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A4A18">
      <w:pPr>
        <w:spacing w:line="248" w:lineRule="auto"/>
        <w:jc w:val="center"/>
        <w:outlineLvl w:val="0"/>
        <w:rPr>
          <w:rFonts w:ascii="宋体" w:hAnsi="宋体" w:eastAsia="宋体" w:cs="宋体"/>
          <w:b/>
          <w:color w:val="auto"/>
          <w:spacing w:val="-2"/>
          <w:sz w:val="48"/>
          <w:szCs w:val="48"/>
          <w:lang w:eastAsia="zh-CN"/>
        </w:rPr>
      </w:pPr>
      <w:r>
        <w:rPr>
          <w:rFonts w:hint="eastAsia" w:ascii="宋体" w:hAnsi="宋体" w:eastAsia="宋体" w:cs="宋体"/>
          <w:b/>
          <w:color w:val="auto"/>
          <w:spacing w:val="-2"/>
          <w:sz w:val="48"/>
          <w:szCs w:val="48"/>
          <w:lang w:eastAsia="zh-CN"/>
        </w:rPr>
        <w:t>南阳市生态环境局污染源排查服务项目</w:t>
      </w:r>
    </w:p>
    <w:p w14:paraId="4AC8A7C4">
      <w:pPr>
        <w:spacing w:line="248" w:lineRule="auto"/>
        <w:rPr>
          <w:color w:val="auto"/>
        </w:rPr>
      </w:pPr>
    </w:p>
    <w:p w14:paraId="01C78CA1">
      <w:pPr>
        <w:spacing w:line="249" w:lineRule="auto"/>
        <w:rPr>
          <w:color w:val="auto"/>
        </w:rPr>
      </w:pPr>
    </w:p>
    <w:p w14:paraId="087D23F7">
      <w:pPr>
        <w:spacing w:line="249" w:lineRule="auto"/>
        <w:rPr>
          <w:color w:val="auto"/>
        </w:rPr>
      </w:pPr>
    </w:p>
    <w:p w14:paraId="0C0E9999">
      <w:pPr>
        <w:spacing w:line="249" w:lineRule="auto"/>
        <w:rPr>
          <w:rFonts w:eastAsiaTheme="minorEastAsia"/>
          <w:color w:val="auto"/>
          <w:lang w:eastAsia="zh-CN"/>
        </w:rPr>
      </w:pPr>
      <w:bookmarkStart w:id="94" w:name="_GoBack"/>
      <w:bookmarkEnd w:id="94"/>
    </w:p>
    <w:p w14:paraId="7FB32400">
      <w:pPr>
        <w:spacing w:line="249" w:lineRule="auto"/>
        <w:rPr>
          <w:color w:val="auto"/>
        </w:rPr>
      </w:pPr>
    </w:p>
    <w:p w14:paraId="42236BE6">
      <w:pPr>
        <w:widowControl w:val="0"/>
        <w:kinsoku/>
        <w:adjustRightInd/>
        <w:snapToGrid/>
        <w:spacing w:line="360" w:lineRule="auto"/>
        <w:jc w:val="center"/>
        <w:textAlignment w:val="auto"/>
        <w:outlineLvl w:val="0"/>
        <w:rPr>
          <w:rFonts w:ascii="宋体" w:hAnsi="宋体" w:eastAsia="宋体" w:cs="宋体"/>
          <w:b/>
          <w:bCs/>
          <w:snapToGrid/>
          <w:color w:val="auto"/>
          <w:spacing w:val="-4"/>
          <w:sz w:val="56"/>
          <w:szCs w:val="56"/>
          <w:lang w:eastAsia="zh-CN"/>
        </w:rPr>
      </w:pPr>
      <w:bookmarkStart w:id="0" w:name="_Toc2068"/>
      <w:bookmarkStart w:id="1" w:name="_Toc15297"/>
      <w:bookmarkStart w:id="2" w:name="_Toc20565"/>
      <w:r>
        <w:rPr>
          <w:rFonts w:hint="eastAsia" w:ascii="宋体" w:hAnsi="宋体" w:eastAsia="宋体" w:cs="宋体"/>
          <w:b/>
          <w:bCs/>
          <w:snapToGrid/>
          <w:color w:val="auto"/>
          <w:spacing w:val="-4"/>
          <w:sz w:val="56"/>
          <w:szCs w:val="56"/>
          <w:lang w:eastAsia="zh-CN"/>
        </w:rPr>
        <w:t>竞争性磋商文件</w:t>
      </w:r>
      <w:bookmarkEnd w:id="0"/>
      <w:bookmarkEnd w:id="1"/>
      <w:bookmarkEnd w:id="2"/>
    </w:p>
    <w:p w14:paraId="6B178B9E">
      <w:pPr>
        <w:widowControl w:val="0"/>
        <w:kinsoku/>
        <w:adjustRightInd/>
        <w:snapToGrid/>
        <w:spacing w:line="360" w:lineRule="auto"/>
        <w:ind w:firstLine="643" w:firstLineChars="200"/>
        <w:textAlignment w:val="auto"/>
        <w:rPr>
          <w:rFonts w:ascii="宋体" w:hAnsi="宋体" w:eastAsia="宋体" w:cs="宋体"/>
          <w:b/>
          <w:snapToGrid/>
          <w:color w:val="auto"/>
          <w:sz w:val="32"/>
          <w:szCs w:val="32"/>
          <w:lang w:eastAsia="zh-CN"/>
        </w:rPr>
      </w:pPr>
    </w:p>
    <w:p w14:paraId="61E67646">
      <w:pPr>
        <w:widowControl w:val="0"/>
        <w:kinsoku/>
        <w:adjustRightInd/>
        <w:snapToGrid/>
        <w:jc w:val="center"/>
        <w:textAlignment w:val="auto"/>
        <w:rPr>
          <w:rFonts w:ascii="Noto Sans CJK JP Regular" w:hAnsi="Noto Sans CJK JP Regular" w:eastAsia="Noto Sans CJK JP Regular" w:cs="Noto Sans CJK JP Regular"/>
          <w:snapToGrid/>
          <w:color w:val="auto"/>
          <w:sz w:val="24"/>
          <w:szCs w:val="24"/>
          <w:lang w:eastAsia="zh-CN"/>
        </w:rPr>
      </w:pPr>
      <w:r>
        <w:rPr>
          <w:rFonts w:hint="eastAsia" w:ascii="宋体" w:hAnsi="宋体" w:eastAsia="宋体" w:cs="宋体"/>
          <w:b/>
          <w:color w:val="auto"/>
          <w:sz w:val="20"/>
          <w:highlight w:val="none"/>
          <w:lang w:eastAsia="zh-CN"/>
        </w:rPr>
        <w:drawing>
          <wp:inline distT="0" distB="0" distL="114300" distR="114300">
            <wp:extent cx="3105150" cy="2657475"/>
            <wp:effectExtent l="0" t="0" r="0" b="9525"/>
            <wp:docPr id="3" name="图片 1" descr="dafb450e59fa532afb8bbf665bdf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dafb450e59fa532afb8bbf665bdf890"/>
                    <pic:cNvPicPr>
                      <a:picLocks noChangeAspect="1"/>
                    </pic:cNvPicPr>
                  </pic:nvPicPr>
                  <pic:blipFill>
                    <a:blip r:embed="rId13"/>
                    <a:stretch>
                      <a:fillRect/>
                    </a:stretch>
                  </pic:blipFill>
                  <pic:spPr>
                    <a:xfrm>
                      <a:off x="0" y="0"/>
                      <a:ext cx="3105150" cy="2657475"/>
                    </a:xfrm>
                    <a:prstGeom prst="rect">
                      <a:avLst/>
                    </a:prstGeom>
                    <a:noFill/>
                    <a:ln>
                      <a:noFill/>
                    </a:ln>
                  </pic:spPr>
                </pic:pic>
              </a:graphicData>
            </a:graphic>
          </wp:inline>
        </w:drawing>
      </w:r>
    </w:p>
    <w:p w14:paraId="3BF785CC">
      <w:pPr>
        <w:spacing w:line="249" w:lineRule="auto"/>
        <w:rPr>
          <w:color w:val="auto"/>
        </w:rPr>
      </w:pPr>
    </w:p>
    <w:p w14:paraId="77E07A0D">
      <w:pPr>
        <w:spacing w:line="249" w:lineRule="auto"/>
        <w:rPr>
          <w:color w:val="auto"/>
        </w:rPr>
      </w:pPr>
    </w:p>
    <w:p w14:paraId="734697CC">
      <w:pPr>
        <w:pStyle w:val="5"/>
        <w:bidi w:val="0"/>
        <w:rPr>
          <w:color w:val="auto"/>
        </w:rPr>
      </w:pPr>
    </w:p>
    <w:p w14:paraId="5A6B5823">
      <w:pPr>
        <w:spacing w:line="249" w:lineRule="auto"/>
        <w:rPr>
          <w:color w:val="auto"/>
        </w:rPr>
      </w:pPr>
    </w:p>
    <w:p w14:paraId="6B695250">
      <w:pPr>
        <w:spacing w:line="360" w:lineRule="auto"/>
        <w:ind w:left="1521" w:hanging="1436" w:hangingChars="500"/>
        <w:rPr>
          <w:rFonts w:asciiTheme="minorEastAsia" w:hAnsiTheme="minorEastAsia" w:eastAsiaTheme="minorEastAsia" w:cstheme="minorEastAsia"/>
          <w:b/>
          <w:bCs/>
          <w:color w:val="auto"/>
          <w:spacing w:val="-17"/>
          <w:sz w:val="32"/>
          <w:szCs w:val="32"/>
        </w:rPr>
      </w:pPr>
      <w:r>
        <w:rPr>
          <w:rFonts w:hint="eastAsia" w:asciiTheme="minorEastAsia" w:hAnsiTheme="minorEastAsia" w:eastAsiaTheme="minorEastAsia" w:cstheme="minorEastAsia"/>
          <w:b/>
          <w:bCs/>
          <w:color w:val="auto"/>
          <w:spacing w:val="-17"/>
          <w:sz w:val="32"/>
          <w:szCs w:val="32"/>
        </w:rPr>
        <w:t>项目名称：</w:t>
      </w:r>
      <w:r>
        <w:rPr>
          <w:rFonts w:hint="eastAsia" w:asciiTheme="minorEastAsia" w:hAnsiTheme="minorEastAsia" w:eastAsiaTheme="minorEastAsia" w:cstheme="minorEastAsia"/>
          <w:b/>
          <w:bCs/>
          <w:color w:val="auto"/>
          <w:spacing w:val="-17"/>
          <w:sz w:val="32"/>
          <w:szCs w:val="32"/>
          <w:lang w:eastAsia="zh-CN"/>
        </w:rPr>
        <w:t>南阳市生态环境局污染源排查服务项目</w:t>
      </w:r>
      <w:r>
        <w:rPr>
          <w:rFonts w:hint="eastAsia" w:asciiTheme="minorEastAsia" w:hAnsiTheme="minorEastAsia" w:eastAsiaTheme="minorEastAsia" w:cstheme="minorEastAsia"/>
          <w:b/>
          <w:bCs/>
          <w:color w:val="auto"/>
          <w:spacing w:val="-17"/>
          <w:sz w:val="32"/>
          <w:szCs w:val="32"/>
        </w:rPr>
        <w:t xml:space="preserve">                  </w:t>
      </w:r>
    </w:p>
    <w:p w14:paraId="21793145">
      <w:pPr>
        <w:spacing w:line="360" w:lineRule="auto"/>
        <w:rPr>
          <w:rFonts w:asciiTheme="minorEastAsia" w:hAnsiTheme="minorEastAsia" w:eastAsiaTheme="minorEastAsia" w:cstheme="minorEastAsia"/>
          <w:b/>
          <w:bCs/>
          <w:color w:val="auto"/>
          <w:spacing w:val="-17"/>
          <w:sz w:val="32"/>
          <w:szCs w:val="32"/>
        </w:rPr>
      </w:pPr>
      <w:r>
        <w:rPr>
          <w:rFonts w:hint="eastAsia" w:asciiTheme="minorEastAsia" w:hAnsiTheme="minorEastAsia" w:eastAsiaTheme="minorEastAsia" w:cstheme="minorEastAsia"/>
          <w:b/>
          <w:bCs/>
          <w:color w:val="auto"/>
          <w:spacing w:val="-17"/>
          <w:sz w:val="32"/>
          <w:szCs w:val="32"/>
        </w:rPr>
        <w:t>项目编号：南阳政采磋商</w:t>
      </w:r>
      <w:r>
        <w:rPr>
          <w:rFonts w:asciiTheme="minorEastAsia" w:hAnsiTheme="minorEastAsia" w:eastAsiaTheme="minorEastAsia" w:cstheme="minorEastAsia"/>
          <w:b/>
          <w:bCs/>
          <w:color w:val="auto"/>
          <w:spacing w:val="-17"/>
          <w:sz w:val="32"/>
          <w:szCs w:val="32"/>
        </w:rPr>
        <w:t>-2024-</w:t>
      </w:r>
      <w:r>
        <w:rPr>
          <w:rFonts w:hint="eastAsia" w:asciiTheme="minorEastAsia" w:hAnsiTheme="minorEastAsia" w:eastAsiaTheme="minorEastAsia" w:cstheme="minorEastAsia"/>
          <w:b/>
          <w:bCs/>
          <w:color w:val="auto"/>
          <w:spacing w:val="-17"/>
          <w:sz w:val="32"/>
          <w:szCs w:val="32"/>
          <w:lang w:val="en-US" w:eastAsia="zh-CN"/>
        </w:rPr>
        <w:t>39</w:t>
      </w:r>
      <w:r>
        <w:rPr>
          <w:rFonts w:hint="eastAsia" w:asciiTheme="minorEastAsia" w:hAnsiTheme="minorEastAsia" w:eastAsiaTheme="minorEastAsia" w:cstheme="minorEastAsia"/>
          <w:b/>
          <w:bCs/>
          <w:color w:val="auto"/>
          <w:spacing w:val="-17"/>
          <w:sz w:val="32"/>
          <w:szCs w:val="32"/>
        </w:rPr>
        <w:t xml:space="preserve">                                  </w:t>
      </w:r>
    </w:p>
    <w:p w14:paraId="41EB7D45">
      <w:pPr>
        <w:spacing w:line="360" w:lineRule="auto"/>
        <w:rPr>
          <w:rFonts w:asciiTheme="minorEastAsia" w:hAnsiTheme="minorEastAsia" w:eastAsiaTheme="minorEastAsia" w:cstheme="minorEastAsia"/>
          <w:b/>
          <w:bCs/>
          <w:color w:val="auto"/>
          <w:spacing w:val="-17"/>
          <w:sz w:val="32"/>
          <w:szCs w:val="32"/>
        </w:rPr>
      </w:pPr>
      <w:r>
        <w:rPr>
          <w:rFonts w:hint="eastAsia" w:asciiTheme="minorEastAsia" w:hAnsiTheme="minorEastAsia" w:eastAsiaTheme="minorEastAsia" w:cstheme="minorEastAsia"/>
          <w:b/>
          <w:bCs/>
          <w:color w:val="auto"/>
          <w:spacing w:val="-17"/>
          <w:sz w:val="32"/>
          <w:szCs w:val="32"/>
        </w:rPr>
        <w:t>标段编号：南阳政采磋商</w:t>
      </w:r>
      <w:r>
        <w:rPr>
          <w:rFonts w:asciiTheme="minorEastAsia" w:hAnsiTheme="minorEastAsia" w:eastAsiaTheme="minorEastAsia" w:cstheme="minorEastAsia"/>
          <w:b/>
          <w:bCs/>
          <w:color w:val="auto"/>
          <w:spacing w:val="-17"/>
          <w:sz w:val="32"/>
          <w:szCs w:val="32"/>
        </w:rPr>
        <w:t>-2024-</w:t>
      </w:r>
      <w:r>
        <w:rPr>
          <w:rFonts w:hint="eastAsia" w:asciiTheme="minorEastAsia" w:hAnsiTheme="minorEastAsia" w:eastAsiaTheme="minorEastAsia" w:cstheme="minorEastAsia"/>
          <w:b/>
          <w:bCs/>
          <w:color w:val="auto"/>
          <w:spacing w:val="-17"/>
          <w:sz w:val="32"/>
          <w:szCs w:val="32"/>
          <w:lang w:val="en-US" w:eastAsia="zh-CN"/>
        </w:rPr>
        <w:t>39</w:t>
      </w:r>
      <w:r>
        <w:rPr>
          <w:rFonts w:hint="eastAsia" w:asciiTheme="minorEastAsia" w:hAnsiTheme="minorEastAsia" w:eastAsiaTheme="minorEastAsia" w:cstheme="minorEastAsia"/>
          <w:b/>
          <w:bCs/>
          <w:color w:val="auto"/>
          <w:spacing w:val="-17"/>
          <w:sz w:val="32"/>
          <w:szCs w:val="32"/>
          <w:lang w:eastAsia="zh-CN"/>
        </w:rPr>
        <w:t>-1</w:t>
      </w:r>
      <w:r>
        <w:rPr>
          <w:rFonts w:hint="eastAsia" w:asciiTheme="minorEastAsia" w:hAnsiTheme="minorEastAsia" w:eastAsiaTheme="minorEastAsia" w:cstheme="minorEastAsia"/>
          <w:b/>
          <w:bCs/>
          <w:color w:val="auto"/>
          <w:spacing w:val="-17"/>
          <w:sz w:val="32"/>
          <w:szCs w:val="32"/>
        </w:rPr>
        <w:t xml:space="preserve">  </w:t>
      </w:r>
      <w:r>
        <w:rPr>
          <w:rFonts w:hint="eastAsia" w:asciiTheme="minorEastAsia" w:hAnsiTheme="minorEastAsia" w:eastAsiaTheme="minorEastAsia" w:cstheme="minorEastAsia"/>
          <w:b/>
          <w:bCs/>
          <w:color w:val="auto"/>
          <w:spacing w:val="-17"/>
          <w:sz w:val="32"/>
          <w:szCs w:val="32"/>
        </w:rPr>
        <w:t xml:space="preserve">   </w:t>
      </w:r>
      <w:r>
        <w:rPr>
          <w:rFonts w:hint="eastAsia" w:asciiTheme="minorEastAsia" w:hAnsiTheme="minorEastAsia" w:eastAsiaTheme="minorEastAsia" w:cstheme="minorEastAsia"/>
          <w:b/>
          <w:bCs/>
          <w:color w:val="auto"/>
          <w:spacing w:val="-17"/>
          <w:sz w:val="32"/>
          <w:szCs w:val="32"/>
        </w:rPr>
        <w:t xml:space="preserve">                               </w:t>
      </w:r>
    </w:p>
    <w:p w14:paraId="2615EA8F">
      <w:pPr>
        <w:spacing w:line="360" w:lineRule="auto"/>
        <w:rPr>
          <w:rFonts w:asciiTheme="minorEastAsia" w:hAnsiTheme="minorEastAsia" w:eastAsiaTheme="minorEastAsia" w:cstheme="minorEastAsia"/>
          <w:b/>
          <w:bCs/>
          <w:color w:val="auto"/>
          <w:spacing w:val="-17"/>
          <w:sz w:val="32"/>
          <w:szCs w:val="32"/>
        </w:rPr>
      </w:pPr>
      <w:r>
        <w:rPr>
          <w:rFonts w:hint="eastAsia" w:asciiTheme="minorEastAsia" w:hAnsiTheme="minorEastAsia" w:eastAsiaTheme="minorEastAsia" w:cstheme="minorEastAsia"/>
          <w:b/>
          <w:bCs/>
          <w:color w:val="auto"/>
          <w:spacing w:val="-17"/>
          <w:sz w:val="32"/>
          <w:szCs w:val="32"/>
        </w:rPr>
        <w:t xml:space="preserve">采 购 人：南阳市生态环境局                  </w:t>
      </w:r>
    </w:p>
    <w:p w14:paraId="174C281F">
      <w:pPr>
        <w:spacing w:line="360" w:lineRule="auto"/>
        <w:rPr>
          <w:rFonts w:hint="eastAsia" w:asciiTheme="minorEastAsia" w:hAnsiTheme="minorEastAsia" w:eastAsiaTheme="minorEastAsia" w:cstheme="minorEastAsia"/>
          <w:b/>
          <w:bCs/>
          <w:color w:val="auto"/>
          <w:spacing w:val="-17"/>
          <w:sz w:val="32"/>
          <w:szCs w:val="32"/>
          <w:lang w:eastAsia="zh-CN"/>
        </w:rPr>
      </w:pPr>
      <w:r>
        <w:rPr>
          <w:rFonts w:hint="eastAsia" w:asciiTheme="minorEastAsia" w:hAnsiTheme="minorEastAsia" w:eastAsiaTheme="minorEastAsia" w:cstheme="minorEastAsia"/>
          <w:b/>
          <w:bCs/>
          <w:color w:val="auto"/>
          <w:spacing w:val="-17"/>
          <w:sz w:val="32"/>
          <w:szCs w:val="32"/>
        </w:rPr>
        <w:t>采购代理机构：</w:t>
      </w:r>
      <w:r>
        <w:rPr>
          <w:rFonts w:hint="eastAsia" w:asciiTheme="minorEastAsia" w:hAnsiTheme="minorEastAsia" w:eastAsiaTheme="minorEastAsia" w:cstheme="minorEastAsia"/>
          <w:b/>
          <w:bCs/>
          <w:color w:val="auto"/>
          <w:spacing w:val="-17"/>
          <w:sz w:val="32"/>
          <w:szCs w:val="32"/>
          <w:lang w:eastAsia="zh-CN"/>
        </w:rPr>
        <w:t>旭宸工程管理（河南）有限公司</w:t>
      </w:r>
    </w:p>
    <w:p w14:paraId="4E657105">
      <w:pPr>
        <w:spacing w:line="360" w:lineRule="auto"/>
        <w:outlineLvl w:val="0"/>
        <w:rPr>
          <w:rFonts w:asciiTheme="minorEastAsia" w:hAnsiTheme="minorEastAsia" w:eastAsiaTheme="minorEastAsia" w:cstheme="minorEastAsia"/>
          <w:b/>
          <w:bCs/>
          <w:color w:val="auto"/>
          <w:spacing w:val="-17"/>
          <w:sz w:val="32"/>
          <w:szCs w:val="32"/>
          <w:lang w:eastAsia="zh-CN"/>
        </w:rPr>
      </w:pPr>
      <w:bookmarkStart w:id="3" w:name="_Toc4660"/>
      <w:r>
        <w:rPr>
          <w:rFonts w:hint="eastAsia" w:asciiTheme="minorEastAsia" w:hAnsiTheme="minorEastAsia" w:eastAsiaTheme="minorEastAsia" w:cstheme="minorEastAsia"/>
          <w:b/>
          <w:bCs/>
          <w:color w:val="auto"/>
          <w:spacing w:val="-17"/>
          <w:sz w:val="32"/>
          <w:szCs w:val="32"/>
          <w:lang w:eastAsia="zh-CN"/>
        </w:rPr>
        <w:t>日期</w:t>
      </w:r>
      <w:r>
        <w:rPr>
          <w:rFonts w:asciiTheme="minorEastAsia" w:hAnsiTheme="minorEastAsia" w:eastAsiaTheme="minorEastAsia" w:cstheme="minorEastAsia"/>
          <w:b/>
          <w:bCs/>
          <w:color w:val="auto"/>
          <w:spacing w:val="-17"/>
          <w:sz w:val="32"/>
          <w:szCs w:val="32"/>
          <w:lang w:eastAsia="zh-CN"/>
        </w:rPr>
        <w:t>:</w:t>
      </w:r>
      <w:r>
        <w:rPr>
          <w:rFonts w:hint="eastAsia" w:asciiTheme="minorEastAsia" w:hAnsiTheme="minorEastAsia" w:eastAsiaTheme="minorEastAsia" w:cstheme="minorEastAsia"/>
          <w:b/>
          <w:bCs/>
          <w:color w:val="auto"/>
          <w:spacing w:val="-17"/>
          <w:sz w:val="32"/>
          <w:szCs w:val="32"/>
          <w:lang w:eastAsia="zh-CN"/>
        </w:rPr>
        <w:t>2024年</w:t>
      </w:r>
      <w:r>
        <w:rPr>
          <w:rFonts w:hint="eastAsia" w:asciiTheme="minorEastAsia" w:hAnsiTheme="minorEastAsia" w:eastAsiaTheme="minorEastAsia" w:cstheme="minorEastAsia"/>
          <w:b/>
          <w:bCs/>
          <w:color w:val="auto"/>
          <w:spacing w:val="-17"/>
          <w:sz w:val="32"/>
          <w:szCs w:val="32"/>
          <w:lang w:val="en-US" w:eastAsia="zh-CN"/>
        </w:rPr>
        <w:t>8</w:t>
      </w:r>
      <w:r>
        <w:rPr>
          <w:rFonts w:hint="eastAsia" w:asciiTheme="minorEastAsia" w:hAnsiTheme="minorEastAsia" w:eastAsiaTheme="minorEastAsia" w:cstheme="minorEastAsia"/>
          <w:b/>
          <w:bCs/>
          <w:color w:val="auto"/>
          <w:spacing w:val="-17"/>
          <w:sz w:val="32"/>
          <w:szCs w:val="32"/>
          <w:lang w:eastAsia="zh-CN"/>
        </w:rPr>
        <w:t>月</w:t>
      </w:r>
      <w:bookmarkEnd w:id="3"/>
    </w:p>
    <w:p w14:paraId="689645F0">
      <w:pPr>
        <w:pStyle w:val="15"/>
        <w:ind w:left="2100" w:hanging="1050"/>
        <w:jc w:val="center"/>
        <w:rPr>
          <w:color w:val="auto"/>
          <w:lang w:eastAsia="zh-CN"/>
        </w:rPr>
        <w:sectPr>
          <w:footerReference r:id="rId3" w:type="default"/>
          <w:pgSz w:w="11906" w:h="16839"/>
          <w:pgMar w:top="1403" w:right="1785" w:bottom="0" w:left="1785" w:header="0" w:footer="0" w:gutter="0"/>
          <w:pgNumType w:start="1"/>
          <w:cols w:space="720" w:num="1"/>
        </w:sectPr>
      </w:pPr>
      <w:r>
        <w:rPr>
          <w:color w:val="auto"/>
          <w:lang w:eastAsia="zh-CN"/>
        </w:rPr>
        <w:drawing>
          <wp:inline distT="0" distB="0" distL="114300" distR="114300">
            <wp:extent cx="5280660" cy="7302500"/>
            <wp:effectExtent l="0" t="0" r="15240" b="12700"/>
            <wp:docPr id="1" name="图片 1" descr="2117a3439f4af5b195ca9b5ea5601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17a3439f4af5b195ca9b5ea5601f7"/>
                    <pic:cNvPicPr>
                      <a:picLocks noChangeAspect="1"/>
                    </pic:cNvPicPr>
                  </pic:nvPicPr>
                  <pic:blipFill>
                    <a:blip r:embed="rId14"/>
                    <a:stretch>
                      <a:fillRect/>
                    </a:stretch>
                  </pic:blipFill>
                  <pic:spPr>
                    <a:xfrm>
                      <a:off x="0" y="0"/>
                      <a:ext cx="5280660" cy="7302500"/>
                    </a:xfrm>
                    <a:prstGeom prst="rect">
                      <a:avLst/>
                    </a:prstGeom>
                  </pic:spPr>
                </pic:pic>
              </a:graphicData>
            </a:graphic>
          </wp:inline>
        </w:drawing>
      </w:r>
    </w:p>
    <w:p w14:paraId="27153558">
      <w:pPr>
        <w:spacing w:line="276" w:lineRule="auto"/>
        <w:rPr>
          <w:rFonts w:eastAsiaTheme="minorEastAsia"/>
          <w:color w:val="auto"/>
          <w:lang w:eastAsia="zh-CN"/>
        </w:rPr>
      </w:pPr>
      <w:r>
        <w:rPr>
          <w:rFonts w:hint="eastAsia" w:eastAsiaTheme="minorEastAsia"/>
          <w:color w:val="auto"/>
          <w:lang w:eastAsia="zh-CN"/>
        </w:rPr>
        <w:t xml:space="preserve">     </w:t>
      </w:r>
    </w:p>
    <w:sdt>
      <w:sdtPr>
        <w:rPr>
          <w:rFonts w:ascii="宋体" w:hAnsi="宋体" w:eastAsia="宋体"/>
          <w:color w:val="auto"/>
        </w:rPr>
        <w:id w:val="147458952"/>
        <w:docPartObj>
          <w:docPartGallery w:val="Table of Contents"/>
          <w:docPartUnique/>
        </w:docPartObj>
      </w:sdtPr>
      <w:sdtEndPr>
        <w:rPr>
          <w:rFonts w:ascii="Arial" w:hAnsi="Arial" w:eastAsia="Arial"/>
          <w:color w:val="auto"/>
          <w:szCs w:val="24"/>
        </w:rPr>
      </w:sdtEndPr>
      <w:sdtContent>
        <w:p w14:paraId="331D8746">
          <w:pPr>
            <w:jc w:val="center"/>
            <w:rPr>
              <w:color w:val="auto"/>
            </w:rPr>
          </w:pPr>
          <w:r>
            <w:rPr>
              <w:rFonts w:ascii="宋体" w:hAnsi="宋体" w:eastAsia="宋体"/>
              <w:color w:val="auto"/>
            </w:rPr>
            <w:t>目录</w:t>
          </w:r>
        </w:p>
        <w:p w14:paraId="0EF05F21">
          <w:pPr>
            <w:pStyle w:val="25"/>
            <w:tabs>
              <w:tab w:val="right" w:leader="dot" w:pos="9074"/>
            </w:tabs>
            <w:rPr>
              <w:color w:val="auto"/>
            </w:rPr>
          </w:pPr>
          <w:r>
            <w:rPr>
              <w:color w:val="auto"/>
              <w:sz w:val="24"/>
              <w:szCs w:val="24"/>
            </w:rPr>
            <w:fldChar w:fldCharType="begin"/>
          </w:r>
          <w:r>
            <w:rPr>
              <w:color w:val="auto"/>
              <w:sz w:val="24"/>
              <w:szCs w:val="24"/>
            </w:rPr>
            <w:instrText xml:space="preserve">TOC \o "1-3" \h \u </w:instrText>
          </w:r>
          <w:r>
            <w:rPr>
              <w:color w:val="auto"/>
              <w:sz w:val="24"/>
              <w:szCs w:val="24"/>
            </w:rPr>
            <w:fldChar w:fldCharType="separate"/>
          </w:r>
        </w:p>
        <w:p w14:paraId="7C0788ED">
          <w:pPr>
            <w:pStyle w:val="25"/>
            <w:tabs>
              <w:tab w:val="right" w:leader="dot" w:pos="9074"/>
            </w:tabs>
            <w:rPr>
              <w:color w:val="auto"/>
            </w:rPr>
          </w:pPr>
          <w:r>
            <w:rPr>
              <w:color w:val="auto"/>
            </w:rPr>
            <w:fldChar w:fldCharType="begin"/>
          </w:r>
          <w:r>
            <w:rPr>
              <w:color w:val="auto"/>
            </w:rPr>
            <w:instrText xml:space="preserve"> HYPERLINK \l "_Toc31252" </w:instrText>
          </w:r>
          <w:r>
            <w:rPr>
              <w:color w:val="auto"/>
            </w:rPr>
            <w:fldChar w:fldCharType="separate"/>
          </w:r>
          <w:r>
            <w:rPr>
              <w:color w:val="auto"/>
              <w:spacing w:val="-1"/>
              <w:szCs w:val="36"/>
            </w:rPr>
            <w:t xml:space="preserve">第一章   </w:t>
          </w:r>
          <w:r>
            <w:rPr>
              <w:rFonts w:hint="eastAsia"/>
              <w:color w:val="auto"/>
              <w:spacing w:val="-1"/>
              <w:szCs w:val="36"/>
            </w:rPr>
            <w:t>竞争性磋商公告</w:t>
          </w:r>
          <w:r>
            <w:rPr>
              <w:color w:val="auto"/>
            </w:rPr>
            <w:tab/>
          </w:r>
          <w:r>
            <w:rPr>
              <w:color w:val="auto"/>
            </w:rPr>
            <w:fldChar w:fldCharType="begin"/>
          </w:r>
          <w:r>
            <w:rPr>
              <w:color w:val="auto"/>
            </w:rPr>
            <w:instrText xml:space="preserve"> PAGEREF _Toc31252 \h </w:instrText>
          </w:r>
          <w:r>
            <w:rPr>
              <w:color w:val="auto"/>
            </w:rPr>
            <w:fldChar w:fldCharType="separate"/>
          </w:r>
          <w:r>
            <w:rPr>
              <w:color w:val="auto"/>
            </w:rPr>
            <w:t>1</w:t>
          </w:r>
          <w:r>
            <w:rPr>
              <w:color w:val="auto"/>
            </w:rPr>
            <w:fldChar w:fldCharType="end"/>
          </w:r>
          <w:r>
            <w:rPr>
              <w:color w:val="auto"/>
            </w:rPr>
            <w:fldChar w:fldCharType="end"/>
          </w:r>
        </w:p>
        <w:p w14:paraId="1D066549">
          <w:pPr>
            <w:pStyle w:val="25"/>
            <w:tabs>
              <w:tab w:val="right" w:leader="dot" w:pos="9074"/>
            </w:tabs>
            <w:rPr>
              <w:color w:val="auto"/>
            </w:rPr>
          </w:pPr>
        </w:p>
        <w:p w14:paraId="66B4992E">
          <w:pPr>
            <w:pStyle w:val="25"/>
            <w:tabs>
              <w:tab w:val="right" w:leader="dot" w:pos="9074"/>
            </w:tabs>
            <w:rPr>
              <w:color w:val="auto"/>
            </w:rPr>
          </w:pPr>
          <w:r>
            <w:rPr>
              <w:color w:val="auto"/>
            </w:rPr>
            <w:fldChar w:fldCharType="begin"/>
          </w:r>
          <w:r>
            <w:rPr>
              <w:color w:val="auto"/>
            </w:rPr>
            <w:instrText xml:space="preserve"> HYPERLINK \l "_Toc4902" </w:instrText>
          </w:r>
          <w:r>
            <w:rPr>
              <w:color w:val="auto"/>
            </w:rPr>
            <w:fldChar w:fldCharType="separate"/>
          </w:r>
          <w:r>
            <w:rPr>
              <w:rFonts w:hint="eastAsia" w:asciiTheme="minorEastAsia" w:hAnsiTheme="minorEastAsia" w:cstheme="minorEastAsia"/>
              <w:color w:val="auto"/>
              <w:spacing w:val="-1"/>
              <w:szCs w:val="36"/>
            </w:rPr>
            <w:t>第二章  采购需求</w:t>
          </w:r>
          <w:r>
            <w:rPr>
              <w:color w:val="auto"/>
            </w:rPr>
            <w:tab/>
          </w:r>
          <w:r>
            <w:rPr>
              <w:color w:val="auto"/>
            </w:rPr>
            <w:fldChar w:fldCharType="begin"/>
          </w:r>
          <w:r>
            <w:rPr>
              <w:color w:val="auto"/>
            </w:rPr>
            <w:instrText xml:space="preserve"> PAGEREF _Toc4902 \h </w:instrText>
          </w:r>
          <w:r>
            <w:rPr>
              <w:color w:val="auto"/>
            </w:rPr>
            <w:fldChar w:fldCharType="separate"/>
          </w:r>
          <w:r>
            <w:rPr>
              <w:color w:val="auto"/>
            </w:rPr>
            <w:t>5</w:t>
          </w:r>
          <w:r>
            <w:rPr>
              <w:color w:val="auto"/>
            </w:rPr>
            <w:fldChar w:fldCharType="end"/>
          </w:r>
          <w:r>
            <w:rPr>
              <w:color w:val="auto"/>
            </w:rPr>
            <w:fldChar w:fldCharType="end"/>
          </w:r>
        </w:p>
        <w:p w14:paraId="2CFE6D74">
          <w:pPr>
            <w:pStyle w:val="27"/>
            <w:tabs>
              <w:tab w:val="right" w:leader="dot" w:pos="9074"/>
            </w:tabs>
            <w:ind w:left="840"/>
            <w:rPr>
              <w:color w:val="auto"/>
            </w:rPr>
          </w:pPr>
        </w:p>
        <w:p w14:paraId="3C3B4B43">
          <w:pPr>
            <w:pStyle w:val="25"/>
            <w:tabs>
              <w:tab w:val="right" w:leader="dot" w:pos="9074"/>
            </w:tabs>
            <w:rPr>
              <w:color w:val="auto"/>
            </w:rPr>
          </w:pPr>
          <w:r>
            <w:rPr>
              <w:color w:val="auto"/>
            </w:rPr>
            <w:fldChar w:fldCharType="begin"/>
          </w:r>
          <w:r>
            <w:rPr>
              <w:color w:val="auto"/>
            </w:rPr>
            <w:instrText xml:space="preserve"> HYPERLINK \l "_Toc209" </w:instrText>
          </w:r>
          <w:r>
            <w:rPr>
              <w:color w:val="auto"/>
            </w:rPr>
            <w:fldChar w:fldCharType="separate"/>
          </w:r>
          <w:r>
            <w:rPr>
              <w:rFonts w:hint="eastAsia" w:asciiTheme="minorEastAsia" w:hAnsiTheme="minorEastAsia" w:cstheme="minorEastAsia"/>
              <w:color w:val="auto"/>
              <w:spacing w:val="-1"/>
              <w:szCs w:val="36"/>
            </w:rPr>
            <w:t>第三章   供应商须知</w:t>
          </w:r>
          <w:r>
            <w:rPr>
              <w:color w:val="auto"/>
            </w:rPr>
            <w:tab/>
          </w:r>
          <w:r>
            <w:rPr>
              <w:color w:val="auto"/>
            </w:rPr>
            <w:fldChar w:fldCharType="begin"/>
          </w:r>
          <w:r>
            <w:rPr>
              <w:color w:val="auto"/>
            </w:rPr>
            <w:instrText xml:space="preserve"> PAGEREF _Toc209 \h </w:instrText>
          </w:r>
          <w:r>
            <w:rPr>
              <w:color w:val="auto"/>
            </w:rPr>
            <w:fldChar w:fldCharType="separate"/>
          </w:r>
          <w:r>
            <w:rPr>
              <w:color w:val="auto"/>
            </w:rPr>
            <w:t>14</w:t>
          </w:r>
          <w:r>
            <w:rPr>
              <w:color w:val="auto"/>
            </w:rPr>
            <w:fldChar w:fldCharType="end"/>
          </w:r>
          <w:r>
            <w:rPr>
              <w:color w:val="auto"/>
            </w:rPr>
            <w:fldChar w:fldCharType="end"/>
          </w:r>
        </w:p>
        <w:p w14:paraId="4A92EDE9">
          <w:pPr>
            <w:pStyle w:val="27"/>
            <w:tabs>
              <w:tab w:val="right" w:leader="dot" w:pos="9074"/>
            </w:tabs>
            <w:ind w:left="840"/>
            <w:rPr>
              <w:color w:val="auto"/>
            </w:rPr>
          </w:pPr>
        </w:p>
        <w:p w14:paraId="2B3AB8D2">
          <w:pPr>
            <w:pStyle w:val="25"/>
            <w:tabs>
              <w:tab w:val="right" w:leader="dot" w:pos="9074"/>
            </w:tabs>
            <w:rPr>
              <w:color w:val="auto"/>
            </w:rPr>
          </w:pPr>
          <w:r>
            <w:rPr>
              <w:color w:val="auto"/>
            </w:rPr>
            <w:fldChar w:fldCharType="begin"/>
          </w:r>
          <w:r>
            <w:rPr>
              <w:color w:val="auto"/>
            </w:rPr>
            <w:instrText xml:space="preserve"> HYPERLINK \l "_Toc29338" </w:instrText>
          </w:r>
          <w:r>
            <w:rPr>
              <w:color w:val="auto"/>
            </w:rPr>
            <w:fldChar w:fldCharType="separate"/>
          </w:r>
          <w:r>
            <w:rPr>
              <w:color w:val="auto"/>
              <w:szCs w:val="36"/>
            </w:rPr>
            <w:t>第</w:t>
          </w:r>
          <w:r>
            <w:rPr>
              <w:rFonts w:hint="eastAsia"/>
              <w:color w:val="auto"/>
              <w:szCs w:val="36"/>
            </w:rPr>
            <w:t>四</w:t>
          </w:r>
          <w:r>
            <w:rPr>
              <w:color w:val="auto"/>
              <w:szCs w:val="36"/>
            </w:rPr>
            <w:t xml:space="preserve">章   </w:t>
          </w:r>
          <w:r>
            <w:rPr>
              <w:rFonts w:hint="eastAsia"/>
              <w:color w:val="auto"/>
              <w:szCs w:val="36"/>
            </w:rPr>
            <w:t>评审程序、</w:t>
          </w:r>
          <w:r>
            <w:rPr>
              <w:color w:val="auto"/>
              <w:szCs w:val="36"/>
            </w:rPr>
            <w:t>评审方法和评审标准</w:t>
          </w:r>
          <w:r>
            <w:rPr>
              <w:color w:val="auto"/>
            </w:rPr>
            <w:tab/>
          </w:r>
          <w:r>
            <w:rPr>
              <w:color w:val="auto"/>
            </w:rPr>
            <w:fldChar w:fldCharType="begin"/>
          </w:r>
          <w:r>
            <w:rPr>
              <w:color w:val="auto"/>
            </w:rPr>
            <w:instrText xml:space="preserve"> PAGEREF _Toc29338 \h </w:instrText>
          </w:r>
          <w:r>
            <w:rPr>
              <w:color w:val="auto"/>
            </w:rPr>
            <w:fldChar w:fldCharType="separate"/>
          </w:r>
          <w:r>
            <w:rPr>
              <w:color w:val="auto"/>
            </w:rPr>
            <w:t>23</w:t>
          </w:r>
          <w:r>
            <w:rPr>
              <w:color w:val="auto"/>
            </w:rPr>
            <w:fldChar w:fldCharType="end"/>
          </w:r>
          <w:r>
            <w:rPr>
              <w:color w:val="auto"/>
            </w:rPr>
            <w:fldChar w:fldCharType="end"/>
          </w:r>
        </w:p>
        <w:p w14:paraId="2795C6F1">
          <w:pPr>
            <w:pStyle w:val="25"/>
            <w:tabs>
              <w:tab w:val="right" w:leader="dot" w:pos="9074"/>
            </w:tabs>
            <w:rPr>
              <w:color w:val="auto"/>
            </w:rPr>
          </w:pPr>
        </w:p>
        <w:p w14:paraId="74B0F865">
          <w:pPr>
            <w:pStyle w:val="25"/>
            <w:tabs>
              <w:tab w:val="right" w:leader="dot" w:pos="9074"/>
            </w:tabs>
            <w:rPr>
              <w:color w:val="auto"/>
            </w:rPr>
          </w:pPr>
          <w:r>
            <w:rPr>
              <w:color w:val="auto"/>
            </w:rPr>
            <w:fldChar w:fldCharType="begin"/>
          </w:r>
          <w:r>
            <w:rPr>
              <w:color w:val="auto"/>
            </w:rPr>
            <w:instrText xml:space="preserve"> HYPERLINK \l "_Toc9555" </w:instrText>
          </w:r>
          <w:r>
            <w:rPr>
              <w:color w:val="auto"/>
            </w:rPr>
            <w:fldChar w:fldCharType="separate"/>
          </w:r>
          <w:r>
            <w:rPr>
              <w:rFonts w:hint="eastAsia" w:ascii="宋体" w:hAnsi="宋体" w:eastAsia="宋体" w:cs="宋体"/>
              <w:color w:val="auto"/>
              <w:spacing w:val="-1"/>
              <w:szCs w:val="36"/>
            </w:rPr>
            <w:t>第五章   合同草案条款（仅供参考）</w:t>
          </w:r>
          <w:r>
            <w:rPr>
              <w:color w:val="auto"/>
            </w:rPr>
            <w:tab/>
          </w:r>
          <w:r>
            <w:rPr>
              <w:color w:val="auto"/>
            </w:rPr>
            <w:fldChar w:fldCharType="begin"/>
          </w:r>
          <w:r>
            <w:rPr>
              <w:color w:val="auto"/>
            </w:rPr>
            <w:instrText xml:space="preserve"> PAGEREF _Toc9555 \h </w:instrText>
          </w:r>
          <w:r>
            <w:rPr>
              <w:color w:val="auto"/>
            </w:rPr>
            <w:fldChar w:fldCharType="separate"/>
          </w:r>
          <w:r>
            <w:rPr>
              <w:color w:val="auto"/>
            </w:rPr>
            <w:t>35</w:t>
          </w:r>
          <w:r>
            <w:rPr>
              <w:color w:val="auto"/>
            </w:rPr>
            <w:fldChar w:fldCharType="end"/>
          </w:r>
          <w:r>
            <w:rPr>
              <w:color w:val="auto"/>
            </w:rPr>
            <w:fldChar w:fldCharType="end"/>
          </w:r>
        </w:p>
        <w:p w14:paraId="3DB7F1EA">
          <w:pPr>
            <w:pStyle w:val="25"/>
            <w:tabs>
              <w:tab w:val="right" w:leader="dot" w:pos="9074"/>
            </w:tabs>
            <w:rPr>
              <w:color w:val="auto"/>
            </w:rPr>
          </w:pPr>
        </w:p>
        <w:p w14:paraId="71229383">
          <w:pPr>
            <w:pStyle w:val="25"/>
            <w:tabs>
              <w:tab w:val="right" w:leader="dot" w:pos="9074"/>
            </w:tabs>
            <w:rPr>
              <w:color w:val="auto"/>
            </w:rPr>
          </w:pPr>
          <w:r>
            <w:rPr>
              <w:color w:val="auto"/>
            </w:rPr>
            <w:fldChar w:fldCharType="begin"/>
          </w:r>
          <w:r>
            <w:rPr>
              <w:color w:val="auto"/>
            </w:rPr>
            <w:instrText xml:space="preserve"> HYPERLINK \l "_Toc3482" </w:instrText>
          </w:r>
          <w:r>
            <w:rPr>
              <w:color w:val="auto"/>
            </w:rPr>
            <w:fldChar w:fldCharType="separate"/>
          </w:r>
          <w:r>
            <w:rPr>
              <w:color w:val="auto"/>
              <w:spacing w:val="-5"/>
              <w:szCs w:val="36"/>
            </w:rPr>
            <w:t>第六章</w:t>
          </w:r>
          <w:r>
            <w:rPr>
              <w:color w:val="auto"/>
              <w:spacing w:val="14"/>
              <w:szCs w:val="36"/>
            </w:rPr>
            <w:t xml:space="preserve">   </w:t>
          </w:r>
          <w:r>
            <w:rPr>
              <w:color w:val="auto"/>
              <w:spacing w:val="-5"/>
              <w:szCs w:val="36"/>
            </w:rPr>
            <w:t>响应文件格式</w:t>
          </w:r>
          <w:r>
            <w:rPr>
              <w:color w:val="auto"/>
            </w:rPr>
            <w:tab/>
          </w:r>
          <w:r>
            <w:rPr>
              <w:color w:val="auto"/>
            </w:rPr>
            <w:fldChar w:fldCharType="begin"/>
          </w:r>
          <w:r>
            <w:rPr>
              <w:color w:val="auto"/>
            </w:rPr>
            <w:instrText xml:space="preserve"> PAGEREF _Toc3482 \h </w:instrText>
          </w:r>
          <w:r>
            <w:rPr>
              <w:color w:val="auto"/>
            </w:rPr>
            <w:fldChar w:fldCharType="separate"/>
          </w:r>
          <w:r>
            <w:rPr>
              <w:color w:val="auto"/>
            </w:rPr>
            <w:t>39</w:t>
          </w:r>
          <w:r>
            <w:rPr>
              <w:color w:val="auto"/>
            </w:rPr>
            <w:fldChar w:fldCharType="end"/>
          </w:r>
          <w:r>
            <w:rPr>
              <w:color w:val="auto"/>
            </w:rPr>
            <w:fldChar w:fldCharType="end"/>
          </w:r>
        </w:p>
        <w:p w14:paraId="382B13AB">
          <w:pPr>
            <w:pStyle w:val="27"/>
            <w:tabs>
              <w:tab w:val="right" w:leader="dot" w:pos="9074"/>
            </w:tabs>
            <w:ind w:left="840"/>
            <w:rPr>
              <w:color w:val="auto"/>
            </w:rPr>
          </w:pPr>
        </w:p>
        <w:p w14:paraId="5F3B085A">
          <w:pPr>
            <w:spacing w:line="219" w:lineRule="auto"/>
            <w:rPr>
              <w:color w:val="auto"/>
              <w:sz w:val="24"/>
              <w:szCs w:val="24"/>
            </w:rPr>
            <w:sectPr>
              <w:headerReference r:id="rId4" w:type="default"/>
              <w:pgSz w:w="11907" w:h="16840"/>
              <w:pgMar w:top="1117" w:right="1133" w:bottom="0" w:left="1700" w:header="878" w:footer="0" w:gutter="0"/>
              <w:cols w:space="720" w:num="1"/>
            </w:sectPr>
          </w:pPr>
          <w:r>
            <w:rPr>
              <w:color w:val="auto"/>
              <w:szCs w:val="24"/>
            </w:rPr>
            <w:fldChar w:fldCharType="end"/>
          </w:r>
        </w:p>
      </w:sdtContent>
    </w:sdt>
    <w:p w14:paraId="53CAE710">
      <w:pPr>
        <w:pStyle w:val="9"/>
        <w:spacing w:before="358" w:line="219" w:lineRule="auto"/>
        <w:jc w:val="center"/>
        <w:outlineLvl w:val="0"/>
        <w:rPr>
          <w:color w:val="auto"/>
          <w:sz w:val="36"/>
          <w:szCs w:val="36"/>
          <w:lang w:eastAsia="zh-CN"/>
        </w:rPr>
      </w:pPr>
      <w:bookmarkStart w:id="4" w:name="_Toc31252"/>
      <w:r>
        <w:rPr>
          <w:color w:val="auto"/>
          <w:spacing w:val="-1"/>
          <w:sz w:val="36"/>
          <w:szCs w:val="36"/>
        </w:rPr>
        <w:t xml:space="preserve">第一章   </w:t>
      </w:r>
      <w:r>
        <w:rPr>
          <w:rFonts w:hint="eastAsia"/>
          <w:color w:val="auto"/>
          <w:spacing w:val="-1"/>
          <w:sz w:val="36"/>
          <w:szCs w:val="36"/>
          <w:lang w:eastAsia="zh-CN"/>
        </w:rPr>
        <w:t>竞争性磋商公告</w:t>
      </w:r>
      <w:bookmarkEnd w:id="4"/>
    </w:p>
    <w:p w14:paraId="26538F99">
      <w:pPr>
        <w:spacing w:line="296" w:lineRule="auto"/>
        <w:rPr>
          <w:color w:val="auto"/>
        </w:rPr>
      </w:pPr>
    </w:p>
    <w:p w14:paraId="66924164">
      <w:pPr>
        <w:spacing w:line="296" w:lineRule="auto"/>
        <w:rPr>
          <w:color w:val="auto"/>
        </w:rPr>
      </w:pPr>
    </w:p>
    <w:p w14:paraId="06F00FDE">
      <w:pPr>
        <w:pStyle w:val="9"/>
        <w:spacing w:line="360" w:lineRule="auto"/>
        <w:outlineLvl w:val="1"/>
        <w:rPr>
          <w:color w:val="auto"/>
          <w:spacing w:val="-6"/>
          <w:sz w:val="24"/>
          <w:szCs w:val="24"/>
        </w:rPr>
      </w:pPr>
      <w:bookmarkStart w:id="5" w:name="_Toc14124"/>
      <w:r>
        <w:rPr>
          <w:color w:val="auto"/>
          <w:spacing w:val="-6"/>
          <w:sz w:val="24"/>
          <w:szCs w:val="24"/>
        </w:rPr>
        <w:t>采购人拟就下述项目以</w:t>
      </w:r>
      <w:r>
        <w:rPr>
          <w:rFonts w:hint="eastAsia"/>
          <w:color w:val="auto"/>
          <w:spacing w:val="-6"/>
          <w:sz w:val="24"/>
          <w:szCs w:val="24"/>
          <w:lang w:eastAsia="zh-CN"/>
        </w:rPr>
        <w:t>竞争性磋商</w:t>
      </w:r>
      <w:r>
        <w:rPr>
          <w:color w:val="auto"/>
          <w:spacing w:val="-6"/>
          <w:sz w:val="24"/>
          <w:szCs w:val="24"/>
        </w:rPr>
        <w:t>方式组织采购活动，</w:t>
      </w:r>
      <w:r>
        <w:rPr>
          <w:rFonts w:hint="eastAsia"/>
          <w:color w:val="auto"/>
          <w:spacing w:val="-6"/>
          <w:sz w:val="24"/>
          <w:szCs w:val="24"/>
          <w:lang w:eastAsia="zh-CN"/>
        </w:rPr>
        <w:t>欢迎潜在供应商</w:t>
      </w:r>
      <w:r>
        <w:rPr>
          <w:color w:val="auto"/>
          <w:spacing w:val="-6"/>
          <w:sz w:val="24"/>
          <w:szCs w:val="24"/>
        </w:rPr>
        <w:t>参与本项目</w:t>
      </w:r>
      <w:r>
        <w:rPr>
          <w:rFonts w:hint="eastAsia"/>
          <w:color w:val="auto"/>
          <w:spacing w:val="-6"/>
          <w:sz w:val="24"/>
          <w:szCs w:val="24"/>
          <w:lang w:eastAsia="zh-CN"/>
        </w:rPr>
        <w:t>磋商</w:t>
      </w:r>
      <w:r>
        <w:rPr>
          <w:color w:val="auto"/>
          <w:spacing w:val="-6"/>
          <w:sz w:val="24"/>
          <w:szCs w:val="24"/>
        </w:rPr>
        <w:t>。</w:t>
      </w:r>
      <w:bookmarkEnd w:id="5"/>
    </w:p>
    <w:p w14:paraId="428AFC35">
      <w:pPr>
        <w:pStyle w:val="9"/>
        <w:spacing w:line="360" w:lineRule="auto"/>
        <w:outlineLvl w:val="1"/>
        <w:rPr>
          <w:color w:val="auto"/>
          <w:sz w:val="24"/>
          <w:szCs w:val="24"/>
        </w:rPr>
      </w:pPr>
      <w:bookmarkStart w:id="6" w:name="_Toc27181"/>
      <w:r>
        <w:rPr>
          <w:color w:val="auto"/>
          <w:spacing w:val="-2"/>
          <w:sz w:val="24"/>
          <w:szCs w:val="24"/>
        </w:rPr>
        <w:t>一、项目基本情况</w:t>
      </w:r>
      <w:bookmarkEnd w:id="6"/>
    </w:p>
    <w:p w14:paraId="22D06181">
      <w:pPr>
        <w:pStyle w:val="9"/>
        <w:spacing w:line="360" w:lineRule="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z w:val="24"/>
          <w:szCs w:val="24"/>
        </w:rPr>
        <w:t>南阳政采磋商</w:t>
      </w:r>
      <w:r>
        <w:rPr>
          <w:rFonts w:asciiTheme="minorEastAsia" w:hAnsiTheme="minorEastAsia" w:eastAsiaTheme="minorEastAsia" w:cstheme="minorEastAsia"/>
          <w:color w:val="auto"/>
          <w:sz w:val="24"/>
          <w:szCs w:val="24"/>
        </w:rPr>
        <w:t>-2024-</w:t>
      </w:r>
      <w:r>
        <w:rPr>
          <w:rFonts w:hint="eastAsia" w:asciiTheme="minorEastAsia" w:hAnsiTheme="minorEastAsia" w:eastAsiaTheme="minorEastAsia" w:cstheme="minorEastAsia"/>
          <w:color w:val="auto"/>
          <w:sz w:val="24"/>
          <w:szCs w:val="24"/>
          <w:lang w:val="en-US" w:eastAsia="zh-CN"/>
        </w:rPr>
        <w:t xml:space="preserve">39  </w:t>
      </w:r>
    </w:p>
    <w:p w14:paraId="5BB382A3">
      <w:pPr>
        <w:pStyle w:val="9"/>
        <w:spacing w:line="360" w:lineRule="auto"/>
        <w:rPr>
          <w:rFonts w:hint="eastAsia" w:eastAsiaTheme="minorEastAsia"/>
          <w:color w:val="auto"/>
          <w:spacing w:val="-6"/>
          <w:sz w:val="24"/>
          <w:szCs w:val="24"/>
          <w:lang w:eastAsia="zh-CN"/>
        </w:rPr>
      </w:pPr>
      <w:r>
        <w:rPr>
          <w:rFonts w:hint="eastAsia" w:asciiTheme="minorEastAsia" w:hAnsiTheme="minorEastAsia" w:eastAsiaTheme="minorEastAsia" w:cstheme="minorEastAsia"/>
          <w:color w:val="auto"/>
          <w:spacing w:val="-24"/>
          <w:sz w:val="24"/>
          <w:szCs w:val="24"/>
        </w:rPr>
        <w:t>2.项目名称：</w:t>
      </w:r>
      <w:r>
        <w:rPr>
          <w:rFonts w:hint="eastAsia" w:eastAsiaTheme="minorEastAsia"/>
          <w:color w:val="auto"/>
          <w:spacing w:val="-6"/>
          <w:sz w:val="24"/>
          <w:szCs w:val="24"/>
          <w:lang w:eastAsia="zh-CN"/>
        </w:rPr>
        <w:t>南阳市生态环境局污染源排查服务项目</w:t>
      </w:r>
    </w:p>
    <w:p w14:paraId="1568C55A">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z w:val="24"/>
          <w:szCs w:val="24"/>
          <w:lang w:val="en-US" w:eastAsia="zh-CN"/>
        </w:rPr>
        <w:t>160</w:t>
      </w:r>
      <w:r>
        <w:rPr>
          <w:rFonts w:hint="eastAsia" w:asciiTheme="minorEastAsia" w:hAnsiTheme="minorEastAsia" w:eastAsiaTheme="minorEastAsia" w:cstheme="minorEastAsia"/>
          <w:color w:val="auto"/>
          <w:spacing w:val="-14"/>
          <w:sz w:val="24"/>
          <w:szCs w:val="24"/>
        </w:rPr>
        <w:t>万元、项目最高限价</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lang w:val="en-US" w:eastAsia="zh-CN"/>
        </w:rPr>
        <w:t>160</w:t>
      </w:r>
      <w:r>
        <w:rPr>
          <w:rFonts w:hint="eastAsia" w:asciiTheme="minorEastAsia" w:hAnsiTheme="minorEastAsia" w:eastAsiaTheme="minorEastAsia" w:cstheme="minorEastAsia"/>
          <w:color w:val="auto"/>
          <w:spacing w:val="-102"/>
          <w:sz w:val="24"/>
          <w:szCs w:val="24"/>
        </w:rPr>
        <w:t xml:space="preserve"> </w:t>
      </w:r>
      <w:r>
        <w:rPr>
          <w:rFonts w:hint="eastAsia" w:asciiTheme="minorEastAsia" w:hAnsiTheme="minorEastAsia" w:eastAsiaTheme="minorEastAsia" w:cstheme="minorEastAsia"/>
          <w:color w:val="auto"/>
          <w:spacing w:val="-14"/>
          <w:sz w:val="24"/>
          <w:szCs w:val="24"/>
        </w:rPr>
        <w:t>万元</w:t>
      </w:r>
    </w:p>
    <w:p w14:paraId="37FDE87B">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4.采购需求：</w:t>
      </w:r>
    </w:p>
    <w:tbl>
      <w:tblPr>
        <w:tblStyle w:val="21"/>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71F0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086FC198">
            <w:pPr>
              <w:spacing w:line="360" w:lineRule="auto"/>
              <w:ind w:firstLine="496"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包号</w:t>
            </w:r>
          </w:p>
        </w:tc>
        <w:tc>
          <w:tcPr>
            <w:tcW w:w="4215" w:type="dxa"/>
            <w:vAlign w:val="center"/>
          </w:tcPr>
          <w:p w14:paraId="6F004A2C">
            <w:pPr>
              <w:spacing w:line="360" w:lineRule="auto"/>
              <w:ind w:firstLine="508" w:firstLineChars="20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lang w:eastAsia="zh-CN"/>
              </w:rPr>
              <w:t>包</w:t>
            </w:r>
            <w:r>
              <w:rPr>
                <w:rFonts w:hint="eastAsia" w:asciiTheme="minorEastAsia" w:hAnsiTheme="minorEastAsia" w:eastAsiaTheme="minorEastAsia" w:cstheme="minorEastAsia"/>
                <w:color w:val="auto"/>
                <w:spacing w:val="7"/>
                <w:sz w:val="24"/>
                <w:szCs w:val="24"/>
              </w:rPr>
              <w:t>名称</w:t>
            </w:r>
          </w:p>
        </w:tc>
        <w:tc>
          <w:tcPr>
            <w:tcW w:w="2321" w:type="dxa"/>
            <w:vAlign w:val="center"/>
          </w:tcPr>
          <w:p w14:paraId="6567C689">
            <w:pPr>
              <w:spacing w:line="360" w:lineRule="auto"/>
              <w:ind w:firstLine="512" w:firstLineChars="200"/>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包预算</w:t>
            </w:r>
            <w:r>
              <w:rPr>
                <w:rFonts w:hint="eastAsia" w:asciiTheme="minorEastAsia" w:hAnsiTheme="minorEastAsia" w:eastAsiaTheme="minorEastAsia" w:cstheme="minorEastAsia"/>
                <w:color w:val="auto"/>
                <w:sz w:val="24"/>
                <w:szCs w:val="24"/>
              </w:rPr>
              <w:t>（元）</w:t>
            </w:r>
          </w:p>
        </w:tc>
      </w:tr>
      <w:tr w14:paraId="446EF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tcPr>
          <w:p w14:paraId="3B07BEFE">
            <w:pPr>
              <w:pStyle w:val="22"/>
              <w:spacing w:line="360" w:lineRule="auto"/>
              <w:jc w:val="center"/>
              <w:rPr>
                <w:rFonts w:asciiTheme="minorEastAsia" w:hAnsiTheme="minorEastAsia" w:eastAsiaTheme="minorEastAsia" w:cstheme="minorEastAsia"/>
                <w:color w:val="auto"/>
                <w:sz w:val="24"/>
                <w:szCs w:val="24"/>
              </w:rPr>
            </w:pPr>
            <w:r>
              <w:rPr>
                <w:rFonts w:hint="eastAsia"/>
                <w:color w:val="auto"/>
                <w:spacing w:val="-6"/>
                <w:sz w:val="24"/>
                <w:szCs w:val="24"/>
              </w:rPr>
              <w:t>南阳政采磋商</w:t>
            </w:r>
            <w:r>
              <w:rPr>
                <w:color w:val="auto"/>
                <w:spacing w:val="-6"/>
                <w:sz w:val="24"/>
                <w:szCs w:val="24"/>
              </w:rPr>
              <w:t>-2024-</w:t>
            </w:r>
            <w:r>
              <w:rPr>
                <w:rFonts w:hint="eastAsia" w:eastAsia="宋体"/>
                <w:color w:val="auto"/>
                <w:spacing w:val="-6"/>
                <w:sz w:val="24"/>
                <w:szCs w:val="24"/>
                <w:lang w:val="en-US" w:eastAsia="zh-CN"/>
              </w:rPr>
              <w:t xml:space="preserve"> 39</w:t>
            </w:r>
            <w:r>
              <w:rPr>
                <w:rFonts w:hint="eastAsia"/>
                <w:color w:val="auto"/>
                <w:spacing w:val="-6"/>
                <w:sz w:val="24"/>
                <w:szCs w:val="24"/>
              </w:rPr>
              <w:t>-1</w:t>
            </w:r>
          </w:p>
        </w:tc>
        <w:tc>
          <w:tcPr>
            <w:tcW w:w="4215" w:type="dxa"/>
          </w:tcPr>
          <w:p w14:paraId="2235A41C">
            <w:pPr>
              <w:pStyle w:val="22"/>
              <w:spacing w:line="360" w:lineRule="auto"/>
              <w:rPr>
                <w:rFonts w:hint="eastAsia" w:asciiTheme="minorEastAsia" w:hAnsiTheme="minorEastAsia" w:eastAsiaTheme="minorEastAsia" w:cstheme="minorEastAsia"/>
                <w:color w:val="auto"/>
                <w:sz w:val="24"/>
                <w:szCs w:val="24"/>
                <w:lang w:eastAsia="zh-CN"/>
              </w:rPr>
            </w:pPr>
            <w:r>
              <w:rPr>
                <w:rFonts w:hint="eastAsia" w:eastAsiaTheme="minorEastAsia"/>
                <w:color w:val="auto"/>
                <w:spacing w:val="-6"/>
                <w:sz w:val="24"/>
                <w:szCs w:val="24"/>
                <w:lang w:eastAsia="zh-CN"/>
              </w:rPr>
              <w:t>南阳市生态环境局污染源排查服务项目</w:t>
            </w:r>
          </w:p>
        </w:tc>
        <w:tc>
          <w:tcPr>
            <w:tcW w:w="2321" w:type="dxa"/>
          </w:tcPr>
          <w:p w14:paraId="300806D5">
            <w:pPr>
              <w:pStyle w:val="22"/>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160</w:t>
            </w:r>
            <w:r>
              <w:rPr>
                <w:rFonts w:hint="eastAsia" w:asciiTheme="minorEastAsia" w:hAnsiTheme="minorEastAsia" w:eastAsiaTheme="minorEastAsia" w:cstheme="minorEastAsia"/>
                <w:color w:val="auto"/>
                <w:sz w:val="24"/>
                <w:szCs w:val="24"/>
                <w:lang w:eastAsia="zh-CN"/>
              </w:rPr>
              <w:t>0000</w:t>
            </w:r>
          </w:p>
        </w:tc>
      </w:tr>
    </w:tbl>
    <w:p w14:paraId="51D2AAD0">
      <w:pPr>
        <w:pStyle w:val="9"/>
        <w:spacing w:line="360" w:lineRule="auto"/>
        <w:rPr>
          <w:rFonts w:asciiTheme="minorEastAsia" w:hAnsiTheme="minorEastAsia" w:eastAsiaTheme="minorEastAsia" w:cstheme="minorEastAsia"/>
          <w:color w:val="auto"/>
          <w:spacing w:val="-5"/>
          <w:sz w:val="24"/>
          <w:szCs w:val="24"/>
          <w:lang w:eastAsia="zh-CN"/>
        </w:rPr>
      </w:pPr>
      <w:r>
        <w:rPr>
          <w:rFonts w:hint="eastAsia" w:asciiTheme="minorEastAsia" w:hAnsiTheme="minorEastAsia" w:eastAsiaTheme="minorEastAsia" w:cstheme="minorEastAsia"/>
          <w:color w:val="auto"/>
          <w:spacing w:val="-5"/>
          <w:sz w:val="24"/>
          <w:szCs w:val="24"/>
          <w:lang w:eastAsia="zh-CN"/>
        </w:rPr>
        <w:t>5.采购清单或服务要求</w:t>
      </w:r>
    </w:p>
    <w:tbl>
      <w:tblPr>
        <w:tblStyle w:val="17"/>
        <w:tblW w:w="817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1632"/>
        <w:gridCol w:w="3855"/>
        <w:gridCol w:w="1365"/>
        <w:gridCol w:w="1323"/>
      </w:tblGrid>
      <w:tr w14:paraId="7FB0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vAlign w:val="center"/>
          </w:tcPr>
          <w:p w14:paraId="6E36CA92">
            <w:pPr>
              <w:tabs>
                <w:tab w:val="left" w:pos="0"/>
              </w:tabs>
              <w:spacing w:line="360" w:lineRule="auto"/>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3855" w:type="dxa"/>
            <w:shd w:val="clear" w:color="000000" w:fill="FFFFFF"/>
            <w:vAlign w:val="center"/>
          </w:tcPr>
          <w:p w14:paraId="54C5DF22">
            <w:pPr>
              <w:tabs>
                <w:tab w:val="left" w:pos="0"/>
              </w:tabs>
              <w:spacing w:line="360" w:lineRule="auto"/>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名称</w:t>
            </w:r>
          </w:p>
        </w:tc>
        <w:tc>
          <w:tcPr>
            <w:tcW w:w="1365" w:type="dxa"/>
            <w:shd w:val="clear" w:color="000000" w:fill="FFFFFF"/>
            <w:vAlign w:val="center"/>
          </w:tcPr>
          <w:p w14:paraId="0335C8F6">
            <w:pPr>
              <w:tabs>
                <w:tab w:val="left" w:pos="0"/>
              </w:tabs>
              <w:spacing w:line="360" w:lineRule="auto"/>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1323" w:type="dxa"/>
            <w:shd w:val="clear" w:color="000000" w:fill="FFFFFF"/>
            <w:vAlign w:val="center"/>
          </w:tcPr>
          <w:p w14:paraId="65C519CC">
            <w:pPr>
              <w:tabs>
                <w:tab w:val="left" w:pos="0"/>
              </w:tabs>
              <w:spacing w:line="360" w:lineRule="auto"/>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数量</w:t>
            </w:r>
          </w:p>
        </w:tc>
      </w:tr>
      <w:tr w14:paraId="0038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781" w:hRule="exact"/>
        </w:trPr>
        <w:tc>
          <w:tcPr>
            <w:tcW w:w="1632" w:type="dxa"/>
            <w:shd w:val="clear" w:color="000000" w:fill="FFFFFF"/>
            <w:vAlign w:val="center"/>
          </w:tcPr>
          <w:p w14:paraId="0BCD5DD1">
            <w:pPr>
              <w:tabs>
                <w:tab w:val="left" w:pos="0"/>
              </w:tabs>
              <w:spacing w:line="360" w:lineRule="auto"/>
              <w:jc w:val="center"/>
              <w:textAlignment w:val="center"/>
              <w:rPr>
                <w:rFonts w:ascii="宋体" w:hAnsi="宋体" w:eastAsia="宋体" w:cs="宋体"/>
                <w:color w:val="auto"/>
                <w:sz w:val="24"/>
                <w:szCs w:val="24"/>
              </w:rPr>
            </w:pPr>
            <w:r>
              <w:rPr>
                <w:rFonts w:hint="eastAsia" w:ascii="宋体" w:hAnsi="宋体" w:eastAsia="宋体" w:cs="宋体"/>
                <w:color w:val="auto"/>
                <w:sz w:val="24"/>
                <w:szCs w:val="24"/>
              </w:rPr>
              <w:t>1</w:t>
            </w:r>
          </w:p>
        </w:tc>
        <w:tc>
          <w:tcPr>
            <w:tcW w:w="3855" w:type="dxa"/>
            <w:shd w:val="clear" w:color="000000" w:fill="FFFFFF"/>
            <w:vAlign w:val="center"/>
          </w:tcPr>
          <w:p w14:paraId="3D9B8120">
            <w:pPr>
              <w:tabs>
                <w:tab w:val="left" w:pos="0"/>
              </w:tabs>
              <w:spacing w:line="360" w:lineRule="auto"/>
              <w:jc w:val="center"/>
              <w:rPr>
                <w:rFonts w:hint="eastAsia" w:ascii="宋体" w:hAnsi="宋体" w:eastAsia="宋体" w:cs="宋体"/>
                <w:color w:val="auto"/>
                <w:sz w:val="24"/>
                <w:szCs w:val="24"/>
                <w:lang w:eastAsia="zh-CN"/>
              </w:rPr>
            </w:pPr>
            <w:r>
              <w:rPr>
                <w:rFonts w:hint="eastAsia" w:eastAsia="宋体"/>
                <w:color w:val="auto"/>
                <w:spacing w:val="-6"/>
                <w:sz w:val="24"/>
                <w:szCs w:val="24"/>
                <w:lang w:eastAsia="zh-CN"/>
              </w:rPr>
              <w:t>南阳市生态环境局污染源排查服务项目</w:t>
            </w:r>
          </w:p>
        </w:tc>
        <w:tc>
          <w:tcPr>
            <w:tcW w:w="1365" w:type="dxa"/>
            <w:shd w:val="clear" w:color="000000" w:fill="FFFFFF"/>
            <w:vAlign w:val="center"/>
          </w:tcPr>
          <w:p w14:paraId="50E747D1">
            <w:pPr>
              <w:tabs>
                <w:tab w:val="left" w:pos="0"/>
              </w:tabs>
              <w:spacing w:line="360" w:lineRule="auto"/>
              <w:jc w:val="center"/>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项</w:t>
            </w:r>
          </w:p>
        </w:tc>
        <w:tc>
          <w:tcPr>
            <w:tcW w:w="1323" w:type="dxa"/>
            <w:shd w:val="clear" w:color="000000" w:fill="FFFFFF"/>
            <w:vAlign w:val="center"/>
          </w:tcPr>
          <w:p w14:paraId="709EB16B">
            <w:pPr>
              <w:tabs>
                <w:tab w:val="left" w:pos="0"/>
              </w:tabs>
              <w:spacing w:line="360" w:lineRule="auto"/>
              <w:jc w:val="center"/>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tc>
      </w:tr>
    </w:tbl>
    <w:p w14:paraId="3ED79B52">
      <w:pPr>
        <w:pStyle w:val="9"/>
        <w:spacing w:line="360" w:lineRule="auto"/>
        <w:rPr>
          <w:rFonts w:asciiTheme="minorEastAsia" w:hAnsiTheme="minorEastAsia" w:eastAsiaTheme="minorEastAsia" w:cstheme="minorEastAsia"/>
          <w:color w:val="auto"/>
          <w:spacing w:val="-5"/>
          <w:sz w:val="24"/>
          <w:szCs w:val="24"/>
          <w:lang w:eastAsia="zh-CN"/>
        </w:rPr>
      </w:pPr>
      <w:r>
        <w:rPr>
          <w:rFonts w:hint="eastAsia" w:asciiTheme="minorEastAsia" w:hAnsiTheme="minorEastAsia" w:eastAsiaTheme="minorEastAsia" w:cstheme="minorEastAsia"/>
          <w:color w:val="auto"/>
          <w:spacing w:val="-5"/>
          <w:sz w:val="24"/>
          <w:szCs w:val="24"/>
          <w:lang w:eastAsia="zh-CN"/>
        </w:rPr>
        <w:t>清单中关于强制节能产品的要求。</w:t>
      </w:r>
    </w:p>
    <w:p w14:paraId="1CAF2766">
      <w:pPr>
        <w:pStyle w:val="9"/>
        <w:spacing w:line="360" w:lineRule="auto"/>
        <w:rPr>
          <w:rFonts w:asciiTheme="minorEastAsia" w:hAnsiTheme="minorEastAsia" w:eastAsiaTheme="minorEastAsia" w:cstheme="minorEastAsia"/>
          <w:color w:val="auto"/>
          <w:sz w:val="24"/>
          <w:szCs w:val="24"/>
          <w:u w:val="single"/>
          <w:lang w:eastAsia="zh-CN"/>
        </w:rPr>
      </w:pPr>
      <w:r>
        <w:rPr>
          <w:rFonts w:hint="eastAsia" w:asciiTheme="minorEastAsia" w:hAnsiTheme="minorEastAsia" w:eastAsiaTheme="minorEastAsia" w:cstheme="minorEastAsia"/>
          <w:color w:val="auto"/>
          <w:spacing w:val="-5"/>
          <w:sz w:val="24"/>
          <w:szCs w:val="24"/>
          <w:lang w:eastAsia="zh-CN"/>
        </w:rPr>
        <w:t>6</w:t>
      </w:r>
      <w:r>
        <w:rPr>
          <w:rFonts w:hint="eastAsia" w:asciiTheme="minorEastAsia" w:hAnsiTheme="minorEastAsia" w:eastAsiaTheme="minorEastAsia" w:cstheme="minorEastAsia"/>
          <w:color w:val="auto"/>
          <w:spacing w:val="-5"/>
          <w:sz w:val="24"/>
          <w:szCs w:val="24"/>
        </w:rPr>
        <w:t>.合同履行期限：</w:t>
      </w:r>
      <w:r>
        <w:rPr>
          <w:rFonts w:hint="eastAsia" w:asciiTheme="minorEastAsia" w:hAnsiTheme="minorEastAsia" w:eastAsiaTheme="minorEastAsia" w:cstheme="minorEastAsia"/>
          <w:color w:val="auto"/>
          <w:sz w:val="24"/>
          <w:szCs w:val="24"/>
        </w:rPr>
        <w:t>一年</w:t>
      </w:r>
    </w:p>
    <w:p w14:paraId="4C2264EB">
      <w:pPr>
        <w:pStyle w:val="9"/>
        <w:spacing w:line="360" w:lineRule="auto"/>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7</w:t>
      </w:r>
      <w:r>
        <w:rPr>
          <w:rFonts w:hint="eastAsia" w:asciiTheme="minorEastAsia" w:hAnsiTheme="minorEastAsia" w:eastAsiaTheme="minorEastAsia" w:cstheme="minorEastAsia"/>
          <w:color w:val="auto"/>
          <w:spacing w:val="-2"/>
          <w:sz w:val="24"/>
          <w:szCs w:val="24"/>
        </w:rPr>
        <w:t>.本项目是否接受联合体：</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2"/>
          <w:sz w:val="24"/>
          <w:szCs w:val="24"/>
        </w:rPr>
        <w:t xml:space="preserve">是  </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2"/>
          <w:sz w:val="24"/>
          <w:szCs w:val="24"/>
        </w:rPr>
        <w:t>否。</w:t>
      </w:r>
    </w:p>
    <w:p w14:paraId="1E433771">
      <w:pPr>
        <w:pStyle w:val="9"/>
        <w:spacing w:line="360" w:lineRule="auto"/>
        <w:outlineLvl w:val="1"/>
        <w:rPr>
          <w:color w:val="auto"/>
          <w:sz w:val="24"/>
          <w:szCs w:val="24"/>
        </w:rPr>
      </w:pPr>
      <w:bookmarkStart w:id="7" w:name="_Toc30972"/>
      <w:r>
        <w:rPr>
          <w:color w:val="auto"/>
          <w:spacing w:val="-1"/>
          <w:sz w:val="24"/>
          <w:szCs w:val="24"/>
        </w:rPr>
        <w:t>二、申请人的资格要求（须同时满足）</w:t>
      </w:r>
      <w:bookmarkEnd w:id="7"/>
    </w:p>
    <w:p w14:paraId="6B865230">
      <w:pPr>
        <w:pStyle w:val="9"/>
        <w:spacing w:line="360" w:lineRule="auto"/>
        <w:rPr>
          <w:rFonts w:hint="default" w:asciiTheme="minorEastAsia" w:hAnsiTheme="minorEastAsia" w:eastAsiaTheme="minorEastAsia" w:cstheme="minorEastAsia"/>
          <w:color w:val="auto"/>
          <w:spacing w:val="-1"/>
          <w:sz w:val="24"/>
          <w:szCs w:val="24"/>
          <w:lang w:val="en-US" w:eastAsia="zh-CN"/>
        </w:rPr>
      </w:pPr>
      <w:r>
        <w:rPr>
          <w:rFonts w:hint="default"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lang w:val="en-US" w:eastAsia="zh-CN"/>
        </w:rPr>
        <w:t>.注册于中华人民共和国境内，具有独立承担民事责任能力；</w:t>
      </w:r>
    </w:p>
    <w:p w14:paraId="6C505F13">
      <w:pPr>
        <w:pStyle w:val="9"/>
        <w:spacing w:line="360" w:lineRule="auto"/>
        <w:rPr>
          <w:rFonts w:hint="default" w:asciiTheme="minorEastAsia" w:hAnsiTheme="minorEastAsia" w:eastAsiaTheme="minorEastAsia" w:cstheme="minorEastAsia"/>
          <w:color w:val="auto"/>
          <w:spacing w:val="-1"/>
          <w:sz w:val="24"/>
          <w:szCs w:val="24"/>
          <w:lang w:val="en-US" w:eastAsia="zh-CN"/>
        </w:rPr>
      </w:pPr>
      <w:r>
        <w:rPr>
          <w:rFonts w:hint="default" w:asciiTheme="minorEastAsia" w:hAnsiTheme="minorEastAsia" w:eastAsiaTheme="minorEastAsia" w:cstheme="minorEastAsia"/>
          <w:color w:val="auto"/>
          <w:spacing w:val="-1"/>
          <w:sz w:val="24"/>
          <w:szCs w:val="24"/>
          <w:lang w:val="en-US" w:eastAsia="zh-CN"/>
        </w:rPr>
        <w:t>2</w:t>
      </w:r>
      <w:r>
        <w:rPr>
          <w:rFonts w:hint="eastAsia" w:asciiTheme="minorEastAsia" w:hAnsiTheme="minorEastAsia" w:eastAsiaTheme="minorEastAsia" w:cstheme="minorEastAsia"/>
          <w:color w:val="auto"/>
          <w:spacing w:val="-1"/>
          <w:sz w:val="24"/>
          <w:szCs w:val="24"/>
          <w:lang w:val="en-US" w:eastAsia="zh-CN"/>
        </w:rPr>
        <w:t>.具有良好的商业信誉和健全的财务会计制度；</w:t>
      </w:r>
    </w:p>
    <w:p w14:paraId="1AB33C0A">
      <w:pPr>
        <w:pStyle w:val="9"/>
        <w:spacing w:line="360" w:lineRule="auto"/>
        <w:rPr>
          <w:rFonts w:hint="default" w:asciiTheme="minorEastAsia" w:hAnsiTheme="minorEastAsia" w:eastAsiaTheme="minorEastAsia" w:cstheme="minorEastAsia"/>
          <w:color w:val="auto"/>
          <w:spacing w:val="-1"/>
          <w:sz w:val="24"/>
          <w:szCs w:val="24"/>
          <w:lang w:val="en-US" w:eastAsia="zh-CN"/>
        </w:rPr>
      </w:pPr>
      <w:r>
        <w:rPr>
          <w:rFonts w:hint="default" w:asciiTheme="minorEastAsia" w:hAnsiTheme="minorEastAsia" w:eastAsiaTheme="minorEastAsia" w:cstheme="minorEastAsia"/>
          <w:color w:val="auto"/>
          <w:spacing w:val="-1"/>
          <w:sz w:val="24"/>
          <w:szCs w:val="24"/>
          <w:lang w:val="en-US" w:eastAsia="zh-CN"/>
        </w:rPr>
        <w:t>3</w:t>
      </w:r>
      <w:r>
        <w:rPr>
          <w:rFonts w:hint="eastAsia" w:asciiTheme="minorEastAsia" w:hAnsiTheme="minorEastAsia" w:eastAsiaTheme="minorEastAsia" w:cstheme="minorEastAsia"/>
          <w:color w:val="auto"/>
          <w:spacing w:val="-1"/>
          <w:sz w:val="24"/>
          <w:szCs w:val="24"/>
          <w:lang w:val="en-US" w:eastAsia="zh-CN"/>
        </w:rPr>
        <w:t>.具有履行合同所必需的设备和专业技术能力；</w:t>
      </w:r>
    </w:p>
    <w:p w14:paraId="6119FEB6">
      <w:pPr>
        <w:pStyle w:val="9"/>
        <w:spacing w:line="360" w:lineRule="auto"/>
        <w:rPr>
          <w:rFonts w:hint="default" w:asciiTheme="minorEastAsia" w:hAnsiTheme="minorEastAsia" w:eastAsiaTheme="minorEastAsia" w:cstheme="minorEastAsia"/>
          <w:color w:val="auto"/>
          <w:spacing w:val="-1"/>
          <w:sz w:val="24"/>
          <w:szCs w:val="24"/>
          <w:lang w:val="en-US" w:eastAsia="zh-CN"/>
        </w:rPr>
      </w:pPr>
      <w:r>
        <w:rPr>
          <w:rFonts w:hint="default" w:asciiTheme="minorEastAsia" w:hAnsiTheme="minorEastAsia" w:eastAsiaTheme="minorEastAsia" w:cstheme="minorEastAsia"/>
          <w:color w:val="auto"/>
          <w:spacing w:val="-1"/>
          <w:sz w:val="24"/>
          <w:szCs w:val="24"/>
          <w:lang w:val="en-US" w:eastAsia="zh-CN"/>
        </w:rPr>
        <w:t>4</w:t>
      </w:r>
      <w:r>
        <w:rPr>
          <w:rFonts w:hint="eastAsia" w:asciiTheme="minorEastAsia" w:hAnsiTheme="minorEastAsia" w:eastAsiaTheme="minorEastAsia" w:cstheme="minorEastAsia"/>
          <w:color w:val="auto"/>
          <w:spacing w:val="-1"/>
          <w:sz w:val="24"/>
          <w:szCs w:val="24"/>
          <w:lang w:val="en-US" w:eastAsia="zh-CN"/>
        </w:rPr>
        <w:t>.有依法缴纳税收和社会保障资金的良好记录；</w:t>
      </w:r>
    </w:p>
    <w:p w14:paraId="5A8B3D9C">
      <w:pPr>
        <w:pStyle w:val="9"/>
        <w:spacing w:line="360" w:lineRule="auto"/>
        <w:rPr>
          <w:rFonts w:hint="default" w:asciiTheme="minorEastAsia" w:hAnsiTheme="minorEastAsia" w:eastAsiaTheme="minorEastAsia" w:cstheme="minorEastAsia"/>
          <w:color w:val="auto"/>
          <w:spacing w:val="-1"/>
          <w:sz w:val="24"/>
          <w:szCs w:val="24"/>
          <w:lang w:val="en-US" w:eastAsia="zh-CN"/>
        </w:rPr>
      </w:pPr>
      <w:r>
        <w:rPr>
          <w:rFonts w:hint="default" w:asciiTheme="minorEastAsia" w:hAnsiTheme="minorEastAsia" w:eastAsiaTheme="minorEastAsia" w:cstheme="minorEastAsia"/>
          <w:color w:val="auto"/>
          <w:spacing w:val="-1"/>
          <w:sz w:val="24"/>
          <w:szCs w:val="24"/>
          <w:lang w:val="en-US" w:eastAsia="zh-CN"/>
        </w:rPr>
        <w:t>5</w:t>
      </w:r>
      <w:r>
        <w:rPr>
          <w:rFonts w:hint="eastAsia" w:asciiTheme="minorEastAsia" w:hAnsiTheme="minorEastAsia" w:eastAsiaTheme="minorEastAsia" w:cstheme="minorEastAsia"/>
          <w:color w:val="auto"/>
          <w:spacing w:val="-1"/>
          <w:sz w:val="24"/>
          <w:szCs w:val="24"/>
          <w:lang w:val="en-US" w:eastAsia="zh-CN"/>
        </w:rPr>
        <w:t>.</w:t>
      </w:r>
      <w:r>
        <w:rPr>
          <w:rFonts w:hint="default" w:asciiTheme="minorEastAsia" w:hAnsiTheme="minorEastAsia" w:eastAsiaTheme="minorEastAsia" w:cstheme="minorEastAsia"/>
          <w:color w:val="auto"/>
          <w:spacing w:val="-1"/>
          <w:sz w:val="24"/>
          <w:szCs w:val="24"/>
          <w:lang w:val="en-US" w:eastAsia="zh-CN"/>
        </w:rPr>
        <w:t xml:space="preserve">参加政府采购活动近三年内，在经营活动中没有重大违法记录的书面声明；（投标人需提供近三年无重大违法记录的书面声明。） </w:t>
      </w:r>
    </w:p>
    <w:p w14:paraId="4F1BA4DB">
      <w:pPr>
        <w:pStyle w:val="9"/>
        <w:spacing w:line="360" w:lineRule="auto"/>
        <w:rPr>
          <w:rFonts w:hint="default" w:asciiTheme="minorEastAsia" w:hAnsiTheme="minorEastAsia" w:eastAsiaTheme="minorEastAsia" w:cstheme="minorEastAsia"/>
          <w:color w:val="auto"/>
          <w:spacing w:val="-1"/>
          <w:sz w:val="24"/>
          <w:szCs w:val="24"/>
          <w:lang w:val="en-US" w:eastAsia="zh-CN"/>
        </w:rPr>
      </w:pPr>
      <w:r>
        <w:rPr>
          <w:rFonts w:hint="default" w:asciiTheme="minorEastAsia" w:hAnsiTheme="minorEastAsia" w:eastAsiaTheme="minorEastAsia" w:cstheme="minorEastAsia"/>
          <w:color w:val="auto"/>
          <w:spacing w:val="-1"/>
          <w:sz w:val="24"/>
          <w:szCs w:val="24"/>
          <w:lang w:val="en-US" w:eastAsia="zh-CN"/>
        </w:rPr>
        <w:t>6</w:t>
      </w:r>
      <w:r>
        <w:rPr>
          <w:rFonts w:hint="eastAsia" w:asciiTheme="minorEastAsia" w:hAnsiTheme="minorEastAsia" w:eastAsiaTheme="minorEastAsia" w:cstheme="minorEastAsia"/>
          <w:color w:val="auto"/>
          <w:spacing w:val="-1"/>
          <w:sz w:val="24"/>
          <w:szCs w:val="24"/>
          <w:lang w:val="en-US" w:eastAsia="zh-CN"/>
        </w:rPr>
        <w:t>.</w:t>
      </w:r>
      <w:r>
        <w:rPr>
          <w:rFonts w:hint="default" w:asciiTheme="minorEastAsia" w:hAnsiTheme="minorEastAsia" w:eastAsiaTheme="minorEastAsia" w:cstheme="minorEastAsia"/>
          <w:color w:val="auto"/>
          <w:spacing w:val="-1"/>
          <w:sz w:val="24"/>
          <w:szCs w:val="24"/>
          <w:lang w:val="en-US" w:eastAsia="zh-CN"/>
        </w:rPr>
        <w:t>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r>
        <w:rPr>
          <w:rFonts w:hint="eastAsia" w:asciiTheme="minorEastAsia" w:hAnsiTheme="minorEastAsia" w:eastAsiaTheme="minorEastAsia" w:cstheme="minorEastAsia"/>
          <w:color w:val="auto"/>
          <w:spacing w:val="-1"/>
          <w:sz w:val="24"/>
          <w:szCs w:val="24"/>
          <w:lang w:val="en-US" w:eastAsia="zh-CN"/>
        </w:rPr>
        <w:t>；</w:t>
      </w:r>
    </w:p>
    <w:p w14:paraId="52C8F5E2">
      <w:pPr>
        <w:pStyle w:val="9"/>
        <w:spacing w:line="360" w:lineRule="auto"/>
        <w:rPr>
          <w:rFonts w:hint="eastAsia" w:asciiTheme="minorEastAsia" w:hAnsiTheme="minorEastAsia" w:eastAsiaTheme="minorEastAsia" w:cstheme="minorEastAsia"/>
          <w:color w:val="auto"/>
          <w:spacing w:val="-1"/>
          <w:sz w:val="24"/>
          <w:szCs w:val="24"/>
          <w:lang w:val="en-US" w:eastAsia="zh-CN"/>
        </w:rPr>
      </w:pPr>
      <w:r>
        <w:rPr>
          <w:rFonts w:hint="eastAsia" w:asciiTheme="minorEastAsia" w:hAnsiTheme="minorEastAsia" w:eastAsiaTheme="minorEastAsia" w:cstheme="minorEastAsia"/>
          <w:color w:val="auto"/>
          <w:spacing w:val="-1"/>
          <w:sz w:val="24"/>
          <w:szCs w:val="24"/>
          <w:lang w:val="en-US" w:eastAsia="zh-CN"/>
        </w:rPr>
        <w:t>7.法律、行政法规规定的其他条件。</w:t>
      </w:r>
    </w:p>
    <w:p w14:paraId="3D337290">
      <w:pPr>
        <w:pStyle w:val="9"/>
        <w:spacing w:line="360" w:lineRule="auto"/>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val="en-US" w:eastAsia="zh-CN"/>
        </w:rPr>
        <w:t>8.投标人须提供无行贿犯罪记录承诺函（承诺对象包括企业、企业法定代表人、委托代理人）,并对其真实性负责，格式自拟，若承诺不实，造成的后果由投标人自行负责；</w:t>
      </w:r>
      <w:r>
        <w:rPr>
          <w:rFonts w:hint="default" w:asciiTheme="minorEastAsia" w:hAnsiTheme="minorEastAsia" w:eastAsiaTheme="minorEastAsia" w:cstheme="minorEastAsia"/>
          <w:color w:val="auto"/>
          <w:spacing w:val="-1"/>
          <w:sz w:val="24"/>
          <w:szCs w:val="24"/>
          <w:lang w:val="en-US" w:eastAsia="zh-CN"/>
        </w:rPr>
        <w:br w:type="textWrapping"/>
      </w:r>
      <w:r>
        <w:rPr>
          <w:rFonts w:hint="eastAsia" w:asciiTheme="minorEastAsia" w:hAnsiTheme="minorEastAsia" w:eastAsiaTheme="minorEastAsia" w:cstheme="minorEastAsia"/>
          <w:color w:val="auto"/>
          <w:spacing w:val="-1"/>
          <w:sz w:val="24"/>
          <w:szCs w:val="24"/>
          <w:lang w:val="en-US" w:eastAsia="zh-CN"/>
        </w:rPr>
        <w:t>9.</w:t>
      </w:r>
      <w:r>
        <w:rPr>
          <w:rFonts w:hint="default" w:asciiTheme="minorEastAsia" w:hAnsiTheme="minorEastAsia" w:eastAsiaTheme="minorEastAsia" w:cstheme="minorEastAsia"/>
          <w:color w:val="auto"/>
          <w:spacing w:val="-1"/>
          <w:sz w:val="24"/>
          <w:szCs w:val="24"/>
          <w:lang w:val="en-US" w:eastAsia="zh-CN"/>
        </w:rPr>
        <w:t>本项目不接受联合体投标，不允许转包和分包；</w:t>
      </w:r>
      <w:r>
        <w:rPr>
          <w:rFonts w:hint="default" w:asciiTheme="minorEastAsia" w:hAnsiTheme="minorEastAsia" w:eastAsiaTheme="minorEastAsia" w:cstheme="minorEastAsia"/>
          <w:color w:val="auto"/>
          <w:spacing w:val="-1"/>
          <w:sz w:val="24"/>
          <w:szCs w:val="24"/>
          <w:lang w:val="en-US" w:eastAsia="zh-CN"/>
        </w:rPr>
        <w:br w:type="textWrapping"/>
      </w:r>
      <w:r>
        <w:rPr>
          <w:rFonts w:hint="eastAsia" w:asciiTheme="minorEastAsia" w:hAnsiTheme="minorEastAsia" w:eastAsiaTheme="minorEastAsia" w:cstheme="minorEastAsia"/>
          <w:color w:val="auto"/>
          <w:spacing w:val="-1"/>
          <w:sz w:val="24"/>
          <w:szCs w:val="24"/>
          <w:lang w:val="en-US" w:eastAsia="zh-CN"/>
        </w:rPr>
        <w:t>10.</w:t>
      </w:r>
      <w:r>
        <w:rPr>
          <w:rFonts w:hint="default" w:asciiTheme="minorEastAsia" w:hAnsiTheme="minorEastAsia" w:eastAsiaTheme="minorEastAsia" w:cstheme="minorEastAsia"/>
          <w:color w:val="auto"/>
          <w:spacing w:val="-1"/>
          <w:sz w:val="24"/>
          <w:szCs w:val="24"/>
          <w:lang w:val="en-US" w:eastAsia="zh-CN"/>
        </w:rPr>
        <w:t>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14:paraId="752C2AE4">
      <w:pPr>
        <w:pStyle w:val="9"/>
        <w:spacing w:line="360" w:lineRule="auto"/>
        <w:outlineLvl w:val="1"/>
        <w:rPr>
          <w:rFonts w:asciiTheme="minorEastAsia" w:hAnsiTheme="minorEastAsia" w:eastAsiaTheme="minorEastAsia" w:cstheme="minorEastAsia"/>
          <w:color w:val="auto"/>
          <w:spacing w:val="-1"/>
          <w:sz w:val="24"/>
          <w:szCs w:val="24"/>
        </w:rPr>
      </w:pPr>
      <w:bookmarkStart w:id="8" w:name="_Toc1962"/>
      <w:r>
        <w:rPr>
          <w:rFonts w:hint="eastAsia" w:asciiTheme="minorEastAsia" w:hAnsiTheme="minorEastAsia" w:eastAsiaTheme="minorEastAsia" w:cstheme="minorEastAsia"/>
          <w:color w:val="auto"/>
          <w:spacing w:val="-1"/>
          <w:sz w:val="24"/>
          <w:szCs w:val="24"/>
          <w:lang w:eastAsia="zh-CN"/>
        </w:rPr>
        <w:t>三、</w:t>
      </w:r>
      <w:r>
        <w:rPr>
          <w:rFonts w:hint="eastAsia" w:asciiTheme="minorEastAsia" w:hAnsiTheme="minorEastAsia" w:eastAsiaTheme="minorEastAsia" w:cstheme="minorEastAsia"/>
          <w:color w:val="auto"/>
          <w:spacing w:val="-1"/>
          <w:sz w:val="24"/>
          <w:szCs w:val="24"/>
        </w:rPr>
        <w:t>落实政府采购政策需满足的资格要求：</w:t>
      </w:r>
      <w:bookmarkEnd w:id="8"/>
    </w:p>
    <w:p w14:paraId="5DED2A11">
      <w:pPr>
        <w:pStyle w:val="9"/>
        <w:spacing w:line="360" w:lineRule="auto"/>
        <w:outlineLvl w:val="2"/>
        <w:rPr>
          <w:rFonts w:asciiTheme="minorEastAsia" w:hAnsiTheme="minorEastAsia" w:eastAsiaTheme="minorEastAsia" w:cstheme="minorEastAsia"/>
          <w:color w:val="auto"/>
          <w:sz w:val="24"/>
          <w:szCs w:val="24"/>
        </w:rPr>
      </w:pPr>
      <w:bookmarkStart w:id="9" w:name="_Toc25319"/>
      <w:r>
        <w:rPr>
          <w:rFonts w:hint="eastAsia" w:asciiTheme="minorEastAsia" w:hAnsiTheme="minorEastAsia" w:eastAsiaTheme="minorEastAsia" w:cstheme="minorEastAsia"/>
          <w:color w:val="auto"/>
          <w:spacing w:val="1"/>
          <w:sz w:val="24"/>
          <w:szCs w:val="24"/>
          <w:lang w:eastAsia="zh-CN"/>
        </w:rPr>
        <w:t>1.</w:t>
      </w:r>
      <w:r>
        <w:rPr>
          <w:rFonts w:hint="eastAsia" w:asciiTheme="minorEastAsia" w:hAnsiTheme="minorEastAsia" w:eastAsiaTheme="minorEastAsia" w:cstheme="minorEastAsia"/>
          <w:color w:val="auto"/>
          <w:spacing w:val="1"/>
          <w:sz w:val="24"/>
          <w:szCs w:val="24"/>
        </w:rPr>
        <w:t>中小企业政策</w:t>
      </w:r>
      <w:bookmarkEnd w:id="9"/>
    </w:p>
    <w:p w14:paraId="43DBD4BA">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
          <w:sz w:val="24"/>
          <w:szCs w:val="24"/>
        </w:rPr>
        <w:t>本项目不专门面向中小企业预留采购份额。</w:t>
      </w:r>
    </w:p>
    <w:p w14:paraId="1A77EFF0">
      <w:pPr>
        <w:pStyle w:val="9"/>
        <w:spacing w:line="360" w:lineRule="auto"/>
        <w:rPr>
          <w:rFonts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lang w:eastAsia="zh-CN"/>
        </w:rPr>
        <w:t>□</w:t>
      </w:r>
      <w:r>
        <w:rPr>
          <w:rFonts w:hint="eastAsia" w:asciiTheme="minorEastAsia" w:hAnsiTheme="minorEastAsia" w:eastAsiaTheme="minorEastAsia" w:cstheme="minorEastAsia"/>
          <w:color w:val="auto"/>
          <w:spacing w:val="12"/>
          <w:position w:val="17"/>
          <w:sz w:val="24"/>
          <w:szCs w:val="24"/>
        </w:rPr>
        <w:t>本项目专门面向中小企业采购。</w:t>
      </w:r>
      <w:r>
        <w:rPr>
          <w:rFonts w:hint="eastAsia" w:asciiTheme="minorEastAsia" w:hAnsiTheme="minorEastAsia" w:eastAsiaTheme="minorEastAsia" w:cstheme="minorEastAsia"/>
          <w:color w:val="auto"/>
          <w:spacing w:val="-2"/>
          <w:position w:val="17"/>
          <w:sz w:val="24"/>
          <w:szCs w:val="24"/>
        </w:rPr>
        <w:t>即：</w:t>
      </w:r>
      <w:r>
        <w:rPr>
          <w:rFonts w:hint="eastAsia" w:asciiTheme="minorEastAsia" w:hAnsiTheme="minorEastAsia" w:eastAsiaTheme="minorEastAsia" w:cstheme="minorEastAsia"/>
          <w:color w:val="auto"/>
          <w:spacing w:val="-2"/>
          <w:position w:val="17"/>
          <w:sz w:val="24"/>
          <w:szCs w:val="24"/>
          <w:lang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eastAsia="zh-CN"/>
        </w:rPr>
        <w:t>/微</w:t>
      </w:r>
      <w:r>
        <w:rPr>
          <w:rFonts w:hint="eastAsia" w:asciiTheme="minorEastAsia" w:hAnsiTheme="minorEastAsia" w:eastAsiaTheme="minorEastAsia" w:cstheme="minorEastAsia"/>
          <w:color w:val="auto"/>
          <w:spacing w:val="-2"/>
          <w:position w:val="17"/>
          <w:sz w:val="24"/>
          <w:szCs w:val="24"/>
        </w:rPr>
        <w:t>企业承接。</w:t>
      </w:r>
    </w:p>
    <w:p w14:paraId="5C8FC2F4">
      <w:pPr>
        <w:pStyle w:val="9"/>
        <w:spacing w:line="360" w:lineRule="auto"/>
        <w:rPr>
          <w:rFonts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lang w:eastAsia="zh-CN"/>
        </w:rPr>
        <w:t>□</w:t>
      </w:r>
      <w:r>
        <w:rPr>
          <w:rFonts w:hint="eastAsia" w:asciiTheme="minorEastAsia" w:hAnsiTheme="minorEastAsia" w:eastAsiaTheme="minorEastAsia" w:cstheme="minorEastAsia"/>
          <w:color w:val="auto"/>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color w:val="auto"/>
          <w:spacing w:val="-2"/>
          <w:position w:val="17"/>
          <w:sz w:val="24"/>
          <w:szCs w:val="24"/>
          <w:lang w:eastAsia="zh-CN"/>
        </w:rPr>
        <w:t>提</w:t>
      </w:r>
      <w:r>
        <w:rPr>
          <w:rFonts w:hint="eastAsia" w:asciiTheme="minorEastAsia" w:hAnsiTheme="minorEastAsia" w:eastAsiaTheme="minorEastAsia" w:cstheme="minorEastAsia"/>
          <w:color w:val="auto"/>
          <w:spacing w:val="-2"/>
          <w:position w:val="17"/>
          <w:sz w:val="24"/>
          <w:szCs w:val="24"/>
        </w:rPr>
        <w:t>供的货物由符合政策要求的中小</w:t>
      </w:r>
      <w:r>
        <w:rPr>
          <w:rFonts w:hint="eastAsia" w:asciiTheme="minorEastAsia" w:hAnsiTheme="minorEastAsia" w:eastAsiaTheme="minorEastAsia" w:cstheme="minorEastAsia"/>
          <w:color w:val="auto"/>
          <w:spacing w:val="-2"/>
          <w:position w:val="17"/>
          <w:sz w:val="24"/>
          <w:szCs w:val="24"/>
          <w:lang w:eastAsia="zh-CN"/>
        </w:rPr>
        <w:t>/微</w:t>
      </w:r>
      <w:r>
        <w:rPr>
          <w:rFonts w:hint="eastAsia" w:asciiTheme="minorEastAsia" w:hAnsiTheme="minorEastAsia" w:eastAsiaTheme="minorEastAsia" w:cstheme="minorEastAsia"/>
          <w:color w:val="auto"/>
          <w:spacing w:val="-2"/>
          <w:position w:val="17"/>
          <w:sz w:val="24"/>
          <w:szCs w:val="24"/>
        </w:rPr>
        <w:t>企业制造、服务由符合政策要求的中小</w:t>
      </w:r>
      <w:r>
        <w:rPr>
          <w:rFonts w:hint="eastAsia" w:asciiTheme="minorEastAsia" w:hAnsiTheme="minorEastAsia" w:eastAsiaTheme="minorEastAsia" w:cstheme="minorEastAsia"/>
          <w:color w:val="auto"/>
          <w:spacing w:val="-2"/>
          <w:position w:val="17"/>
          <w:sz w:val="24"/>
          <w:szCs w:val="24"/>
          <w:lang w:eastAsia="zh-CN"/>
        </w:rPr>
        <w:t>/微</w:t>
      </w:r>
      <w:r>
        <w:rPr>
          <w:rFonts w:hint="eastAsia" w:asciiTheme="minorEastAsia" w:hAnsiTheme="minorEastAsia" w:eastAsiaTheme="minorEastAsia" w:cstheme="minorEastAsia"/>
          <w:color w:val="auto"/>
          <w:spacing w:val="-2"/>
          <w:position w:val="17"/>
          <w:sz w:val="24"/>
          <w:szCs w:val="24"/>
        </w:rPr>
        <w:t>企业承接。预留份额通过以下措施进行：预留金额</w:t>
      </w:r>
      <w:r>
        <w:rPr>
          <w:rFonts w:hint="eastAsia" w:asciiTheme="minorEastAsia" w:hAnsiTheme="minorEastAsia" w:eastAsiaTheme="minorEastAsia" w:cstheme="minorEastAsia"/>
          <w:color w:val="auto"/>
          <w:spacing w:val="-2"/>
          <w:position w:val="17"/>
          <w:sz w:val="24"/>
          <w:szCs w:val="24"/>
          <w:u w:val="single"/>
        </w:rPr>
        <w:t xml:space="preserve"> </w:t>
      </w:r>
      <w:r>
        <w:rPr>
          <w:rFonts w:hint="eastAsia" w:asciiTheme="minorEastAsia" w:hAnsiTheme="minorEastAsia" w:eastAsiaTheme="minorEastAsia" w:cstheme="minorEastAsia"/>
          <w:color w:val="auto"/>
          <w:spacing w:val="-2"/>
          <w:position w:val="17"/>
          <w:sz w:val="24"/>
          <w:szCs w:val="24"/>
        </w:rPr>
        <w:t>万元或预留</w:t>
      </w:r>
      <w:r>
        <w:rPr>
          <w:rFonts w:hint="eastAsia" w:asciiTheme="minorEastAsia" w:hAnsiTheme="minorEastAsia" w:eastAsiaTheme="minorEastAsia" w:cstheme="minorEastAsia"/>
          <w:color w:val="auto"/>
          <w:spacing w:val="-2"/>
          <w:position w:val="17"/>
          <w:sz w:val="24"/>
          <w:szCs w:val="24"/>
          <w:u w:val="single"/>
        </w:rPr>
        <w:t xml:space="preserve"> </w:t>
      </w:r>
      <w:r>
        <w:rPr>
          <w:rFonts w:hint="eastAsia" w:asciiTheme="minorEastAsia" w:hAnsiTheme="minorEastAsia" w:eastAsiaTheme="minorEastAsia" w:cstheme="minorEastAsia"/>
          <w:color w:val="auto"/>
          <w:spacing w:val="-2"/>
          <w:position w:val="17"/>
          <w:sz w:val="24"/>
          <w:szCs w:val="24"/>
        </w:rPr>
        <w:t>%份额。</w:t>
      </w:r>
    </w:p>
    <w:p w14:paraId="5CB85367">
      <w:pPr>
        <w:pStyle w:val="9"/>
        <w:spacing w:line="360" w:lineRule="auto"/>
        <w:rPr>
          <w:rFonts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2"/>
          <w:position w:val="17"/>
          <w:sz w:val="24"/>
          <w:szCs w:val="24"/>
          <w:lang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7F55C47C">
      <w:pPr>
        <w:pStyle w:val="9"/>
        <w:spacing w:line="360" w:lineRule="auto"/>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3.本项目支持河南省政府采购合同融资政策和资格信用承诺制。</w:t>
      </w:r>
    </w:p>
    <w:p w14:paraId="67275420">
      <w:pPr>
        <w:pStyle w:val="9"/>
        <w:spacing w:line="360" w:lineRule="auto"/>
        <w:rPr>
          <w:rFonts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lang w:eastAsia="zh-CN"/>
        </w:rPr>
        <w:t>4</w:t>
      </w:r>
      <w:r>
        <w:rPr>
          <w:rFonts w:hint="eastAsia" w:asciiTheme="minorEastAsia" w:hAnsiTheme="minorEastAsia" w:eastAsiaTheme="minorEastAsia" w:cstheme="minorEastAsia"/>
          <w:color w:val="auto"/>
          <w:spacing w:val="-5"/>
          <w:sz w:val="24"/>
          <w:szCs w:val="24"/>
        </w:rPr>
        <w:t>.本项目是否属于政府购买服务：</w:t>
      </w:r>
    </w:p>
    <w:p w14:paraId="2FB719C9">
      <w:pPr>
        <w:pStyle w:val="9"/>
        <w:spacing w:line="360" w:lineRule="auto"/>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☑否   □接受进口产品  ☑不接受进口产品</w:t>
      </w:r>
    </w:p>
    <w:p w14:paraId="1E56AB62">
      <w:pPr>
        <w:spacing w:line="259" w:lineRule="auto"/>
        <w:rPr>
          <w:color w:val="auto"/>
        </w:rPr>
      </w:pP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2"/>
          <w:sz w:val="24"/>
          <w:szCs w:val="24"/>
        </w:rPr>
        <w:t>是，</w:t>
      </w:r>
      <w:r>
        <w:rPr>
          <w:rFonts w:hint="eastAsia" w:asciiTheme="minorEastAsia" w:hAnsiTheme="minorEastAsia" w:eastAsiaTheme="minorEastAsia" w:cstheme="minorEastAsia"/>
          <w:color w:val="auto"/>
          <w:spacing w:val="-40"/>
          <w:sz w:val="24"/>
          <w:szCs w:val="24"/>
        </w:rPr>
        <w:t xml:space="preserve"> </w:t>
      </w:r>
      <w:r>
        <w:rPr>
          <w:rFonts w:hint="eastAsia" w:asciiTheme="minorEastAsia" w:hAnsiTheme="minorEastAsia" w:eastAsiaTheme="minorEastAsia" w:cstheme="minorEastAsia"/>
          <w:color w:val="auto"/>
          <w:spacing w:val="-2"/>
          <w:sz w:val="24"/>
          <w:szCs w:val="24"/>
        </w:rPr>
        <w:t>公益一类事业单位、使用事业编制且由财政</w:t>
      </w:r>
      <w:r>
        <w:rPr>
          <w:rFonts w:hint="eastAsia" w:asciiTheme="minorEastAsia" w:hAnsiTheme="minorEastAsia" w:eastAsiaTheme="minorEastAsia" w:cstheme="minorEastAsia"/>
          <w:color w:val="auto"/>
          <w:spacing w:val="-3"/>
          <w:sz w:val="24"/>
          <w:szCs w:val="24"/>
        </w:rPr>
        <w:t>拨款保障的群团组织，不得</w:t>
      </w:r>
      <w:r>
        <w:rPr>
          <w:rFonts w:hint="eastAsia" w:asciiTheme="minorEastAsia" w:hAnsiTheme="minorEastAsia" w:eastAsiaTheme="minorEastAsia" w:cstheme="minorEastAsia"/>
          <w:color w:val="auto"/>
          <w:spacing w:val="-9"/>
          <w:sz w:val="24"/>
          <w:szCs w:val="24"/>
        </w:rPr>
        <w:t>作为承接主体</w:t>
      </w:r>
      <w:r>
        <w:rPr>
          <w:rFonts w:hint="eastAsia" w:asciiTheme="minorEastAsia" w:hAnsiTheme="minorEastAsia" w:eastAsiaTheme="minorEastAsia" w:cstheme="minorEastAsia"/>
          <w:color w:val="auto"/>
          <w:spacing w:val="-12"/>
          <w:sz w:val="24"/>
          <w:szCs w:val="24"/>
        </w:rPr>
        <w:t>。</w:t>
      </w:r>
    </w:p>
    <w:p w14:paraId="2130B7D2">
      <w:pPr>
        <w:spacing w:line="259" w:lineRule="auto"/>
        <w:rPr>
          <w:color w:val="auto"/>
        </w:rPr>
      </w:pPr>
    </w:p>
    <w:p w14:paraId="6B102518">
      <w:pPr>
        <w:pStyle w:val="9"/>
        <w:spacing w:line="360" w:lineRule="auto"/>
        <w:outlineLvl w:val="1"/>
        <w:rPr>
          <w:color w:val="auto"/>
          <w:sz w:val="24"/>
          <w:szCs w:val="24"/>
        </w:rPr>
      </w:pPr>
      <w:bookmarkStart w:id="10" w:name="_Toc24949"/>
      <w:r>
        <w:rPr>
          <w:rFonts w:hint="eastAsia"/>
          <w:color w:val="auto"/>
          <w:spacing w:val="-1"/>
          <w:sz w:val="24"/>
          <w:szCs w:val="24"/>
          <w:lang w:eastAsia="zh-CN"/>
        </w:rPr>
        <w:t>四</w:t>
      </w:r>
      <w:r>
        <w:rPr>
          <w:color w:val="auto"/>
          <w:spacing w:val="-1"/>
          <w:sz w:val="24"/>
          <w:szCs w:val="24"/>
        </w:rPr>
        <w:t>、获取采购文件</w:t>
      </w:r>
      <w:bookmarkEnd w:id="10"/>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890"/>
      </w:tblGrid>
      <w:tr w14:paraId="0BEEA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18A475">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bookmarkStart w:id="11" w:name="_Toc6452"/>
            <w:r>
              <w:rPr>
                <w:rFonts w:hint="eastAsia" w:asciiTheme="minorEastAsia" w:hAnsiTheme="minorEastAsia" w:eastAsiaTheme="minorEastAsia" w:cstheme="minorEastAsia"/>
                <w:color w:val="auto"/>
                <w:spacing w:val="-4"/>
                <w:position w:val="16"/>
                <w:sz w:val="24"/>
                <w:szCs w:val="24"/>
                <w:lang w:val="en-US" w:eastAsia="zh-CN"/>
              </w:rPr>
              <w:t>1.时</w:t>
            </w:r>
            <w:r>
              <w:rPr>
                <w:rFonts w:hint="eastAsia" w:asciiTheme="minorEastAsia" w:hAnsiTheme="minorEastAsia" w:eastAsiaTheme="minorEastAsia" w:cstheme="minorEastAsia"/>
                <w:color w:val="auto"/>
                <w:spacing w:val="-4"/>
                <w:position w:val="16"/>
                <w:sz w:val="24"/>
                <w:szCs w:val="24"/>
                <w:lang w:val="en-US" w:eastAsia="zh-CN"/>
              </w:rPr>
              <w:t>间：2024年08月05日至 2024年08月09日，</w:t>
            </w:r>
            <w:r>
              <w:rPr>
                <w:rFonts w:hint="eastAsia" w:asciiTheme="minorEastAsia" w:hAnsiTheme="minorEastAsia" w:eastAsiaTheme="minorEastAsia" w:cstheme="minorEastAsia"/>
                <w:color w:val="auto"/>
                <w:spacing w:val="-4"/>
                <w:position w:val="16"/>
                <w:sz w:val="24"/>
                <w:szCs w:val="24"/>
                <w:lang w:val="en-US" w:eastAsia="zh-CN"/>
              </w:rPr>
              <w:t>每天上午08:00至12:00，下午12:00至18:00（北京时间，法定节假日除外。）</w:t>
            </w:r>
          </w:p>
        </w:tc>
      </w:tr>
      <w:tr w14:paraId="06A8E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DCE222">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2.地点：南阳市公共资源交易中心网站https://ggzyjy.nanyang.gov.cn</w:t>
            </w:r>
          </w:p>
        </w:tc>
      </w:tr>
      <w:tr w14:paraId="24BD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16777B">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3.方式：（√）使用普通电子交易系统的。</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使用电子营业执照系统的。</w:t>
            </w:r>
          </w:p>
        </w:tc>
      </w:tr>
      <w:tr w14:paraId="11AD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490A14">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4.售价：0元</w:t>
            </w:r>
          </w:p>
        </w:tc>
      </w:tr>
      <w:tr w14:paraId="0509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49C093">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四、响应文件提交</w:t>
            </w:r>
          </w:p>
        </w:tc>
      </w:tr>
      <w:tr w14:paraId="157CE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68D0E3">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1.截</w:t>
            </w:r>
            <w:r>
              <w:rPr>
                <w:rFonts w:hint="eastAsia" w:asciiTheme="minorEastAsia" w:hAnsiTheme="minorEastAsia" w:eastAsiaTheme="minorEastAsia" w:cstheme="minorEastAsia"/>
                <w:color w:val="auto"/>
                <w:spacing w:val="-4"/>
                <w:position w:val="16"/>
                <w:sz w:val="24"/>
                <w:szCs w:val="24"/>
                <w:lang w:val="en-US" w:eastAsia="zh-CN"/>
              </w:rPr>
              <w:t>止时间：2024年08月15日09时00分（</w:t>
            </w:r>
            <w:r>
              <w:rPr>
                <w:rFonts w:hint="eastAsia" w:asciiTheme="minorEastAsia" w:hAnsiTheme="minorEastAsia" w:eastAsiaTheme="minorEastAsia" w:cstheme="minorEastAsia"/>
                <w:color w:val="auto"/>
                <w:spacing w:val="-4"/>
                <w:position w:val="16"/>
                <w:sz w:val="24"/>
                <w:szCs w:val="24"/>
                <w:lang w:val="en-US" w:eastAsia="zh-CN"/>
              </w:rPr>
              <w:t>北京时间）</w:t>
            </w:r>
          </w:p>
        </w:tc>
      </w:tr>
      <w:tr w14:paraId="422FC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05131A">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2.地点：南阳市公共资源交易中心网站https://ggzyjy.nanyang.gov.cn</w:t>
            </w:r>
          </w:p>
        </w:tc>
      </w:tr>
      <w:tr w14:paraId="76151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850B1F">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五、响应文件开启</w:t>
            </w:r>
          </w:p>
        </w:tc>
      </w:tr>
      <w:tr w14:paraId="14B4D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D18C51">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1.时</w:t>
            </w:r>
            <w:r>
              <w:rPr>
                <w:rFonts w:hint="eastAsia" w:asciiTheme="minorEastAsia" w:hAnsiTheme="minorEastAsia" w:eastAsiaTheme="minorEastAsia" w:cstheme="minorEastAsia"/>
                <w:color w:val="auto"/>
                <w:spacing w:val="-4"/>
                <w:position w:val="16"/>
                <w:sz w:val="24"/>
                <w:szCs w:val="24"/>
                <w:lang w:val="en-US" w:eastAsia="zh-CN"/>
              </w:rPr>
              <w:t>间：2024年08月15日09时00分</w:t>
            </w:r>
            <w:r>
              <w:rPr>
                <w:rFonts w:hint="eastAsia" w:asciiTheme="minorEastAsia" w:hAnsiTheme="minorEastAsia" w:eastAsiaTheme="minorEastAsia" w:cstheme="minorEastAsia"/>
                <w:color w:val="auto"/>
                <w:spacing w:val="-4"/>
                <w:position w:val="16"/>
                <w:sz w:val="24"/>
                <w:szCs w:val="24"/>
                <w:lang w:val="en-US" w:eastAsia="zh-CN"/>
              </w:rPr>
              <w:t>（北京时间）</w:t>
            </w:r>
          </w:p>
        </w:tc>
      </w:tr>
      <w:tr w14:paraId="68BF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B35FA3">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2.地点：本项目使用不见面开标，供应商无需前往现场来参与投标。具体操作流程详见南阳市公共资源交易中心下载专区栏发布的南阳不见面开标-操作手册（投标人）。</w:t>
            </w:r>
          </w:p>
        </w:tc>
      </w:tr>
      <w:tr w14:paraId="1798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62F4AE">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六、发布公告的媒介及磋商公告期限</w:t>
            </w:r>
          </w:p>
        </w:tc>
      </w:tr>
      <w:tr w14:paraId="517C5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EDC903">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本次磋商公告在河南省政府采购网、南阳市政府采购网、南阳市公共资源交易中心网上发布， 磋商公告期限为三个工作日 。</w:t>
            </w:r>
          </w:p>
        </w:tc>
      </w:tr>
      <w:tr w14:paraId="0109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C11460">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七、其他补充事宜</w:t>
            </w:r>
          </w:p>
        </w:tc>
      </w:tr>
      <w:tr w14:paraId="61508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3D867E">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1、企业诚信库注册</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本项目只接受南阳市公共资源电子交易平台中已加入企业诚信库的企业投标，未入库的供应商请及时办理入库手续。入库办理请参见南阳市公共资源交易中心网（https://ggzyjy.nanyang.gov.cn）下载专区《诚信库申报操作手册》，企业办理诚信库不收取任何费用，不需携带原件到南阳市公共资源交易中心进行审核。因未及时办理入库手续导致无法投标的，责任自负。</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2、办理 CA 数字证书</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投标人完成企业诚信库注册后，必须办理 CA 数字证书方可在网上办理招投标相关业务。CA 数字证书办理请参见南阳市公共资源交易中心网站下载专区《CA 办理所需资料》。</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3、因投标人无需现场参与开标，所有准备工作需要自行到位。开标过程中如遇到紧急事项，可在不见面开标大厅中进行提出异议或文字交流，严重问题可拨打技术支持电话 400-998-0000。</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4、按照《南阳市财政局关于印发〈南阳市政府采购信用评价实施方法〉的通知》（宛财购〔2021〕11 号）要求，供应商（投标人）应在响应文件递交截止前三个工作日，登录“南阳市政府采购信用 管理系统 ”在线打印《南阳市政府采购供应商信用记录表》，作为投标人（供应商）的组成部分提交，评审时作为享受政策支持的依据。</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5、二次报价时间及报价注意事项：请供应商在开标结束后，时刻注意系统提示信息，专家小组会在系统上发起二次报价，请供应商及时在规定的时间段内填报二次报价。二次报价结束后方可离开。</w:t>
            </w:r>
            <w:r>
              <w:rPr>
                <w:rFonts w:hint="eastAsia" w:asciiTheme="minorEastAsia" w:hAnsiTheme="minorEastAsia" w:eastAsiaTheme="minorEastAsia" w:cstheme="minorEastAsia"/>
                <w:color w:val="auto"/>
                <w:spacing w:val="-4"/>
                <w:position w:val="16"/>
                <w:sz w:val="24"/>
                <w:szCs w:val="24"/>
                <w:lang w:val="en-US" w:eastAsia="zh-CN"/>
              </w:rPr>
              <w:br w:type="textWrapping"/>
            </w:r>
            <w:r>
              <w:rPr>
                <w:rFonts w:hint="eastAsia" w:asciiTheme="minorEastAsia" w:hAnsiTheme="minorEastAsia" w:eastAsiaTheme="minorEastAsia" w:cstheme="minorEastAsia"/>
                <w:color w:val="auto"/>
                <w:spacing w:val="-4"/>
                <w:position w:val="16"/>
                <w:sz w:val="24"/>
                <w:szCs w:val="24"/>
                <w:lang w:val="en-US" w:eastAsia="zh-CN"/>
              </w:rPr>
              <w:t>注：请各潜在供应商在获取采购文件后及时关注网站更新信息，若因其他原因未能及时看到网上更新信息而造成的损失，采购人及采购代理机构将不负任何责任。</w:t>
            </w:r>
          </w:p>
        </w:tc>
      </w:tr>
      <w:tr w14:paraId="1937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18109D">
            <w:pPr>
              <w:pStyle w:val="9"/>
              <w:spacing w:line="360" w:lineRule="auto"/>
              <w:outlineLvl w:val="1"/>
              <w:rPr>
                <w:rFonts w:hint="eastAsia" w:asciiTheme="minorEastAsia" w:hAnsiTheme="minorEastAsia" w:eastAsiaTheme="minorEastAsia" w:cstheme="minorEastAsia"/>
                <w:color w:val="auto"/>
                <w:spacing w:val="-4"/>
                <w:position w:val="16"/>
                <w:sz w:val="24"/>
                <w:szCs w:val="24"/>
                <w:lang w:eastAsia="zh-CN"/>
              </w:rPr>
            </w:pPr>
            <w:r>
              <w:rPr>
                <w:rFonts w:hint="eastAsia" w:asciiTheme="minorEastAsia" w:hAnsiTheme="minorEastAsia" w:eastAsiaTheme="minorEastAsia" w:cstheme="minorEastAsia"/>
                <w:color w:val="auto"/>
                <w:spacing w:val="-4"/>
                <w:position w:val="16"/>
                <w:sz w:val="24"/>
                <w:szCs w:val="24"/>
                <w:lang w:val="en-US" w:eastAsia="zh-CN"/>
              </w:rPr>
              <w:t>八、凡对本次招标提出询问，请按照以下方式联系</w:t>
            </w:r>
          </w:p>
        </w:tc>
      </w:tr>
      <w:bookmarkEnd w:id="11"/>
    </w:tbl>
    <w:p w14:paraId="7EAADF3F">
      <w:pPr>
        <w:pStyle w:val="9"/>
        <w:spacing w:line="360" w:lineRule="auto"/>
        <w:rPr>
          <w:color w:val="auto"/>
          <w:spacing w:val="-1"/>
          <w:sz w:val="24"/>
          <w:szCs w:val="24"/>
          <w:lang w:eastAsia="zh-CN"/>
        </w:rPr>
      </w:pPr>
      <w:r>
        <w:rPr>
          <w:color w:val="auto"/>
          <w:spacing w:val="-1"/>
          <w:sz w:val="24"/>
          <w:szCs w:val="24"/>
          <w:lang w:eastAsia="zh-CN"/>
        </w:rPr>
        <w:t>1.</w:t>
      </w:r>
      <w:r>
        <w:rPr>
          <w:rFonts w:hint="eastAsia"/>
          <w:color w:val="auto"/>
        </w:rPr>
        <w:t xml:space="preserve"> </w:t>
      </w:r>
      <w:r>
        <w:rPr>
          <w:rFonts w:hint="eastAsia"/>
          <w:color w:val="auto"/>
          <w:spacing w:val="-1"/>
          <w:sz w:val="24"/>
          <w:szCs w:val="24"/>
          <w:lang w:eastAsia="zh-CN"/>
        </w:rPr>
        <w:t>名称：南阳市生态环境局</w:t>
      </w:r>
    </w:p>
    <w:p w14:paraId="0CB2C5F3">
      <w:pPr>
        <w:pStyle w:val="9"/>
        <w:spacing w:line="360" w:lineRule="auto"/>
        <w:rPr>
          <w:color w:val="auto"/>
          <w:spacing w:val="-1"/>
          <w:sz w:val="24"/>
          <w:szCs w:val="24"/>
          <w:lang w:eastAsia="zh-CN"/>
        </w:rPr>
      </w:pPr>
      <w:r>
        <w:rPr>
          <w:rFonts w:hint="eastAsia"/>
          <w:color w:val="auto"/>
          <w:spacing w:val="-1"/>
          <w:sz w:val="24"/>
          <w:szCs w:val="24"/>
          <w:lang w:eastAsia="zh-CN"/>
        </w:rPr>
        <w:t>地址：南阳市宛城区张衡东路与南都路交叉口西北角</w:t>
      </w:r>
    </w:p>
    <w:p w14:paraId="120B41B6">
      <w:pPr>
        <w:pStyle w:val="9"/>
        <w:spacing w:line="360" w:lineRule="auto"/>
        <w:rPr>
          <w:rFonts w:hint="default"/>
          <w:color w:val="auto"/>
          <w:spacing w:val="-1"/>
          <w:sz w:val="24"/>
          <w:szCs w:val="24"/>
          <w:lang w:val="en-US" w:eastAsia="zh-CN"/>
        </w:rPr>
      </w:pPr>
      <w:r>
        <w:rPr>
          <w:rFonts w:hint="eastAsia"/>
          <w:color w:val="auto"/>
          <w:spacing w:val="-1"/>
          <w:sz w:val="24"/>
          <w:szCs w:val="24"/>
          <w:lang w:eastAsia="zh-CN"/>
        </w:rPr>
        <w:t>联系人：</w:t>
      </w:r>
      <w:r>
        <w:rPr>
          <w:rFonts w:hint="eastAsia"/>
          <w:color w:val="auto"/>
          <w:spacing w:val="-1"/>
          <w:sz w:val="24"/>
          <w:szCs w:val="24"/>
          <w:lang w:val="en-US" w:eastAsia="zh-CN"/>
        </w:rPr>
        <w:t>叶启森</w:t>
      </w:r>
    </w:p>
    <w:p w14:paraId="48E26BFD">
      <w:pPr>
        <w:pStyle w:val="9"/>
        <w:spacing w:line="360" w:lineRule="auto"/>
        <w:rPr>
          <w:rFonts w:hint="default"/>
          <w:color w:val="auto"/>
          <w:spacing w:val="-1"/>
          <w:sz w:val="24"/>
          <w:szCs w:val="24"/>
          <w:lang w:val="en-US" w:eastAsia="zh-CN"/>
        </w:rPr>
      </w:pPr>
      <w:r>
        <w:rPr>
          <w:rFonts w:hint="eastAsia"/>
          <w:color w:val="auto"/>
          <w:spacing w:val="-1"/>
          <w:sz w:val="24"/>
          <w:szCs w:val="24"/>
          <w:lang w:eastAsia="zh-CN"/>
        </w:rPr>
        <w:t>联系方式：</w:t>
      </w:r>
      <w:r>
        <w:rPr>
          <w:rFonts w:hint="eastAsia"/>
          <w:color w:val="auto"/>
          <w:spacing w:val="-1"/>
          <w:sz w:val="24"/>
          <w:szCs w:val="24"/>
          <w:lang w:val="en-US" w:eastAsia="zh-CN"/>
        </w:rPr>
        <w:t>18438853888</w:t>
      </w:r>
    </w:p>
    <w:p w14:paraId="0704886F">
      <w:pPr>
        <w:pStyle w:val="9"/>
        <w:spacing w:line="360" w:lineRule="auto"/>
        <w:rPr>
          <w:rFonts w:hint="eastAsia"/>
          <w:color w:val="auto"/>
          <w:spacing w:val="-1"/>
          <w:sz w:val="24"/>
          <w:szCs w:val="24"/>
          <w:lang w:eastAsia="zh-CN"/>
        </w:rPr>
      </w:pPr>
      <w:r>
        <w:rPr>
          <w:color w:val="auto"/>
          <w:spacing w:val="-1"/>
          <w:sz w:val="24"/>
          <w:szCs w:val="24"/>
          <w:lang w:eastAsia="zh-CN"/>
        </w:rPr>
        <w:t>2.</w:t>
      </w:r>
      <w:r>
        <w:rPr>
          <w:rFonts w:hint="eastAsia"/>
          <w:color w:val="auto"/>
          <w:spacing w:val="-1"/>
          <w:sz w:val="24"/>
          <w:szCs w:val="24"/>
          <w:lang w:eastAsia="zh-CN"/>
        </w:rPr>
        <w:t xml:space="preserve">采购代理机构信息（如有） </w:t>
      </w:r>
    </w:p>
    <w:p w14:paraId="5ED3973F">
      <w:pPr>
        <w:pStyle w:val="9"/>
        <w:spacing w:line="360" w:lineRule="auto"/>
        <w:rPr>
          <w:rFonts w:hint="eastAsia"/>
          <w:color w:val="auto"/>
          <w:spacing w:val="-1"/>
          <w:sz w:val="24"/>
          <w:szCs w:val="24"/>
          <w:lang w:eastAsia="zh-CN"/>
        </w:rPr>
      </w:pPr>
      <w:r>
        <w:rPr>
          <w:rFonts w:hint="eastAsia"/>
          <w:color w:val="auto"/>
          <w:spacing w:val="-1"/>
          <w:sz w:val="24"/>
          <w:szCs w:val="24"/>
          <w:lang w:eastAsia="zh-CN"/>
        </w:rPr>
        <w:t xml:space="preserve">名称：旭宸工程管理（河南）有限公司 </w:t>
      </w:r>
    </w:p>
    <w:p w14:paraId="2DE82026">
      <w:pPr>
        <w:pStyle w:val="9"/>
        <w:spacing w:line="360" w:lineRule="auto"/>
        <w:rPr>
          <w:rFonts w:hint="eastAsia"/>
          <w:color w:val="auto"/>
          <w:spacing w:val="-1"/>
          <w:sz w:val="24"/>
          <w:szCs w:val="24"/>
          <w:lang w:eastAsia="zh-CN"/>
        </w:rPr>
      </w:pPr>
      <w:r>
        <w:rPr>
          <w:rFonts w:hint="eastAsia"/>
          <w:color w:val="auto"/>
          <w:spacing w:val="-1"/>
          <w:sz w:val="24"/>
          <w:szCs w:val="24"/>
          <w:lang w:eastAsia="zh-CN"/>
        </w:rPr>
        <w:t xml:space="preserve">地址：河南省南阳市城乡一体化示范区白河大道恒大帝景31幢402室 </w:t>
      </w:r>
    </w:p>
    <w:p w14:paraId="1008339E">
      <w:pPr>
        <w:pStyle w:val="9"/>
        <w:spacing w:line="360" w:lineRule="auto"/>
        <w:rPr>
          <w:rFonts w:hint="eastAsia"/>
          <w:color w:val="auto"/>
          <w:spacing w:val="-1"/>
          <w:sz w:val="24"/>
          <w:szCs w:val="24"/>
          <w:lang w:eastAsia="zh-CN"/>
        </w:rPr>
      </w:pPr>
      <w:r>
        <w:rPr>
          <w:rFonts w:hint="eastAsia"/>
          <w:color w:val="auto"/>
          <w:spacing w:val="-1"/>
          <w:sz w:val="24"/>
          <w:szCs w:val="24"/>
          <w:lang w:eastAsia="zh-CN"/>
        </w:rPr>
        <w:t xml:space="preserve">联系人：陈冲 </w:t>
      </w:r>
    </w:p>
    <w:p w14:paraId="5ADBF738">
      <w:pPr>
        <w:pStyle w:val="9"/>
        <w:spacing w:line="360" w:lineRule="auto"/>
        <w:rPr>
          <w:rFonts w:hint="default"/>
          <w:color w:val="auto"/>
          <w:spacing w:val="-1"/>
          <w:sz w:val="24"/>
          <w:szCs w:val="24"/>
          <w:lang w:val="en-US" w:eastAsia="zh-CN"/>
        </w:rPr>
      </w:pPr>
      <w:r>
        <w:rPr>
          <w:rFonts w:hint="eastAsia"/>
          <w:color w:val="auto"/>
          <w:spacing w:val="-1"/>
          <w:sz w:val="24"/>
          <w:szCs w:val="24"/>
          <w:lang w:eastAsia="zh-CN"/>
        </w:rPr>
        <w:t>联系方式：</w:t>
      </w:r>
      <w:r>
        <w:rPr>
          <w:rFonts w:hint="eastAsia"/>
          <w:color w:val="auto"/>
          <w:spacing w:val="-1"/>
          <w:sz w:val="24"/>
          <w:szCs w:val="24"/>
          <w:lang w:val="en-US" w:eastAsia="zh-CN"/>
        </w:rPr>
        <w:t>13283775812</w:t>
      </w:r>
    </w:p>
    <w:p w14:paraId="3ECC906A">
      <w:pPr>
        <w:pStyle w:val="9"/>
        <w:spacing w:line="360" w:lineRule="auto"/>
        <w:rPr>
          <w:color w:val="auto"/>
          <w:spacing w:val="-1"/>
          <w:sz w:val="24"/>
          <w:szCs w:val="24"/>
          <w:lang w:eastAsia="zh-CN"/>
        </w:rPr>
      </w:pPr>
      <w:r>
        <w:rPr>
          <w:color w:val="auto"/>
          <w:spacing w:val="-1"/>
          <w:sz w:val="24"/>
          <w:szCs w:val="24"/>
          <w:lang w:eastAsia="zh-CN"/>
        </w:rPr>
        <w:t>3.</w:t>
      </w:r>
      <w:r>
        <w:rPr>
          <w:rFonts w:hint="eastAsia"/>
          <w:color w:val="auto"/>
          <w:spacing w:val="-1"/>
          <w:sz w:val="24"/>
          <w:szCs w:val="24"/>
          <w:lang w:eastAsia="zh-CN"/>
        </w:rPr>
        <w:t>项目联系方式</w:t>
      </w:r>
      <w:r>
        <w:rPr>
          <w:color w:val="auto"/>
          <w:spacing w:val="-1"/>
          <w:sz w:val="24"/>
          <w:szCs w:val="24"/>
          <w:lang w:eastAsia="zh-CN"/>
        </w:rPr>
        <w:t xml:space="preserve"> </w:t>
      </w:r>
    </w:p>
    <w:p w14:paraId="3FDF76A9">
      <w:pPr>
        <w:pStyle w:val="9"/>
        <w:spacing w:line="360" w:lineRule="auto"/>
        <w:rPr>
          <w:rFonts w:hint="eastAsia"/>
          <w:color w:val="auto"/>
          <w:spacing w:val="-1"/>
          <w:sz w:val="24"/>
          <w:szCs w:val="24"/>
          <w:lang w:eastAsia="zh-CN"/>
        </w:rPr>
      </w:pPr>
      <w:r>
        <w:rPr>
          <w:rFonts w:hint="eastAsia"/>
          <w:color w:val="auto"/>
          <w:spacing w:val="-1"/>
          <w:sz w:val="24"/>
          <w:szCs w:val="24"/>
          <w:lang w:eastAsia="zh-CN"/>
        </w:rPr>
        <w:t xml:space="preserve">联系人：陈冲 </w:t>
      </w:r>
    </w:p>
    <w:p w14:paraId="36B890F7">
      <w:pPr>
        <w:pStyle w:val="9"/>
        <w:spacing w:line="360" w:lineRule="auto"/>
        <w:rPr>
          <w:rFonts w:hint="eastAsia"/>
          <w:color w:val="auto"/>
          <w:spacing w:val="-1"/>
          <w:sz w:val="24"/>
          <w:szCs w:val="24"/>
          <w:lang w:eastAsia="zh-CN"/>
        </w:rPr>
      </w:pPr>
      <w:r>
        <w:rPr>
          <w:rFonts w:hint="eastAsia"/>
          <w:color w:val="auto"/>
          <w:spacing w:val="-1"/>
          <w:sz w:val="24"/>
          <w:szCs w:val="24"/>
          <w:lang w:eastAsia="zh-CN"/>
        </w:rPr>
        <w:t>联系方式：</w:t>
      </w:r>
      <w:r>
        <w:rPr>
          <w:rFonts w:hint="eastAsia"/>
          <w:color w:val="auto"/>
          <w:spacing w:val="-1"/>
          <w:sz w:val="24"/>
          <w:szCs w:val="24"/>
          <w:lang w:val="en-US" w:eastAsia="zh-CN"/>
        </w:rPr>
        <w:t>13283775812</w:t>
      </w:r>
    </w:p>
    <w:p w14:paraId="20A8533E">
      <w:pPr>
        <w:pStyle w:val="9"/>
        <w:spacing w:line="360" w:lineRule="auto"/>
        <w:outlineLvl w:val="1"/>
        <w:rPr>
          <w:rFonts w:asciiTheme="minorEastAsia" w:hAnsiTheme="minorEastAsia" w:eastAsiaTheme="minorEastAsia" w:cstheme="minorEastAsia"/>
          <w:b/>
          <w:bCs/>
          <w:color w:val="auto"/>
          <w:spacing w:val="5"/>
          <w:sz w:val="24"/>
          <w:szCs w:val="24"/>
          <w:u w:val="single"/>
          <w:lang w:eastAsia="zh-CN"/>
        </w:rPr>
      </w:pPr>
      <w:r>
        <w:rPr>
          <w:rFonts w:hint="eastAsia" w:asciiTheme="minorEastAsia" w:hAnsiTheme="minorEastAsia" w:eastAsiaTheme="minorEastAsia" w:cstheme="minorEastAsia"/>
          <w:color w:val="auto"/>
          <w:spacing w:val="-15"/>
          <w:sz w:val="24"/>
          <w:szCs w:val="24"/>
          <w:lang w:eastAsia="zh-CN"/>
        </w:rPr>
        <w:t xml:space="preserve">   </w:t>
      </w:r>
    </w:p>
    <w:p w14:paraId="58176059">
      <w:pPr>
        <w:pStyle w:val="9"/>
        <w:spacing w:before="352" w:line="690" w:lineRule="exact"/>
        <w:rPr>
          <w:rFonts w:ascii="仿宋_GB2312" w:eastAsia="仿宋_GB2312"/>
          <w:color w:val="auto"/>
          <w:sz w:val="28"/>
          <w:szCs w:val="28"/>
          <w:lang w:eastAsia="zh-CN"/>
        </w:rPr>
      </w:pPr>
      <w:r>
        <w:rPr>
          <w:rFonts w:hint="eastAsia" w:asciiTheme="minorEastAsia" w:hAnsiTheme="minorEastAsia" w:eastAsiaTheme="minorEastAsia" w:cstheme="minorEastAsia"/>
          <w:color w:val="auto"/>
          <w:spacing w:val="5"/>
          <w:sz w:val="24"/>
          <w:szCs w:val="24"/>
          <w:lang w:eastAsia="zh-CN"/>
        </w:rPr>
        <w:t xml:space="preserve">                                               </w:t>
      </w:r>
      <w:r>
        <w:rPr>
          <w:rFonts w:hint="eastAsia" w:ascii="仿宋_GB2312" w:eastAsia="仿宋_GB2312"/>
          <w:color w:val="auto"/>
          <w:sz w:val="28"/>
          <w:szCs w:val="28"/>
          <w:lang w:eastAsia="zh-CN"/>
        </w:rPr>
        <w:t xml:space="preserve"> </w:t>
      </w:r>
    </w:p>
    <w:p w14:paraId="13912C5E">
      <w:pPr>
        <w:pStyle w:val="9"/>
        <w:spacing w:line="360" w:lineRule="auto"/>
        <w:jc w:val="center"/>
        <w:rPr>
          <w:rFonts w:asciiTheme="minorEastAsia" w:hAnsiTheme="minorEastAsia" w:eastAsiaTheme="minorEastAsia" w:cstheme="minorEastAsia"/>
          <w:color w:val="auto"/>
          <w:spacing w:val="-1"/>
          <w:sz w:val="36"/>
          <w:szCs w:val="36"/>
          <w:lang w:eastAsia="zh-CN"/>
        </w:rPr>
      </w:pPr>
    </w:p>
    <w:p w14:paraId="6D67C360">
      <w:pPr>
        <w:pStyle w:val="2"/>
        <w:rPr>
          <w:color w:val="auto"/>
          <w:lang w:eastAsia="zh-CN"/>
        </w:rPr>
      </w:pPr>
    </w:p>
    <w:p w14:paraId="27B7FED4">
      <w:pPr>
        <w:pStyle w:val="9"/>
        <w:spacing w:line="360" w:lineRule="auto"/>
        <w:jc w:val="center"/>
        <w:outlineLvl w:val="0"/>
        <w:rPr>
          <w:rFonts w:asciiTheme="minorEastAsia" w:hAnsiTheme="minorEastAsia" w:eastAsiaTheme="minorEastAsia" w:cstheme="minorEastAsia"/>
          <w:color w:val="auto"/>
          <w:spacing w:val="-1"/>
          <w:sz w:val="36"/>
          <w:szCs w:val="36"/>
        </w:rPr>
      </w:pPr>
      <w:bookmarkStart w:id="12" w:name="_Toc4902"/>
      <w:r>
        <w:rPr>
          <w:rFonts w:hint="eastAsia" w:asciiTheme="minorEastAsia" w:hAnsiTheme="minorEastAsia" w:eastAsiaTheme="minorEastAsia" w:cstheme="minorEastAsia"/>
          <w:color w:val="auto"/>
          <w:spacing w:val="-1"/>
          <w:sz w:val="36"/>
          <w:szCs w:val="36"/>
        </w:rPr>
        <w:t>第二章</w:t>
      </w:r>
      <w:r>
        <w:rPr>
          <w:rFonts w:hint="eastAsia" w:asciiTheme="minorEastAsia" w:hAnsiTheme="minorEastAsia" w:eastAsiaTheme="minorEastAsia" w:cstheme="minorEastAsia"/>
          <w:color w:val="auto"/>
          <w:spacing w:val="-1"/>
          <w:sz w:val="36"/>
          <w:szCs w:val="36"/>
          <w:lang w:eastAsia="zh-CN"/>
        </w:rPr>
        <w:t xml:space="preserve">  </w:t>
      </w:r>
      <w:r>
        <w:rPr>
          <w:rFonts w:hint="eastAsia" w:asciiTheme="minorEastAsia" w:hAnsiTheme="minorEastAsia" w:eastAsiaTheme="minorEastAsia" w:cstheme="minorEastAsia"/>
          <w:color w:val="auto"/>
          <w:spacing w:val="-1"/>
          <w:sz w:val="36"/>
          <w:szCs w:val="36"/>
        </w:rPr>
        <w:t>采购需求</w:t>
      </w:r>
      <w:bookmarkEnd w:id="12"/>
    </w:p>
    <w:p w14:paraId="2152AD9F">
      <w:pPr>
        <w:ind w:left="0" w:leftChars="0" w:firstLine="0" w:firstLineChars="0"/>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南阳市生态环境局污染源排查服务项目</w:t>
      </w:r>
    </w:p>
    <w:p w14:paraId="7923C8F7">
      <w:pPr>
        <w:rPr>
          <w:rFonts w:hint="eastAsia" w:asciiTheme="minorEastAsia" w:hAnsiTheme="minorEastAsia" w:eastAsiaTheme="minorEastAsia" w:cstheme="minorEastAsia"/>
          <w:color w:val="auto"/>
          <w:sz w:val="24"/>
          <w:szCs w:val="24"/>
        </w:rPr>
      </w:pPr>
    </w:p>
    <w:p w14:paraId="16C1426C">
      <w:pP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一、项目名称：南阳市生态环境局污染源排查服务项目</w:t>
      </w:r>
    </w:p>
    <w:p w14:paraId="08EABF82">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二</w:t>
      </w:r>
      <w:r>
        <w:rPr>
          <w:rFonts w:hint="eastAsia" w:asciiTheme="minorEastAsia" w:hAnsiTheme="minorEastAsia" w:eastAsiaTheme="minorEastAsia" w:cstheme="minorEastAsia"/>
          <w:color w:val="auto"/>
          <w:sz w:val="24"/>
          <w:szCs w:val="24"/>
        </w:rPr>
        <w:t>、服务内容</w:t>
      </w:r>
    </w:p>
    <w:p w14:paraId="706AB304">
      <w:pP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根据环保巡检业务需求，对南阳市</w:t>
      </w:r>
      <w:r>
        <w:rPr>
          <w:rFonts w:hint="eastAsia" w:asciiTheme="minorEastAsia" w:hAnsiTheme="minorEastAsia" w:eastAsiaTheme="minorEastAsia" w:cstheme="minorEastAsia"/>
          <w:color w:val="auto"/>
          <w:sz w:val="24"/>
          <w:szCs w:val="24"/>
          <w:lang w:val="en-US" w:eastAsia="zh-CN"/>
        </w:rPr>
        <w:t>中心</w:t>
      </w:r>
      <w:r>
        <w:rPr>
          <w:rFonts w:hint="eastAsia" w:asciiTheme="minorEastAsia" w:hAnsiTheme="minorEastAsia" w:eastAsiaTheme="minorEastAsia" w:cstheme="minorEastAsia"/>
          <w:color w:val="auto"/>
          <w:sz w:val="24"/>
          <w:szCs w:val="24"/>
        </w:rPr>
        <w:t>城区</w:t>
      </w:r>
      <w:r>
        <w:rPr>
          <w:rFonts w:hint="eastAsia" w:asciiTheme="minorEastAsia" w:hAnsiTheme="minorEastAsia" w:eastAsiaTheme="minorEastAsia" w:cstheme="minorEastAsia"/>
          <w:color w:val="auto"/>
          <w:sz w:val="24"/>
          <w:szCs w:val="24"/>
          <w:lang w:val="en-US" w:eastAsia="zh-CN"/>
        </w:rPr>
        <w:t>和县区指定区域，使用</w:t>
      </w:r>
      <w:r>
        <w:rPr>
          <w:rFonts w:hint="eastAsia" w:asciiTheme="minorEastAsia" w:hAnsiTheme="minorEastAsia" w:eastAsiaTheme="minorEastAsia" w:cstheme="minorEastAsia"/>
          <w:color w:val="auto"/>
          <w:sz w:val="24"/>
          <w:szCs w:val="24"/>
        </w:rPr>
        <w:t>无人机进行高清直播周期性巡查活动，提供无人机生态环境巡检服务</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全面提升生态环境监测和生态环境监察的工作效能。通过无人机对以下</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类问题进行巡检</w:t>
      </w:r>
      <w:r>
        <w:rPr>
          <w:rFonts w:hint="eastAsia" w:asciiTheme="minorEastAsia" w:hAnsiTheme="minorEastAsia" w:eastAsiaTheme="minorEastAsia" w:cstheme="minorEastAsia"/>
          <w:color w:val="auto"/>
          <w:sz w:val="24"/>
          <w:szCs w:val="24"/>
          <w:lang w:eastAsia="zh-CN"/>
        </w:rPr>
        <w:t>：</w:t>
      </w:r>
    </w:p>
    <w:p w14:paraId="0C033DC8">
      <w:pP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查找</w:t>
      </w:r>
      <w:r>
        <w:rPr>
          <w:rFonts w:hint="eastAsia" w:asciiTheme="minorEastAsia" w:hAnsiTheme="minorEastAsia" w:eastAsiaTheme="minorEastAsia" w:cstheme="minorEastAsia"/>
          <w:color w:val="auto"/>
          <w:sz w:val="24"/>
          <w:szCs w:val="24"/>
        </w:rPr>
        <w:t>扬尘污染</w:t>
      </w:r>
      <w:r>
        <w:rPr>
          <w:rFonts w:hint="eastAsia" w:asciiTheme="minorEastAsia" w:hAnsiTheme="minorEastAsia" w:eastAsiaTheme="minorEastAsia" w:cstheme="minorEastAsia"/>
          <w:color w:val="auto"/>
          <w:sz w:val="24"/>
          <w:szCs w:val="24"/>
          <w:lang w:val="en-US" w:eastAsia="zh-CN"/>
        </w:rPr>
        <w:t>源</w:t>
      </w:r>
      <w:r>
        <w:rPr>
          <w:rFonts w:hint="eastAsia" w:asciiTheme="minorEastAsia" w:hAnsiTheme="minorEastAsia" w:eastAsiaTheme="minorEastAsia" w:cstheme="minorEastAsia"/>
          <w:color w:val="auto"/>
          <w:sz w:val="24"/>
          <w:szCs w:val="24"/>
          <w:lang w:eastAsia="zh-CN"/>
        </w:rPr>
        <w:t>；</w:t>
      </w:r>
    </w:p>
    <w:p w14:paraId="0F8B86A9">
      <w:pP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黄土裸露；</w:t>
      </w:r>
    </w:p>
    <w:p w14:paraId="48208569">
      <w:pP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建筑垃圾裸露；</w:t>
      </w:r>
    </w:p>
    <w:p w14:paraId="553ED991">
      <w:pP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工业企业巡检；</w:t>
      </w:r>
    </w:p>
    <w:p w14:paraId="3CDCC18A">
      <w:pP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查找超标污染源</w:t>
      </w:r>
      <w:r>
        <w:rPr>
          <w:rFonts w:hint="eastAsia" w:asciiTheme="minorEastAsia" w:hAnsiTheme="minorEastAsia" w:eastAsiaTheme="minorEastAsia" w:cstheme="minorEastAsia"/>
          <w:color w:val="auto"/>
          <w:sz w:val="24"/>
          <w:szCs w:val="24"/>
          <w:lang w:eastAsia="zh-CN"/>
        </w:rPr>
        <w:t>；</w:t>
      </w:r>
    </w:p>
    <w:p w14:paraId="5FEA3968">
      <w:pP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企业非正常排污</w:t>
      </w:r>
      <w:r>
        <w:rPr>
          <w:rFonts w:hint="eastAsia" w:asciiTheme="minorEastAsia" w:hAnsiTheme="minorEastAsia" w:eastAsiaTheme="minorEastAsia" w:cstheme="minorEastAsia"/>
          <w:color w:val="auto"/>
          <w:sz w:val="24"/>
          <w:szCs w:val="24"/>
          <w:lang w:eastAsia="zh-CN"/>
        </w:rPr>
        <w:t>；</w:t>
      </w:r>
    </w:p>
    <w:p w14:paraId="359F742C">
      <w:pP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查找</w:t>
      </w:r>
      <w:r>
        <w:rPr>
          <w:rFonts w:hint="eastAsia" w:asciiTheme="minorEastAsia" w:hAnsiTheme="minorEastAsia" w:eastAsiaTheme="minorEastAsia" w:cstheme="minorEastAsia"/>
          <w:color w:val="auto"/>
          <w:sz w:val="24"/>
          <w:szCs w:val="24"/>
        </w:rPr>
        <w:t>疑似散乱污企业</w:t>
      </w:r>
      <w:r>
        <w:rPr>
          <w:rFonts w:hint="eastAsia" w:asciiTheme="minorEastAsia" w:hAnsiTheme="minorEastAsia" w:eastAsiaTheme="minorEastAsia" w:cstheme="minorEastAsia"/>
          <w:color w:val="auto"/>
          <w:sz w:val="24"/>
          <w:szCs w:val="24"/>
          <w:lang w:eastAsia="zh-CN"/>
        </w:rPr>
        <w:t>；</w:t>
      </w:r>
    </w:p>
    <w:p w14:paraId="6C1C4796">
      <w:pP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露天焚烧；</w:t>
      </w:r>
    </w:p>
    <w:p w14:paraId="5CC8E2B8">
      <w:pP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利用无人机</w:t>
      </w:r>
      <w:r>
        <w:rPr>
          <w:rFonts w:hint="eastAsia" w:asciiTheme="minorEastAsia" w:hAnsiTheme="minorEastAsia" w:eastAsiaTheme="minorEastAsia" w:cstheme="minorEastAsia"/>
          <w:color w:val="auto"/>
          <w:sz w:val="24"/>
          <w:szCs w:val="24"/>
          <w:lang w:val="en-US" w:eastAsia="zh-CN"/>
        </w:rPr>
        <w:t>进行</w:t>
      </w:r>
      <w:r>
        <w:rPr>
          <w:rFonts w:hint="eastAsia" w:asciiTheme="minorEastAsia" w:hAnsiTheme="minorEastAsia" w:eastAsiaTheme="minorEastAsia" w:cstheme="minorEastAsia"/>
          <w:color w:val="auto"/>
          <w:sz w:val="24"/>
          <w:szCs w:val="24"/>
        </w:rPr>
        <w:t>巡检，利用巡检平台进行数据同步，提升执法能力，丰富执法手段。按行政区域、重点关注行业、重点关注企业和监测站点周边四项专题的形式，开展无人机巡检工作</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也可根据采购人要求突击针对特定区域、特定方向</w:t>
      </w:r>
      <w:r>
        <w:rPr>
          <w:rFonts w:hint="eastAsia" w:asciiTheme="minorEastAsia" w:hAnsiTheme="minorEastAsia" w:eastAsiaTheme="minorEastAsia" w:cstheme="minorEastAsia"/>
          <w:color w:val="auto"/>
          <w:sz w:val="24"/>
          <w:szCs w:val="24"/>
          <w:lang w:val="en-US" w:eastAsia="zh-CN"/>
        </w:rPr>
        <w:t>开展</w:t>
      </w:r>
      <w:r>
        <w:rPr>
          <w:rFonts w:hint="eastAsia" w:asciiTheme="minorEastAsia" w:hAnsiTheme="minorEastAsia" w:eastAsiaTheme="minorEastAsia" w:cstheme="minorEastAsia"/>
          <w:color w:val="auto"/>
          <w:sz w:val="24"/>
          <w:szCs w:val="24"/>
        </w:rPr>
        <w:t>无人机专项巡检工作。利用无人机高清直播，对问题点进行拍照及短视频留存</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同时数据自动储存可进行回放浏览。巡检成果须按照时间、行政区、行业、问题类别、预警级别、巡检方式进行分类整理，并按要求进行数据同步，便于随时沟通和优化工作流程。对每日巡检发现的问题进行处理，形成应急、常规两类交办案件，并对案件的处理情况进行登记统计，形成月报、年报。为巡查执法人员的现场整改提供数据支撑</w:t>
      </w:r>
      <w:r>
        <w:rPr>
          <w:rFonts w:hint="eastAsia" w:asciiTheme="minorEastAsia" w:hAnsiTheme="minorEastAsia" w:eastAsiaTheme="minorEastAsia" w:cstheme="minorEastAsia"/>
          <w:color w:val="auto"/>
          <w:sz w:val="24"/>
          <w:szCs w:val="24"/>
          <w:lang w:eastAsia="zh-CN"/>
        </w:rPr>
        <w:t>。</w:t>
      </w:r>
    </w:p>
    <w:p w14:paraId="48E18487">
      <w:pPr>
        <w:rPr>
          <w:rFonts w:hint="eastAsia" w:asciiTheme="minorEastAsia" w:hAnsiTheme="minorEastAsia" w:eastAsiaTheme="minorEastAsia" w:cstheme="minorEastAsia"/>
          <w:color w:val="auto"/>
          <w:sz w:val="24"/>
          <w:szCs w:val="24"/>
        </w:rPr>
      </w:pPr>
    </w:p>
    <w:p w14:paraId="589DD338">
      <w:pPr>
        <w:pStyle w:val="9"/>
        <w:spacing w:line="360" w:lineRule="auto"/>
        <w:ind w:firstLine="480" w:firstLineChars="200"/>
        <w:rPr>
          <w:rFonts w:asciiTheme="minorEastAsia" w:hAnsiTheme="minorEastAsia" w:eastAsiaTheme="minorEastAsia" w:cstheme="minorEastAsia"/>
          <w:color w:val="auto"/>
          <w:sz w:val="24"/>
          <w:szCs w:val="24"/>
          <w:lang w:eastAsia="zh-CN"/>
        </w:rPr>
      </w:pPr>
    </w:p>
    <w:p w14:paraId="5ABCBBCF">
      <w:pPr>
        <w:pStyle w:val="9"/>
        <w:spacing w:before="256" w:line="220" w:lineRule="auto"/>
        <w:ind w:left="12"/>
        <w:rPr>
          <w:rFonts w:asciiTheme="minorEastAsia" w:hAnsiTheme="minorEastAsia" w:eastAsiaTheme="minorEastAsia" w:cstheme="minorEastAsia"/>
          <w:color w:val="auto"/>
          <w:spacing w:val="-15"/>
          <w:sz w:val="24"/>
          <w:szCs w:val="24"/>
        </w:rPr>
      </w:pPr>
    </w:p>
    <w:p w14:paraId="50A9BC01">
      <w:pPr>
        <w:pStyle w:val="9"/>
        <w:spacing w:line="360" w:lineRule="auto"/>
        <w:jc w:val="center"/>
        <w:rPr>
          <w:rFonts w:asciiTheme="minorEastAsia" w:hAnsiTheme="minorEastAsia" w:eastAsiaTheme="minorEastAsia" w:cstheme="minorEastAsia"/>
          <w:b/>
          <w:bCs/>
          <w:color w:val="auto"/>
          <w:spacing w:val="-1"/>
          <w:sz w:val="24"/>
          <w:szCs w:val="24"/>
          <w:lang w:eastAsia="zh-CN"/>
        </w:rPr>
      </w:pPr>
    </w:p>
    <w:p w14:paraId="42C6F174">
      <w:pPr>
        <w:rPr>
          <w:rFonts w:asciiTheme="minorEastAsia" w:hAnsiTheme="minorEastAsia" w:eastAsiaTheme="minorEastAsia" w:cstheme="minorEastAsia"/>
          <w:b/>
          <w:bCs/>
          <w:color w:val="auto"/>
          <w:spacing w:val="-1"/>
          <w:sz w:val="24"/>
          <w:szCs w:val="24"/>
          <w:lang w:eastAsia="zh-CN"/>
        </w:rPr>
      </w:pPr>
    </w:p>
    <w:p w14:paraId="52A5D78D">
      <w:pPr>
        <w:rPr>
          <w:rFonts w:asciiTheme="minorEastAsia" w:hAnsiTheme="minorEastAsia" w:eastAsiaTheme="minorEastAsia" w:cstheme="minorEastAsia"/>
          <w:b/>
          <w:bCs/>
          <w:color w:val="auto"/>
          <w:spacing w:val="-1"/>
          <w:sz w:val="24"/>
          <w:szCs w:val="24"/>
          <w:lang w:eastAsia="zh-CN"/>
        </w:rPr>
      </w:pPr>
    </w:p>
    <w:p w14:paraId="7FF33723">
      <w:pPr>
        <w:rPr>
          <w:rFonts w:asciiTheme="minorEastAsia" w:hAnsiTheme="minorEastAsia" w:eastAsiaTheme="minorEastAsia" w:cstheme="minorEastAsia"/>
          <w:b/>
          <w:bCs/>
          <w:color w:val="auto"/>
          <w:spacing w:val="-1"/>
          <w:sz w:val="24"/>
          <w:szCs w:val="24"/>
          <w:lang w:eastAsia="zh-CN"/>
        </w:rPr>
      </w:pPr>
    </w:p>
    <w:p w14:paraId="1A05ED79">
      <w:pPr>
        <w:rPr>
          <w:rFonts w:asciiTheme="minorEastAsia" w:hAnsiTheme="minorEastAsia" w:eastAsiaTheme="minorEastAsia" w:cstheme="minorEastAsia"/>
          <w:b/>
          <w:bCs/>
          <w:color w:val="auto"/>
          <w:spacing w:val="-1"/>
          <w:sz w:val="24"/>
          <w:szCs w:val="24"/>
          <w:lang w:eastAsia="zh-CN"/>
        </w:rPr>
      </w:pPr>
    </w:p>
    <w:p w14:paraId="2C6018A3">
      <w:pPr>
        <w:rPr>
          <w:rFonts w:asciiTheme="minorEastAsia" w:hAnsiTheme="minorEastAsia" w:eastAsiaTheme="minorEastAsia" w:cstheme="minorEastAsia"/>
          <w:b/>
          <w:bCs/>
          <w:color w:val="auto"/>
          <w:spacing w:val="-1"/>
          <w:sz w:val="24"/>
          <w:szCs w:val="24"/>
          <w:lang w:eastAsia="zh-CN"/>
        </w:rPr>
      </w:pPr>
    </w:p>
    <w:p w14:paraId="4F3F165B">
      <w:pPr>
        <w:rPr>
          <w:rFonts w:asciiTheme="minorEastAsia" w:hAnsiTheme="minorEastAsia" w:eastAsiaTheme="minorEastAsia" w:cstheme="minorEastAsia"/>
          <w:b/>
          <w:bCs/>
          <w:color w:val="auto"/>
          <w:spacing w:val="-1"/>
          <w:sz w:val="24"/>
          <w:szCs w:val="24"/>
          <w:lang w:eastAsia="zh-CN"/>
        </w:rPr>
      </w:pPr>
    </w:p>
    <w:p w14:paraId="6CDCA242">
      <w:pPr>
        <w:rPr>
          <w:rFonts w:asciiTheme="minorEastAsia" w:hAnsiTheme="minorEastAsia" w:eastAsiaTheme="minorEastAsia" w:cstheme="minorEastAsia"/>
          <w:b/>
          <w:bCs/>
          <w:color w:val="auto"/>
          <w:spacing w:val="-1"/>
          <w:sz w:val="24"/>
          <w:szCs w:val="24"/>
          <w:lang w:eastAsia="zh-CN"/>
        </w:rPr>
      </w:pPr>
    </w:p>
    <w:p w14:paraId="314E7585">
      <w:pPr>
        <w:rPr>
          <w:rFonts w:asciiTheme="minorEastAsia" w:hAnsiTheme="minorEastAsia" w:eastAsiaTheme="minorEastAsia" w:cstheme="minorEastAsia"/>
          <w:b/>
          <w:bCs/>
          <w:color w:val="auto"/>
          <w:spacing w:val="-1"/>
          <w:sz w:val="24"/>
          <w:szCs w:val="24"/>
          <w:lang w:eastAsia="zh-CN"/>
        </w:rPr>
      </w:pPr>
    </w:p>
    <w:p w14:paraId="4F789205">
      <w:pPr>
        <w:rPr>
          <w:rFonts w:asciiTheme="minorEastAsia" w:hAnsiTheme="minorEastAsia" w:eastAsiaTheme="minorEastAsia" w:cstheme="minorEastAsia"/>
          <w:b/>
          <w:bCs/>
          <w:color w:val="auto"/>
          <w:spacing w:val="-1"/>
          <w:sz w:val="24"/>
          <w:szCs w:val="24"/>
          <w:lang w:eastAsia="zh-CN"/>
        </w:rPr>
      </w:pPr>
    </w:p>
    <w:p w14:paraId="069E3E3C">
      <w:pPr>
        <w:pStyle w:val="9"/>
        <w:spacing w:line="360" w:lineRule="auto"/>
        <w:jc w:val="center"/>
        <w:rPr>
          <w:rFonts w:asciiTheme="minorEastAsia" w:hAnsiTheme="minorEastAsia" w:eastAsiaTheme="minorEastAsia" w:cstheme="minorEastAsia"/>
          <w:b/>
          <w:bCs/>
          <w:color w:val="auto"/>
          <w:spacing w:val="-1"/>
          <w:sz w:val="24"/>
          <w:szCs w:val="24"/>
          <w:lang w:eastAsia="zh-CN"/>
        </w:rPr>
      </w:pPr>
    </w:p>
    <w:p w14:paraId="2C19FE20">
      <w:pPr>
        <w:pStyle w:val="9"/>
        <w:spacing w:line="360" w:lineRule="auto"/>
        <w:jc w:val="center"/>
        <w:rPr>
          <w:rFonts w:asciiTheme="minorEastAsia" w:hAnsiTheme="minorEastAsia" w:eastAsiaTheme="minorEastAsia" w:cstheme="minorEastAsia"/>
          <w:b/>
          <w:bCs/>
          <w:color w:val="auto"/>
          <w:spacing w:val="-1"/>
          <w:sz w:val="24"/>
          <w:szCs w:val="24"/>
          <w:lang w:eastAsia="zh-CN"/>
        </w:rPr>
      </w:pPr>
      <w:r>
        <w:rPr>
          <w:rFonts w:hint="eastAsia" w:asciiTheme="minorEastAsia" w:hAnsiTheme="minorEastAsia" w:eastAsiaTheme="minorEastAsia" w:cstheme="minorEastAsia"/>
          <w:b/>
          <w:bCs/>
          <w:color w:val="auto"/>
          <w:spacing w:val="-1"/>
          <w:sz w:val="24"/>
          <w:szCs w:val="24"/>
          <w:lang w:eastAsia="zh-CN"/>
        </w:rPr>
        <w:t xml:space="preserve"> </w:t>
      </w:r>
    </w:p>
    <w:p w14:paraId="0B19B5DA">
      <w:pPr>
        <w:pStyle w:val="9"/>
        <w:spacing w:line="360" w:lineRule="auto"/>
        <w:jc w:val="center"/>
        <w:outlineLvl w:val="0"/>
        <w:rPr>
          <w:rFonts w:asciiTheme="minorEastAsia" w:hAnsiTheme="minorEastAsia" w:eastAsiaTheme="minorEastAsia" w:cstheme="minorEastAsia"/>
          <w:color w:val="auto"/>
          <w:spacing w:val="-1"/>
          <w:sz w:val="36"/>
          <w:szCs w:val="36"/>
        </w:rPr>
      </w:pPr>
      <w:bookmarkStart w:id="13" w:name="_Toc209"/>
      <w:r>
        <w:rPr>
          <w:rFonts w:hint="eastAsia" w:asciiTheme="minorEastAsia" w:hAnsiTheme="minorEastAsia" w:eastAsiaTheme="minorEastAsia" w:cstheme="minorEastAsia"/>
          <w:color w:val="auto"/>
          <w:spacing w:val="-1"/>
          <w:sz w:val="36"/>
          <w:szCs w:val="36"/>
        </w:rPr>
        <w:t>第</w:t>
      </w:r>
      <w:r>
        <w:rPr>
          <w:rFonts w:hint="eastAsia" w:asciiTheme="minorEastAsia" w:hAnsiTheme="minorEastAsia" w:eastAsiaTheme="minorEastAsia" w:cstheme="minorEastAsia"/>
          <w:color w:val="auto"/>
          <w:spacing w:val="-1"/>
          <w:sz w:val="36"/>
          <w:szCs w:val="36"/>
          <w:lang w:eastAsia="zh-CN"/>
        </w:rPr>
        <w:t>三</w:t>
      </w:r>
      <w:r>
        <w:rPr>
          <w:rFonts w:hint="eastAsia" w:asciiTheme="minorEastAsia" w:hAnsiTheme="minorEastAsia" w:eastAsiaTheme="minorEastAsia" w:cstheme="minorEastAsia"/>
          <w:color w:val="auto"/>
          <w:spacing w:val="-1"/>
          <w:sz w:val="36"/>
          <w:szCs w:val="36"/>
        </w:rPr>
        <w:t>章   供应商须知</w:t>
      </w:r>
      <w:bookmarkEnd w:id="13"/>
    </w:p>
    <w:p w14:paraId="48539D2A">
      <w:pPr>
        <w:pStyle w:val="9"/>
        <w:spacing w:line="220" w:lineRule="auto"/>
        <w:ind w:left="3861"/>
        <w:rPr>
          <w:color w:val="auto"/>
          <w:spacing w:val="-1"/>
          <w:sz w:val="28"/>
          <w:szCs w:val="28"/>
        </w:rPr>
      </w:pPr>
    </w:p>
    <w:p w14:paraId="35257F27">
      <w:pPr>
        <w:pStyle w:val="9"/>
        <w:spacing w:line="220" w:lineRule="auto"/>
        <w:ind w:left="3861"/>
        <w:rPr>
          <w:color w:val="auto"/>
          <w:spacing w:val="-1"/>
          <w:sz w:val="28"/>
          <w:szCs w:val="28"/>
        </w:rPr>
      </w:pPr>
      <w:r>
        <w:rPr>
          <w:color w:val="auto"/>
          <w:spacing w:val="-1"/>
          <w:sz w:val="28"/>
          <w:szCs w:val="28"/>
        </w:rPr>
        <w:t>供应商须知表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5DCF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vAlign w:val="center"/>
          </w:tcPr>
          <w:p w14:paraId="32FAF53E">
            <w:pPr>
              <w:spacing w:line="240" w:lineRule="atLeast"/>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条款</w:t>
            </w:r>
            <w:r>
              <w:rPr>
                <w:rFonts w:hint="eastAsia" w:asciiTheme="minorEastAsia" w:hAnsiTheme="minorEastAsia" w:eastAsiaTheme="minorEastAsia" w:cstheme="minorEastAsia"/>
                <w:color w:val="auto"/>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vAlign w:val="center"/>
          </w:tcPr>
          <w:p w14:paraId="335D42DC">
            <w:pPr>
              <w:spacing w:line="240" w:lineRule="atLeast"/>
              <w:ind w:left="1080" w:leftChars="257" w:hanging="540"/>
              <w:jc w:val="center"/>
              <w:rPr>
                <w:rFonts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Cs/>
                <w:color w:val="auto"/>
                <w:sz w:val="24"/>
                <w:szCs w:val="24"/>
              </w:rPr>
              <w:t>内      容</w:t>
            </w:r>
          </w:p>
        </w:tc>
      </w:tr>
      <w:tr w14:paraId="363B9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251EB804">
            <w:pPr>
              <w:spacing w:before="78" w:line="221"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vAlign w:val="center"/>
          </w:tcPr>
          <w:p w14:paraId="373BAE88">
            <w:pPr>
              <w:pStyle w:val="22"/>
              <w:spacing w:line="220" w:lineRule="auto"/>
              <w:ind w:left="126"/>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9"/>
                <w:sz w:val="24"/>
                <w:szCs w:val="24"/>
                <w:lang w:eastAsia="zh-CN"/>
              </w:rPr>
              <w:t>☑</w:t>
            </w:r>
            <w:r>
              <w:rPr>
                <w:rFonts w:hint="eastAsia" w:asciiTheme="minorEastAsia" w:hAnsiTheme="minorEastAsia" w:eastAsiaTheme="minorEastAsia" w:cstheme="minorEastAsia"/>
                <w:color w:val="auto"/>
                <w:spacing w:val="19"/>
                <w:sz w:val="24"/>
                <w:szCs w:val="24"/>
              </w:rPr>
              <w:t>服务</w:t>
            </w:r>
          </w:p>
          <w:p w14:paraId="6F9D8283">
            <w:pPr>
              <w:pStyle w:val="22"/>
              <w:spacing w:before="25" w:line="207" w:lineRule="auto"/>
              <w:ind w:left="126"/>
              <w:jc w:val="center"/>
              <w:rPr>
                <w:rFonts w:asciiTheme="minorEastAsia" w:hAnsiTheme="minorEastAsia" w:eastAsiaTheme="minorEastAsia" w:cstheme="minorEastAsia"/>
                <w:color w:val="auto"/>
                <w:spacing w:val="19"/>
                <w:sz w:val="24"/>
                <w:szCs w:val="24"/>
              </w:rPr>
            </w:pPr>
            <w:r>
              <w:rPr>
                <w:rFonts w:hint="eastAsia" w:asciiTheme="minorEastAsia" w:hAnsiTheme="minorEastAsia" w:eastAsiaTheme="minorEastAsia" w:cstheme="minorEastAsia"/>
                <w:color w:val="auto"/>
                <w:spacing w:val="19"/>
                <w:sz w:val="24"/>
                <w:szCs w:val="24"/>
              </w:rPr>
              <w:t>□货物</w:t>
            </w:r>
          </w:p>
          <w:p w14:paraId="246A9FE2">
            <w:pPr>
              <w:pStyle w:val="22"/>
              <w:spacing w:before="25" w:line="207" w:lineRule="auto"/>
              <w:ind w:left="126"/>
              <w:jc w:val="center"/>
              <w:rPr>
                <w:rFonts w:asciiTheme="minorEastAsia" w:hAnsiTheme="minorEastAsia" w:eastAsiaTheme="minorEastAsia" w:cstheme="minorEastAsia"/>
                <w:color w:val="auto"/>
                <w:spacing w:val="19"/>
                <w:sz w:val="24"/>
                <w:szCs w:val="24"/>
                <w:lang w:eastAsia="zh-CN"/>
              </w:rPr>
            </w:pPr>
            <w:r>
              <w:rPr>
                <w:rFonts w:hint="eastAsia" w:asciiTheme="minorEastAsia" w:hAnsiTheme="minorEastAsia" w:eastAsiaTheme="minorEastAsia" w:cstheme="minorEastAsia"/>
                <w:color w:val="auto"/>
                <w:spacing w:val="19"/>
                <w:sz w:val="24"/>
                <w:szCs w:val="24"/>
              </w:rPr>
              <w:t>□</w:t>
            </w:r>
            <w:r>
              <w:rPr>
                <w:rFonts w:hint="eastAsia" w:asciiTheme="minorEastAsia" w:hAnsiTheme="minorEastAsia" w:eastAsiaTheme="minorEastAsia" w:cstheme="minorEastAsia"/>
                <w:color w:val="auto"/>
                <w:spacing w:val="19"/>
                <w:sz w:val="24"/>
                <w:szCs w:val="24"/>
                <w:lang w:eastAsia="zh-CN"/>
              </w:rPr>
              <w:t>工程</w:t>
            </w:r>
          </w:p>
        </w:tc>
      </w:tr>
      <w:tr w14:paraId="173110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6A6878AC">
            <w:pPr>
              <w:spacing w:before="78" w:line="219" w:lineRule="auto"/>
              <w:ind w:left="134"/>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tcPr>
          <w:p w14:paraId="44370146">
            <w:pPr>
              <w:spacing w:before="37" w:line="238" w:lineRule="auto"/>
              <w:ind w:left="118"/>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是否属于科研仪器设备采购项目：</w:t>
            </w:r>
          </w:p>
          <w:p w14:paraId="0ED077C9">
            <w:pPr>
              <w:pStyle w:val="22"/>
              <w:spacing w:line="223" w:lineRule="auto"/>
              <w:ind w:left="126"/>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9"/>
                <w:sz w:val="24"/>
                <w:szCs w:val="24"/>
              </w:rPr>
              <w:t>□是</w:t>
            </w:r>
          </w:p>
          <w:p w14:paraId="6CED8D85">
            <w:pPr>
              <w:pStyle w:val="22"/>
              <w:spacing w:before="21" w:line="207" w:lineRule="auto"/>
              <w:ind w:left="126"/>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9"/>
                <w:sz w:val="24"/>
                <w:szCs w:val="24"/>
                <w:lang w:eastAsia="zh-CN"/>
              </w:rPr>
              <w:t>☑</w:t>
            </w:r>
            <w:r>
              <w:rPr>
                <w:rFonts w:hint="eastAsia" w:asciiTheme="minorEastAsia" w:hAnsiTheme="minorEastAsia" w:eastAsiaTheme="minorEastAsia" w:cstheme="minorEastAsia"/>
                <w:color w:val="auto"/>
                <w:spacing w:val="29"/>
                <w:sz w:val="24"/>
                <w:szCs w:val="24"/>
              </w:rPr>
              <w:t>否</w:t>
            </w:r>
          </w:p>
        </w:tc>
      </w:tr>
      <w:tr w14:paraId="64E8D1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tcPr>
          <w:p w14:paraId="41E07E62">
            <w:pPr>
              <w:pStyle w:val="22"/>
              <w:jc w:val="center"/>
              <w:rPr>
                <w:rFonts w:asciiTheme="minorEastAsia" w:hAnsiTheme="minorEastAsia" w:eastAsiaTheme="minorEastAsia" w:cstheme="minorEastAsia"/>
                <w:color w:val="auto"/>
              </w:rPr>
            </w:pPr>
          </w:p>
          <w:p w14:paraId="7C890DA4">
            <w:pPr>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tcPr>
          <w:p w14:paraId="6574F4C4">
            <w:pPr>
              <w:pStyle w:val="2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pacing w:val="14"/>
                <w:sz w:val="24"/>
                <w:szCs w:val="24"/>
              </w:rPr>
              <w:t>不组织</w:t>
            </w:r>
          </w:p>
          <w:p w14:paraId="17F8ACDA">
            <w:pPr>
              <w:pStyle w:val="2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□组织，考察时间：</w:t>
            </w:r>
            <w:r>
              <w:rPr>
                <w:rFonts w:hint="eastAsia" w:asciiTheme="minorEastAsia" w:hAnsiTheme="minorEastAsia" w:eastAsiaTheme="minorEastAsia" w:cstheme="minorEastAsia"/>
                <w:color w:val="auto"/>
                <w:spacing w:val="60"/>
                <w:sz w:val="24"/>
                <w:szCs w:val="24"/>
              </w:rPr>
              <w:t xml:space="preserve"> </w:t>
            </w:r>
            <w:r>
              <w:rPr>
                <w:rFonts w:hint="eastAsia" w:asciiTheme="minorEastAsia" w:hAnsiTheme="minorEastAsia" w:eastAsiaTheme="minorEastAsia" w:cstheme="minorEastAsia"/>
                <w:color w:val="auto"/>
                <w:spacing w:val="-12"/>
                <w:sz w:val="24"/>
                <w:szCs w:val="24"/>
              </w:rPr>
              <w:t>__年_月_</w:t>
            </w:r>
            <w:r>
              <w:rPr>
                <w:rFonts w:hint="eastAsia" w:asciiTheme="minorEastAsia" w:hAnsiTheme="minorEastAsia" w:eastAsiaTheme="minorEastAsia" w:cstheme="minorEastAsia"/>
                <w:color w:val="auto"/>
                <w:spacing w:val="-18"/>
                <w:sz w:val="24"/>
                <w:szCs w:val="24"/>
              </w:rPr>
              <w:t xml:space="preserve"> </w:t>
            </w:r>
            <w:r>
              <w:rPr>
                <w:rFonts w:hint="eastAsia" w:asciiTheme="minorEastAsia" w:hAnsiTheme="minorEastAsia" w:eastAsiaTheme="minorEastAsia" w:cstheme="minorEastAsia"/>
                <w:color w:val="auto"/>
                <w:spacing w:val="-12"/>
                <w:sz w:val="24"/>
                <w:szCs w:val="24"/>
              </w:rPr>
              <w:t>日_点_分</w:t>
            </w:r>
          </w:p>
          <w:p w14:paraId="66520C52">
            <w:pP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5"/>
                <w:sz w:val="24"/>
                <w:szCs w:val="24"/>
              </w:rPr>
              <w:t>考察地点：</w:t>
            </w:r>
            <w:r>
              <w:rPr>
                <w:rFonts w:hint="eastAsia" w:asciiTheme="minorEastAsia" w:hAnsiTheme="minorEastAsia" w:eastAsiaTheme="minorEastAsia" w:cstheme="minorEastAsia"/>
                <w:color w:val="auto"/>
                <w:spacing w:val="17"/>
                <w:sz w:val="24"/>
                <w:szCs w:val="24"/>
              </w:rPr>
              <w:t xml:space="preserve"> </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pacing w:val="-25"/>
                <w:sz w:val="24"/>
                <w:szCs w:val="24"/>
              </w:rPr>
              <w:t>。</w:t>
            </w:r>
          </w:p>
        </w:tc>
      </w:tr>
      <w:tr w14:paraId="14003D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33883E97">
            <w:pPr>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tcPr>
          <w:p w14:paraId="38301393">
            <w:pPr>
              <w:pStyle w:val="2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pacing w:val="14"/>
                <w:sz w:val="24"/>
                <w:szCs w:val="24"/>
              </w:rPr>
              <w:t>不召开</w:t>
            </w:r>
          </w:p>
          <w:p w14:paraId="61DEA96E">
            <w:pPr>
              <w:pStyle w:val="2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□召开，召开时间：</w:t>
            </w:r>
            <w:r>
              <w:rPr>
                <w:rFonts w:hint="eastAsia" w:asciiTheme="minorEastAsia" w:hAnsiTheme="minorEastAsia" w:eastAsiaTheme="minorEastAsia" w:cstheme="minorEastAsia"/>
                <w:color w:val="auto"/>
                <w:spacing w:val="60"/>
                <w:sz w:val="24"/>
                <w:szCs w:val="24"/>
              </w:rPr>
              <w:t xml:space="preserve"> </w:t>
            </w:r>
            <w:r>
              <w:rPr>
                <w:rFonts w:hint="eastAsia" w:asciiTheme="minorEastAsia" w:hAnsiTheme="minorEastAsia" w:eastAsiaTheme="minorEastAsia" w:cstheme="minorEastAsia"/>
                <w:color w:val="auto"/>
                <w:spacing w:val="-12"/>
                <w:sz w:val="24"/>
                <w:szCs w:val="24"/>
              </w:rPr>
              <w:t>__年_月_</w:t>
            </w:r>
            <w:r>
              <w:rPr>
                <w:rFonts w:hint="eastAsia" w:asciiTheme="minorEastAsia" w:hAnsiTheme="minorEastAsia" w:eastAsiaTheme="minorEastAsia" w:cstheme="minorEastAsia"/>
                <w:color w:val="auto"/>
                <w:spacing w:val="-18"/>
                <w:sz w:val="24"/>
                <w:szCs w:val="24"/>
              </w:rPr>
              <w:t xml:space="preserve"> </w:t>
            </w:r>
            <w:r>
              <w:rPr>
                <w:rFonts w:hint="eastAsia" w:asciiTheme="minorEastAsia" w:hAnsiTheme="minorEastAsia" w:eastAsiaTheme="minorEastAsia" w:cstheme="minorEastAsia"/>
                <w:color w:val="auto"/>
                <w:spacing w:val="-12"/>
                <w:sz w:val="24"/>
                <w:szCs w:val="24"/>
              </w:rPr>
              <w:t>日_点_分</w:t>
            </w:r>
          </w:p>
          <w:p w14:paraId="08BB6810">
            <w:pP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6"/>
                <w:sz w:val="24"/>
                <w:szCs w:val="24"/>
              </w:rPr>
              <w:t>召开地点：</w:t>
            </w:r>
            <w:r>
              <w:rPr>
                <w:rFonts w:hint="eastAsia" w:asciiTheme="minorEastAsia" w:hAnsiTheme="minorEastAsia" w:eastAsiaTheme="minorEastAsia" w:cstheme="minorEastAsia"/>
                <w:color w:val="auto"/>
                <w:spacing w:val="14"/>
                <w:sz w:val="24"/>
                <w:szCs w:val="24"/>
              </w:rPr>
              <w:t xml:space="preserve"> </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pacing w:val="-26"/>
                <w:sz w:val="24"/>
                <w:szCs w:val="24"/>
              </w:rPr>
              <w:t>。</w:t>
            </w:r>
          </w:p>
        </w:tc>
      </w:tr>
      <w:tr w14:paraId="27ABF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6BCC81F5">
            <w:pPr>
              <w:spacing w:line="240" w:lineRule="atLeast"/>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中小企业</w:t>
            </w:r>
          </w:p>
        </w:tc>
        <w:tc>
          <w:tcPr>
            <w:tcW w:w="7305" w:type="dxa"/>
            <w:tcBorders>
              <w:top w:val="single" w:color="auto" w:sz="6" w:space="0"/>
              <w:left w:val="single" w:color="auto" w:sz="6" w:space="0"/>
              <w:bottom w:val="single" w:color="auto" w:sz="6" w:space="0"/>
              <w:right w:val="single" w:color="auto" w:sz="12" w:space="0"/>
            </w:tcBorders>
            <w:vAlign w:val="center"/>
          </w:tcPr>
          <w:p w14:paraId="5DE99E41">
            <w:pPr>
              <w:kinsoku/>
              <w:autoSpaceDE/>
              <w:autoSpaceDN/>
              <w:adjustRightInd/>
              <w:snapToGrid/>
              <w:textAlignment w:val="auto"/>
              <w:rPr>
                <w:rFonts w:asciiTheme="minorEastAsia" w:hAnsiTheme="minorEastAsia" w:eastAsiaTheme="minorEastAsia" w:cstheme="minorEastAsia"/>
                <w:color w:val="auto"/>
                <w:spacing w:val="14"/>
                <w:sz w:val="24"/>
                <w:szCs w:val="24"/>
                <w:lang w:eastAsia="zh-CN"/>
              </w:rPr>
            </w:pPr>
            <w:r>
              <w:rPr>
                <w:rFonts w:hint="eastAsia" w:asciiTheme="minorEastAsia" w:hAnsiTheme="minorEastAsia" w:eastAsiaTheme="minorEastAsia" w:cstheme="minorEastAsia"/>
                <w:color w:val="auto"/>
                <w:spacing w:val="14"/>
                <w:sz w:val="24"/>
                <w:szCs w:val="24"/>
                <w:lang w:eastAsia="zh-CN"/>
              </w:rPr>
              <w:t>1、本项目采购标的按照中小企业划分标准属于</w:t>
            </w:r>
            <w:r>
              <w:rPr>
                <w:rFonts w:hint="eastAsia" w:asciiTheme="minorEastAsia" w:hAnsiTheme="minorEastAsia" w:eastAsiaTheme="minorEastAsia" w:cstheme="minorEastAsia"/>
                <w:color w:val="auto"/>
                <w:spacing w:val="14"/>
                <w:sz w:val="24"/>
                <w:szCs w:val="24"/>
                <w:u w:val="single"/>
                <w:lang w:eastAsia="zh-CN"/>
              </w:rPr>
              <w:t>其他未列明行业</w:t>
            </w:r>
            <w:r>
              <w:rPr>
                <w:rFonts w:hint="eastAsia" w:asciiTheme="minorEastAsia" w:hAnsiTheme="minorEastAsia" w:eastAsiaTheme="minorEastAsia" w:cstheme="minorEastAsia"/>
                <w:color w:val="auto"/>
                <w:spacing w:val="14"/>
                <w:sz w:val="24"/>
                <w:szCs w:val="24"/>
                <w:lang w:eastAsia="zh-CN"/>
              </w:rPr>
              <w:t>；</w:t>
            </w:r>
          </w:p>
          <w:p w14:paraId="4FB79BBF">
            <w:pPr>
              <w:pStyle w:val="2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9"/>
                <w:sz w:val="24"/>
                <w:szCs w:val="24"/>
                <w:lang w:eastAsia="zh-CN"/>
              </w:rPr>
              <w:t>□本项目专门面向中小企业采购。</w:t>
            </w:r>
          </w:p>
          <w:p w14:paraId="020462BE">
            <w:pPr>
              <w:kinsoku/>
              <w:autoSpaceDE/>
              <w:autoSpaceDN/>
              <w:adjustRightInd/>
              <w:snapToGrid/>
              <w:textAlignment w:val="auto"/>
              <w:rPr>
                <w:rFonts w:asciiTheme="minorEastAsia" w:hAnsiTheme="minorEastAsia" w:eastAsiaTheme="minorEastAsia" w:cstheme="minorEastAsia"/>
                <w:color w:val="auto"/>
                <w:spacing w:val="14"/>
                <w:sz w:val="24"/>
                <w:szCs w:val="24"/>
                <w:lang w:eastAsia="zh-CN"/>
              </w:rPr>
            </w:pPr>
            <w:r>
              <w:rPr>
                <w:rFonts w:hint="eastAsia" w:asciiTheme="minorEastAsia" w:hAnsiTheme="minorEastAsia" w:eastAsiaTheme="minorEastAsia" w:cstheme="minorEastAsia"/>
                <w:color w:val="auto"/>
                <w:spacing w:val="-13"/>
                <w:sz w:val="24"/>
                <w:szCs w:val="24"/>
                <w:lang w:eastAsia="zh-CN"/>
              </w:rPr>
              <w:t>☑</w:t>
            </w:r>
            <w:r>
              <w:rPr>
                <w:rFonts w:hint="eastAsia" w:asciiTheme="minorEastAsia" w:hAnsiTheme="minorEastAsia" w:eastAsiaTheme="minorEastAsia" w:cstheme="minorEastAsia"/>
                <w:color w:val="auto"/>
                <w:spacing w:val="29"/>
                <w:sz w:val="24"/>
                <w:szCs w:val="24"/>
                <w:lang w:eastAsia="zh-CN"/>
              </w:rPr>
              <w:t>本项目小微企业价格折扣比例10%。</w:t>
            </w:r>
          </w:p>
          <w:p w14:paraId="66ED9C9F">
            <w:pPr>
              <w:kinsoku/>
              <w:autoSpaceDE/>
              <w:autoSpaceDN/>
              <w:adjustRightInd/>
              <w:snapToGrid/>
              <w:textAlignment w:val="auto"/>
              <w:rPr>
                <w:rFonts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color w:val="auto"/>
                <w:spacing w:val="14"/>
                <w:sz w:val="24"/>
                <w:szCs w:val="24"/>
                <w:lang w:eastAsia="zh-CN"/>
              </w:rPr>
              <w:t>2、成交供应商享受《政府采购促进中小企业发展管理办法》规定的中小企业扶持政策的，采购人、采购代理机构将随中标结果公开成交供应商的《中小企业声明函》。</w:t>
            </w:r>
          </w:p>
        </w:tc>
      </w:tr>
      <w:tr w14:paraId="3CE8A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tcPr>
          <w:p w14:paraId="71E4452F">
            <w:pPr>
              <w:pStyle w:val="22"/>
              <w:spacing w:line="269" w:lineRule="auto"/>
              <w:rPr>
                <w:rFonts w:asciiTheme="minorEastAsia" w:hAnsiTheme="minorEastAsia" w:eastAsiaTheme="minorEastAsia" w:cstheme="minorEastAsia"/>
                <w:color w:val="auto"/>
              </w:rPr>
            </w:pPr>
          </w:p>
          <w:p w14:paraId="0BDDA94C">
            <w:pPr>
              <w:spacing w:before="78" w:line="219" w:lineRule="auto"/>
              <w:ind w:left="377"/>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lang w:eastAsia="zh-CN"/>
              </w:rPr>
              <w:t>磋商</w:t>
            </w:r>
            <w:r>
              <w:rPr>
                <w:rFonts w:hint="eastAsia" w:asciiTheme="minorEastAsia" w:hAnsiTheme="minorEastAsia" w:eastAsiaTheme="minorEastAsia" w:cstheme="minorEastAsia"/>
                <w:color w:val="auto"/>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tcPr>
          <w:p w14:paraId="1952056F">
            <w:pPr>
              <w:spacing w:before="40"/>
              <w:ind w:left="117"/>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lang w:eastAsia="zh-CN"/>
              </w:rPr>
              <w:t>磋商</w:t>
            </w:r>
            <w:r>
              <w:rPr>
                <w:rFonts w:hint="eastAsia" w:asciiTheme="minorEastAsia" w:hAnsiTheme="minorEastAsia" w:eastAsiaTheme="minorEastAsia" w:cstheme="minorEastAsia"/>
                <w:color w:val="auto"/>
                <w:spacing w:val="-7"/>
                <w:sz w:val="24"/>
                <w:szCs w:val="24"/>
              </w:rPr>
              <w:t>报价的特殊规定：</w:t>
            </w:r>
          </w:p>
          <w:p w14:paraId="7AE5FFE6">
            <w:pPr>
              <w:pStyle w:val="22"/>
              <w:spacing w:before="1" w:line="220" w:lineRule="auto"/>
              <w:ind w:left="126"/>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9"/>
                <w:sz w:val="24"/>
                <w:szCs w:val="24"/>
                <w:lang w:eastAsia="zh-CN"/>
              </w:rPr>
              <w:t>☑</w:t>
            </w:r>
            <w:r>
              <w:rPr>
                <w:rFonts w:hint="eastAsia" w:asciiTheme="minorEastAsia" w:hAnsiTheme="minorEastAsia" w:eastAsiaTheme="minorEastAsia" w:cstheme="minorEastAsia"/>
                <w:color w:val="auto"/>
                <w:spacing w:val="29"/>
                <w:sz w:val="24"/>
                <w:szCs w:val="24"/>
              </w:rPr>
              <w:t>无</w:t>
            </w:r>
          </w:p>
          <w:p w14:paraId="4B3E10D4">
            <w:pPr>
              <w:pStyle w:val="22"/>
              <w:spacing w:before="23" w:line="189" w:lineRule="auto"/>
              <w:ind w:left="126"/>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□有，具体情形：</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pacing w:val="-13"/>
                <w:sz w:val="24"/>
                <w:szCs w:val="24"/>
              </w:rPr>
              <w:t>。</w:t>
            </w:r>
          </w:p>
          <w:p w14:paraId="2E5B15B6">
            <w:pPr>
              <w:pStyle w:val="22"/>
              <w:spacing w:line="19" w:lineRule="exact"/>
              <w:ind w:left="2008"/>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1"/>
                <w:position w:val="5"/>
                <w:sz w:val="24"/>
                <w:szCs w:val="24"/>
              </w:rPr>
              <w:t>_____</w:t>
            </w:r>
          </w:p>
        </w:tc>
      </w:tr>
      <w:tr w14:paraId="10F817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24FA4432">
            <w:pPr>
              <w:spacing w:line="240" w:lineRule="atLeast"/>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项目预算</w:t>
            </w:r>
          </w:p>
        </w:tc>
        <w:tc>
          <w:tcPr>
            <w:tcW w:w="7305" w:type="dxa"/>
            <w:tcBorders>
              <w:top w:val="single" w:color="auto" w:sz="6" w:space="0"/>
              <w:left w:val="single" w:color="auto" w:sz="6" w:space="0"/>
              <w:bottom w:val="single" w:color="auto" w:sz="6" w:space="0"/>
              <w:right w:val="single" w:color="auto" w:sz="12" w:space="0"/>
            </w:tcBorders>
            <w:vAlign w:val="center"/>
          </w:tcPr>
          <w:p w14:paraId="00BA3CAA">
            <w:pPr>
              <w:spacing w:line="240" w:lineRule="atLeast"/>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Cs/>
                <w:color w:val="auto"/>
                <w:sz w:val="24"/>
                <w:szCs w:val="24"/>
                <w:u w:val="single"/>
                <w:lang w:eastAsia="zh-CN"/>
              </w:rPr>
              <w:t xml:space="preserve"> 人民币</w:t>
            </w:r>
            <w:r>
              <w:rPr>
                <w:rFonts w:hint="eastAsia" w:asciiTheme="minorEastAsia" w:hAnsiTheme="minorEastAsia" w:eastAsiaTheme="minorEastAsia" w:cstheme="minorEastAsia"/>
                <w:bCs/>
                <w:color w:val="auto"/>
                <w:sz w:val="24"/>
                <w:szCs w:val="24"/>
                <w:u w:val="single"/>
                <w:lang w:val="en-US" w:eastAsia="zh-CN"/>
              </w:rPr>
              <w:t>160</w:t>
            </w:r>
            <w:r>
              <w:rPr>
                <w:rFonts w:hint="eastAsia" w:asciiTheme="minorEastAsia" w:hAnsiTheme="minorEastAsia" w:eastAsiaTheme="minorEastAsia" w:cstheme="minorEastAsia"/>
                <w:bCs/>
                <w:color w:val="auto"/>
                <w:sz w:val="24"/>
                <w:szCs w:val="24"/>
                <w:lang w:eastAsia="zh-CN"/>
              </w:rPr>
              <w:t>万元</w:t>
            </w:r>
          </w:p>
        </w:tc>
      </w:tr>
      <w:tr w14:paraId="53728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13E28D45">
            <w:pPr>
              <w:spacing w:line="240" w:lineRule="atLeast"/>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w:t>
            </w:r>
          </w:p>
        </w:tc>
        <w:tc>
          <w:tcPr>
            <w:tcW w:w="7305" w:type="dxa"/>
            <w:tcBorders>
              <w:top w:val="single" w:color="auto" w:sz="6" w:space="0"/>
              <w:left w:val="single" w:color="auto" w:sz="6" w:space="0"/>
              <w:bottom w:val="single" w:color="auto" w:sz="6" w:space="0"/>
              <w:right w:val="single" w:color="auto" w:sz="12" w:space="0"/>
            </w:tcBorders>
            <w:vAlign w:val="center"/>
          </w:tcPr>
          <w:p w14:paraId="3117203C">
            <w:pPr>
              <w:spacing w:line="240" w:lineRule="atLeas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开标之日起60</w:t>
            </w:r>
            <w:r>
              <w:rPr>
                <w:rFonts w:hint="eastAsia" w:asciiTheme="minorEastAsia" w:hAnsiTheme="minorEastAsia" w:eastAsiaTheme="minorEastAsia" w:cstheme="minorEastAsia"/>
                <w:color w:val="auto"/>
                <w:sz w:val="24"/>
                <w:szCs w:val="24"/>
              </w:rPr>
              <w:t>日历日</w:t>
            </w:r>
          </w:p>
        </w:tc>
      </w:tr>
      <w:tr w14:paraId="593B9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3F5FBF8A">
            <w:pPr>
              <w:spacing w:line="240" w:lineRule="atLeast"/>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w:t>
            </w:r>
            <w:r>
              <w:rPr>
                <w:rFonts w:hint="eastAsia" w:asciiTheme="minorEastAsia" w:hAnsiTheme="minorEastAsia" w:eastAsiaTheme="minorEastAsia" w:cstheme="minorEastAsia"/>
                <w:color w:val="auto"/>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vAlign w:val="center"/>
          </w:tcPr>
          <w:p w14:paraId="671BB883">
            <w:pPr>
              <w:spacing w:line="240" w:lineRule="atLeast"/>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电子响应文件：1份</w:t>
            </w:r>
          </w:p>
        </w:tc>
      </w:tr>
      <w:tr w14:paraId="58501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760E2C11">
            <w:pPr>
              <w:spacing w:line="240" w:lineRule="atLeast"/>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上传</w:t>
            </w:r>
            <w:r>
              <w:rPr>
                <w:rFonts w:hint="eastAsia" w:asciiTheme="minorEastAsia" w:hAnsiTheme="minorEastAsia" w:eastAsiaTheme="minorEastAsia" w:cstheme="minorEastAsia"/>
                <w:color w:val="auto"/>
                <w:sz w:val="24"/>
                <w:szCs w:val="24"/>
              </w:rPr>
              <w:t>截止时间</w:t>
            </w:r>
          </w:p>
        </w:tc>
        <w:tc>
          <w:tcPr>
            <w:tcW w:w="7305" w:type="dxa"/>
            <w:tcBorders>
              <w:top w:val="single" w:color="auto" w:sz="6" w:space="0"/>
              <w:left w:val="single" w:color="auto" w:sz="6" w:space="0"/>
              <w:bottom w:val="single" w:color="auto" w:sz="6" w:space="0"/>
              <w:right w:val="single" w:color="auto" w:sz="12" w:space="0"/>
            </w:tcBorders>
            <w:vAlign w:val="center"/>
          </w:tcPr>
          <w:p w14:paraId="252F2A82">
            <w:pPr>
              <w:spacing w:line="240" w:lineRule="atLeast"/>
              <w:rPr>
                <w:rFonts w:asciiTheme="minorEastAsia" w:hAnsiTheme="minorEastAsia" w:eastAsiaTheme="minorEastAsia" w:cstheme="minorEastAsia"/>
                <w:color w:val="auto"/>
                <w:sz w:val="24"/>
                <w:szCs w:val="24"/>
                <w:lang w:eastAsia="zh-CN"/>
              </w:rPr>
            </w:pPr>
            <w:r>
              <w:rPr>
                <w:rFonts w:hint="eastAsia" w:ascii="宋体" w:hAnsi="宋体" w:eastAsia="宋体" w:cs="宋体"/>
                <w:color w:val="auto"/>
                <w:spacing w:val="-6"/>
                <w:sz w:val="24"/>
                <w:szCs w:val="24"/>
              </w:rPr>
              <w:t>2024</w:t>
            </w:r>
            <w:r>
              <w:rPr>
                <w:rFonts w:ascii="宋体" w:hAnsi="宋体" w:eastAsia="宋体" w:cs="宋体"/>
                <w:color w:val="auto"/>
                <w:spacing w:val="-6"/>
                <w:sz w:val="24"/>
                <w:szCs w:val="24"/>
              </w:rPr>
              <w:t>年</w:t>
            </w:r>
            <w:r>
              <w:rPr>
                <w:rFonts w:hint="eastAsia" w:ascii="宋体" w:hAnsi="宋体" w:eastAsia="宋体" w:cs="宋体"/>
                <w:color w:val="auto"/>
                <w:spacing w:val="-6"/>
                <w:sz w:val="24"/>
                <w:szCs w:val="24"/>
                <w:lang w:val="en-US" w:eastAsia="zh-CN"/>
              </w:rPr>
              <w:t>8</w:t>
            </w:r>
            <w:r>
              <w:rPr>
                <w:rFonts w:ascii="宋体" w:hAnsi="宋体" w:eastAsia="宋体" w:cs="宋体"/>
                <w:color w:val="auto"/>
                <w:spacing w:val="-6"/>
                <w:sz w:val="24"/>
                <w:szCs w:val="24"/>
              </w:rPr>
              <w:t>月</w:t>
            </w:r>
            <w:r>
              <w:rPr>
                <w:rFonts w:hint="eastAsia" w:ascii="宋体" w:hAnsi="宋体" w:eastAsia="宋体" w:cs="宋体"/>
                <w:color w:val="auto"/>
                <w:spacing w:val="-6"/>
                <w:sz w:val="24"/>
                <w:szCs w:val="24"/>
                <w:lang w:val="en-US" w:eastAsia="zh-CN"/>
              </w:rPr>
              <w:t>15</w:t>
            </w:r>
            <w:r>
              <w:rPr>
                <w:rFonts w:ascii="宋体" w:hAnsi="宋体" w:eastAsia="宋体" w:cs="宋体"/>
                <w:color w:val="auto"/>
                <w:spacing w:val="-6"/>
                <w:sz w:val="24"/>
                <w:szCs w:val="24"/>
              </w:rPr>
              <w:t>日</w:t>
            </w:r>
            <w:r>
              <w:rPr>
                <w:rFonts w:hint="eastAsia" w:asciiTheme="minorEastAsia" w:hAnsiTheme="minorEastAsia" w:eastAsiaTheme="minorEastAsia" w:cstheme="minorEastAsia"/>
                <w:color w:val="auto"/>
                <w:sz w:val="24"/>
                <w:szCs w:val="24"/>
              </w:rPr>
              <w:t>09</w:t>
            </w:r>
            <w:r>
              <w:rPr>
                <w:rFonts w:asciiTheme="minorEastAsia" w:hAnsiTheme="minorEastAsia" w:eastAsiaTheme="minorEastAsia" w:cstheme="minorEastAsia"/>
                <w:color w:val="auto"/>
                <w:sz w:val="24"/>
                <w:szCs w:val="24"/>
              </w:rPr>
              <w:t>点</w:t>
            </w:r>
            <w:r>
              <w:rPr>
                <w:rFonts w:hint="eastAsia" w:asciiTheme="minorEastAsia" w:hAnsiTheme="minorEastAsia" w:eastAsiaTheme="minorEastAsia" w:cstheme="minorEastAsia"/>
                <w:color w:val="auto"/>
                <w:sz w:val="24"/>
                <w:szCs w:val="24"/>
              </w:rPr>
              <w:t>00</w:t>
            </w:r>
            <w:r>
              <w:rPr>
                <w:rFonts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pacing w:val="-15"/>
                <w:sz w:val="24"/>
                <w:szCs w:val="24"/>
              </w:rPr>
              <w:t>（北京时间）。</w:t>
            </w:r>
          </w:p>
        </w:tc>
      </w:tr>
      <w:tr w14:paraId="23829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19949FE7">
            <w:pPr>
              <w:spacing w:line="240" w:lineRule="atLeast"/>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响应文件开启</w:t>
            </w:r>
            <w:r>
              <w:rPr>
                <w:rFonts w:hint="eastAsia" w:asciiTheme="minorEastAsia" w:hAnsiTheme="minorEastAsia" w:eastAsiaTheme="minorEastAsia" w:cstheme="minorEastAsia"/>
                <w:color w:val="auto"/>
                <w:sz w:val="24"/>
                <w:szCs w:val="24"/>
              </w:rPr>
              <w:t>时间</w:t>
            </w:r>
          </w:p>
        </w:tc>
        <w:tc>
          <w:tcPr>
            <w:tcW w:w="7305" w:type="dxa"/>
            <w:tcBorders>
              <w:top w:val="single" w:color="auto" w:sz="6" w:space="0"/>
              <w:left w:val="single" w:color="auto" w:sz="6" w:space="0"/>
              <w:bottom w:val="single" w:color="auto" w:sz="6" w:space="0"/>
              <w:right w:val="single" w:color="auto" w:sz="12" w:space="0"/>
            </w:tcBorders>
            <w:vAlign w:val="center"/>
          </w:tcPr>
          <w:p w14:paraId="2F9C15EA">
            <w:pPr>
              <w:spacing w:line="240" w:lineRule="atLeast"/>
              <w:rPr>
                <w:rFonts w:asciiTheme="minorEastAsia" w:hAnsiTheme="minorEastAsia" w:eastAsiaTheme="minorEastAsia" w:cstheme="minorEastAsia"/>
                <w:color w:val="auto"/>
                <w:sz w:val="24"/>
                <w:szCs w:val="24"/>
                <w:u w:val="single"/>
                <w:lang w:eastAsia="zh-CN"/>
              </w:rPr>
            </w:pPr>
            <w:r>
              <w:rPr>
                <w:rFonts w:hint="eastAsia" w:ascii="宋体" w:hAnsi="宋体" w:eastAsia="宋体" w:cs="宋体"/>
                <w:color w:val="auto"/>
                <w:spacing w:val="-6"/>
                <w:sz w:val="24"/>
                <w:szCs w:val="24"/>
              </w:rPr>
              <w:t>2024</w:t>
            </w:r>
            <w:r>
              <w:rPr>
                <w:rFonts w:ascii="宋体" w:hAnsi="宋体" w:eastAsia="宋体" w:cs="宋体"/>
                <w:color w:val="auto"/>
                <w:spacing w:val="-6"/>
                <w:sz w:val="24"/>
                <w:szCs w:val="24"/>
              </w:rPr>
              <w:t>年</w:t>
            </w:r>
            <w:r>
              <w:rPr>
                <w:rFonts w:hint="eastAsia" w:ascii="宋体" w:hAnsi="宋体" w:eastAsia="宋体" w:cs="宋体"/>
                <w:color w:val="auto"/>
                <w:spacing w:val="-6"/>
                <w:sz w:val="24"/>
                <w:szCs w:val="24"/>
                <w:lang w:val="en-US" w:eastAsia="zh-CN"/>
              </w:rPr>
              <w:t>8</w:t>
            </w:r>
            <w:r>
              <w:rPr>
                <w:rFonts w:ascii="宋体" w:hAnsi="宋体" w:eastAsia="宋体" w:cs="宋体"/>
                <w:color w:val="auto"/>
                <w:spacing w:val="-6"/>
                <w:sz w:val="24"/>
                <w:szCs w:val="24"/>
              </w:rPr>
              <w:t>月</w:t>
            </w:r>
            <w:r>
              <w:rPr>
                <w:rFonts w:hint="eastAsia" w:ascii="宋体" w:hAnsi="宋体" w:eastAsia="宋体" w:cs="宋体"/>
                <w:color w:val="auto"/>
                <w:spacing w:val="-6"/>
                <w:sz w:val="24"/>
                <w:szCs w:val="24"/>
                <w:lang w:val="en-US" w:eastAsia="zh-CN"/>
              </w:rPr>
              <w:t>15</w:t>
            </w:r>
            <w:r>
              <w:rPr>
                <w:rFonts w:ascii="宋体" w:hAnsi="宋体" w:eastAsia="宋体" w:cs="宋体"/>
                <w:color w:val="auto"/>
                <w:spacing w:val="-6"/>
                <w:sz w:val="24"/>
                <w:szCs w:val="24"/>
              </w:rPr>
              <w:t>日</w:t>
            </w:r>
            <w:r>
              <w:rPr>
                <w:rFonts w:hint="eastAsia" w:asciiTheme="minorEastAsia" w:hAnsiTheme="minorEastAsia" w:eastAsiaTheme="minorEastAsia" w:cstheme="minorEastAsia"/>
                <w:color w:val="auto"/>
                <w:sz w:val="24"/>
                <w:szCs w:val="24"/>
              </w:rPr>
              <w:t>09</w:t>
            </w:r>
            <w:r>
              <w:rPr>
                <w:rFonts w:asciiTheme="minorEastAsia" w:hAnsiTheme="minorEastAsia" w:eastAsiaTheme="minorEastAsia" w:cstheme="minorEastAsia"/>
                <w:color w:val="auto"/>
                <w:sz w:val="24"/>
                <w:szCs w:val="24"/>
              </w:rPr>
              <w:t>点</w:t>
            </w:r>
            <w:r>
              <w:rPr>
                <w:rFonts w:hint="eastAsia" w:asciiTheme="minorEastAsia" w:hAnsiTheme="minorEastAsia" w:eastAsiaTheme="minorEastAsia" w:cstheme="minorEastAsia"/>
                <w:color w:val="auto"/>
                <w:sz w:val="24"/>
                <w:szCs w:val="24"/>
              </w:rPr>
              <w:t>00</w:t>
            </w:r>
            <w:r>
              <w:rPr>
                <w:rFonts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pacing w:val="-15"/>
                <w:sz w:val="24"/>
                <w:szCs w:val="24"/>
              </w:rPr>
              <w:t>（北京时间）。</w:t>
            </w:r>
          </w:p>
        </w:tc>
      </w:tr>
      <w:tr w14:paraId="68FFF0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55977E52">
            <w:pPr>
              <w:spacing w:line="240" w:lineRule="atLeast"/>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评标方法</w:t>
            </w:r>
          </w:p>
        </w:tc>
        <w:tc>
          <w:tcPr>
            <w:tcW w:w="7305" w:type="dxa"/>
            <w:tcBorders>
              <w:top w:val="single" w:color="auto" w:sz="6" w:space="0"/>
              <w:left w:val="single" w:color="auto" w:sz="6" w:space="0"/>
              <w:bottom w:val="single" w:color="auto" w:sz="6" w:space="0"/>
              <w:right w:val="single" w:color="auto" w:sz="12" w:space="0"/>
            </w:tcBorders>
            <w:vAlign w:val="center"/>
          </w:tcPr>
          <w:p w14:paraId="7DB8BEC3">
            <w:pPr>
              <w:spacing w:line="240" w:lineRule="atLeast"/>
              <w:rPr>
                <w:rFonts w:asciiTheme="minorEastAsia" w:hAnsiTheme="minorEastAsia" w:eastAsiaTheme="minorEastAsia" w:cstheme="minorEastAsia"/>
                <w:i/>
                <w:color w:val="auto"/>
                <w:sz w:val="24"/>
                <w:szCs w:val="24"/>
                <w:lang w:eastAsia="zh-CN"/>
              </w:rPr>
            </w:pPr>
            <w:r>
              <w:rPr>
                <w:rFonts w:hint="eastAsia" w:asciiTheme="minorEastAsia" w:hAnsiTheme="minorEastAsia" w:eastAsiaTheme="minorEastAsia" w:cstheme="minorEastAsia"/>
                <w:color w:val="auto"/>
                <w:sz w:val="24"/>
                <w:szCs w:val="24"/>
                <w:lang w:eastAsia="zh-CN"/>
              </w:rPr>
              <w:t>综合评分法　 　　</w:t>
            </w:r>
          </w:p>
        </w:tc>
      </w:tr>
      <w:tr w14:paraId="46654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6B441552">
            <w:pPr>
              <w:spacing w:line="240" w:lineRule="atLeast"/>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vAlign w:val="center"/>
          </w:tcPr>
          <w:p w14:paraId="4CDA760D">
            <w:pPr>
              <w:spacing w:line="240" w:lineRule="atLeast"/>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采购人是否委托磋商小组直接确定成交人：</w:t>
            </w: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z w:val="24"/>
                <w:szCs w:val="24"/>
                <w:lang w:eastAsia="zh-CN"/>
              </w:rPr>
              <w:t>是</w:t>
            </w:r>
            <w:r>
              <w:rPr>
                <w:rFonts w:hint="eastAsia" w:asciiTheme="minorEastAsia" w:hAnsiTheme="minorEastAsia" w:eastAsiaTheme="minorEastAsia" w:cstheme="minorEastAsia"/>
                <w:color w:val="auto"/>
                <w:spacing w:val="29"/>
                <w:sz w:val="24"/>
                <w:szCs w:val="24"/>
                <w:lang w:eastAsia="zh-CN"/>
              </w:rPr>
              <w:t>☑</w:t>
            </w:r>
            <w:r>
              <w:rPr>
                <w:rFonts w:hint="eastAsia" w:asciiTheme="minorEastAsia" w:hAnsiTheme="minorEastAsia" w:eastAsiaTheme="minorEastAsia" w:cstheme="minorEastAsia"/>
                <w:color w:val="auto"/>
                <w:spacing w:val="14"/>
                <w:sz w:val="24"/>
                <w:szCs w:val="24"/>
                <w:lang w:eastAsia="zh-CN"/>
              </w:rPr>
              <w:t>否</w:t>
            </w:r>
          </w:p>
        </w:tc>
      </w:tr>
      <w:tr w14:paraId="7D5367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vAlign w:val="center"/>
          </w:tcPr>
          <w:p w14:paraId="09D4FC61">
            <w:pPr>
              <w:spacing w:line="240" w:lineRule="atLeast"/>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vAlign w:val="center"/>
          </w:tcPr>
          <w:p w14:paraId="0AC8F84A">
            <w:pPr>
              <w:pStyle w:val="22"/>
              <w:spacing w:before="1" w:line="220" w:lineRule="auto"/>
              <w:ind w:left="126"/>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9"/>
                <w:sz w:val="24"/>
                <w:szCs w:val="24"/>
              </w:rPr>
              <w:t>□</w:t>
            </w:r>
            <w:r>
              <w:rPr>
                <w:rFonts w:hint="eastAsia" w:asciiTheme="minorEastAsia" w:hAnsiTheme="minorEastAsia" w:eastAsiaTheme="minorEastAsia" w:cstheme="minorEastAsia"/>
                <w:color w:val="auto"/>
                <w:sz w:val="24"/>
                <w:szCs w:val="24"/>
                <w:lang w:eastAsia="zh-CN"/>
              </w:rPr>
              <w:t>集中采购机构不收费</w:t>
            </w:r>
          </w:p>
          <w:p w14:paraId="6BA6A502">
            <w:pPr>
              <w:pStyle w:val="22"/>
              <w:spacing w:before="1" w:line="220" w:lineRule="auto"/>
              <w:ind w:left="126"/>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z w:val="24"/>
                <w:szCs w:val="24"/>
                <w:lang w:eastAsia="zh-CN"/>
              </w:rPr>
              <w:t>收费对象：</w:t>
            </w:r>
            <w:r>
              <w:rPr>
                <w:rFonts w:hint="eastAsia" w:asciiTheme="minorEastAsia" w:hAnsiTheme="minorEastAsia" w:eastAsiaTheme="minorEastAsia" w:cstheme="minorEastAsia"/>
                <w:color w:val="auto"/>
                <w:spacing w:val="29"/>
                <w:sz w:val="24"/>
                <w:szCs w:val="24"/>
              </w:rPr>
              <w:t>□</w:t>
            </w:r>
            <w:r>
              <w:rPr>
                <w:rFonts w:hint="eastAsia" w:asciiTheme="minorEastAsia" w:hAnsiTheme="minorEastAsia" w:eastAsiaTheme="minorEastAsia" w:cstheme="minorEastAsia"/>
                <w:color w:val="auto"/>
                <w:spacing w:val="29"/>
                <w:sz w:val="24"/>
                <w:szCs w:val="24"/>
                <w:lang w:eastAsia="zh-CN"/>
              </w:rPr>
              <w:t xml:space="preserve">采购人  </w:t>
            </w:r>
            <w:r>
              <w:rPr>
                <w:rFonts w:hint="eastAsia" w:asciiTheme="minorEastAsia" w:hAnsiTheme="minorEastAsia" w:eastAsiaTheme="minorEastAsia" w:cstheme="minorEastAsia"/>
                <w:color w:val="auto"/>
                <w:spacing w:val="-13"/>
                <w:sz w:val="24"/>
                <w:szCs w:val="24"/>
                <w:lang w:eastAsia="zh-CN"/>
              </w:rPr>
              <w:t>☑中标人</w:t>
            </w:r>
          </w:p>
          <w:p w14:paraId="34C88640">
            <w:pPr>
              <w:pStyle w:val="22"/>
              <w:spacing w:before="1" w:line="220" w:lineRule="auto"/>
              <w:ind w:left="126"/>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收费标准：</w:t>
            </w:r>
            <w:r>
              <w:rPr>
                <w:rFonts w:hint="eastAsia" w:asciiTheme="minorEastAsia" w:hAnsiTheme="minorEastAsia" w:eastAsiaTheme="minorEastAsia" w:cstheme="minorEastAsia"/>
                <w:color w:val="auto"/>
                <w:sz w:val="24"/>
                <w:szCs w:val="24"/>
                <w:lang w:eastAsia="zh-CN"/>
              </w:rPr>
              <w:t>参</w:t>
            </w:r>
            <w:r>
              <w:rPr>
                <w:rFonts w:hint="eastAsia" w:asciiTheme="minorEastAsia" w:hAnsiTheme="minorEastAsia" w:eastAsiaTheme="minorEastAsia" w:cstheme="minorEastAsia"/>
                <w:color w:val="auto"/>
                <w:sz w:val="24"/>
                <w:szCs w:val="24"/>
              </w:rPr>
              <w:t>照“豫招协〔</w:t>
            </w:r>
            <w:r>
              <w:rPr>
                <w:rFonts w:asciiTheme="minorEastAsia" w:hAnsiTheme="minorEastAsia" w:eastAsiaTheme="minorEastAsia" w:cstheme="minorEastAsia"/>
                <w:color w:val="auto"/>
                <w:sz w:val="24"/>
                <w:szCs w:val="24"/>
              </w:rPr>
              <w:t>2023</w:t>
            </w:r>
            <w:r>
              <w:rPr>
                <w:rFonts w:hint="eastAsia" w:asciiTheme="minorEastAsia" w:hAnsiTheme="minorEastAsia" w:eastAsiaTheme="minorEastAsia" w:cstheme="minorEastAsia"/>
                <w:color w:val="auto"/>
                <w:sz w:val="24"/>
                <w:szCs w:val="24"/>
              </w:rPr>
              <w:t>〕</w:t>
            </w:r>
            <w:r>
              <w:rPr>
                <w:rFonts w:asciiTheme="minorEastAsia" w:hAnsiTheme="minorEastAsia" w:eastAsiaTheme="minorEastAsia" w:cstheme="minorEastAsia"/>
                <w:color w:val="auto"/>
                <w:sz w:val="24"/>
                <w:szCs w:val="24"/>
              </w:rPr>
              <w:t xml:space="preserve">002 </w:t>
            </w:r>
            <w:r>
              <w:rPr>
                <w:rFonts w:hint="eastAsia" w:asciiTheme="minorEastAsia" w:hAnsiTheme="minorEastAsia" w:eastAsiaTheme="minorEastAsia" w:cstheme="minorEastAsia"/>
                <w:color w:val="auto"/>
                <w:sz w:val="24"/>
                <w:szCs w:val="24"/>
              </w:rPr>
              <w:t>号</w:t>
            </w:r>
            <w:r>
              <w:rPr>
                <w:rFonts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rPr>
              <w:t>文件规定收取</w:t>
            </w:r>
            <w:r>
              <w:rPr>
                <w:rFonts w:hint="eastAsia" w:asciiTheme="minorEastAsia" w:hAnsiTheme="minorEastAsia" w:eastAsiaTheme="minorEastAsia" w:cstheme="minorEastAsia"/>
                <w:color w:val="auto"/>
                <w:spacing w:val="-13"/>
                <w:sz w:val="24"/>
                <w:szCs w:val="24"/>
              </w:rPr>
              <w:t>。</w:t>
            </w:r>
          </w:p>
        </w:tc>
      </w:tr>
    </w:tbl>
    <w:p w14:paraId="1BE2D501">
      <w:pPr>
        <w:spacing w:line="371" w:lineRule="auto"/>
        <w:rPr>
          <w:color w:val="auto"/>
        </w:rPr>
      </w:pPr>
    </w:p>
    <w:p w14:paraId="5EC690AE">
      <w:pPr>
        <w:spacing w:line="243" w:lineRule="auto"/>
        <w:rPr>
          <w:rFonts w:eastAsiaTheme="minorEastAsia"/>
          <w:color w:val="auto"/>
          <w:lang w:eastAsia="zh-CN"/>
        </w:rPr>
      </w:pPr>
    </w:p>
    <w:p w14:paraId="15CBFF90">
      <w:pPr>
        <w:spacing w:line="244" w:lineRule="auto"/>
        <w:rPr>
          <w:color w:val="auto"/>
        </w:rPr>
      </w:pPr>
    </w:p>
    <w:p w14:paraId="102952B0">
      <w:pPr>
        <w:pStyle w:val="9"/>
        <w:spacing w:before="91" w:line="220" w:lineRule="auto"/>
        <w:ind w:left="3844"/>
        <w:rPr>
          <w:color w:val="auto"/>
          <w:sz w:val="28"/>
          <w:szCs w:val="28"/>
        </w:rPr>
      </w:pPr>
      <w:r>
        <w:rPr>
          <w:color w:val="auto"/>
          <w:spacing w:val="-1"/>
          <w:sz w:val="28"/>
          <w:szCs w:val="28"/>
        </w:rPr>
        <w:t>供应商须知</w:t>
      </w:r>
    </w:p>
    <w:p w14:paraId="0125A183">
      <w:pPr>
        <w:pStyle w:val="9"/>
        <w:spacing w:before="270" w:line="221" w:lineRule="auto"/>
        <w:ind w:left="3836"/>
        <w:outlineLvl w:val="1"/>
        <w:rPr>
          <w:color w:val="auto"/>
          <w:sz w:val="28"/>
          <w:szCs w:val="28"/>
        </w:rPr>
      </w:pPr>
      <w:bookmarkStart w:id="14" w:name="_Toc32598"/>
      <w:r>
        <w:rPr>
          <w:color w:val="auto"/>
          <w:spacing w:val="-10"/>
          <w:sz w:val="28"/>
          <w:szCs w:val="28"/>
        </w:rPr>
        <w:t>一</w:t>
      </w:r>
      <w:r>
        <w:rPr>
          <w:rFonts w:hint="eastAsia"/>
          <w:color w:val="auto"/>
          <w:spacing w:val="5"/>
          <w:sz w:val="28"/>
          <w:szCs w:val="28"/>
          <w:lang w:eastAsia="zh-CN"/>
        </w:rPr>
        <w:t>、</w:t>
      </w:r>
      <w:r>
        <w:rPr>
          <w:color w:val="auto"/>
          <w:spacing w:val="-10"/>
          <w:sz w:val="28"/>
          <w:szCs w:val="28"/>
        </w:rPr>
        <w:t>说</w:t>
      </w:r>
      <w:r>
        <w:rPr>
          <w:color w:val="auto"/>
          <w:spacing w:val="19"/>
          <w:sz w:val="28"/>
          <w:szCs w:val="28"/>
        </w:rPr>
        <w:t xml:space="preserve">  </w:t>
      </w:r>
      <w:r>
        <w:rPr>
          <w:color w:val="auto"/>
          <w:spacing w:val="-10"/>
          <w:sz w:val="28"/>
          <w:szCs w:val="28"/>
        </w:rPr>
        <w:t>明</w:t>
      </w:r>
      <w:bookmarkEnd w:id="14"/>
    </w:p>
    <w:p w14:paraId="5847F150">
      <w:pPr>
        <w:pStyle w:val="9"/>
        <w:spacing w:line="360" w:lineRule="auto"/>
        <w:ind w:firstLine="476" w:firstLineChars="200"/>
        <w:rPr>
          <w:rFonts w:asciiTheme="minorEastAsia" w:hAnsiTheme="minorEastAsia" w:eastAsiaTheme="minorEastAsia" w:cstheme="minorEastAsia"/>
          <w:color w:val="auto"/>
          <w:spacing w:val="-1"/>
          <w:sz w:val="24"/>
          <w:szCs w:val="24"/>
        </w:rPr>
      </w:pPr>
    </w:p>
    <w:p w14:paraId="01BF859C">
      <w:pPr>
        <w:pStyle w:val="9"/>
        <w:spacing w:line="360" w:lineRule="auto"/>
        <w:ind w:firstLine="478" w:firstLineChars="200"/>
        <w:outlineLvl w:val="2"/>
        <w:rPr>
          <w:rFonts w:asciiTheme="minorEastAsia" w:hAnsiTheme="minorEastAsia" w:eastAsiaTheme="minorEastAsia" w:cstheme="minorEastAsia"/>
          <w:b/>
          <w:bCs/>
          <w:color w:val="auto"/>
          <w:sz w:val="24"/>
          <w:szCs w:val="24"/>
        </w:rPr>
      </w:pPr>
      <w:bookmarkStart w:id="15" w:name="_Toc23871"/>
      <w:r>
        <w:rPr>
          <w:rFonts w:hint="eastAsia" w:asciiTheme="minorEastAsia" w:hAnsiTheme="minorEastAsia" w:eastAsiaTheme="minorEastAsia" w:cstheme="minorEastAsia"/>
          <w:b/>
          <w:bCs/>
          <w:color w:val="auto"/>
          <w:spacing w:val="-1"/>
          <w:sz w:val="24"/>
          <w:szCs w:val="24"/>
        </w:rPr>
        <w:t>1</w:t>
      </w:r>
      <w:r>
        <w:rPr>
          <w:rFonts w:hint="eastAsia" w:asciiTheme="minorEastAsia" w:hAnsiTheme="minorEastAsia" w:eastAsiaTheme="minorEastAsia" w:cstheme="minorEastAsia"/>
          <w:b/>
          <w:bCs/>
          <w:color w:val="auto"/>
          <w:spacing w:val="-1"/>
          <w:sz w:val="24"/>
          <w:szCs w:val="24"/>
          <w:lang w:eastAsia="zh-CN"/>
        </w:rPr>
        <w:t>.</w:t>
      </w:r>
      <w:r>
        <w:rPr>
          <w:rFonts w:hint="eastAsia" w:asciiTheme="minorEastAsia" w:hAnsiTheme="minorEastAsia" w:eastAsiaTheme="minorEastAsia" w:cstheme="minorEastAsia"/>
          <w:b/>
          <w:bCs/>
          <w:color w:val="auto"/>
          <w:spacing w:val="-1"/>
          <w:sz w:val="24"/>
          <w:szCs w:val="24"/>
        </w:rPr>
        <w:t xml:space="preserve"> 采购人、采购代理机构、</w:t>
      </w:r>
      <w:r>
        <w:rPr>
          <w:rFonts w:hint="eastAsia" w:asciiTheme="minorEastAsia" w:hAnsiTheme="minorEastAsia" w:eastAsiaTheme="minorEastAsia" w:cstheme="minorEastAsia"/>
          <w:b/>
          <w:bCs/>
          <w:color w:val="auto"/>
          <w:spacing w:val="-4"/>
          <w:sz w:val="24"/>
          <w:szCs w:val="24"/>
          <w:lang w:eastAsia="zh-CN"/>
        </w:rPr>
        <w:t>供应商</w:t>
      </w:r>
      <w:r>
        <w:rPr>
          <w:rFonts w:hint="eastAsia" w:asciiTheme="minorEastAsia" w:hAnsiTheme="minorEastAsia" w:eastAsiaTheme="minorEastAsia" w:cstheme="minorEastAsia"/>
          <w:b/>
          <w:bCs/>
          <w:color w:val="auto"/>
          <w:spacing w:val="-1"/>
          <w:sz w:val="24"/>
          <w:szCs w:val="24"/>
        </w:rPr>
        <w:t>、联合体</w:t>
      </w:r>
      <w:bookmarkEnd w:id="15"/>
    </w:p>
    <w:p w14:paraId="2EB94BAB">
      <w:pPr>
        <w:pStyle w:val="9"/>
        <w:spacing w:line="360" w:lineRule="auto"/>
        <w:ind w:firstLine="488" w:firstLineChars="200"/>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1.1 采购人、采购代理机构：指依法进行政府采购的国家机关、事业单位、团体 组织， 及其委托的采购代理机构。本项目采购人、采购代理机构见第一章《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p>
    <w:p w14:paraId="3673E0F6">
      <w:pPr>
        <w:pStyle w:val="9"/>
        <w:spacing w:line="360" w:lineRule="auto"/>
        <w:ind w:firstLine="488" w:firstLineChars="200"/>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1.2 供应商（也称申请人）：指向采购人</w:t>
      </w:r>
      <w:r>
        <w:rPr>
          <w:rFonts w:hint="eastAsia" w:asciiTheme="minorEastAsia" w:hAnsiTheme="minorEastAsia" w:eastAsiaTheme="minorEastAsia" w:cstheme="minorEastAsia"/>
          <w:color w:val="auto"/>
          <w:spacing w:val="2"/>
          <w:sz w:val="24"/>
          <w:szCs w:val="24"/>
          <w:lang w:eastAsia="zh-CN"/>
        </w:rPr>
        <w:t>提</w:t>
      </w:r>
      <w:r>
        <w:rPr>
          <w:rFonts w:hint="eastAsia" w:asciiTheme="minorEastAsia" w:hAnsiTheme="minorEastAsia" w:eastAsiaTheme="minorEastAsia" w:cstheme="minorEastAsia"/>
          <w:color w:val="auto"/>
          <w:spacing w:val="2"/>
          <w:sz w:val="24"/>
          <w:szCs w:val="24"/>
        </w:rPr>
        <w:t>供货物、工程或者服务的法人、其他组织或者自然人。</w:t>
      </w:r>
    </w:p>
    <w:p w14:paraId="29EF509E">
      <w:pPr>
        <w:pStyle w:val="9"/>
        <w:spacing w:line="360" w:lineRule="auto"/>
        <w:ind w:firstLine="48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1.3联合体：指两个以上的自然人、法人或者其他组织组成一个联合体，以一个供应商的身份共同参加政府采购。</w:t>
      </w:r>
    </w:p>
    <w:p w14:paraId="094FBB79">
      <w:pPr>
        <w:pStyle w:val="9"/>
        <w:spacing w:line="360" w:lineRule="auto"/>
        <w:ind w:firstLine="482" w:firstLineChars="200"/>
        <w:outlineLvl w:val="2"/>
        <w:rPr>
          <w:rFonts w:asciiTheme="minorEastAsia" w:hAnsiTheme="minorEastAsia" w:eastAsiaTheme="minorEastAsia" w:cstheme="minorEastAsia"/>
          <w:b/>
          <w:bCs/>
          <w:color w:val="auto"/>
          <w:sz w:val="24"/>
          <w:szCs w:val="24"/>
        </w:rPr>
      </w:pPr>
      <w:bookmarkStart w:id="16" w:name="_Toc23308"/>
      <w:r>
        <w:rPr>
          <w:rFonts w:hint="eastAsia" w:asciiTheme="minorEastAsia" w:hAnsiTheme="minorEastAsia" w:eastAsiaTheme="minorEastAsia" w:cstheme="minorEastAsia"/>
          <w:b/>
          <w:bCs/>
          <w:color w:val="auto"/>
          <w:sz w:val="24"/>
          <w:szCs w:val="24"/>
        </w:rPr>
        <w:t>2</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资金来源、项目属性、科研仪器设备采购</w:t>
      </w:r>
      <w:bookmarkEnd w:id="16"/>
    </w:p>
    <w:p w14:paraId="224844D6">
      <w:pPr>
        <w:pStyle w:val="9"/>
        <w:spacing w:line="360" w:lineRule="auto"/>
        <w:ind w:firstLine="50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2.1资金来源为财政性资金</w:t>
      </w:r>
      <w:r>
        <w:rPr>
          <w:rFonts w:hint="eastAsia" w:asciiTheme="minorEastAsia" w:hAnsiTheme="minorEastAsia" w:eastAsiaTheme="minorEastAsia" w:cstheme="minorEastAsia"/>
          <w:color w:val="auto"/>
          <w:spacing w:val="7"/>
          <w:sz w:val="24"/>
          <w:szCs w:val="24"/>
          <w:u w:val="single"/>
          <w:lang w:eastAsia="zh-CN"/>
        </w:rPr>
        <w:t>1</w:t>
      </w:r>
      <w:r>
        <w:rPr>
          <w:rFonts w:hint="eastAsia" w:asciiTheme="minorEastAsia" w:hAnsiTheme="minorEastAsia" w:eastAsiaTheme="minorEastAsia" w:cstheme="minorEastAsia"/>
          <w:color w:val="auto"/>
          <w:spacing w:val="7"/>
          <w:sz w:val="24"/>
          <w:szCs w:val="24"/>
          <w:u w:val="single"/>
          <w:lang w:val="en-US" w:eastAsia="zh-CN"/>
        </w:rPr>
        <w:t>6</w:t>
      </w:r>
      <w:r>
        <w:rPr>
          <w:rFonts w:hint="eastAsia" w:asciiTheme="minorEastAsia" w:hAnsiTheme="minorEastAsia" w:eastAsiaTheme="minorEastAsia" w:cstheme="minorEastAsia"/>
          <w:color w:val="auto"/>
          <w:spacing w:val="7"/>
          <w:sz w:val="24"/>
          <w:szCs w:val="24"/>
          <w:u w:val="single"/>
          <w:lang w:eastAsia="zh-CN"/>
        </w:rPr>
        <w:t>0</w:t>
      </w:r>
      <w:r>
        <w:rPr>
          <w:rFonts w:hint="eastAsia" w:asciiTheme="minorEastAsia" w:hAnsiTheme="minorEastAsia" w:eastAsiaTheme="minorEastAsia" w:cstheme="minorEastAsia"/>
          <w:color w:val="auto"/>
          <w:spacing w:val="7"/>
          <w:sz w:val="24"/>
          <w:szCs w:val="24"/>
          <w:lang w:eastAsia="zh-CN"/>
        </w:rPr>
        <w:t>万元</w:t>
      </w:r>
      <w:r>
        <w:rPr>
          <w:rFonts w:hint="eastAsia" w:asciiTheme="minorEastAsia" w:hAnsiTheme="minorEastAsia" w:eastAsiaTheme="minorEastAsia" w:cstheme="minorEastAsia"/>
          <w:color w:val="auto"/>
          <w:spacing w:val="-9"/>
          <w:sz w:val="24"/>
          <w:szCs w:val="24"/>
        </w:rPr>
        <w:t>。</w:t>
      </w:r>
    </w:p>
    <w:p w14:paraId="3B8ECC0E">
      <w:pPr>
        <w:pStyle w:val="9"/>
        <w:spacing w:line="360" w:lineRule="auto"/>
        <w:ind w:firstLine="488" w:firstLineChars="200"/>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2.2项目属性见《</w:t>
      </w:r>
      <w:r>
        <w:rPr>
          <w:rFonts w:hint="eastAsia" w:asciiTheme="minorEastAsia" w:hAnsiTheme="minorEastAsia" w:eastAsiaTheme="minorEastAsia" w:cstheme="minorEastAsia"/>
          <w:color w:val="auto"/>
          <w:spacing w:val="2"/>
          <w:sz w:val="24"/>
          <w:szCs w:val="24"/>
          <w:lang w:eastAsia="zh-CN"/>
        </w:rPr>
        <w:t>供应商须知表</w:t>
      </w:r>
      <w:r>
        <w:rPr>
          <w:rFonts w:hint="eastAsia" w:asciiTheme="minorEastAsia" w:hAnsiTheme="minorEastAsia" w:eastAsiaTheme="minorEastAsia" w:cstheme="minorEastAsia"/>
          <w:color w:val="auto"/>
          <w:spacing w:val="2"/>
          <w:sz w:val="24"/>
          <w:szCs w:val="24"/>
        </w:rPr>
        <w:t>》。</w:t>
      </w:r>
    </w:p>
    <w:p w14:paraId="00D46B46">
      <w:pPr>
        <w:pStyle w:val="9"/>
        <w:spacing w:line="360" w:lineRule="auto"/>
        <w:ind w:firstLine="488" w:firstLineChars="200"/>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2.3是否属于科研仪器设备采购见《</w:t>
      </w:r>
      <w:r>
        <w:rPr>
          <w:rFonts w:hint="eastAsia" w:asciiTheme="minorEastAsia" w:hAnsiTheme="minorEastAsia" w:eastAsiaTheme="minorEastAsia" w:cstheme="minorEastAsia"/>
          <w:color w:val="auto"/>
          <w:spacing w:val="2"/>
          <w:sz w:val="24"/>
          <w:szCs w:val="24"/>
          <w:lang w:eastAsia="zh-CN"/>
        </w:rPr>
        <w:t>供应商须知表</w:t>
      </w:r>
      <w:r>
        <w:rPr>
          <w:rFonts w:hint="eastAsia" w:asciiTheme="minorEastAsia" w:hAnsiTheme="minorEastAsia" w:eastAsiaTheme="minorEastAsia" w:cstheme="minorEastAsia"/>
          <w:color w:val="auto"/>
          <w:spacing w:val="2"/>
          <w:sz w:val="24"/>
          <w:szCs w:val="24"/>
        </w:rPr>
        <w:t>》。</w:t>
      </w:r>
    </w:p>
    <w:p w14:paraId="67779384">
      <w:pPr>
        <w:pStyle w:val="9"/>
        <w:spacing w:line="360" w:lineRule="auto"/>
        <w:ind w:firstLine="482" w:firstLineChars="200"/>
        <w:outlineLvl w:val="2"/>
        <w:rPr>
          <w:rFonts w:asciiTheme="minorEastAsia" w:hAnsiTheme="minorEastAsia" w:eastAsiaTheme="minorEastAsia" w:cstheme="minorEastAsia"/>
          <w:b/>
          <w:bCs/>
          <w:color w:val="auto"/>
          <w:sz w:val="24"/>
          <w:szCs w:val="24"/>
        </w:rPr>
      </w:pPr>
      <w:bookmarkStart w:id="17" w:name="_Toc28479"/>
      <w:r>
        <w:rPr>
          <w:rFonts w:hint="eastAsia" w:asciiTheme="minorEastAsia" w:hAnsiTheme="minorEastAsia" w:eastAsiaTheme="minorEastAsia" w:cstheme="minorEastAsia"/>
          <w:b/>
          <w:bCs/>
          <w:color w:val="auto"/>
          <w:sz w:val="24"/>
          <w:szCs w:val="24"/>
        </w:rPr>
        <w:t>3</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现场考察、开标前答疑会</w:t>
      </w:r>
      <w:bookmarkEnd w:id="17"/>
    </w:p>
    <w:p w14:paraId="0B13F369">
      <w:pPr>
        <w:pStyle w:val="9"/>
        <w:spacing w:line="360" w:lineRule="auto"/>
        <w:ind w:firstLine="492"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3.1若《</w:t>
      </w:r>
      <w:r>
        <w:rPr>
          <w:rFonts w:hint="eastAsia" w:asciiTheme="minorEastAsia" w:hAnsiTheme="minorEastAsia" w:eastAsiaTheme="minorEastAsia" w:cstheme="minorEastAsia"/>
          <w:color w:val="auto"/>
          <w:spacing w:val="3"/>
          <w:sz w:val="24"/>
          <w:szCs w:val="24"/>
          <w:lang w:eastAsia="zh-CN"/>
        </w:rPr>
        <w:t>供应商须知表</w:t>
      </w:r>
      <w:r>
        <w:rPr>
          <w:rFonts w:hint="eastAsia" w:asciiTheme="minorEastAsia" w:hAnsiTheme="minorEastAsia" w:eastAsiaTheme="minorEastAsia" w:cstheme="minorEastAsia"/>
          <w:color w:val="auto"/>
          <w:spacing w:val="3"/>
          <w:sz w:val="24"/>
          <w:szCs w:val="24"/>
        </w:rPr>
        <w:t>》中规定了组</w:t>
      </w:r>
      <w:r>
        <w:rPr>
          <w:rFonts w:hint="eastAsia" w:asciiTheme="minorEastAsia" w:hAnsiTheme="minorEastAsia" w:eastAsiaTheme="minorEastAsia" w:cstheme="minorEastAsia"/>
          <w:color w:val="auto"/>
          <w:spacing w:val="2"/>
          <w:sz w:val="24"/>
          <w:szCs w:val="24"/>
        </w:rPr>
        <w:t>织现场考察、召开</w:t>
      </w: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前答疑会，则供应商</w:t>
      </w:r>
      <w:r>
        <w:rPr>
          <w:rFonts w:hint="eastAsia" w:asciiTheme="minorEastAsia" w:hAnsiTheme="minorEastAsia" w:eastAsiaTheme="minorEastAsia" w:cstheme="minorEastAsia"/>
          <w:color w:val="auto"/>
          <w:spacing w:val="-3"/>
          <w:sz w:val="24"/>
          <w:szCs w:val="24"/>
        </w:rPr>
        <w:t>应按要求在规定的时间和地点参加。</w:t>
      </w:r>
    </w:p>
    <w:p w14:paraId="0771DA9B">
      <w:pPr>
        <w:pStyle w:val="9"/>
        <w:spacing w:line="360" w:lineRule="auto"/>
        <w:ind w:firstLine="488" w:firstLineChars="200"/>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3.2由于未参加现场考察或</w:t>
      </w: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前答疑会而导致对项目实际情况不了解，影响</w:t>
      </w:r>
      <w:r>
        <w:rPr>
          <w:rFonts w:hint="eastAsia" w:asciiTheme="minorEastAsia" w:hAnsiTheme="minorEastAsia" w:eastAsiaTheme="minorEastAsia" w:cstheme="minorEastAsia"/>
          <w:color w:val="auto"/>
          <w:spacing w:val="2"/>
          <w:sz w:val="24"/>
          <w:szCs w:val="24"/>
          <w:lang w:eastAsia="zh-CN"/>
        </w:rPr>
        <w:t>响应</w:t>
      </w:r>
      <w:r>
        <w:rPr>
          <w:rFonts w:hint="eastAsia" w:asciiTheme="minorEastAsia" w:hAnsiTheme="minorEastAsia" w:eastAsiaTheme="minorEastAsia" w:cstheme="minorEastAsia"/>
          <w:color w:val="auto"/>
          <w:spacing w:val="2"/>
          <w:sz w:val="24"/>
          <w:szCs w:val="24"/>
        </w:rPr>
        <w:t>文件编制、</w:t>
      </w: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报价准确性、综合因素响应不全面等问题的，由</w:t>
      </w:r>
      <w:r>
        <w:rPr>
          <w:rFonts w:hint="eastAsia" w:asciiTheme="minorEastAsia" w:hAnsiTheme="minorEastAsia" w:eastAsiaTheme="minorEastAsia" w:cstheme="minorEastAsia"/>
          <w:color w:val="auto"/>
          <w:spacing w:val="2"/>
          <w:sz w:val="24"/>
          <w:szCs w:val="24"/>
          <w:lang w:eastAsia="zh-CN"/>
        </w:rPr>
        <w:t>供应商</w:t>
      </w:r>
      <w:r>
        <w:rPr>
          <w:rFonts w:hint="eastAsia" w:asciiTheme="minorEastAsia" w:hAnsiTheme="minorEastAsia" w:eastAsiaTheme="minorEastAsia" w:cstheme="minorEastAsia"/>
          <w:color w:val="auto"/>
          <w:spacing w:val="2"/>
          <w:sz w:val="24"/>
          <w:szCs w:val="24"/>
        </w:rPr>
        <w:t>自行承担不利评审后果。</w:t>
      </w:r>
    </w:p>
    <w:p w14:paraId="7575EB46">
      <w:pPr>
        <w:pStyle w:val="9"/>
        <w:spacing w:line="360" w:lineRule="auto"/>
        <w:ind w:firstLine="478" w:firstLineChars="200"/>
        <w:outlineLvl w:val="2"/>
        <w:rPr>
          <w:rFonts w:asciiTheme="minorEastAsia" w:hAnsiTheme="minorEastAsia" w:eastAsiaTheme="minorEastAsia" w:cstheme="minorEastAsia"/>
          <w:b/>
          <w:bCs/>
          <w:color w:val="auto"/>
          <w:sz w:val="24"/>
          <w:szCs w:val="24"/>
        </w:rPr>
      </w:pPr>
      <w:bookmarkStart w:id="18" w:name="_Toc19783"/>
      <w:r>
        <w:rPr>
          <w:rFonts w:hint="eastAsia" w:asciiTheme="minorEastAsia" w:hAnsiTheme="minorEastAsia" w:eastAsiaTheme="minorEastAsia" w:cstheme="minorEastAsia"/>
          <w:b/>
          <w:bCs/>
          <w:color w:val="auto"/>
          <w:spacing w:val="-1"/>
          <w:position w:val="17"/>
          <w:sz w:val="24"/>
          <w:szCs w:val="24"/>
          <w:lang w:eastAsia="zh-CN"/>
        </w:rPr>
        <w:t>4.</w:t>
      </w:r>
      <w:r>
        <w:rPr>
          <w:rFonts w:hint="eastAsia" w:asciiTheme="minorEastAsia" w:hAnsiTheme="minorEastAsia" w:eastAsiaTheme="minorEastAsia" w:cstheme="minorEastAsia"/>
          <w:b/>
          <w:bCs/>
          <w:color w:val="auto"/>
          <w:spacing w:val="-1"/>
          <w:position w:val="17"/>
          <w:sz w:val="24"/>
          <w:szCs w:val="24"/>
        </w:rPr>
        <w:t>政府采购政策（包括但不限于下列具体政策要求）</w:t>
      </w:r>
      <w:bookmarkEnd w:id="18"/>
    </w:p>
    <w:p w14:paraId="500D04C3">
      <w:pPr>
        <w:pStyle w:val="9"/>
        <w:spacing w:line="360" w:lineRule="auto"/>
        <w:ind w:firstLine="48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.1采购本国货物、工程和服务</w:t>
      </w:r>
    </w:p>
    <w:p w14:paraId="473758DB">
      <w:pPr>
        <w:pStyle w:val="9"/>
        <w:spacing w:line="360" w:lineRule="auto"/>
        <w:ind w:firstLine="476" w:firstLineChars="200"/>
        <w:rPr>
          <w:rFonts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.1.1 政府采购应当采购本国货物、工程和服务。但有《中华人民共和国政府采购法》第十条规定情形的除外。</w:t>
      </w:r>
    </w:p>
    <w:p w14:paraId="70F2CB80">
      <w:pPr>
        <w:pStyle w:val="9"/>
        <w:spacing w:line="360" w:lineRule="auto"/>
        <w:ind w:firstLine="46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.1.2本项目如接受非本国货</w:t>
      </w:r>
      <w:r>
        <w:rPr>
          <w:rFonts w:hint="eastAsia" w:asciiTheme="minorEastAsia" w:hAnsiTheme="minorEastAsia" w:eastAsiaTheme="minorEastAsia" w:cstheme="minorEastAsia"/>
          <w:color w:val="auto"/>
          <w:spacing w:val="-5"/>
          <w:sz w:val="24"/>
          <w:szCs w:val="24"/>
        </w:rPr>
        <w:t>物、工程、服务参与</w:t>
      </w:r>
      <w:r>
        <w:rPr>
          <w:rFonts w:hint="eastAsia" w:asciiTheme="minorEastAsia" w:hAnsiTheme="minorEastAsia" w:eastAsiaTheme="minorEastAsia" w:cstheme="minorEastAsia"/>
          <w:color w:val="auto"/>
          <w:spacing w:val="-5"/>
          <w:sz w:val="24"/>
          <w:szCs w:val="24"/>
          <w:lang w:eastAsia="zh-CN"/>
        </w:rPr>
        <w:t>磋商</w:t>
      </w:r>
      <w:r>
        <w:rPr>
          <w:rFonts w:hint="eastAsia" w:asciiTheme="minorEastAsia" w:hAnsiTheme="minorEastAsia" w:eastAsiaTheme="minorEastAsia" w:cstheme="minorEastAsia"/>
          <w:color w:val="auto"/>
          <w:spacing w:val="-5"/>
          <w:sz w:val="24"/>
          <w:szCs w:val="24"/>
        </w:rPr>
        <w:t>，则具体要求见第</w:t>
      </w:r>
      <w:r>
        <w:rPr>
          <w:rFonts w:hint="eastAsia" w:asciiTheme="minorEastAsia" w:hAnsiTheme="minorEastAsia" w:eastAsiaTheme="minorEastAsia" w:cstheme="minorEastAsia"/>
          <w:color w:val="auto"/>
          <w:spacing w:val="-5"/>
          <w:sz w:val="24"/>
          <w:szCs w:val="24"/>
          <w:lang w:eastAsia="zh-CN"/>
        </w:rPr>
        <w:t>二</w:t>
      </w:r>
      <w:r>
        <w:rPr>
          <w:rFonts w:hint="eastAsia" w:asciiTheme="minorEastAsia" w:hAnsiTheme="minorEastAsia" w:eastAsiaTheme="minorEastAsia" w:cstheme="minorEastAsia"/>
          <w:color w:val="auto"/>
          <w:spacing w:val="-19"/>
          <w:sz w:val="24"/>
          <w:szCs w:val="24"/>
        </w:rPr>
        <w:t>章《采购需求》。</w:t>
      </w:r>
    </w:p>
    <w:p w14:paraId="40E271F4">
      <w:pPr>
        <w:pStyle w:val="9"/>
        <w:spacing w:line="360" w:lineRule="auto"/>
        <w:ind w:firstLine="50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lang w:eastAsia="zh-CN"/>
        </w:rPr>
        <w:t>4</w:t>
      </w:r>
      <w:r>
        <w:rPr>
          <w:rFonts w:hint="eastAsia" w:asciiTheme="minorEastAsia" w:hAnsiTheme="minorEastAsia" w:eastAsiaTheme="minorEastAsia" w:cstheme="minorEastAsia"/>
          <w:color w:val="auto"/>
          <w:spacing w:val="6"/>
          <w:sz w:val="24"/>
          <w:szCs w:val="24"/>
        </w:rPr>
        <w:t>.1.3进口产品指通过中国海关</w:t>
      </w:r>
      <w:r>
        <w:rPr>
          <w:rFonts w:hint="eastAsia" w:asciiTheme="minorEastAsia" w:hAnsiTheme="minorEastAsia" w:eastAsiaTheme="minorEastAsia" w:cstheme="minorEastAsia"/>
          <w:color w:val="auto"/>
          <w:spacing w:val="5"/>
          <w:sz w:val="24"/>
          <w:szCs w:val="24"/>
        </w:rPr>
        <w:t>报关验放进入中国境内且产自关境外的产</w:t>
      </w:r>
      <w:r>
        <w:rPr>
          <w:rFonts w:hint="eastAsia" w:asciiTheme="minorEastAsia" w:hAnsiTheme="minorEastAsia" w:eastAsiaTheme="minorEastAsia" w:cstheme="minorEastAsia"/>
          <w:color w:val="auto"/>
          <w:spacing w:val="-5"/>
          <w:sz w:val="24"/>
          <w:szCs w:val="24"/>
        </w:rPr>
        <w:t>品，包括已经进入中国境内的进口产品。关于进口产品的相关规定依据《政府采购进口产品管理办法》（财库〔2007〕119 号文）、《关</w:t>
      </w:r>
      <w:r>
        <w:rPr>
          <w:rFonts w:hint="eastAsia" w:asciiTheme="minorEastAsia" w:hAnsiTheme="minorEastAsia" w:eastAsiaTheme="minorEastAsia" w:cstheme="minorEastAsia"/>
          <w:color w:val="auto"/>
          <w:spacing w:val="5"/>
          <w:sz w:val="24"/>
          <w:szCs w:val="24"/>
        </w:rPr>
        <w:t>于政府采购进口产品管理有关问题的通知》（财办库〔</w:t>
      </w:r>
      <w:r>
        <w:rPr>
          <w:rFonts w:hint="eastAsia" w:asciiTheme="minorEastAsia" w:hAnsiTheme="minorEastAsia" w:eastAsiaTheme="minorEastAsia" w:cstheme="minorEastAsia"/>
          <w:color w:val="auto"/>
          <w:spacing w:val="4"/>
          <w:sz w:val="24"/>
          <w:szCs w:val="24"/>
        </w:rPr>
        <w:t>2008〕248</w:t>
      </w:r>
      <w:r>
        <w:rPr>
          <w:rFonts w:hint="eastAsia" w:asciiTheme="minorEastAsia" w:hAnsiTheme="minorEastAsia" w:eastAsiaTheme="minorEastAsia" w:cstheme="minorEastAsia"/>
          <w:color w:val="auto"/>
          <w:spacing w:val="-38"/>
          <w:sz w:val="24"/>
          <w:szCs w:val="24"/>
        </w:rPr>
        <w:t>号文）</w:t>
      </w:r>
      <w:r>
        <w:rPr>
          <w:rFonts w:hint="eastAsia" w:asciiTheme="minorEastAsia" w:hAnsiTheme="minorEastAsia" w:eastAsiaTheme="minorEastAsia" w:cstheme="minorEastAsia"/>
          <w:color w:val="auto"/>
          <w:spacing w:val="5"/>
          <w:sz w:val="24"/>
          <w:szCs w:val="24"/>
          <w:lang w:eastAsia="zh-CN"/>
        </w:rPr>
        <w:t>以及南阳市财政局的具体规定</w:t>
      </w:r>
      <w:r>
        <w:rPr>
          <w:rFonts w:hint="eastAsia" w:asciiTheme="minorEastAsia" w:hAnsiTheme="minorEastAsia" w:eastAsiaTheme="minorEastAsia" w:cstheme="minorEastAsia"/>
          <w:color w:val="auto"/>
          <w:spacing w:val="5"/>
          <w:sz w:val="24"/>
          <w:szCs w:val="24"/>
        </w:rPr>
        <w:t>。</w:t>
      </w:r>
    </w:p>
    <w:p w14:paraId="2A033903">
      <w:pPr>
        <w:pStyle w:val="9"/>
        <w:spacing w:line="360" w:lineRule="auto"/>
        <w:ind w:firstLine="48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.2中小企业、监狱企业及残疾人福利性单位</w:t>
      </w:r>
    </w:p>
    <w:p w14:paraId="33F17524">
      <w:pPr>
        <w:pStyle w:val="9"/>
        <w:spacing w:line="360" w:lineRule="auto"/>
        <w:ind w:firstLine="472"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4</w:t>
      </w:r>
      <w:r>
        <w:rPr>
          <w:rFonts w:hint="eastAsia" w:asciiTheme="minorEastAsia" w:hAnsiTheme="minorEastAsia" w:eastAsiaTheme="minorEastAsia" w:cstheme="minorEastAsia"/>
          <w:color w:val="auto"/>
          <w:spacing w:val="-2"/>
          <w:sz w:val="24"/>
          <w:szCs w:val="24"/>
        </w:rPr>
        <w:t>.2.1中小企业定义：</w:t>
      </w:r>
    </w:p>
    <w:p w14:paraId="4A298C32">
      <w:pPr>
        <w:pStyle w:val="9"/>
        <w:spacing w:line="360" w:lineRule="auto"/>
        <w:ind w:firstLine="620" w:firstLineChars="200"/>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"5.2.1.1"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.2.1.1</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 xml:space="preserve"> 中小企业是指在中华人民共和国境内依法设立，依据国务院批准的中小企业划分标准确定的中型企业、小型企业和微型企业，但与大企业的负责人为同一人， 或者与大企业存在直接控股、管理关系的除外。符合中小企业划分标准的个体工商户， 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color w:val="auto"/>
          <w:spacing w:val="-4"/>
          <w:sz w:val="24"/>
          <w:szCs w:val="24"/>
          <w:lang w:eastAsia="zh-CN"/>
        </w:rPr>
        <w:t>执行</w:t>
      </w:r>
      <w:r>
        <w:rPr>
          <w:rFonts w:hint="eastAsia" w:asciiTheme="minorEastAsia" w:hAnsiTheme="minorEastAsia" w:eastAsiaTheme="minorEastAsia" w:cstheme="minorEastAsia"/>
          <w:color w:val="auto"/>
          <w:spacing w:val="-4"/>
          <w:sz w:val="24"/>
          <w:szCs w:val="24"/>
        </w:rPr>
        <w:t>。</w:t>
      </w:r>
    </w:p>
    <w:p w14:paraId="68CE2B50">
      <w:pPr>
        <w:pStyle w:val="9"/>
        <w:spacing w:line="360" w:lineRule="auto"/>
        <w:ind w:firstLine="620" w:firstLineChars="200"/>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"5.2.1.2"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.2.1.2</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 xml:space="preserve"> 供应商</w:t>
      </w:r>
      <w:r>
        <w:rPr>
          <w:rFonts w:hint="eastAsia" w:asciiTheme="minorEastAsia" w:hAnsiTheme="minorEastAsia" w:eastAsiaTheme="minorEastAsia" w:cstheme="minorEastAsia"/>
          <w:color w:val="auto"/>
          <w:spacing w:val="-4"/>
          <w:sz w:val="24"/>
          <w:szCs w:val="24"/>
          <w:lang w:eastAsia="zh-CN"/>
        </w:rPr>
        <w:t>提</w:t>
      </w:r>
      <w:r>
        <w:rPr>
          <w:rFonts w:hint="eastAsia" w:asciiTheme="minorEastAsia" w:hAnsiTheme="minorEastAsia" w:eastAsiaTheme="minorEastAsia" w:cstheme="minorEastAsia"/>
          <w:color w:val="auto"/>
          <w:spacing w:val="-4"/>
          <w:sz w:val="24"/>
          <w:szCs w:val="24"/>
        </w:rPr>
        <w:t>供的货物、工程或者服务符合下列情形的，享受中小企业扶持政策：</w:t>
      </w:r>
    </w:p>
    <w:p w14:paraId="07B549D3">
      <w:pPr>
        <w:pStyle w:val="9"/>
        <w:spacing w:line="360" w:lineRule="auto"/>
        <w:ind w:firstLine="464" w:firstLineChars="200"/>
        <w:rPr>
          <w:rFonts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（1）在货物采购项目中，货物由中小企业制造，即货物由中小企业生产且使用该中小企业商号或者注册商标；</w:t>
      </w:r>
    </w:p>
    <w:p w14:paraId="7D81BD48">
      <w:pPr>
        <w:pStyle w:val="9"/>
        <w:spacing w:line="360" w:lineRule="auto"/>
        <w:ind w:firstLine="464" w:firstLineChars="200"/>
        <w:rPr>
          <w:rFonts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（2）在工程采购项目中，工程由中小企业承建，即工程施工单位为中小企业；</w:t>
      </w:r>
    </w:p>
    <w:p w14:paraId="7B721E68">
      <w:pPr>
        <w:pStyle w:val="9"/>
        <w:spacing w:line="360" w:lineRule="auto"/>
        <w:ind w:firstLine="464" w:firstLineChars="200"/>
        <w:rPr>
          <w:rFonts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（3）在服务采购项目中，服务由中小企业承接，即</w:t>
      </w:r>
      <w:r>
        <w:rPr>
          <w:rFonts w:hint="eastAsia" w:asciiTheme="minorEastAsia" w:hAnsiTheme="minorEastAsia" w:eastAsiaTheme="minorEastAsia" w:cstheme="minorEastAsia"/>
          <w:color w:val="auto"/>
          <w:spacing w:val="-4"/>
          <w:sz w:val="24"/>
          <w:szCs w:val="24"/>
          <w:lang w:eastAsia="zh-CN"/>
        </w:rPr>
        <w:t>提</w:t>
      </w:r>
      <w:r>
        <w:rPr>
          <w:rFonts w:hint="eastAsia" w:asciiTheme="minorEastAsia" w:hAnsiTheme="minorEastAsia" w:eastAsiaTheme="minorEastAsia" w:cstheme="minorEastAsia"/>
          <w:color w:val="auto"/>
          <w:spacing w:val="-4"/>
          <w:sz w:val="24"/>
          <w:szCs w:val="24"/>
        </w:rPr>
        <w:t>供服务的人员为中小企业依照《中华人民共和国劳动合同法》订立劳动合同的从业人员。</w:t>
      </w:r>
    </w:p>
    <w:p w14:paraId="3EB39776">
      <w:pPr>
        <w:pStyle w:val="9"/>
        <w:spacing w:line="360" w:lineRule="auto"/>
        <w:ind w:firstLine="620" w:firstLineChars="200"/>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"5.2.1.3"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.2.1.3</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 xml:space="preserve"> 在货物采购项目中，供应商</w:t>
      </w:r>
      <w:r>
        <w:rPr>
          <w:rFonts w:hint="eastAsia" w:asciiTheme="minorEastAsia" w:hAnsiTheme="minorEastAsia" w:eastAsiaTheme="minorEastAsia" w:cstheme="minorEastAsia"/>
          <w:color w:val="auto"/>
          <w:spacing w:val="-4"/>
          <w:sz w:val="24"/>
          <w:szCs w:val="24"/>
          <w:lang w:eastAsia="zh-CN"/>
        </w:rPr>
        <w:t>提</w:t>
      </w:r>
      <w:r>
        <w:rPr>
          <w:rFonts w:hint="eastAsia" w:asciiTheme="minorEastAsia" w:hAnsiTheme="minorEastAsia" w:eastAsiaTheme="minorEastAsia" w:cstheme="minorEastAsia"/>
          <w:color w:val="auto"/>
          <w:spacing w:val="-4"/>
          <w:sz w:val="24"/>
          <w:szCs w:val="24"/>
        </w:rPr>
        <w:t>供的货物既有中小企业制造货物，也有大型企业制造货物的，不享受中小企业扶持政策。</w:t>
      </w:r>
    </w:p>
    <w:p w14:paraId="591A1C84">
      <w:pPr>
        <w:pStyle w:val="9"/>
        <w:spacing w:line="360" w:lineRule="auto"/>
        <w:ind w:firstLine="620" w:firstLineChars="200"/>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"5.2.1.4"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.2.1.4</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 xml:space="preserve"> 以联合体形式参加政府采购活动，联合体各方均为中小企业的， 联合体视同中小企业。其中，联合体各方均为小微企业的，联合体视同小微企业。</w:t>
      </w:r>
    </w:p>
    <w:p w14:paraId="1C98B24E">
      <w:pPr>
        <w:pStyle w:val="9"/>
        <w:spacing w:line="360" w:lineRule="auto"/>
        <w:ind w:firstLine="46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.2.2 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color w:val="auto"/>
          <w:spacing w:val="-6"/>
          <w:sz w:val="24"/>
          <w:szCs w:val="24"/>
        </w:rPr>
        <w:t>企业定义：是指由司法部认定的为罪犯、戒</w:t>
      </w:r>
      <w:r>
        <w:rPr>
          <w:rFonts w:hint="eastAsia" w:asciiTheme="minorEastAsia" w:hAnsiTheme="minorEastAsia" w:eastAsiaTheme="minorEastAsia" w:cstheme="minorEastAsia"/>
          <w:color w:val="auto"/>
          <w:spacing w:val="-7"/>
          <w:sz w:val="24"/>
          <w:szCs w:val="24"/>
        </w:rPr>
        <w:t>毒人员</w:t>
      </w:r>
      <w:r>
        <w:rPr>
          <w:rFonts w:hint="eastAsia" w:asciiTheme="minorEastAsia" w:hAnsiTheme="minorEastAsia" w:eastAsiaTheme="minorEastAsia" w:cstheme="minorEastAsia"/>
          <w:color w:val="auto"/>
          <w:spacing w:val="-7"/>
          <w:sz w:val="24"/>
          <w:szCs w:val="24"/>
          <w:lang w:eastAsia="zh-CN"/>
        </w:rPr>
        <w:t>提</w:t>
      </w:r>
      <w:r>
        <w:rPr>
          <w:rFonts w:hint="eastAsia" w:asciiTheme="minorEastAsia" w:hAnsiTheme="minorEastAsia" w:eastAsiaTheme="minorEastAsia" w:cstheme="minorEastAsia"/>
          <w:color w:val="auto"/>
          <w:spacing w:val="-7"/>
          <w:sz w:val="24"/>
          <w:szCs w:val="24"/>
        </w:rPr>
        <w:t>供生产项目和劳</w:t>
      </w:r>
      <w:r>
        <w:rPr>
          <w:rFonts w:hint="eastAsia" w:asciiTheme="minorEastAsia" w:hAnsiTheme="minorEastAsia" w:eastAsiaTheme="minorEastAsia" w:cstheme="minorEastAsia"/>
          <w:color w:val="auto"/>
          <w:spacing w:val="-8"/>
          <w:sz w:val="24"/>
          <w:szCs w:val="24"/>
        </w:rPr>
        <w:t>动对象，且全部产权属于司法部监狱管理局、戒毒管理局、直属煤矿</w:t>
      </w:r>
      <w:r>
        <w:rPr>
          <w:rFonts w:hint="eastAsia" w:asciiTheme="minorEastAsia" w:hAnsiTheme="minorEastAsia" w:eastAsiaTheme="minorEastAsia" w:cstheme="minorEastAsia"/>
          <w:color w:val="auto"/>
          <w:spacing w:val="-13"/>
          <w:sz w:val="24"/>
          <w:szCs w:val="24"/>
        </w:rPr>
        <w:t>管理局，各省、自治区、直辖市监狱管理</w:t>
      </w:r>
      <w:r>
        <w:rPr>
          <w:rFonts w:hint="eastAsia" w:asciiTheme="minorEastAsia" w:hAnsiTheme="minorEastAsia" w:eastAsiaTheme="minorEastAsia" w:cstheme="minorEastAsia"/>
          <w:color w:val="auto"/>
          <w:spacing w:val="-14"/>
          <w:sz w:val="24"/>
          <w:szCs w:val="24"/>
        </w:rPr>
        <w:t>局、戒毒管理局，各地（设</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3"/>
          <w:sz w:val="24"/>
          <w:szCs w:val="24"/>
        </w:rPr>
        <w:t>区的市）监狱、强制隔离戒毒所、戒毒康复所，以及新疆生产建设兵</w:t>
      </w:r>
      <w:r>
        <w:rPr>
          <w:rFonts w:hint="eastAsia" w:asciiTheme="minorEastAsia" w:hAnsiTheme="minorEastAsia" w:eastAsiaTheme="minorEastAsia" w:cstheme="minorEastAsia"/>
          <w:color w:val="auto"/>
          <w:spacing w:val="-4"/>
          <w:sz w:val="24"/>
          <w:szCs w:val="24"/>
        </w:rPr>
        <w:t>团监狱管理局、戒毒管理局的企业。</w:t>
      </w:r>
    </w:p>
    <w:p w14:paraId="463CC6F4">
      <w:pPr>
        <w:pStyle w:val="9"/>
        <w:spacing w:line="360" w:lineRule="auto"/>
        <w:ind w:firstLine="44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 在政府采购活动中，残疾人福利性单位视同小型、微型企业</w:t>
      </w:r>
      <w:r>
        <w:rPr>
          <w:rFonts w:hint="eastAsia" w:asciiTheme="minorEastAsia" w:hAnsiTheme="minorEastAsia" w:eastAsiaTheme="minorEastAsia" w:cstheme="minorEastAsia"/>
          <w:color w:val="auto"/>
          <w:spacing w:val="-9"/>
          <w:sz w:val="24"/>
          <w:szCs w:val="24"/>
        </w:rPr>
        <w:t>，享受预</w:t>
      </w:r>
      <w:r>
        <w:rPr>
          <w:rFonts w:hint="eastAsia" w:asciiTheme="minorEastAsia" w:hAnsiTheme="minorEastAsia" w:eastAsiaTheme="minorEastAsia" w:cstheme="minorEastAsia"/>
          <w:color w:val="auto"/>
          <w:spacing w:val="-5"/>
          <w:sz w:val="24"/>
          <w:szCs w:val="24"/>
        </w:rPr>
        <w:t>留份额、评审中价格扣除等促进中小企业发展的政府采购政策。残疾</w:t>
      </w:r>
      <w:r>
        <w:rPr>
          <w:rFonts w:hint="eastAsia" w:asciiTheme="minorEastAsia" w:hAnsiTheme="minorEastAsia" w:eastAsiaTheme="minorEastAsia" w:cstheme="minorEastAsia"/>
          <w:color w:val="auto"/>
          <w:spacing w:val="-7"/>
          <w:sz w:val="24"/>
          <w:szCs w:val="24"/>
        </w:rPr>
        <w:t>人福利性单位定义：</w:t>
      </w:r>
      <w:r>
        <w:rPr>
          <w:rFonts w:hint="eastAsia" w:asciiTheme="minorEastAsia" w:hAnsiTheme="minorEastAsia" w:eastAsiaTheme="minorEastAsia" w:cstheme="minorEastAsia"/>
          <w:color w:val="auto"/>
          <w:spacing w:val="-30"/>
          <w:sz w:val="24"/>
          <w:szCs w:val="24"/>
        </w:rPr>
        <w:t xml:space="preserve"> </w:t>
      </w:r>
      <w:r>
        <w:rPr>
          <w:rFonts w:hint="eastAsia" w:asciiTheme="minorEastAsia" w:hAnsiTheme="minorEastAsia" w:eastAsiaTheme="minorEastAsia" w:cstheme="minorEastAsia"/>
          <w:color w:val="auto"/>
          <w:spacing w:val="-7"/>
          <w:sz w:val="24"/>
          <w:szCs w:val="24"/>
        </w:rPr>
        <w:t>享受政府采购支持政策的残疾人福利性单位应当</w:t>
      </w:r>
      <w:r>
        <w:rPr>
          <w:rFonts w:hint="eastAsia" w:asciiTheme="minorEastAsia" w:hAnsiTheme="minorEastAsia" w:eastAsiaTheme="minorEastAsia" w:cstheme="minorEastAsia"/>
          <w:color w:val="auto"/>
          <w:spacing w:val="-9"/>
          <w:sz w:val="24"/>
          <w:szCs w:val="24"/>
        </w:rPr>
        <w:t>同时满足以下条件：</w:t>
      </w:r>
    </w:p>
    <w:p w14:paraId="1BD572B0">
      <w:pPr>
        <w:pStyle w:val="9"/>
        <w:spacing w:line="360" w:lineRule="auto"/>
        <w:ind w:firstLine="620" w:firstLineChars="200"/>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"5.2.3.1"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.2.3.1</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 xml:space="preserve"> 安置的残疾人占本单位在职职工人数的比例不低于25%（含25%），并且安置的残疾人人数不少于 10人（含10人）；</w:t>
      </w:r>
    </w:p>
    <w:p w14:paraId="6B7DDC22">
      <w:pPr>
        <w:pStyle w:val="9"/>
        <w:spacing w:line="360" w:lineRule="auto"/>
        <w:ind w:firstLine="620" w:firstLineChars="200"/>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"5.2.3.2"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.2.3.2</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 xml:space="preserve"> 依法与安置的每位残疾人签订了一年以上（含一年）的劳动合同或服务协议；</w:t>
      </w:r>
    </w:p>
    <w:p w14:paraId="4E72C673">
      <w:pPr>
        <w:pStyle w:val="9"/>
        <w:spacing w:line="360" w:lineRule="auto"/>
        <w:ind w:firstLine="620" w:firstLineChars="200"/>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"5.2.3.3"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.2.3.3</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 xml:space="preserve"> 为安置的每位残疾人按月足额缴纳了基本养老、医疗、失业</w:t>
      </w:r>
      <w:r>
        <w:rPr>
          <w:rFonts w:hint="eastAsia" w:asciiTheme="minorEastAsia" w:hAnsiTheme="minorEastAsia" w:eastAsiaTheme="minorEastAsia" w:cstheme="minorEastAsia"/>
          <w:color w:val="auto"/>
          <w:spacing w:val="-8"/>
          <w:sz w:val="24"/>
          <w:szCs w:val="24"/>
          <w:lang w:eastAsia="zh-CN"/>
        </w:rPr>
        <w:t>、</w:t>
      </w:r>
      <w:r>
        <w:rPr>
          <w:rFonts w:hint="eastAsia" w:asciiTheme="minorEastAsia" w:hAnsiTheme="minorEastAsia" w:eastAsiaTheme="minorEastAsia" w:cstheme="minorEastAsia"/>
          <w:color w:val="auto"/>
          <w:spacing w:val="-8"/>
          <w:sz w:val="24"/>
          <w:szCs w:val="24"/>
        </w:rPr>
        <w:t>工伤和生育等社会保险费；</w:t>
      </w:r>
    </w:p>
    <w:p w14:paraId="7B040261">
      <w:pPr>
        <w:pStyle w:val="9"/>
        <w:spacing w:line="360" w:lineRule="auto"/>
        <w:ind w:firstLine="620" w:firstLineChars="200"/>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"5.2.3.4"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.2.3.4</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 xml:space="preserve"> 通过银行等金融机构向安置的每位残疾人，按月支付了不低于单位所在区县的月最低工资标准的工资；</w:t>
      </w:r>
    </w:p>
    <w:p w14:paraId="41255657">
      <w:pPr>
        <w:pStyle w:val="9"/>
        <w:spacing w:line="360" w:lineRule="auto"/>
        <w:ind w:firstLine="620" w:firstLineChars="200"/>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"5.2.3.5"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.2.3.5</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 xml:space="preserve"> </w:t>
      </w:r>
      <w:r>
        <w:rPr>
          <w:rFonts w:hint="eastAsia" w:asciiTheme="minorEastAsia" w:hAnsiTheme="minorEastAsia" w:eastAsiaTheme="minorEastAsia" w:cstheme="minorEastAsia"/>
          <w:color w:val="auto"/>
          <w:spacing w:val="-8"/>
          <w:sz w:val="24"/>
          <w:szCs w:val="24"/>
          <w:lang w:eastAsia="zh-CN"/>
        </w:rPr>
        <w:t>提</w:t>
      </w:r>
      <w:r>
        <w:rPr>
          <w:rFonts w:hint="eastAsia" w:asciiTheme="minorEastAsia" w:hAnsiTheme="minorEastAsia" w:eastAsiaTheme="minorEastAsia" w:cstheme="minorEastAsia"/>
          <w:color w:val="auto"/>
          <w:spacing w:val="-8"/>
          <w:sz w:val="24"/>
          <w:szCs w:val="24"/>
        </w:rPr>
        <w:t>供本单位制造的货物、承担的工程或者服务（以下简称产品），或者</w:t>
      </w:r>
      <w:r>
        <w:rPr>
          <w:rFonts w:hint="eastAsia" w:asciiTheme="minorEastAsia" w:hAnsiTheme="minorEastAsia" w:eastAsiaTheme="minorEastAsia" w:cstheme="minorEastAsia"/>
          <w:color w:val="auto"/>
          <w:spacing w:val="-8"/>
          <w:sz w:val="24"/>
          <w:szCs w:val="24"/>
          <w:lang w:eastAsia="zh-CN"/>
        </w:rPr>
        <w:t>提</w:t>
      </w:r>
      <w:r>
        <w:rPr>
          <w:rFonts w:hint="eastAsia" w:asciiTheme="minorEastAsia" w:hAnsiTheme="minorEastAsia" w:eastAsiaTheme="minorEastAsia" w:cstheme="minorEastAsia"/>
          <w:color w:val="auto"/>
          <w:spacing w:val="-8"/>
          <w:sz w:val="24"/>
          <w:szCs w:val="24"/>
        </w:rPr>
        <w:t>供其他残疾人福利性单位制造的货物（不包括使用非残疾人福利性单位注册商标的货物）；</w:t>
      </w:r>
    </w:p>
    <w:p w14:paraId="6729966D">
      <w:pPr>
        <w:pStyle w:val="9"/>
        <w:spacing w:line="360" w:lineRule="auto"/>
        <w:ind w:firstLine="620" w:firstLineChars="200"/>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"5.2.3.6"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.2.3.6</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14:paraId="50AEC07F">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.2.4 本项目是否专门面向中小企业预留采购份额见第一章《</w:t>
      </w:r>
      <w:r>
        <w:rPr>
          <w:rFonts w:hint="eastAsia" w:asciiTheme="minorEastAsia" w:hAnsiTheme="minorEastAsia" w:eastAsiaTheme="minorEastAsia" w:cstheme="minorEastAsia"/>
          <w:color w:val="auto"/>
          <w:spacing w:val="-8"/>
          <w:sz w:val="24"/>
          <w:szCs w:val="24"/>
          <w:lang w:eastAsia="zh-CN"/>
        </w:rPr>
        <w:t>竞争性磋商公告</w:t>
      </w:r>
      <w:r>
        <w:rPr>
          <w:rFonts w:hint="eastAsia" w:asciiTheme="minorEastAsia" w:hAnsiTheme="minorEastAsia" w:eastAsiaTheme="minorEastAsia" w:cstheme="minorEastAsia"/>
          <w:color w:val="auto"/>
          <w:spacing w:val="-8"/>
          <w:sz w:val="24"/>
          <w:szCs w:val="24"/>
        </w:rPr>
        <w:t>》。</w:t>
      </w:r>
    </w:p>
    <w:p w14:paraId="78E9C95F">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.2.5 采购标的对应的中小企业划分标准所属行业见《</w:t>
      </w:r>
      <w:r>
        <w:rPr>
          <w:rFonts w:hint="eastAsia" w:asciiTheme="minorEastAsia" w:hAnsiTheme="minorEastAsia" w:eastAsiaTheme="minorEastAsia" w:cstheme="minorEastAsia"/>
          <w:color w:val="auto"/>
          <w:spacing w:val="-8"/>
          <w:sz w:val="24"/>
          <w:szCs w:val="24"/>
          <w:lang w:eastAsia="zh-CN"/>
        </w:rPr>
        <w:t>供应商须知表</w:t>
      </w:r>
      <w:r>
        <w:rPr>
          <w:rFonts w:hint="eastAsia" w:asciiTheme="minorEastAsia" w:hAnsiTheme="minorEastAsia" w:eastAsiaTheme="minorEastAsia" w:cstheme="minorEastAsia"/>
          <w:color w:val="auto"/>
          <w:spacing w:val="-8"/>
          <w:sz w:val="24"/>
          <w:szCs w:val="24"/>
        </w:rPr>
        <w:t>》。</w:t>
      </w:r>
    </w:p>
    <w:p w14:paraId="2CD27CBE">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.2.6 小微企业价格评审优惠的政策调整：见第四章《评</w:t>
      </w:r>
      <w:r>
        <w:rPr>
          <w:rFonts w:hint="eastAsia" w:asciiTheme="minorEastAsia" w:hAnsiTheme="minorEastAsia" w:eastAsiaTheme="minorEastAsia" w:cstheme="minorEastAsia"/>
          <w:color w:val="auto"/>
          <w:spacing w:val="-8"/>
          <w:sz w:val="24"/>
          <w:szCs w:val="24"/>
          <w:lang w:eastAsia="zh-CN"/>
        </w:rPr>
        <w:t>审</w:t>
      </w:r>
      <w:r>
        <w:rPr>
          <w:rFonts w:hint="eastAsia" w:asciiTheme="minorEastAsia" w:hAnsiTheme="minorEastAsia" w:eastAsiaTheme="minorEastAsia" w:cstheme="minorEastAsia"/>
          <w:color w:val="auto"/>
          <w:spacing w:val="-8"/>
          <w:sz w:val="24"/>
          <w:szCs w:val="24"/>
        </w:rPr>
        <w:t>程序、评审方法和评审标准》。</w:t>
      </w:r>
    </w:p>
    <w:p w14:paraId="26584A7D">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 政府采购节能产品、环境标志产品</w:t>
      </w:r>
    </w:p>
    <w:p w14:paraId="0B3DDFE3">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.3.1政府采购节能产品、环境标志产品实施品目清单管理。财政部、</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156A64C">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14:paraId="1A709818">
      <w:pPr>
        <w:pStyle w:val="9"/>
        <w:spacing w:line="360" w:lineRule="auto"/>
        <w:ind w:firstLine="448" w:firstLineChars="200"/>
        <w:rPr>
          <w:rFonts w:asciiTheme="minorEastAsia" w:hAnsiTheme="minorEastAsia" w:eastAsiaTheme="minorEastAsia" w:cstheme="minorEastAsia"/>
          <w:b/>
          <w:bCs/>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.3.3 如本项目采购产品属于实施政府强制采购品目清单范围的节能产品，则</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color w:val="auto"/>
          <w:spacing w:val="-8"/>
          <w:sz w:val="24"/>
          <w:szCs w:val="24"/>
        </w:rPr>
        <w:t>否则</w:t>
      </w:r>
      <w:r>
        <w:rPr>
          <w:rFonts w:hint="eastAsia" w:asciiTheme="minorEastAsia" w:hAnsiTheme="minorEastAsia" w:eastAsiaTheme="minorEastAsia" w:cstheme="minorEastAsia"/>
          <w:b/>
          <w:bCs/>
          <w:color w:val="auto"/>
          <w:spacing w:val="-8"/>
          <w:sz w:val="24"/>
          <w:szCs w:val="24"/>
          <w:lang w:eastAsia="zh-CN"/>
        </w:rPr>
        <w:t>响应</w:t>
      </w:r>
      <w:r>
        <w:rPr>
          <w:rFonts w:hint="eastAsia" w:asciiTheme="minorEastAsia" w:hAnsiTheme="minorEastAsia" w:eastAsiaTheme="minorEastAsia" w:cstheme="minorEastAsia"/>
          <w:b/>
          <w:bCs/>
          <w:color w:val="auto"/>
          <w:spacing w:val="-8"/>
          <w:sz w:val="24"/>
          <w:szCs w:val="24"/>
        </w:rPr>
        <w:t>无效；</w:t>
      </w:r>
    </w:p>
    <w:p w14:paraId="151BD2F2">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.3.4 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color w:val="auto"/>
          <w:spacing w:val="-8"/>
          <w:sz w:val="24"/>
          <w:szCs w:val="24"/>
          <w:lang w:eastAsia="zh-CN"/>
        </w:rPr>
        <w:t>审</w:t>
      </w:r>
      <w:r>
        <w:rPr>
          <w:rFonts w:hint="eastAsia" w:asciiTheme="minorEastAsia" w:hAnsiTheme="minorEastAsia" w:eastAsiaTheme="minorEastAsia" w:cstheme="minorEastAsia"/>
          <w:color w:val="auto"/>
          <w:spacing w:val="-8"/>
          <w:sz w:val="24"/>
          <w:szCs w:val="24"/>
        </w:rPr>
        <w:t>程序、评审方法和评审标准》。（如涉及）。</w:t>
      </w:r>
    </w:p>
    <w:p w14:paraId="73246949">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.4 正版软件</w:t>
      </w:r>
    </w:p>
    <w:p w14:paraId="3A3628F3">
      <w:pPr>
        <w:pStyle w:val="9"/>
        <w:spacing w:line="360" w:lineRule="auto"/>
        <w:ind w:firstLine="448" w:firstLineChars="200"/>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.4.1 依据《财政部</w:t>
      </w:r>
      <w:r>
        <w:rPr>
          <w:rFonts w:hint="eastAsia" w:asciiTheme="minorEastAsia" w:hAnsiTheme="minorEastAsia" w:eastAsiaTheme="minorEastAsia" w:cstheme="minorEastAsia"/>
          <w:color w:val="auto"/>
          <w:spacing w:val="-8"/>
          <w:sz w:val="24"/>
          <w:szCs w:val="24"/>
          <w:lang w:eastAsia="zh-CN"/>
        </w:rPr>
        <w:t>、</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lang w:eastAsia="zh-CN"/>
        </w:rPr>
        <w:t>、</w:t>
      </w:r>
      <w:r>
        <w:rPr>
          <w:rFonts w:hint="eastAsia" w:asciiTheme="minorEastAsia" w:hAnsiTheme="minorEastAsia" w:eastAsiaTheme="minorEastAsia" w:cstheme="minorEastAsia"/>
          <w:color w:val="auto"/>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color w:val="auto"/>
          <w:spacing w:val="-8"/>
          <w:sz w:val="24"/>
          <w:szCs w:val="24"/>
          <w:lang w:eastAsia="zh-CN"/>
        </w:rPr>
        <w:t>响应</w:t>
      </w:r>
      <w:r>
        <w:rPr>
          <w:rFonts w:hint="eastAsia" w:asciiTheme="minorEastAsia" w:hAnsiTheme="minorEastAsia" w:eastAsiaTheme="minorEastAsia" w:cstheme="minorEastAsia"/>
          <w:color w:val="auto"/>
          <w:spacing w:val="-8"/>
          <w:sz w:val="24"/>
          <w:szCs w:val="24"/>
        </w:rPr>
        <w:t>无效。财政部、</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、信息产业部根据政府采购改革进展和无线局域网产品技术及市场成熟等情况，从国家指定的认证机构认证的生产厂商和产品型号中确定优先采购的产品， 并以无线局域网认证产品政府采购 清单（以下简称清单）的形式公布。清单中新增认证产品厂商和型号，由财政部、</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、信息产业部以文件形式确定、公布并适时调整。</w:t>
      </w:r>
    </w:p>
    <w:p w14:paraId="4A7AD79D">
      <w:pPr>
        <w:pStyle w:val="9"/>
        <w:spacing w:line="360" w:lineRule="auto"/>
        <w:ind w:firstLine="46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lang w:eastAsia="zh-CN"/>
        </w:rPr>
        <w:t>4</w:t>
      </w:r>
      <w:r>
        <w:rPr>
          <w:rFonts w:hint="eastAsia" w:asciiTheme="minorEastAsia" w:hAnsiTheme="minorEastAsia" w:eastAsiaTheme="minorEastAsia" w:cstheme="minorEastAsia"/>
          <w:color w:val="auto"/>
          <w:spacing w:val="-3"/>
          <w:sz w:val="24"/>
          <w:szCs w:val="24"/>
        </w:rPr>
        <w:t>.4.2 各级政府部门在购置计算机办公设备时，必须采购预装正版操作系统</w:t>
      </w:r>
      <w:r>
        <w:rPr>
          <w:rFonts w:hint="eastAsia" w:asciiTheme="minorEastAsia" w:hAnsiTheme="minorEastAsia" w:eastAsiaTheme="minorEastAsia" w:cstheme="minorEastAsia"/>
          <w:color w:val="auto"/>
          <w:spacing w:val="-9"/>
          <w:sz w:val="24"/>
          <w:szCs w:val="24"/>
        </w:rPr>
        <w:t>软件的计算机产品，相关规定依据《国家版权局、信息产业</w:t>
      </w:r>
      <w:r>
        <w:rPr>
          <w:rFonts w:hint="eastAsia" w:asciiTheme="minorEastAsia" w:hAnsiTheme="minorEastAsia" w:eastAsiaTheme="minorEastAsia" w:cstheme="minorEastAsia"/>
          <w:color w:val="auto"/>
          <w:spacing w:val="-10"/>
          <w:sz w:val="24"/>
          <w:szCs w:val="24"/>
        </w:rPr>
        <w:t>部、财政</w:t>
      </w:r>
      <w:r>
        <w:rPr>
          <w:rFonts w:hint="eastAsia" w:asciiTheme="minorEastAsia" w:hAnsiTheme="minorEastAsia" w:eastAsiaTheme="minorEastAsia" w:cstheme="minorEastAsia"/>
          <w:color w:val="auto"/>
          <w:spacing w:val="-4"/>
          <w:sz w:val="24"/>
          <w:szCs w:val="24"/>
        </w:rPr>
        <w:t>部、国务院机关事务管理局关于政府部门购置计算机办公设备必须采</w:t>
      </w:r>
      <w:r>
        <w:rPr>
          <w:rFonts w:hint="eastAsia" w:asciiTheme="minorEastAsia" w:hAnsiTheme="minorEastAsia" w:eastAsiaTheme="minorEastAsia" w:cstheme="minorEastAsia"/>
          <w:color w:val="auto"/>
          <w:spacing w:val="-3"/>
          <w:sz w:val="24"/>
          <w:szCs w:val="24"/>
        </w:rPr>
        <w:t>购已预装正版操作系统软件产品的通知》（国权联〔200</w:t>
      </w:r>
      <w:r>
        <w:rPr>
          <w:rFonts w:hint="eastAsia" w:asciiTheme="minorEastAsia" w:hAnsiTheme="minorEastAsia" w:eastAsiaTheme="minorEastAsia" w:cstheme="minorEastAsia"/>
          <w:color w:val="auto"/>
          <w:spacing w:val="-4"/>
          <w:sz w:val="24"/>
          <w:szCs w:val="24"/>
        </w:rPr>
        <w:t>6〕1 号）、</w:t>
      </w:r>
      <w:r>
        <w:rPr>
          <w:rFonts w:hint="eastAsia" w:asciiTheme="minorEastAsia" w:hAnsiTheme="minorEastAsia" w:eastAsiaTheme="minorEastAsia" w:cstheme="minorEastAsia"/>
          <w:color w:val="auto"/>
          <w:sz w:val="24"/>
          <w:szCs w:val="24"/>
        </w:rPr>
        <w:t>《国务院办公厅关于进一步做好政府机关使用正版</w:t>
      </w:r>
      <w:r>
        <w:rPr>
          <w:rFonts w:hint="eastAsia" w:asciiTheme="minorEastAsia" w:hAnsiTheme="minorEastAsia" w:eastAsiaTheme="minorEastAsia" w:cstheme="minorEastAsia"/>
          <w:color w:val="auto"/>
          <w:spacing w:val="-1"/>
          <w:sz w:val="24"/>
          <w:szCs w:val="24"/>
        </w:rPr>
        <w:t>软件工作的通知》</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3"/>
          <w:sz w:val="24"/>
          <w:szCs w:val="24"/>
        </w:rPr>
        <w:t>（国办发〔2010〕47 号）、《财政部关于进一步做好政府机关使用</w:t>
      </w:r>
      <w:r>
        <w:rPr>
          <w:rFonts w:hint="eastAsia" w:asciiTheme="minorEastAsia" w:hAnsiTheme="minorEastAsia" w:eastAsiaTheme="minorEastAsia" w:cstheme="minorEastAsia"/>
          <w:color w:val="auto"/>
          <w:spacing w:val="-6"/>
          <w:sz w:val="24"/>
          <w:szCs w:val="24"/>
        </w:rPr>
        <w:t>正版软件工作的通知》（财预〔2010〕536 号）。</w:t>
      </w:r>
    </w:p>
    <w:p w14:paraId="11E0BFD8">
      <w:pPr>
        <w:pStyle w:val="9"/>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4</w:t>
      </w: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pacing w:val="7"/>
          <w:sz w:val="24"/>
          <w:szCs w:val="24"/>
        </w:rPr>
        <w:t xml:space="preserve"> </w:t>
      </w:r>
      <w:r>
        <w:rPr>
          <w:rFonts w:hint="eastAsia" w:asciiTheme="minorEastAsia" w:hAnsiTheme="minorEastAsia" w:eastAsiaTheme="minorEastAsia" w:cstheme="minorEastAsia"/>
          <w:color w:val="auto"/>
          <w:sz w:val="24"/>
          <w:szCs w:val="24"/>
        </w:rPr>
        <w:t>网络安全专用产品</w:t>
      </w:r>
    </w:p>
    <w:p w14:paraId="70248DA8">
      <w:pPr>
        <w:pStyle w:val="9"/>
        <w:spacing w:line="360" w:lineRule="auto"/>
        <w:ind w:firstLine="476"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.5.1所投产品属于列入《网络关键设备和网络安全专用产品目录》的网络</w:t>
      </w:r>
      <w:r>
        <w:rPr>
          <w:rFonts w:hint="eastAsia" w:asciiTheme="minorEastAsia" w:hAnsiTheme="minorEastAsia" w:eastAsiaTheme="minorEastAsia" w:cstheme="minorEastAsia"/>
          <w:color w:val="auto"/>
          <w:spacing w:val="-2"/>
          <w:sz w:val="24"/>
          <w:szCs w:val="24"/>
        </w:rPr>
        <w:t>安全专用产品，应当在国家互联网信息办公室会同工业和信息化部、</w:t>
      </w:r>
      <w:r>
        <w:rPr>
          <w:rFonts w:hint="eastAsia" w:asciiTheme="minorEastAsia" w:hAnsiTheme="minorEastAsia" w:eastAsiaTheme="minorEastAsia" w:cstheme="minorEastAsia"/>
          <w:color w:val="auto"/>
          <w:spacing w:val="-4"/>
          <w:sz w:val="24"/>
          <w:szCs w:val="24"/>
        </w:rPr>
        <w:t>公安部、国家认证认可监督管理委员会统一公布和更新</w:t>
      </w:r>
      <w:r>
        <w:rPr>
          <w:rFonts w:hint="eastAsia" w:asciiTheme="minorEastAsia" w:hAnsiTheme="minorEastAsia" w:eastAsiaTheme="minorEastAsia" w:cstheme="minorEastAsia"/>
          <w:color w:val="auto"/>
          <w:spacing w:val="-5"/>
          <w:sz w:val="24"/>
          <w:szCs w:val="24"/>
        </w:rPr>
        <w:t>的符合要求的</w:t>
      </w:r>
      <w:r>
        <w:rPr>
          <w:rFonts w:hint="eastAsia" w:asciiTheme="minorEastAsia" w:hAnsiTheme="minorEastAsia" w:eastAsiaTheme="minorEastAsia" w:cstheme="minorEastAsia"/>
          <w:color w:val="auto"/>
          <w:spacing w:val="-4"/>
          <w:sz w:val="24"/>
          <w:szCs w:val="24"/>
        </w:rPr>
        <w:t>网络关键设备和网络安全专用产品清单中。</w:t>
      </w:r>
    </w:p>
    <w:p w14:paraId="46D7BAFE">
      <w:pPr>
        <w:pStyle w:val="9"/>
        <w:spacing w:line="360" w:lineRule="auto"/>
        <w:ind w:firstLine="48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4</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lang w:eastAsia="zh-CN"/>
        </w:rPr>
        <w:t>6</w:t>
      </w:r>
      <w:r>
        <w:rPr>
          <w:rFonts w:hint="eastAsia" w:asciiTheme="minorEastAsia" w:hAnsiTheme="minorEastAsia" w:eastAsiaTheme="minorEastAsia" w:cstheme="minorEastAsia"/>
          <w:color w:val="auto"/>
          <w:spacing w:val="2"/>
          <w:sz w:val="24"/>
          <w:szCs w:val="24"/>
        </w:rPr>
        <w:t xml:space="preserve"> 采购需求标准</w:t>
      </w:r>
    </w:p>
    <w:p w14:paraId="0588A0E5">
      <w:pPr>
        <w:pStyle w:val="9"/>
        <w:spacing w:line="360" w:lineRule="auto"/>
        <w:ind w:firstLine="48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4</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lang w:eastAsia="zh-CN"/>
        </w:rPr>
        <w:t>6</w:t>
      </w:r>
      <w:r>
        <w:rPr>
          <w:rFonts w:hint="eastAsia" w:asciiTheme="minorEastAsia" w:hAnsiTheme="minorEastAsia" w:eastAsiaTheme="minorEastAsia" w:cstheme="minorEastAsia"/>
          <w:color w:val="auto"/>
          <w:spacing w:val="2"/>
          <w:sz w:val="24"/>
          <w:szCs w:val="24"/>
        </w:rPr>
        <w:t>.1 商品包装、快递包装政府采购需求标准（试行）</w:t>
      </w:r>
      <w:r>
        <w:rPr>
          <w:rFonts w:hint="eastAsia" w:asciiTheme="minorEastAsia" w:hAnsiTheme="minorEastAsia" w:eastAsiaTheme="minorEastAsia" w:cstheme="minorEastAsia"/>
          <w:color w:val="auto"/>
          <w:spacing w:val="-12"/>
          <w:sz w:val="24"/>
          <w:szCs w:val="24"/>
        </w:rPr>
        <w:t>为助力打好污染防治攻坚战， 推广使用绿色包装，根据财政部关于印发《商品包装政府采购需求标准（试行）》《快递包装政府采购需求</w:t>
      </w:r>
      <w:r>
        <w:rPr>
          <w:rFonts w:hint="eastAsia" w:asciiTheme="minorEastAsia" w:hAnsiTheme="minorEastAsia" w:eastAsiaTheme="minorEastAsia" w:cstheme="minorEastAsia"/>
          <w:color w:val="auto"/>
          <w:spacing w:val="6"/>
          <w:sz w:val="24"/>
          <w:szCs w:val="24"/>
        </w:rPr>
        <w:t xml:space="preserve"> </w:t>
      </w:r>
      <w:r>
        <w:rPr>
          <w:rFonts w:hint="eastAsia" w:asciiTheme="minorEastAsia" w:hAnsiTheme="minorEastAsia" w:eastAsiaTheme="minorEastAsia" w:cstheme="minorEastAsia"/>
          <w:color w:val="auto"/>
          <w:spacing w:val="-3"/>
          <w:sz w:val="24"/>
          <w:szCs w:val="24"/>
        </w:rPr>
        <w:t>标准（试行）》的通知（财办库〔2020〕1</w:t>
      </w:r>
      <w:r>
        <w:rPr>
          <w:rFonts w:hint="eastAsia" w:asciiTheme="minorEastAsia" w:hAnsiTheme="minorEastAsia" w:eastAsiaTheme="minorEastAsia" w:cstheme="minorEastAsia"/>
          <w:color w:val="auto"/>
          <w:spacing w:val="-4"/>
          <w:sz w:val="24"/>
          <w:szCs w:val="24"/>
        </w:rPr>
        <w:t>23 号</w:t>
      </w:r>
      <w:r>
        <w:rPr>
          <w:rFonts w:hint="eastAsia" w:asciiTheme="minorEastAsia" w:hAnsiTheme="minorEastAsia" w:eastAsiaTheme="minorEastAsia" w:cstheme="minorEastAsia"/>
          <w:color w:val="auto"/>
          <w:spacing w:val="-28"/>
          <w:sz w:val="24"/>
          <w:szCs w:val="24"/>
        </w:rPr>
        <w:t>），</w:t>
      </w:r>
      <w:r>
        <w:rPr>
          <w:rFonts w:hint="eastAsia" w:asciiTheme="minorEastAsia" w:hAnsiTheme="minorEastAsia" w:eastAsiaTheme="minorEastAsia" w:cstheme="minorEastAsia"/>
          <w:color w:val="auto"/>
          <w:spacing w:val="-4"/>
          <w:sz w:val="24"/>
          <w:szCs w:val="24"/>
        </w:rPr>
        <w:t>本项目如涉及商</w:t>
      </w:r>
      <w:r>
        <w:rPr>
          <w:rFonts w:hint="eastAsia" w:asciiTheme="minorEastAsia" w:hAnsiTheme="minorEastAsia" w:eastAsiaTheme="minorEastAsia" w:cstheme="minorEastAsia"/>
          <w:color w:val="auto"/>
          <w:spacing w:val="-6"/>
          <w:sz w:val="24"/>
          <w:szCs w:val="24"/>
        </w:rPr>
        <w:t>品包装和快递包装的，则其具体要求见第</w:t>
      </w:r>
      <w:r>
        <w:rPr>
          <w:rFonts w:hint="eastAsia" w:asciiTheme="minorEastAsia" w:hAnsiTheme="minorEastAsia" w:eastAsiaTheme="minorEastAsia" w:cstheme="minorEastAsia"/>
          <w:color w:val="auto"/>
          <w:spacing w:val="-6"/>
          <w:sz w:val="24"/>
          <w:szCs w:val="24"/>
          <w:lang w:eastAsia="zh-CN"/>
        </w:rPr>
        <w:t>二</w:t>
      </w:r>
      <w:r>
        <w:rPr>
          <w:rFonts w:hint="eastAsia" w:asciiTheme="minorEastAsia" w:hAnsiTheme="minorEastAsia" w:eastAsiaTheme="minorEastAsia" w:cstheme="minorEastAsia"/>
          <w:color w:val="auto"/>
          <w:spacing w:val="-6"/>
          <w:sz w:val="24"/>
          <w:szCs w:val="24"/>
        </w:rPr>
        <w:t>章《采购需求》。</w:t>
      </w:r>
    </w:p>
    <w:p w14:paraId="442D83C0">
      <w:pPr>
        <w:pStyle w:val="9"/>
        <w:spacing w:line="360" w:lineRule="auto"/>
        <w:ind w:firstLine="432" w:firstLineChars="200"/>
        <w:rPr>
          <w:rFonts w:asciiTheme="minorEastAsia" w:hAnsiTheme="minorEastAsia" w:eastAsiaTheme="minorEastAsia" w:cstheme="minorEastAsia"/>
          <w:color w:val="auto"/>
          <w:spacing w:val="-12"/>
          <w:sz w:val="24"/>
          <w:szCs w:val="24"/>
        </w:rPr>
      </w:pPr>
      <w:r>
        <w:rPr>
          <w:rFonts w:hint="eastAsia" w:asciiTheme="minorEastAsia" w:hAnsiTheme="minorEastAsia" w:eastAsiaTheme="minorEastAsia" w:cstheme="minorEastAsia"/>
          <w:color w:val="auto"/>
          <w:spacing w:val="-12"/>
          <w:sz w:val="24"/>
          <w:szCs w:val="24"/>
          <w:lang w:eastAsia="zh-CN"/>
        </w:rPr>
        <w:t>4</w:t>
      </w:r>
      <w:r>
        <w:rPr>
          <w:rFonts w:hint="eastAsia" w:asciiTheme="minorEastAsia" w:hAnsiTheme="minorEastAsia" w:eastAsiaTheme="minorEastAsia" w:cstheme="minorEastAsia"/>
          <w:color w:val="auto"/>
          <w:spacing w:val="-12"/>
          <w:sz w:val="24"/>
          <w:szCs w:val="24"/>
        </w:rPr>
        <w:t>.</w:t>
      </w:r>
      <w:r>
        <w:rPr>
          <w:rFonts w:hint="eastAsia" w:asciiTheme="minorEastAsia" w:hAnsiTheme="minorEastAsia" w:eastAsiaTheme="minorEastAsia" w:cstheme="minorEastAsia"/>
          <w:color w:val="auto"/>
          <w:spacing w:val="-12"/>
          <w:sz w:val="24"/>
          <w:szCs w:val="24"/>
          <w:lang w:eastAsia="zh-CN"/>
        </w:rPr>
        <w:t>6</w:t>
      </w:r>
      <w:r>
        <w:rPr>
          <w:rFonts w:hint="eastAsia" w:asciiTheme="minorEastAsia" w:hAnsiTheme="minorEastAsia" w:eastAsiaTheme="minorEastAsia" w:cstheme="minorEastAsia"/>
          <w:color w:val="auto"/>
          <w:spacing w:val="-12"/>
          <w:sz w:val="24"/>
          <w:szCs w:val="24"/>
        </w:rPr>
        <w:t>.2绿色数据中心政府采购需求标准（试行）</w:t>
      </w:r>
    </w:p>
    <w:p w14:paraId="1DAA89D7">
      <w:pPr>
        <w:pStyle w:val="9"/>
        <w:spacing w:line="360" w:lineRule="auto"/>
        <w:ind w:firstLine="432" w:firstLineChars="200"/>
        <w:rPr>
          <w:rFonts w:asciiTheme="minorEastAsia" w:hAnsiTheme="minorEastAsia" w:eastAsiaTheme="minorEastAsia" w:cstheme="minorEastAsia"/>
          <w:color w:val="auto"/>
          <w:spacing w:val="-12"/>
          <w:sz w:val="24"/>
          <w:szCs w:val="24"/>
        </w:rPr>
      </w:pPr>
      <w:r>
        <w:rPr>
          <w:rFonts w:hint="eastAsia" w:asciiTheme="minorEastAsia" w:hAnsiTheme="minorEastAsia" w:eastAsiaTheme="minorEastAsia" w:cstheme="minorEastAsia"/>
          <w:color w:val="auto"/>
          <w:spacing w:val="-12"/>
          <w:sz w:val="24"/>
          <w:szCs w:val="24"/>
        </w:rPr>
        <w:t>为加快数据中心绿色转型， 根据财政部</w:t>
      </w: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生态环境部</w:t>
      </w: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color w:val="auto"/>
          <w:spacing w:val="-12"/>
          <w:sz w:val="24"/>
          <w:szCs w:val="24"/>
          <w:lang w:eastAsia="zh-CN"/>
        </w:rPr>
        <w:t>二</w:t>
      </w:r>
      <w:r>
        <w:rPr>
          <w:rFonts w:hint="eastAsia" w:asciiTheme="minorEastAsia" w:hAnsiTheme="minorEastAsia" w:eastAsiaTheme="minorEastAsia" w:cstheme="minorEastAsia"/>
          <w:color w:val="auto"/>
          <w:spacing w:val="-12"/>
          <w:sz w:val="24"/>
          <w:szCs w:val="24"/>
        </w:rPr>
        <w:t>章《采购需求》。</w:t>
      </w:r>
    </w:p>
    <w:p w14:paraId="487D8A9A">
      <w:pPr>
        <w:pStyle w:val="9"/>
        <w:spacing w:line="360" w:lineRule="auto"/>
        <w:ind w:firstLine="474" w:firstLineChars="200"/>
        <w:outlineLvl w:val="2"/>
        <w:rPr>
          <w:rFonts w:asciiTheme="minorEastAsia" w:hAnsiTheme="minorEastAsia" w:eastAsiaTheme="minorEastAsia" w:cstheme="minorEastAsia"/>
          <w:b/>
          <w:bCs/>
          <w:color w:val="auto"/>
          <w:sz w:val="24"/>
          <w:szCs w:val="24"/>
        </w:rPr>
      </w:pPr>
      <w:bookmarkStart w:id="19" w:name="_Toc22776"/>
      <w:r>
        <w:rPr>
          <w:rFonts w:hint="eastAsia" w:asciiTheme="minorEastAsia" w:hAnsiTheme="minorEastAsia" w:eastAsiaTheme="minorEastAsia" w:cstheme="minorEastAsia"/>
          <w:b/>
          <w:bCs/>
          <w:color w:val="auto"/>
          <w:spacing w:val="-2"/>
          <w:sz w:val="24"/>
          <w:szCs w:val="24"/>
          <w:lang w:eastAsia="zh-CN"/>
        </w:rPr>
        <w:t>5.采购</w:t>
      </w:r>
      <w:r>
        <w:rPr>
          <w:rFonts w:hint="eastAsia" w:asciiTheme="minorEastAsia" w:hAnsiTheme="minorEastAsia" w:eastAsiaTheme="minorEastAsia" w:cstheme="minorEastAsia"/>
          <w:b/>
          <w:bCs/>
          <w:color w:val="auto"/>
          <w:spacing w:val="-2"/>
          <w:sz w:val="24"/>
          <w:szCs w:val="24"/>
        </w:rPr>
        <w:t>费用</w:t>
      </w:r>
      <w:bookmarkEnd w:id="19"/>
    </w:p>
    <w:p w14:paraId="3AEC0333">
      <w:pPr>
        <w:pStyle w:val="9"/>
        <w:spacing w:line="360" w:lineRule="auto"/>
        <w:ind w:firstLine="488"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4"/>
          <w:sz w:val="24"/>
          <w:szCs w:val="24"/>
        </w:rPr>
        <w:t>应自行承担所有与准备和参加</w:t>
      </w:r>
      <w:r>
        <w:rPr>
          <w:rFonts w:hint="eastAsia" w:asciiTheme="minorEastAsia" w:hAnsiTheme="minorEastAsia" w:eastAsiaTheme="minorEastAsia" w:cstheme="minorEastAsia"/>
          <w:color w:val="auto"/>
          <w:spacing w:val="-4"/>
          <w:sz w:val="24"/>
          <w:szCs w:val="24"/>
          <w:lang w:eastAsia="zh-CN"/>
        </w:rPr>
        <w:t>本次采购</w:t>
      </w:r>
      <w:r>
        <w:rPr>
          <w:rFonts w:hint="eastAsia" w:asciiTheme="minorEastAsia" w:hAnsiTheme="minorEastAsia" w:eastAsiaTheme="minorEastAsia" w:cstheme="minorEastAsia"/>
          <w:color w:val="auto"/>
          <w:spacing w:val="-4"/>
          <w:sz w:val="24"/>
          <w:szCs w:val="24"/>
        </w:rPr>
        <w:t>有关的费用</w:t>
      </w:r>
      <w:r>
        <w:rPr>
          <w:rFonts w:hint="eastAsia" w:asciiTheme="minorEastAsia" w:hAnsiTheme="minorEastAsia" w:eastAsiaTheme="minorEastAsia" w:cstheme="minorEastAsia"/>
          <w:color w:val="auto"/>
          <w:spacing w:val="-5"/>
          <w:sz w:val="24"/>
          <w:szCs w:val="24"/>
        </w:rPr>
        <w:t>，无论</w:t>
      </w:r>
      <w:r>
        <w:rPr>
          <w:rFonts w:hint="eastAsia" w:asciiTheme="minorEastAsia" w:hAnsiTheme="minorEastAsia" w:eastAsiaTheme="minorEastAsia" w:cstheme="minorEastAsia"/>
          <w:color w:val="auto"/>
          <w:spacing w:val="-5"/>
          <w:sz w:val="24"/>
          <w:szCs w:val="24"/>
          <w:lang w:eastAsia="zh-CN"/>
        </w:rPr>
        <w:t>磋商</w:t>
      </w:r>
      <w:r>
        <w:rPr>
          <w:rFonts w:hint="eastAsia" w:asciiTheme="minorEastAsia" w:hAnsiTheme="minorEastAsia" w:eastAsiaTheme="minorEastAsia" w:cstheme="minorEastAsia"/>
          <w:color w:val="auto"/>
          <w:spacing w:val="-5"/>
          <w:sz w:val="24"/>
          <w:szCs w:val="24"/>
        </w:rPr>
        <w:t>的结果如何，</w:t>
      </w:r>
      <w:r>
        <w:rPr>
          <w:rFonts w:hint="eastAsia" w:asciiTheme="minorEastAsia" w:hAnsiTheme="minorEastAsia" w:eastAsiaTheme="minorEastAsia" w:cstheme="minorEastAsia"/>
          <w:color w:val="auto"/>
          <w:spacing w:val="-1"/>
          <w:sz w:val="24"/>
          <w:szCs w:val="24"/>
        </w:rPr>
        <w:t>采购人或采购代理机构在任何情况下均无承担</w:t>
      </w:r>
      <w:r>
        <w:rPr>
          <w:rFonts w:hint="eastAsia" w:asciiTheme="minorEastAsia" w:hAnsiTheme="minorEastAsia" w:eastAsiaTheme="minorEastAsia" w:cstheme="minorEastAsia"/>
          <w:color w:val="auto"/>
          <w:spacing w:val="-2"/>
          <w:sz w:val="24"/>
          <w:szCs w:val="24"/>
        </w:rPr>
        <w:t>这些费用的义务和责任。</w:t>
      </w:r>
    </w:p>
    <w:p w14:paraId="71F012ED">
      <w:pPr>
        <w:spacing w:line="360" w:lineRule="auto"/>
        <w:ind w:firstLine="567"/>
        <w:outlineLvl w:val="2"/>
        <w:rPr>
          <w:rFonts w:asciiTheme="minorEastAsia" w:hAnsiTheme="minorEastAsia" w:eastAsiaTheme="minorEastAsia" w:cstheme="minorEastAsia"/>
          <w:b/>
          <w:bCs/>
          <w:color w:val="auto"/>
          <w:spacing w:val="-2"/>
          <w:sz w:val="24"/>
          <w:szCs w:val="24"/>
          <w:lang w:eastAsia="zh-CN"/>
        </w:rPr>
      </w:pPr>
      <w:bookmarkStart w:id="20" w:name="_Toc9076"/>
      <w:r>
        <w:rPr>
          <w:rFonts w:hint="eastAsia" w:asciiTheme="minorEastAsia" w:hAnsiTheme="minorEastAsia" w:eastAsiaTheme="minorEastAsia" w:cstheme="minorEastAsia"/>
          <w:b/>
          <w:bCs/>
          <w:color w:val="auto"/>
          <w:spacing w:val="-2"/>
          <w:sz w:val="24"/>
          <w:szCs w:val="24"/>
          <w:lang w:eastAsia="zh-CN"/>
        </w:rPr>
        <w:t>6、采购范围及适用法律</w:t>
      </w:r>
      <w:bookmarkEnd w:id="20"/>
    </w:p>
    <w:p w14:paraId="7B038455">
      <w:pPr>
        <w:spacing w:line="360" w:lineRule="auto"/>
        <w:ind w:firstLine="567"/>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6.1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2AD4561B">
      <w:pPr>
        <w:spacing w:line="360" w:lineRule="auto"/>
        <w:ind w:firstLine="567"/>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6.2 “监督管理部门”是指</w:t>
      </w:r>
      <w:r>
        <w:rPr>
          <w:rFonts w:hint="eastAsia" w:asciiTheme="minorEastAsia" w:hAnsiTheme="minorEastAsia" w:eastAsiaTheme="minorEastAsia" w:cstheme="minorEastAsia"/>
          <w:color w:val="auto"/>
          <w:spacing w:val="-2"/>
          <w:sz w:val="24"/>
          <w:szCs w:val="24"/>
          <w:u w:val="single"/>
          <w:lang w:eastAsia="zh-CN"/>
        </w:rPr>
        <w:t>南阳市政府采购监督管理办公室</w:t>
      </w:r>
      <w:r>
        <w:rPr>
          <w:rFonts w:hint="eastAsia" w:asciiTheme="minorEastAsia" w:hAnsiTheme="minorEastAsia" w:eastAsiaTheme="minorEastAsia" w:cstheme="minorEastAsia"/>
          <w:color w:val="auto"/>
          <w:spacing w:val="-2"/>
          <w:sz w:val="24"/>
          <w:szCs w:val="24"/>
          <w:lang w:eastAsia="zh-CN"/>
        </w:rPr>
        <w:t>。</w:t>
      </w:r>
    </w:p>
    <w:p w14:paraId="37908078">
      <w:pPr>
        <w:spacing w:line="360" w:lineRule="auto"/>
        <w:ind w:firstLine="567"/>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6.3“货物”指供应商按采购文件规定，须向采购人提供的与本次采购相关的</w:t>
      </w:r>
      <w:r>
        <w:rPr>
          <w:rFonts w:hint="eastAsia" w:asciiTheme="minorEastAsia" w:hAnsiTheme="minorEastAsia" w:eastAsiaTheme="minorEastAsia" w:cstheme="minorEastAsia"/>
          <w:color w:val="auto"/>
          <w:spacing w:val="-2"/>
          <w:sz w:val="24"/>
          <w:szCs w:val="24"/>
          <w:u w:val="single"/>
          <w:lang w:eastAsia="zh-CN"/>
        </w:rPr>
        <w:t>无人机设备</w:t>
      </w:r>
      <w:r>
        <w:rPr>
          <w:rFonts w:hint="eastAsia" w:asciiTheme="minorEastAsia" w:hAnsiTheme="minorEastAsia" w:eastAsiaTheme="minorEastAsia" w:cstheme="minorEastAsia"/>
          <w:color w:val="auto"/>
          <w:spacing w:val="-2"/>
          <w:sz w:val="24"/>
          <w:szCs w:val="24"/>
          <w:lang w:eastAsia="zh-CN"/>
        </w:rPr>
        <w:t xml:space="preserve">。   </w:t>
      </w:r>
    </w:p>
    <w:p w14:paraId="545D1C41">
      <w:pPr>
        <w:spacing w:line="360" w:lineRule="auto"/>
        <w:ind w:firstLine="567"/>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6.4“服务”指采购文件规定供应商应</w:t>
      </w:r>
      <w:r>
        <w:rPr>
          <w:rFonts w:hint="eastAsia" w:asciiTheme="minorEastAsia" w:hAnsiTheme="minorEastAsia" w:eastAsiaTheme="minorEastAsia" w:cstheme="minorEastAsia"/>
          <w:color w:val="auto"/>
          <w:spacing w:val="-2"/>
          <w:sz w:val="24"/>
          <w:szCs w:val="24"/>
          <w:highlight w:val="none"/>
          <w:lang w:eastAsia="zh-CN"/>
        </w:rPr>
        <w:t>承担的</w:t>
      </w:r>
      <w:r>
        <w:rPr>
          <w:rFonts w:hint="eastAsia" w:asciiTheme="minorEastAsia" w:hAnsiTheme="minorEastAsia" w:eastAsiaTheme="minorEastAsia" w:cstheme="minorEastAsia"/>
          <w:color w:val="auto"/>
          <w:spacing w:val="-2"/>
          <w:sz w:val="24"/>
          <w:szCs w:val="24"/>
          <w:highlight w:val="none"/>
          <w:lang w:val="en-US" w:eastAsia="zh-CN"/>
        </w:rPr>
        <w:t>南阳市</w:t>
      </w:r>
      <w:r>
        <w:rPr>
          <w:rFonts w:hint="eastAsia" w:asciiTheme="minorEastAsia" w:hAnsiTheme="minorEastAsia" w:eastAsiaTheme="minorEastAsia" w:cstheme="minorEastAsia"/>
          <w:color w:val="auto"/>
          <w:spacing w:val="-2"/>
          <w:sz w:val="24"/>
          <w:szCs w:val="24"/>
          <w:highlight w:val="none"/>
          <w:u w:val="single"/>
          <w:lang w:eastAsia="zh-CN"/>
        </w:rPr>
        <w:t>生态环境局污染源排查</w:t>
      </w:r>
      <w:r>
        <w:rPr>
          <w:rFonts w:hint="eastAsia" w:asciiTheme="minorEastAsia" w:hAnsiTheme="minorEastAsia" w:eastAsiaTheme="minorEastAsia" w:cstheme="minorEastAsia"/>
          <w:color w:val="auto"/>
          <w:spacing w:val="-2"/>
          <w:sz w:val="24"/>
          <w:szCs w:val="24"/>
          <w:highlight w:val="none"/>
          <w:lang w:eastAsia="zh-CN"/>
        </w:rPr>
        <w:t>服务</w:t>
      </w:r>
      <w:r>
        <w:rPr>
          <w:rFonts w:hint="eastAsia" w:asciiTheme="minorEastAsia" w:hAnsiTheme="minorEastAsia" w:eastAsiaTheme="minorEastAsia" w:cstheme="minorEastAsia"/>
          <w:color w:val="auto"/>
          <w:spacing w:val="-2"/>
          <w:sz w:val="24"/>
          <w:szCs w:val="24"/>
          <w:lang w:eastAsia="zh-CN"/>
        </w:rPr>
        <w:t>。</w:t>
      </w:r>
    </w:p>
    <w:p w14:paraId="5D07FC94">
      <w:pPr>
        <w:pStyle w:val="9"/>
        <w:spacing w:before="181" w:line="219" w:lineRule="auto"/>
        <w:ind w:left="1088"/>
        <w:rPr>
          <w:color w:val="auto"/>
          <w:sz w:val="24"/>
          <w:szCs w:val="24"/>
        </w:rPr>
      </w:pPr>
    </w:p>
    <w:p w14:paraId="39B1FCCA">
      <w:pPr>
        <w:spacing w:line="291" w:lineRule="auto"/>
        <w:rPr>
          <w:color w:val="auto"/>
        </w:rPr>
      </w:pPr>
    </w:p>
    <w:p w14:paraId="4B55EFA7">
      <w:pPr>
        <w:spacing w:line="292" w:lineRule="auto"/>
        <w:rPr>
          <w:color w:val="auto"/>
        </w:rPr>
      </w:pPr>
    </w:p>
    <w:p w14:paraId="4D54EF69">
      <w:pPr>
        <w:pStyle w:val="9"/>
        <w:spacing w:before="91" w:line="221" w:lineRule="auto"/>
        <w:ind w:left="3217"/>
        <w:outlineLvl w:val="1"/>
        <w:rPr>
          <w:color w:val="auto"/>
          <w:sz w:val="28"/>
          <w:szCs w:val="28"/>
        </w:rPr>
      </w:pPr>
      <w:bookmarkStart w:id="21" w:name="_Toc7812"/>
      <w:r>
        <w:rPr>
          <w:color w:val="auto"/>
          <w:spacing w:val="-1"/>
          <w:sz w:val="28"/>
          <w:szCs w:val="28"/>
        </w:rPr>
        <w:t>二</w:t>
      </w:r>
      <w:r>
        <w:rPr>
          <w:rFonts w:hint="eastAsia"/>
          <w:color w:val="auto"/>
          <w:spacing w:val="-1"/>
          <w:sz w:val="28"/>
          <w:szCs w:val="28"/>
          <w:lang w:eastAsia="zh-CN"/>
        </w:rPr>
        <w:t>、</w:t>
      </w:r>
      <w:r>
        <w:rPr>
          <w:color w:val="auto"/>
          <w:spacing w:val="-1"/>
          <w:sz w:val="28"/>
          <w:szCs w:val="28"/>
        </w:rPr>
        <w:t>竞争性磋商文件</w:t>
      </w:r>
      <w:bookmarkEnd w:id="21"/>
    </w:p>
    <w:p w14:paraId="2C210BF9">
      <w:pPr>
        <w:pStyle w:val="9"/>
        <w:spacing w:line="360" w:lineRule="auto"/>
        <w:ind w:firstLine="480" w:firstLineChars="200"/>
        <w:rPr>
          <w:color w:val="auto"/>
          <w:sz w:val="24"/>
          <w:szCs w:val="24"/>
          <w:lang w:eastAsia="zh-CN"/>
        </w:rPr>
      </w:pPr>
    </w:p>
    <w:p w14:paraId="24F94B34">
      <w:pPr>
        <w:pStyle w:val="9"/>
        <w:spacing w:line="360" w:lineRule="auto"/>
        <w:ind w:firstLine="482" w:firstLineChars="200"/>
        <w:outlineLvl w:val="2"/>
        <w:rPr>
          <w:b/>
          <w:bCs/>
          <w:color w:val="auto"/>
          <w:sz w:val="24"/>
          <w:szCs w:val="24"/>
        </w:rPr>
      </w:pPr>
      <w:bookmarkStart w:id="22" w:name="_Toc29756"/>
      <w:r>
        <w:rPr>
          <w:rFonts w:hint="eastAsia"/>
          <w:b/>
          <w:bCs/>
          <w:color w:val="auto"/>
          <w:sz w:val="24"/>
          <w:szCs w:val="24"/>
          <w:lang w:eastAsia="zh-CN"/>
        </w:rPr>
        <w:t>7.</w:t>
      </w:r>
      <w:r>
        <w:rPr>
          <w:b/>
          <w:bCs/>
          <w:color w:val="auto"/>
          <w:sz w:val="24"/>
          <w:szCs w:val="24"/>
        </w:rPr>
        <w:t>竞争性磋商文件构成</w:t>
      </w:r>
      <w:bookmarkEnd w:id="22"/>
    </w:p>
    <w:p w14:paraId="13D72941">
      <w:pPr>
        <w:pStyle w:val="9"/>
        <w:spacing w:line="360" w:lineRule="auto"/>
        <w:ind w:firstLine="476" w:firstLineChars="200"/>
        <w:rPr>
          <w:color w:val="auto"/>
          <w:spacing w:val="-1"/>
          <w:sz w:val="24"/>
          <w:szCs w:val="24"/>
        </w:rPr>
      </w:pPr>
      <w:r>
        <w:rPr>
          <w:rFonts w:hint="eastAsia"/>
          <w:color w:val="auto"/>
          <w:spacing w:val="-1"/>
          <w:sz w:val="24"/>
          <w:szCs w:val="24"/>
          <w:lang w:eastAsia="zh-CN"/>
        </w:rPr>
        <w:t>7</w:t>
      </w:r>
      <w:r>
        <w:rPr>
          <w:color w:val="auto"/>
          <w:spacing w:val="-1"/>
          <w:sz w:val="24"/>
          <w:szCs w:val="24"/>
        </w:rPr>
        <w:t>.1</w:t>
      </w:r>
      <w:r>
        <w:rPr>
          <w:rFonts w:hint="eastAsia"/>
          <w:color w:val="auto"/>
          <w:spacing w:val="-1"/>
          <w:sz w:val="24"/>
          <w:szCs w:val="24"/>
          <w:lang w:eastAsia="zh-CN"/>
        </w:rPr>
        <w:t xml:space="preserve"> </w:t>
      </w:r>
      <w:r>
        <w:rPr>
          <w:color w:val="auto"/>
          <w:spacing w:val="-1"/>
          <w:sz w:val="24"/>
          <w:szCs w:val="24"/>
        </w:rPr>
        <w:t>竞争性磋商文件包括以下部分：</w:t>
      </w:r>
    </w:p>
    <w:p w14:paraId="0A7DCCA8">
      <w:pPr>
        <w:pStyle w:val="9"/>
        <w:spacing w:line="360" w:lineRule="auto"/>
        <w:ind w:firstLine="620" w:firstLineChars="200"/>
        <w:rPr>
          <w:color w:val="auto"/>
          <w:spacing w:val="-1"/>
          <w:sz w:val="24"/>
          <w:szCs w:val="24"/>
        </w:rPr>
      </w:pPr>
      <w:r>
        <w:rPr>
          <w:color w:val="auto"/>
        </w:rPr>
        <w:fldChar w:fldCharType="begin"/>
      </w:r>
      <w:r>
        <w:rPr>
          <w:color w:val="auto"/>
        </w:rPr>
        <w:instrText xml:space="preserve"> HYPERLINK \l "bookmark1" </w:instrText>
      </w:r>
      <w:r>
        <w:rPr>
          <w:color w:val="auto"/>
        </w:rPr>
        <w:fldChar w:fldCharType="separate"/>
      </w:r>
      <w:r>
        <w:rPr>
          <w:color w:val="auto"/>
          <w:spacing w:val="-1"/>
          <w:sz w:val="24"/>
          <w:szCs w:val="24"/>
        </w:rPr>
        <w:t xml:space="preserve">第一章   </w:t>
      </w:r>
      <w:r>
        <w:rPr>
          <w:rFonts w:hint="eastAsia"/>
          <w:color w:val="auto"/>
          <w:spacing w:val="-1"/>
          <w:sz w:val="24"/>
          <w:szCs w:val="24"/>
          <w:lang w:eastAsia="zh-CN"/>
        </w:rPr>
        <w:t>竞争性磋商公告</w:t>
      </w:r>
      <w:r>
        <w:rPr>
          <w:color w:val="auto"/>
          <w:spacing w:val="-1"/>
          <w:sz w:val="24"/>
          <w:szCs w:val="24"/>
        </w:rPr>
        <w:t xml:space="preserve"> </w:t>
      </w:r>
      <w:r>
        <w:rPr>
          <w:color w:val="auto"/>
          <w:spacing w:val="-1"/>
          <w:sz w:val="24"/>
          <w:szCs w:val="24"/>
        </w:rPr>
        <w:fldChar w:fldCharType="end"/>
      </w:r>
    </w:p>
    <w:p w14:paraId="32CB59D1">
      <w:pPr>
        <w:pStyle w:val="9"/>
        <w:spacing w:line="360" w:lineRule="auto"/>
        <w:ind w:firstLine="476" w:firstLineChars="200"/>
        <w:rPr>
          <w:color w:val="auto"/>
          <w:spacing w:val="-1"/>
          <w:sz w:val="24"/>
          <w:szCs w:val="24"/>
        </w:rPr>
      </w:pPr>
      <w:r>
        <w:rPr>
          <w:color w:val="auto"/>
          <w:spacing w:val="-1"/>
          <w:sz w:val="24"/>
          <w:szCs w:val="24"/>
        </w:rPr>
        <w:t>第二章   采购需求</w:t>
      </w:r>
    </w:p>
    <w:p w14:paraId="72D5B1B7">
      <w:pPr>
        <w:pStyle w:val="9"/>
        <w:spacing w:line="360" w:lineRule="auto"/>
        <w:ind w:firstLine="476" w:firstLineChars="200"/>
        <w:rPr>
          <w:color w:val="auto"/>
          <w:spacing w:val="-1"/>
          <w:sz w:val="24"/>
          <w:szCs w:val="24"/>
        </w:rPr>
      </w:pPr>
      <w:r>
        <w:rPr>
          <w:color w:val="auto"/>
          <w:spacing w:val="-1"/>
          <w:sz w:val="24"/>
          <w:szCs w:val="24"/>
        </w:rPr>
        <w:t xml:space="preserve">第三章   供应商须知 </w:t>
      </w:r>
    </w:p>
    <w:p w14:paraId="6268E7D8">
      <w:pPr>
        <w:pStyle w:val="9"/>
        <w:spacing w:line="360" w:lineRule="auto"/>
        <w:ind w:firstLine="476" w:firstLineChars="200"/>
        <w:rPr>
          <w:color w:val="auto"/>
          <w:spacing w:val="-1"/>
          <w:sz w:val="24"/>
          <w:szCs w:val="24"/>
        </w:rPr>
      </w:pPr>
      <w:r>
        <w:rPr>
          <w:color w:val="auto"/>
          <w:spacing w:val="-1"/>
          <w:sz w:val="24"/>
          <w:szCs w:val="24"/>
        </w:rPr>
        <w:t xml:space="preserve">第四章   </w:t>
      </w:r>
      <w:r>
        <w:rPr>
          <w:rFonts w:hint="eastAsia"/>
          <w:color w:val="auto"/>
          <w:spacing w:val="-1"/>
          <w:sz w:val="24"/>
          <w:szCs w:val="24"/>
        </w:rPr>
        <w:t>评</w:t>
      </w:r>
      <w:r>
        <w:rPr>
          <w:rFonts w:hint="eastAsia"/>
          <w:color w:val="auto"/>
          <w:spacing w:val="-1"/>
          <w:sz w:val="24"/>
          <w:szCs w:val="24"/>
          <w:lang w:eastAsia="zh-CN"/>
        </w:rPr>
        <w:t>审</w:t>
      </w:r>
      <w:r>
        <w:rPr>
          <w:rFonts w:hint="eastAsia"/>
          <w:color w:val="auto"/>
          <w:spacing w:val="-1"/>
          <w:sz w:val="24"/>
          <w:szCs w:val="24"/>
        </w:rPr>
        <w:t>程序、</w:t>
      </w:r>
      <w:r>
        <w:rPr>
          <w:color w:val="auto"/>
          <w:spacing w:val="-1"/>
          <w:sz w:val="24"/>
          <w:szCs w:val="24"/>
        </w:rPr>
        <w:t xml:space="preserve">评审方法和评审标准 </w:t>
      </w:r>
    </w:p>
    <w:p w14:paraId="5CEB2E71">
      <w:pPr>
        <w:pStyle w:val="9"/>
        <w:spacing w:line="360" w:lineRule="auto"/>
        <w:ind w:firstLine="476" w:firstLineChars="200"/>
        <w:rPr>
          <w:color w:val="auto"/>
          <w:spacing w:val="-1"/>
          <w:sz w:val="24"/>
          <w:szCs w:val="24"/>
        </w:rPr>
      </w:pPr>
      <w:r>
        <w:rPr>
          <w:color w:val="auto"/>
          <w:spacing w:val="-1"/>
          <w:sz w:val="24"/>
          <w:szCs w:val="24"/>
        </w:rPr>
        <w:t xml:space="preserve">第五章   </w:t>
      </w:r>
      <w:r>
        <w:rPr>
          <w:rFonts w:hint="eastAsia"/>
          <w:color w:val="auto"/>
          <w:spacing w:val="-1"/>
          <w:sz w:val="24"/>
          <w:szCs w:val="24"/>
          <w:lang w:eastAsia="zh-CN"/>
        </w:rPr>
        <w:t>政府采购合同（草案）</w:t>
      </w:r>
    </w:p>
    <w:p w14:paraId="7D7436DF">
      <w:pPr>
        <w:pStyle w:val="9"/>
        <w:spacing w:line="360" w:lineRule="auto"/>
        <w:ind w:firstLine="476" w:firstLineChars="200"/>
        <w:rPr>
          <w:color w:val="auto"/>
          <w:spacing w:val="-1"/>
          <w:sz w:val="24"/>
          <w:szCs w:val="24"/>
        </w:rPr>
      </w:pPr>
      <w:r>
        <w:rPr>
          <w:color w:val="auto"/>
          <w:spacing w:val="-1"/>
          <w:sz w:val="24"/>
          <w:szCs w:val="24"/>
        </w:rPr>
        <w:t>第六章   响应文件格式</w:t>
      </w:r>
    </w:p>
    <w:p w14:paraId="2FC2DCF8">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7.2供应商应认真阅读竞争性磋商文件的全部内容。供应商应按照竞争性磋商文件要求提交响应文件并保证所提供的全部资料的真实性，并对竞争性磋商文件做出实质性响应，否则响应无效。</w:t>
      </w:r>
    </w:p>
    <w:p w14:paraId="6566ACAD">
      <w:pPr>
        <w:pStyle w:val="9"/>
        <w:spacing w:line="360" w:lineRule="auto"/>
        <w:ind w:firstLine="478" w:firstLineChars="200"/>
        <w:outlineLvl w:val="2"/>
        <w:rPr>
          <w:b/>
          <w:bCs/>
          <w:color w:val="auto"/>
          <w:spacing w:val="-1"/>
          <w:sz w:val="24"/>
          <w:szCs w:val="24"/>
          <w:lang w:eastAsia="zh-CN"/>
        </w:rPr>
      </w:pPr>
      <w:bookmarkStart w:id="23" w:name="_Toc23310"/>
      <w:r>
        <w:rPr>
          <w:rFonts w:hint="eastAsia"/>
          <w:b/>
          <w:bCs/>
          <w:color w:val="auto"/>
          <w:spacing w:val="-1"/>
          <w:sz w:val="24"/>
          <w:szCs w:val="24"/>
          <w:lang w:eastAsia="zh-CN"/>
        </w:rPr>
        <w:t>8.对竞争性磋商文件的澄清或修改</w:t>
      </w:r>
      <w:bookmarkEnd w:id="23"/>
    </w:p>
    <w:p w14:paraId="684B406A">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8.1</w:t>
      </w:r>
      <w:r>
        <w:rPr>
          <w:rFonts w:hint="eastAsia" w:asciiTheme="minorEastAsia" w:hAnsiTheme="minorEastAsia" w:eastAsiaTheme="minorEastAsia" w:cstheme="minorEastAsia"/>
          <w:color w:val="auto"/>
          <w:spacing w:val="-8"/>
          <w:sz w:val="24"/>
          <w:szCs w:val="24"/>
          <w:lang w:eastAsia="zh-CN"/>
        </w:rPr>
        <w:t>采购人或采购代理机构</w:t>
      </w:r>
      <w:r>
        <w:rPr>
          <w:rFonts w:hint="eastAsia"/>
          <w:color w:val="auto"/>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14:paraId="62542C1F">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8.2</w:t>
      </w:r>
      <w:r>
        <w:rPr>
          <w:rFonts w:hint="eastAsia" w:asciiTheme="minorEastAsia" w:hAnsiTheme="minorEastAsia" w:eastAsiaTheme="minorEastAsia" w:cstheme="minorEastAsia"/>
          <w:color w:val="auto"/>
          <w:spacing w:val="-8"/>
          <w:sz w:val="24"/>
          <w:szCs w:val="24"/>
          <w:lang w:eastAsia="zh-CN"/>
        </w:rPr>
        <w:t>采购人或采购代理机构</w:t>
      </w:r>
      <w:r>
        <w:rPr>
          <w:rFonts w:hint="eastAsia"/>
          <w:color w:val="auto"/>
          <w:spacing w:val="-1"/>
          <w:sz w:val="24"/>
          <w:szCs w:val="24"/>
          <w:lang w:eastAsia="zh-CN"/>
        </w:rPr>
        <w:t>可以酌情延长上传截止时间，并将此变更以公告形式通知所有竞争性磋商文件收受人。</w:t>
      </w:r>
    </w:p>
    <w:p w14:paraId="46966C77">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8.3澄清或者修改的内容为竞争性磋商文件的组成部分，并对所有获取竞争性磋商文件的潜在供应商具有约束力。澄清或者修改的内容可能影响响应文件编制的，将在提交首次响应文件截止之日5日前，以书面形式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color w:val="auto"/>
          <w:spacing w:val="-8"/>
          <w:sz w:val="24"/>
          <w:szCs w:val="24"/>
          <w:lang w:eastAsia="zh-CN"/>
        </w:rPr>
        <w:t>（必须在原公告发布媒体上发布公告）</w:t>
      </w:r>
      <w:r>
        <w:rPr>
          <w:rFonts w:hint="eastAsia"/>
          <w:color w:val="auto"/>
          <w:spacing w:val="-1"/>
          <w:sz w:val="24"/>
          <w:szCs w:val="24"/>
          <w:lang w:eastAsia="zh-CN"/>
        </w:rPr>
        <w:t>通知所有获取磋商文件的供应商；不足5日的，将顺延上传响应文件截止时间。</w:t>
      </w:r>
    </w:p>
    <w:p w14:paraId="7F913F51">
      <w:pPr>
        <w:pStyle w:val="9"/>
        <w:spacing w:line="360" w:lineRule="auto"/>
        <w:ind w:firstLine="478" w:firstLineChars="200"/>
        <w:rPr>
          <w:b/>
          <w:bCs/>
          <w:color w:val="auto"/>
          <w:spacing w:val="-1"/>
          <w:sz w:val="24"/>
          <w:szCs w:val="24"/>
          <w:lang w:eastAsia="zh-CN"/>
        </w:rPr>
      </w:pPr>
      <w:r>
        <w:rPr>
          <w:rFonts w:hint="eastAsia"/>
          <w:b/>
          <w:bCs/>
          <w:color w:val="auto"/>
          <w:spacing w:val="-1"/>
          <w:sz w:val="24"/>
          <w:szCs w:val="24"/>
          <w:lang w:eastAsia="zh-CN"/>
        </w:rPr>
        <w:t>8.4政府采购项目实行网上受理，开标前所有信息保密。因此，</w:t>
      </w:r>
      <w:r>
        <w:rPr>
          <w:rFonts w:hint="eastAsia" w:asciiTheme="minorEastAsia" w:hAnsiTheme="minorEastAsia" w:eastAsiaTheme="minorEastAsia" w:cstheme="minorEastAsia"/>
          <w:b/>
          <w:bCs/>
          <w:color w:val="auto"/>
          <w:spacing w:val="-8"/>
          <w:sz w:val="24"/>
          <w:szCs w:val="24"/>
          <w:lang w:eastAsia="zh-CN"/>
        </w:rPr>
        <w:t>采购人或采购代理机构</w:t>
      </w:r>
      <w:r>
        <w:rPr>
          <w:rFonts w:hint="eastAsia"/>
          <w:b/>
          <w:bCs/>
          <w:color w:val="auto"/>
          <w:spacing w:val="-1"/>
          <w:sz w:val="24"/>
          <w:szCs w:val="24"/>
          <w:lang w:eastAsia="zh-CN"/>
        </w:rPr>
        <w:t>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14:paraId="2EF8E55C">
      <w:pPr>
        <w:pStyle w:val="9"/>
        <w:spacing w:line="360" w:lineRule="auto"/>
        <w:ind w:firstLine="450" w:firstLineChars="200"/>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8.5供应商应关注是否有发布最新的澄清更正公告和更正的最新磋商文件（电子答疑文件），如有则需下载最新的磋商文件，并在此基础上制作最新的响应文件并上传。</w:t>
      </w:r>
    </w:p>
    <w:p w14:paraId="29D28991">
      <w:pPr>
        <w:pStyle w:val="19"/>
        <w:rPr>
          <w:color w:val="auto"/>
        </w:rPr>
      </w:pPr>
    </w:p>
    <w:p w14:paraId="3AC274C2">
      <w:pPr>
        <w:pStyle w:val="9"/>
        <w:spacing w:before="179" w:line="220" w:lineRule="auto"/>
        <w:ind w:left="20"/>
        <w:rPr>
          <w:color w:val="auto"/>
          <w:sz w:val="24"/>
          <w:szCs w:val="24"/>
        </w:rPr>
      </w:pPr>
    </w:p>
    <w:p w14:paraId="16B05010">
      <w:pPr>
        <w:pStyle w:val="9"/>
        <w:spacing w:before="179" w:line="220" w:lineRule="auto"/>
        <w:ind w:left="20"/>
        <w:rPr>
          <w:color w:val="auto"/>
          <w:sz w:val="24"/>
          <w:szCs w:val="24"/>
        </w:rPr>
      </w:pPr>
    </w:p>
    <w:p w14:paraId="51EB169D">
      <w:pPr>
        <w:pStyle w:val="9"/>
        <w:spacing w:before="91" w:line="221" w:lineRule="auto"/>
        <w:ind w:left="3213"/>
        <w:outlineLvl w:val="1"/>
        <w:rPr>
          <w:color w:val="auto"/>
          <w:sz w:val="28"/>
          <w:szCs w:val="28"/>
        </w:rPr>
      </w:pPr>
      <w:bookmarkStart w:id="24" w:name="_Toc30874"/>
      <w:r>
        <w:rPr>
          <w:color w:val="auto"/>
          <w:spacing w:val="-4"/>
          <w:sz w:val="28"/>
          <w:szCs w:val="28"/>
        </w:rPr>
        <w:t>三</w:t>
      </w:r>
      <w:r>
        <w:rPr>
          <w:rFonts w:hint="eastAsia"/>
          <w:color w:val="auto"/>
          <w:spacing w:val="10"/>
          <w:sz w:val="28"/>
          <w:szCs w:val="28"/>
          <w:lang w:eastAsia="zh-CN"/>
        </w:rPr>
        <w:t>、</w:t>
      </w:r>
      <w:r>
        <w:rPr>
          <w:color w:val="auto"/>
          <w:spacing w:val="-4"/>
          <w:sz w:val="28"/>
          <w:szCs w:val="28"/>
        </w:rPr>
        <w:t>响应文件的编制</w:t>
      </w:r>
      <w:bookmarkEnd w:id="24"/>
    </w:p>
    <w:p w14:paraId="4B8C7704">
      <w:pPr>
        <w:pStyle w:val="9"/>
        <w:spacing w:before="204" w:line="220" w:lineRule="auto"/>
        <w:ind w:left="16"/>
        <w:rPr>
          <w:rFonts w:ascii="Arial" w:hAnsi="Arial" w:cs="Arial"/>
          <w:color w:val="auto"/>
          <w:sz w:val="24"/>
          <w:szCs w:val="24"/>
          <w:lang w:eastAsia="zh-CN"/>
        </w:rPr>
      </w:pPr>
    </w:p>
    <w:p w14:paraId="470D739D">
      <w:pPr>
        <w:pStyle w:val="9"/>
        <w:spacing w:line="360" w:lineRule="auto"/>
        <w:ind w:firstLine="478" w:firstLineChars="200"/>
        <w:outlineLvl w:val="2"/>
        <w:rPr>
          <w:color w:val="auto"/>
          <w:spacing w:val="-1"/>
          <w:sz w:val="24"/>
          <w:szCs w:val="24"/>
          <w:lang w:eastAsia="zh-CN"/>
        </w:rPr>
      </w:pPr>
      <w:bookmarkStart w:id="25" w:name="_Toc19485"/>
      <w:r>
        <w:rPr>
          <w:rFonts w:hint="eastAsia"/>
          <w:b/>
          <w:bCs/>
          <w:color w:val="auto"/>
          <w:spacing w:val="-1"/>
          <w:sz w:val="24"/>
          <w:szCs w:val="24"/>
          <w:lang w:eastAsia="zh-CN"/>
        </w:rPr>
        <w:t>9. 响应范围、竞争性磋商文件中计量单位的使用及磋商语言</w:t>
      </w:r>
      <w:bookmarkEnd w:id="25"/>
    </w:p>
    <w:p w14:paraId="4F656A3E">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9.1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145AC6EA">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9.2除竞争性磋商文件有特殊要求外，本项目磋商所使用的计量单位，应采用中华人民共和国法定计量单位。</w:t>
      </w:r>
    </w:p>
    <w:p w14:paraId="4F47C67C">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9.3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376A168">
      <w:pPr>
        <w:pStyle w:val="9"/>
        <w:spacing w:line="360" w:lineRule="auto"/>
        <w:ind w:firstLine="478" w:firstLineChars="200"/>
        <w:outlineLvl w:val="2"/>
        <w:rPr>
          <w:color w:val="auto"/>
          <w:spacing w:val="-1"/>
          <w:sz w:val="24"/>
          <w:szCs w:val="24"/>
          <w:lang w:eastAsia="zh-CN"/>
        </w:rPr>
      </w:pPr>
      <w:bookmarkStart w:id="26" w:name="_Toc9870"/>
      <w:r>
        <w:rPr>
          <w:rFonts w:hint="eastAsia"/>
          <w:b/>
          <w:bCs/>
          <w:color w:val="auto"/>
          <w:spacing w:val="-1"/>
          <w:sz w:val="24"/>
          <w:szCs w:val="24"/>
          <w:lang w:eastAsia="zh-CN"/>
        </w:rPr>
        <w:t>10.响应文件构成</w:t>
      </w:r>
      <w:bookmarkEnd w:id="26"/>
    </w:p>
    <w:p w14:paraId="2BE9AA19">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10.1供应商应当按照竞争性磋商文件的要求编制响应文件，并对其提交的响应文件的真实性、合法性承担法律责任。响应文件的部分格式要求，见第六章《响应文件格式》。</w:t>
      </w:r>
    </w:p>
    <w:p w14:paraId="54FC2B60">
      <w:pPr>
        <w:pStyle w:val="9"/>
        <w:spacing w:line="360" w:lineRule="auto"/>
        <w:ind w:firstLine="476" w:firstLineChars="200"/>
        <w:rPr>
          <w:color w:val="auto"/>
          <w:spacing w:val="-1"/>
          <w:sz w:val="24"/>
          <w:szCs w:val="24"/>
          <w:lang w:eastAsia="zh-CN"/>
        </w:rPr>
      </w:pPr>
      <w:r>
        <w:rPr>
          <w:rFonts w:hint="eastAsia"/>
          <w:color w:val="auto"/>
          <w:spacing w:val="-1"/>
          <w:sz w:val="24"/>
          <w:szCs w:val="24"/>
          <w:lang w:eastAsia="zh-CN"/>
        </w:rPr>
        <w:t>10.2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49286A81">
      <w:pPr>
        <w:spacing w:line="360" w:lineRule="auto"/>
        <w:ind w:firstLine="480" w:firstLineChars="200"/>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 xml:space="preserve">10.3 </w:t>
      </w:r>
      <w:r>
        <w:rPr>
          <w:rFonts w:hint="eastAsia" w:asciiTheme="minorEastAsia" w:hAnsiTheme="minorEastAsia" w:eastAsiaTheme="minorEastAsia" w:cstheme="minorEastAsia"/>
          <w:color w:val="auto"/>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color w:val="auto"/>
          <w:sz w:val="24"/>
          <w:szCs w:val="24"/>
          <w:lang w:eastAsia="zh-CN"/>
        </w:rPr>
        <w:t>否则，被视为无效响应文件，将被平台系统拒绝。</w:t>
      </w:r>
    </w:p>
    <w:p w14:paraId="20E203C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10.4</w:t>
      </w:r>
      <w:r>
        <w:rPr>
          <w:rFonts w:hint="eastAsia" w:asciiTheme="minorEastAsia" w:hAnsiTheme="minorEastAsia" w:eastAsiaTheme="minorEastAsia" w:cstheme="minorEastAsia"/>
          <w:color w:val="auto"/>
          <w:sz w:val="24"/>
          <w:szCs w:val="24"/>
        </w:rPr>
        <w:t>第四章《</w:t>
      </w:r>
      <w:r>
        <w:rPr>
          <w:rFonts w:hint="eastAsia"/>
          <w:color w:val="auto"/>
          <w:spacing w:val="-1"/>
          <w:sz w:val="24"/>
          <w:szCs w:val="24"/>
        </w:rPr>
        <w:t>评</w:t>
      </w:r>
      <w:r>
        <w:rPr>
          <w:rFonts w:hint="eastAsia"/>
          <w:color w:val="auto"/>
          <w:spacing w:val="-1"/>
          <w:sz w:val="24"/>
          <w:szCs w:val="24"/>
          <w:lang w:eastAsia="zh-CN"/>
        </w:rPr>
        <w:t>审</w:t>
      </w:r>
      <w:r>
        <w:rPr>
          <w:rFonts w:hint="eastAsia"/>
          <w:color w:val="auto"/>
          <w:spacing w:val="-1"/>
          <w:sz w:val="24"/>
          <w:szCs w:val="24"/>
        </w:rPr>
        <w:t>程序、</w:t>
      </w:r>
      <w:r>
        <w:rPr>
          <w:color w:val="auto"/>
          <w:spacing w:val="-1"/>
          <w:sz w:val="24"/>
          <w:szCs w:val="24"/>
        </w:rPr>
        <w:t>评审方法和评审标准</w:t>
      </w:r>
      <w:r>
        <w:rPr>
          <w:rFonts w:hint="eastAsia" w:asciiTheme="minorEastAsia" w:hAnsiTheme="minorEastAsia" w:eastAsiaTheme="minorEastAsia" w:cstheme="minorEastAsia"/>
          <w:color w:val="auto"/>
          <w:sz w:val="24"/>
          <w:szCs w:val="24"/>
        </w:rPr>
        <w:t>》中涉及的证明文件。</w:t>
      </w:r>
    </w:p>
    <w:p w14:paraId="57942096">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lang w:eastAsia="zh-CN"/>
        </w:rPr>
        <w:t>5</w:t>
      </w:r>
      <w:r>
        <w:rPr>
          <w:rFonts w:hint="eastAsia" w:asciiTheme="minorEastAsia" w:hAnsiTheme="minorEastAsia" w:eastAsiaTheme="minorEastAsia" w:cstheme="minorEastAsia"/>
          <w:color w:val="auto"/>
          <w:sz w:val="24"/>
          <w:szCs w:val="24"/>
        </w:rPr>
        <w:t>对照第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章《采购需求》，说明所</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供货物</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服务</w:t>
      </w:r>
      <w:r>
        <w:rPr>
          <w:rFonts w:hint="eastAsia" w:asciiTheme="minorEastAsia" w:hAnsiTheme="minorEastAsia" w:eastAsiaTheme="minorEastAsia" w:cstheme="minorEastAsia"/>
          <w:color w:val="auto"/>
          <w:sz w:val="24"/>
          <w:szCs w:val="24"/>
          <w:lang w:eastAsia="zh-CN"/>
        </w:rPr>
        <w:t>或工程</w:t>
      </w:r>
      <w:r>
        <w:rPr>
          <w:rFonts w:hint="eastAsia" w:asciiTheme="minorEastAsia" w:hAnsiTheme="minorEastAsia" w:eastAsiaTheme="minorEastAsia" w:cstheme="minorEastAsia"/>
          <w:color w:val="auto"/>
          <w:sz w:val="24"/>
          <w:szCs w:val="24"/>
        </w:rPr>
        <w:t>已对第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章《采购需求》做出了响应，或申明与第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章《采购需求》的偏差和例外。如第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章《采购需求》中要求</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供证明文件的，</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rPr>
        <w:t>应当按具体要求</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供证明文件。</w:t>
      </w:r>
    </w:p>
    <w:p w14:paraId="40CBC121">
      <w:pPr>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10.6</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编制响应文件时，涉及营业执照、资质、业绩、财务、社保、纳税及各类证书、报告等内容，必须是原件的扫描件。</w:t>
      </w:r>
    </w:p>
    <w:p w14:paraId="5D2EACDB">
      <w:pPr>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10.7</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认为应附的其他材料。</w:t>
      </w:r>
    </w:p>
    <w:p w14:paraId="6BF8D947">
      <w:pPr>
        <w:spacing w:line="360" w:lineRule="auto"/>
        <w:ind w:firstLine="482" w:firstLineChars="200"/>
        <w:outlineLvl w:val="2"/>
        <w:rPr>
          <w:rFonts w:asciiTheme="minorEastAsia" w:hAnsiTheme="minorEastAsia" w:eastAsiaTheme="minorEastAsia" w:cstheme="minorEastAsia"/>
          <w:color w:val="auto"/>
          <w:sz w:val="24"/>
          <w:szCs w:val="24"/>
          <w:lang w:eastAsia="zh-CN"/>
        </w:rPr>
      </w:pPr>
      <w:bookmarkStart w:id="27" w:name="_Toc19455"/>
      <w:r>
        <w:rPr>
          <w:rFonts w:hint="eastAsia" w:asciiTheme="minorEastAsia" w:hAnsiTheme="minorEastAsia" w:eastAsiaTheme="minorEastAsia" w:cstheme="minorEastAsia"/>
          <w:b/>
          <w:bCs/>
          <w:color w:val="auto"/>
          <w:sz w:val="24"/>
          <w:szCs w:val="24"/>
          <w:lang w:eastAsia="zh-CN"/>
        </w:rPr>
        <w:t>11.报价</w:t>
      </w:r>
      <w:bookmarkEnd w:id="27"/>
    </w:p>
    <w:p w14:paraId="4893C926">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11.1 </w:t>
      </w:r>
      <w:r>
        <w:rPr>
          <w:rFonts w:hint="eastAsia" w:asciiTheme="minorEastAsia" w:hAnsiTheme="minorEastAsia" w:eastAsiaTheme="minorEastAsia" w:cstheme="minorEastAsia"/>
          <w:color w:val="auto"/>
          <w:sz w:val="24"/>
          <w:szCs w:val="24"/>
          <w:lang w:eastAsia="zh-CN"/>
        </w:rPr>
        <w:t>报价</w:t>
      </w:r>
      <w:r>
        <w:rPr>
          <w:rFonts w:hint="eastAsia" w:asciiTheme="minorEastAsia" w:hAnsiTheme="minorEastAsia" w:eastAsiaTheme="minorEastAsia" w:cstheme="minorEastAsia"/>
          <w:color w:val="auto"/>
          <w:sz w:val="24"/>
          <w:szCs w:val="24"/>
        </w:rPr>
        <w:t>均以人民币报价。</w:t>
      </w:r>
    </w:p>
    <w:p w14:paraId="37C988F8">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11.2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的报价应包括为完成本项目所发生的一切费用和税费，采购人将不再 支付报价以外的任何费用。</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的报价应包括但不限于下列内容，</w:t>
      </w:r>
      <w:r>
        <w:rPr>
          <w:rFonts w:hint="eastAsia" w:asciiTheme="minorEastAsia" w:hAnsiTheme="minorEastAsia" w:eastAsiaTheme="minorEastAsia" w:cstheme="minorEastAsia"/>
          <w:color w:val="auto"/>
          <w:sz w:val="24"/>
          <w:szCs w:val="24"/>
          <w:lang w:eastAsia="zh-CN"/>
        </w:rPr>
        <w:t>磋商文件</w:t>
      </w:r>
      <w:r>
        <w:rPr>
          <w:rFonts w:hint="eastAsia" w:asciiTheme="minorEastAsia" w:hAnsiTheme="minorEastAsia" w:eastAsiaTheme="minorEastAsia" w:cstheme="minorEastAsia"/>
          <w:color w:val="auto"/>
          <w:sz w:val="24"/>
          <w:szCs w:val="24"/>
        </w:rPr>
        <w:t>中有特殊规定的，从其规定。</w:t>
      </w:r>
    </w:p>
    <w:p w14:paraId="59C8715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11.2.1 </w:t>
      </w:r>
      <w:r>
        <w:rPr>
          <w:rFonts w:hint="eastAsia" w:asciiTheme="minorEastAsia" w:hAnsiTheme="minorEastAsia" w:eastAsiaTheme="minorEastAsia" w:cstheme="minorEastAsia"/>
          <w:color w:val="auto"/>
          <w:sz w:val="24"/>
          <w:szCs w:val="24"/>
          <w:lang w:eastAsia="zh-CN"/>
        </w:rPr>
        <w:t>所投</w:t>
      </w:r>
      <w:r>
        <w:rPr>
          <w:rFonts w:hint="eastAsia" w:asciiTheme="minorEastAsia" w:hAnsiTheme="minorEastAsia" w:eastAsiaTheme="minorEastAsia" w:cstheme="minorEastAsia"/>
          <w:color w:val="auto"/>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color w:val="auto"/>
          <w:sz w:val="24"/>
          <w:szCs w:val="24"/>
          <w:lang w:eastAsia="zh-CN"/>
        </w:rPr>
        <w:t>报价时应详细列出所投产品的生产厂商、品牌、型号、单价、数量、总价等。</w:t>
      </w:r>
    </w:p>
    <w:p w14:paraId="7FDF1F3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11.2.2 </w:t>
      </w:r>
      <w:r>
        <w:rPr>
          <w:rFonts w:hint="eastAsia" w:asciiTheme="minorEastAsia" w:hAnsiTheme="minorEastAsia" w:eastAsiaTheme="minorEastAsia" w:cstheme="minorEastAsia"/>
          <w:color w:val="auto"/>
          <w:sz w:val="24"/>
          <w:szCs w:val="24"/>
          <w:lang w:eastAsia="zh-CN"/>
        </w:rPr>
        <w:t>服务项目</w:t>
      </w:r>
      <w:r>
        <w:rPr>
          <w:rFonts w:hint="eastAsia" w:asciiTheme="minorEastAsia" w:hAnsiTheme="minorEastAsia" w:eastAsiaTheme="minorEastAsia" w:cstheme="minorEastAsia"/>
          <w:color w:val="auto"/>
          <w:sz w:val="24"/>
          <w:szCs w:val="24"/>
        </w:rPr>
        <w:t>按照</w:t>
      </w:r>
      <w:r>
        <w:rPr>
          <w:rFonts w:hint="eastAsia" w:asciiTheme="minorEastAsia" w:hAnsiTheme="minorEastAsia" w:eastAsiaTheme="minorEastAsia" w:cstheme="minorEastAsia"/>
          <w:color w:val="auto"/>
          <w:sz w:val="24"/>
          <w:szCs w:val="24"/>
          <w:lang w:eastAsia="zh-CN"/>
        </w:rPr>
        <w:t>磋商</w:t>
      </w:r>
      <w:r>
        <w:rPr>
          <w:rFonts w:hint="eastAsia" w:asciiTheme="minorEastAsia" w:hAnsiTheme="minorEastAsia" w:eastAsiaTheme="minorEastAsia" w:cstheme="minorEastAsia"/>
          <w:color w:val="auto"/>
          <w:sz w:val="24"/>
          <w:szCs w:val="24"/>
        </w:rPr>
        <w:t>文件要求完成本项目的全部相关费用。</w:t>
      </w:r>
    </w:p>
    <w:p w14:paraId="2F26C312">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 采购人不得向供应商索要或者接受其给予的赠品、回扣或者与采购无关的其他商品、服务。</w:t>
      </w:r>
    </w:p>
    <w:p w14:paraId="00C6C11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w:t>
      </w:r>
      <w:r>
        <w:rPr>
          <w:rFonts w:hint="eastAsia" w:asciiTheme="minorEastAsia" w:hAnsiTheme="minorEastAsia" w:eastAsiaTheme="minorEastAsia" w:cstheme="minorEastAsia"/>
          <w:color w:val="auto"/>
          <w:sz w:val="24"/>
          <w:szCs w:val="24"/>
          <w:lang w:eastAsia="zh-CN"/>
        </w:rPr>
        <w:t xml:space="preserve"> 供应商</w:t>
      </w:r>
      <w:r>
        <w:rPr>
          <w:rFonts w:hint="eastAsia" w:asciiTheme="minorEastAsia" w:hAnsiTheme="minorEastAsia" w:eastAsiaTheme="minorEastAsia" w:cstheme="minorEastAsia"/>
          <w:color w:val="auto"/>
          <w:sz w:val="24"/>
          <w:szCs w:val="24"/>
        </w:rPr>
        <w:t>不能</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供任何有选择性或可调整的报价（</w:t>
      </w:r>
      <w:r>
        <w:rPr>
          <w:rFonts w:hint="eastAsia" w:asciiTheme="minorEastAsia" w:hAnsiTheme="minorEastAsia" w:eastAsiaTheme="minorEastAsia" w:cstheme="minorEastAsia"/>
          <w:color w:val="auto"/>
          <w:spacing w:val="-2"/>
          <w:sz w:val="24"/>
          <w:szCs w:val="24"/>
          <w:lang w:eastAsia="zh-CN"/>
        </w:rPr>
        <w:t>竞争性磋商</w:t>
      </w:r>
      <w:r>
        <w:rPr>
          <w:rFonts w:hint="eastAsia" w:asciiTheme="minorEastAsia" w:hAnsiTheme="minorEastAsia" w:eastAsiaTheme="minorEastAsia" w:cstheme="minorEastAsia"/>
          <w:color w:val="auto"/>
          <w:sz w:val="24"/>
          <w:szCs w:val="24"/>
        </w:rPr>
        <w:t>文件另有规定的除外），否则其</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无效。</w:t>
      </w:r>
    </w:p>
    <w:p w14:paraId="2ADC8D7E">
      <w:pPr>
        <w:kinsoku/>
        <w:autoSpaceDE/>
        <w:autoSpaceDN/>
        <w:adjustRightInd/>
        <w:snapToGrid/>
        <w:spacing w:line="360" w:lineRule="auto"/>
        <w:ind w:firstLine="476" w:firstLineChars="200"/>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11.5本项目将按供应商所提交的单价和总价来支付本项目所需的费用。对供应商没有填写单价和总价的内容,将被认为这些项目费用已包括在报价中。</w:t>
      </w:r>
    </w:p>
    <w:p w14:paraId="38E6B7C5">
      <w:pPr>
        <w:kinsoku/>
        <w:autoSpaceDE/>
        <w:autoSpaceDN/>
        <w:adjustRightInd/>
        <w:snapToGrid/>
        <w:spacing w:line="360" w:lineRule="auto"/>
        <w:ind w:firstLine="476" w:firstLineChars="200"/>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11.6磋商结束，供应商进行网上最终报价。</w:t>
      </w:r>
    </w:p>
    <w:p w14:paraId="3C089846">
      <w:pPr>
        <w:kinsoku/>
        <w:autoSpaceDE/>
        <w:autoSpaceDN/>
        <w:adjustRightInd/>
        <w:snapToGrid/>
        <w:spacing w:line="360" w:lineRule="auto"/>
        <w:ind w:firstLine="476" w:firstLineChars="200"/>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11.7本次采购设有预算，供应商最终报价超过预算的，磋商小组将不予评议。</w:t>
      </w:r>
    </w:p>
    <w:p w14:paraId="51B54494">
      <w:pPr>
        <w:kinsoku/>
        <w:autoSpaceDE/>
        <w:autoSpaceDN/>
        <w:adjustRightInd/>
        <w:snapToGrid/>
        <w:spacing w:line="360" w:lineRule="auto"/>
        <w:ind w:firstLine="476" w:firstLineChars="200"/>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11.8供应商的所有报价不得低于成本恶意竞争。</w:t>
      </w:r>
    </w:p>
    <w:p w14:paraId="1A94C0D0">
      <w:pPr>
        <w:kinsoku/>
        <w:autoSpaceDE/>
        <w:autoSpaceDN/>
        <w:adjustRightInd/>
        <w:snapToGrid/>
        <w:spacing w:line="360" w:lineRule="auto"/>
        <w:ind w:firstLine="478" w:firstLineChars="200"/>
        <w:textAlignment w:val="auto"/>
        <w:outlineLvl w:val="2"/>
        <w:rPr>
          <w:rFonts w:ascii="宋体" w:hAnsi="宋体" w:eastAsia="宋体" w:cs="宋体"/>
          <w:b/>
          <w:bCs/>
          <w:color w:val="auto"/>
          <w:spacing w:val="-1"/>
          <w:sz w:val="24"/>
          <w:szCs w:val="24"/>
          <w:lang w:eastAsia="zh-CN"/>
        </w:rPr>
      </w:pPr>
      <w:bookmarkStart w:id="28" w:name="_Toc25166"/>
      <w:r>
        <w:rPr>
          <w:rFonts w:hint="eastAsia" w:ascii="宋体" w:hAnsi="宋体" w:eastAsia="宋体" w:cs="宋体"/>
          <w:b/>
          <w:bCs/>
          <w:color w:val="auto"/>
          <w:spacing w:val="-1"/>
          <w:sz w:val="24"/>
          <w:szCs w:val="24"/>
          <w:lang w:eastAsia="zh-CN"/>
        </w:rPr>
        <w:t>12.响应有效期</w:t>
      </w:r>
      <w:bookmarkEnd w:id="28"/>
    </w:p>
    <w:p w14:paraId="6DEC7144">
      <w:pPr>
        <w:kinsoku/>
        <w:autoSpaceDE/>
        <w:autoSpaceDN/>
        <w:adjustRightInd/>
        <w:snapToGrid/>
        <w:spacing w:line="360" w:lineRule="auto"/>
        <w:ind w:firstLine="476" w:firstLineChars="200"/>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14:paraId="5CAE4A4C">
      <w:pPr>
        <w:kinsoku/>
        <w:autoSpaceDE/>
        <w:autoSpaceDN/>
        <w:adjustRightInd/>
        <w:snapToGrid/>
        <w:spacing w:line="360" w:lineRule="auto"/>
        <w:ind w:firstLine="476" w:firstLineChars="200"/>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12.2、特别情况下，采购代理机构、采购人可于响应有效期满之前要求供应商同意延长有效期，要求与答复均为书面形式。供应商可以拒绝上述要求。对于同意该要求的供应商，既不要求也不允许其修改响应文件。</w:t>
      </w:r>
    </w:p>
    <w:p w14:paraId="377319D4">
      <w:pPr>
        <w:spacing w:line="360" w:lineRule="auto"/>
        <w:ind w:firstLine="482" w:firstLineChars="200"/>
        <w:outlineLvl w:val="2"/>
        <w:rPr>
          <w:rFonts w:asciiTheme="minorEastAsia" w:hAnsiTheme="minorEastAsia" w:eastAsiaTheme="minorEastAsia" w:cstheme="minorEastAsia"/>
          <w:b/>
          <w:bCs/>
          <w:color w:val="auto"/>
          <w:sz w:val="24"/>
          <w:szCs w:val="24"/>
        </w:rPr>
      </w:pPr>
      <w:bookmarkStart w:id="29" w:name="_Toc23722"/>
      <w:r>
        <w:rPr>
          <w:rFonts w:hint="eastAsia" w:asciiTheme="minorEastAsia" w:hAnsiTheme="minorEastAsia" w:eastAsiaTheme="minorEastAsia" w:cstheme="minorEastAsia"/>
          <w:b/>
          <w:bCs/>
          <w:color w:val="auto"/>
          <w:sz w:val="24"/>
          <w:szCs w:val="24"/>
          <w:lang w:eastAsia="zh-CN"/>
        </w:rPr>
        <w:t>13.响应</w:t>
      </w:r>
      <w:r>
        <w:rPr>
          <w:rFonts w:hint="eastAsia" w:asciiTheme="minorEastAsia" w:hAnsiTheme="minorEastAsia" w:eastAsiaTheme="minorEastAsia" w:cstheme="minorEastAsia"/>
          <w:b/>
          <w:bCs/>
          <w:color w:val="auto"/>
          <w:sz w:val="24"/>
          <w:szCs w:val="24"/>
        </w:rPr>
        <w:t>文件的签署、盖章</w:t>
      </w:r>
      <w:bookmarkEnd w:id="29"/>
    </w:p>
    <w:p w14:paraId="2E20C740">
      <w:pPr>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13.1 电子响应文件必须在规定签章处电子签章或手写签字后扫描上传进响应文件。</w:t>
      </w:r>
    </w:p>
    <w:p w14:paraId="37EABDC2">
      <w:pPr>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13.2 竞争性磋商文件要求盖章的内容，一般通过CA或电子营业执照加盖电子签章。</w:t>
      </w:r>
    </w:p>
    <w:p w14:paraId="3A94A3C1">
      <w:pPr>
        <w:pStyle w:val="9"/>
        <w:spacing w:before="122" w:line="190" w:lineRule="auto"/>
        <w:ind w:left="3239"/>
        <w:rPr>
          <w:color w:val="auto"/>
          <w:spacing w:val="-4"/>
          <w:sz w:val="28"/>
          <w:szCs w:val="28"/>
        </w:rPr>
      </w:pPr>
    </w:p>
    <w:p w14:paraId="4858EC76">
      <w:pPr>
        <w:pStyle w:val="9"/>
        <w:spacing w:before="122" w:line="190" w:lineRule="auto"/>
        <w:ind w:left="3239"/>
        <w:rPr>
          <w:color w:val="auto"/>
          <w:spacing w:val="-4"/>
          <w:sz w:val="28"/>
          <w:szCs w:val="28"/>
        </w:rPr>
      </w:pPr>
    </w:p>
    <w:p w14:paraId="5EE1945C">
      <w:pPr>
        <w:pStyle w:val="9"/>
        <w:spacing w:before="122" w:line="190" w:lineRule="auto"/>
        <w:jc w:val="center"/>
        <w:outlineLvl w:val="1"/>
        <w:rPr>
          <w:rFonts w:ascii="Arial Unicode MS" w:hAnsi="Arial Unicode MS" w:eastAsia="Arial Unicode MS" w:cs="Arial Unicode MS"/>
          <w:color w:val="auto"/>
          <w:sz w:val="28"/>
          <w:szCs w:val="28"/>
        </w:rPr>
      </w:pPr>
      <w:bookmarkStart w:id="30" w:name="_Toc556"/>
      <w:r>
        <w:rPr>
          <w:color w:val="auto"/>
          <w:spacing w:val="-4"/>
          <w:sz w:val="28"/>
          <w:szCs w:val="28"/>
        </w:rPr>
        <w:t>四</w:t>
      </w:r>
      <w:r>
        <w:rPr>
          <w:rFonts w:hint="eastAsia"/>
          <w:color w:val="auto"/>
          <w:spacing w:val="10"/>
          <w:sz w:val="28"/>
          <w:szCs w:val="28"/>
          <w:lang w:eastAsia="zh-CN"/>
        </w:rPr>
        <w:t>、</w:t>
      </w:r>
      <w:r>
        <w:rPr>
          <w:color w:val="auto"/>
          <w:spacing w:val="-4"/>
          <w:sz w:val="28"/>
          <w:szCs w:val="28"/>
        </w:rPr>
        <w:t>响应文件的</w:t>
      </w:r>
      <w:r>
        <w:rPr>
          <w:rFonts w:hint="eastAsia" w:ascii="Arial Unicode MS" w:hAnsi="Arial Unicode MS" w:cs="Arial Unicode MS"/>
          <w:color w:val="auto"/>
          <w:spacing w:val="-4"/>
          <w:sz w:val="28"/>
          <w:szCs w:val="28"/>
          <w:lang w:eastAsia="zh-CN"/>
        </w:rPr>
        <w:t>提</w:t>
      </w:r>
      <w:r>
        <w:rPr>
          <w:rFonts w:ascii="Arial Unicode MS" w:hAnsi="Arial Unicode MS" w:eastAsia="Arial Unicode MS" w:cs="Arial Unicode MS"/>
          <w:color w:val="auto"/>
          <w:spacing w:val="-4"/>
          <w:sz w:val="28"/>
          <w:szCs w:val="28"/>
        </w:rPr>
        <w:t>交</w:t>
      </w:r>
      <w:bookmarkEnd w:id="30"/>
    </w:p>
    <w:p w14:paraId="3377604C">
      <w:pPr>
        <w:pStyle w:val="9"/>
        <w:spacing w:line="360" w:lineRule="auto"/>
        <w:ind w:firstLine="476" w:firstLineChars="200"/>
        <w:rPr>
          <w:color w:val="auto"/>
          <w:spacing w:val="-1"/>
          <w:sz w:val="24"/>
          <w:szCs w:val="24"/>
          <w:lang w:eastAsia="zh-CN"/>
        </w:rPr>
      </w:pPr>
    </w:p>
    <w:p w14:paraId="18331E12">
      <w:pPr>
        <w:pStyle w:val="9"/>
        <w:spacing w:line="360" w:lineRule="auto"/>
        <w:ind w:firstLine="478" w:firstLineChars="200"/>
        <w:outlineLvl w:val="2"/>
        <w:rPr>
          <w:b/>
          <w:bCs/>
          <w:color w:val="auto"/>
          <w:spacing w:val="-1"/>
          <w:sz w:val="24"/>
          <w:szCs w:val="24"/>
          <w:lang w:eastAsia="zh-CN"/>
        </w:rPr>
      </w:pPr>
      <w:bookmarkStart w:id="31" w:name="_Toc11923"/>
      <w:r>
        <w:rPr>
          <w:rFonts w:hint="eastAsia"/>
          <w:b/>
          <w:bCs/>
          <w:color w:val="auto"/>
          <w:spacing w:val="-1"/>
          <w:sz w:val="24"/>
          <w:szCs w:val="24"/>
          <w:lang w:eastAsia="zh-CN"/>
        </w:rPr>
        <w:t>14.响应文件的提交</w:t>
      </w:r>
      <w:bookmarkEnd w:id="31"/>
    </w:p>
    <w:p w14:paraId="59A81A0E">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rPr>
        <w:t>1</w:t>
      </w:r>
      <w:r>
        <w:rPr>
          <w:rFonts w:hint="eastAsia" w:asciiTheme="minorEastAsia" w:hAnsiTheme="minorEastAsia" w:eastAsiaTheme="minorEastAsia" w:cstheme="minorEastAsia"/>
          <w:color w:val="auto"/>
          <w:spacing w:val="3"/>
          <w:sz w:val="24"/>
          <w:szCs w:val="24"/>
          <w:lang w:eastAsia="zh-CN"/>
        </w:rPr>
        <w:t>4.</w:t>
      </w:r>
      <w:r>
        <w:rPr>
          <w:rFonts w:hint="eastAsia" w:asciiTheme="minorEastAsia" w:hAnsiTheme="minorEastAsia" w:eastAsiaTheme="minorEastAsia" w:cstheme="minorEastAsia"/>
          <w:color w:val="auto"/>
          <w:spacing w:val="3"/>
          <w:sz w:val="24"/>
          <w:szCs w:val="24"/>
        </w:rPr>
        <w:t>1</w:t>
      </w:r>
      <w:r>
        <w:rPr>
          <w:rFonts w:hint="eastAsia" w:asciiTheme="minorEastAsia" w:hAnsiTheme="minorEastAsia" w:eastAsiaTheme="minorEastAsia" w:cstheme="minorEastAsia"/>
          <w:color w:val="auto"/>
          <w:spacing w:val="3"/>
          <w:sz w:val="24"/>
          <w:szCs w:val="24"/>
          <w:lang w:eastAsia="zh-CN"/>
        </w:rPr>
        <w:t>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14:paraId="3091EE96">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14.2 采购人及采购代理机构拒绝接受通过电子交易平台以外任何形式提交的响应文件。</w:t>
      </w:r>
    </w:p>
    <w:p w14:paraId="2CD9C344">
      <w:pPr>
        <w:spacing w:line="360" w:lineRule="auto"/>
        <w:ind w:firstLine="478" w:firstLineChars="200"/>
        <w:outlineLvl w:val="2"/>
        <w:rPr>
          <w:rFonts w:ascii="宋体" w:hAnsi="宋体" w:eastAsia="宋体" w:cs="宋体"/>
          <w:b/>
          <w:bCs/>
          <w:color w:val="auto"/>
          <w:spacing w:val="-1"/>
          <w:sz w:val="24"/>
          <w:szCs w:val="24"/>
          <w:lang w:eastAsia="zh-CN"/>
        </w:rPr>
      </w:pPr>
      <w:bookmarkStart w:id="32" w:name="_Toc652"/>
      <w:r>
        <w:rPr>
          <w:rFonts w:hint="eastAsia" w:ascii="宋体" w:hAnsi="宋体" w:eastAsia="宋体" w:cs="宋体"/>
          <w:b/>
          <w:bCs/>
          <w:color w:val="auto"/>
          <w:spacing w:val="-1"/>
          <w:sz w:val="24"/>
          <w:szCs w:val="24"/>
          <w:lang w:eastAsia="zh-CN"/>
        </w:rPr>
        <w:t>15.响应文件上传截止时间</w:t>
      </w:r>
      <w:bookmarkEnd w:id="32"/>
    </w:p>
    <w:p w14:paraId="14A6DC21">
      <w:pPr>
        <w:pStyle w:val="9"/>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15.1 供应商应在竞争性磋商文件要求响应文件上传截止时间前，将电子响应文件提交至电子交易平台。</w:t>
      </w:r>
    </w:p>
    <w:p w14:paraId="1DD2B6FD">
      <w:pPr>
        <w:pStyle w:val="9"/>
        <w:spacing w:line="360" w:lineRule="auto"/>
        <w:ind w:firstLine="494" w:firstLineChars="200"/>
        <w:outlineLvl w:val="2"/>
        <w:rPr>
          <w:rFonts w:asciiTheme="minorEastAsia" w:hAnsiTheme="minorEastAsia" w:eastAsiaTheme="minorEastAsia" w:cstheme="minorEastAsia"/>
          <w:b/>
          <w:bCs/>
          <w:color w:val="auto"/>
          <w:spacing w:val="3"/>
          <w:sz w:val="24"/>
          <w:szCs w:val="24"/>
          <w:lang w:eastAsia="zh-CN"/>
        </w:rPr>
      </w:pPr>
      <w:bookmarkStart w:id="33" w:name="_Toc11077"/>
      <w:r>
        <w:rPr>
          <w:rFonts w:hint="eastAsia" w:asciiTheme="minorEastAsia" w:hAnsiTheme="minorEastAsia" w:eastAsiaTheme="minorEastAsia" w:cstheme="minorEastAsia"/>
          <w:b/>
          <w:bCs/>
          <w:color w:val="auto"/>
          <w:spacing w:val="3"/>
          <w:sz w:val="24"/>
          <w:szCs w:val="24"/>
          <w:lang w:eastAsia="zh-CN"/>
        </w:rPr>
        <w:t>16.响应文件的修改与撤回</w:t>
      </w:r>
      <w:bookmarkEnd w:id="33"/>
    </w:p>
    <w:p w14:paraId="18B55617">
      <w:pPr>
        <w:pStyle w:val="9"/>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16.1在采购文件规定的电子响应文件上传截止时间前，供应商可以修改或撤回已上传的电子响应文件，最终电子响应文件以上传截止时间前完成上传至南阳市公共资源交易电子交易平台最后一份加密电子响应文件为准。上传截止时间之后，供应商不得修改或撤回电子响应文件。</w:t>
      </w:r>
    </w:p>
    <w:p w14:paraId="0B7B3504">
      <w:pPr>
        <w:spacing w:line="360" w:lineRule="auto"/>
        <w:ind w:firstLine="492" w:firstLineChars="200"/>
        <w:rPr>
          <w:rFonts w:asciiTheme="minorEastAsia" w:hAnsiTheme="minorEastAsia" w:eastAsiaTheme="minorEastAsia" w:cstheme="minorEastAsia"/>
          <w:color w:val="auto"/>
          <w:spacing w:val="3"/>
          <w:sz w:val="24"/>
          <w:szCs w:val="24"/>
          <w:lang w:eastAsia="zh-CN"/>
        </w:rPr>
      </w:pPr>
    </w:p>
    <w:p w14:paraId="26124D24">
      <w:pPr>
        <w:spacing w:line="256" w:lineRule="auto"/>
        <w:rPr>
          <w:color w:val="auto"/>
        </w:rPr>
      </w:pPr>
    </w:p>
    <w:p w14:paraId="481D82DC">
      <w:pPr>
        <w:pStyle w:val="9"/>
        <w:spacing w:before="353" w:line="219" w:lineRule="auto"/>
        <w:jc w:val="center"/>
        <w:rPr>
          <w:color w:val="auto"/>
          <w:sz w:val="36"/>
          <w:szCs w:val="36"/>
        </w:rPr>
      </w:pPr>
    </w:p>
    <w:p w14:paraId="69479C68">
      <w:pPr>
        <w:pStyle w:val="9"/>
        <w:spacing w:before="353" w:line="219" w:lineRule="auto"/>
        <w:jc w:val="center"/>
        <w:outlineLvl w:val="0"/>
        <w:rPr>
          <w:color w:val="auto"/>
          <w:sz w:val="36"/>
          <w:szCs w:val="36"/>
        </w:rPr>
      </w:pPr>
      <w:bookmarkStart w:id="34" w:name="_Toc29338"/>
      <w:r>
        <w:rPr>
          <w:color w:val="auto"/>
          <w:sz w:val="36"/>
          <w:szCs w:val="36"/>
        </w:rPr>
        <w:t>第</w:t>
      </w:r>
      <w:r>
        <w:rPr>
          <w:rFonts w:hint="eastAsia"/>
          <w:color w:val="auto"/>
          <w:sz w:val="36"/>
          <w:szCs w:val="36"/>
          <w:lang w:eastAsia="zh-CN"/>
        </w:rPr>
        <w:t>四</w:t>
      </w:r>
      <w:r>
        <w:rPr>
          <w:color w:val="auto"/>
          <w:sz w:val="36"/>
          <w:szCs w:val="36"/>
        </w:rPr>
        <w:t xml:space="preserve">章   </w:t>
      </w:r>
      <w:r>
        <w:rPr>
          <w:rFonts w:hint="eastAsia"/>
          <w:color w:val="auto"/>
          <w:sz w:val="36"/>
          <w:szCs w:val="36"/>
        </w:rPr>
        <w:t>评</w:t>
      </w:r>
      <w:r>
        <w:rPr>
          <w:rFonts w:hint="eastAsia"/>
          <w:color w:val="auto"/>
          <w:sz w:val="36"/>
          <w:szCs w:val="36"/>
          <w:lang w:eastAsia="zh-CN"/>
        </w:rPr>
        <w:t>审</w:t>
      </w:r>
      <w:r>
        <w:rPr>
          <w:rFonts w:hint="eastAsia"/>
          <w:color w:val="auto"/>
          <w:sz w:val="36"/>
          <w:szCs w:val="36"/>
        </w:rPr>
        <w:t>程序、</w:t>
      </w:r>
      <w:r>
        <w:rPr>
          <w:color w:val="auto"/>
          <w:sz w:val="36"/>
          <w:szCs w:val="36"/>
        </w:rPr>
        <w:t>评审方法和评审标准</w:t>
      </w:r>
      <w:bookmarkEnd w:id="34"/>
    </w:p>
    <w:p w14:paraId="3E476395">
      <w:pPr>
        <w:pStyle w:val="9"/>
        <w:spacing w:before="256" w:line="220" w:lineRule="auto"/>
        <w:ind w:left="3702"/>
        <w:rPr>
          <w:color w:val="auto"/>
          <w:spacing w:val="-2"/>
          <w:sz w:val="24"/>
          <w:szCs w:val="24"/>
        </w:rPr>
      </w:pPr>
    </w:p>
    <w:p w14:paraId="35589CDD">
      <w:pPr>
        <w:spacing w:line="360" w:lineRule="auto"/>
        <w:ind w:firstLine="494" w:firstLineChars="200"/>
        <w:outlineLvl w:val="1"/>
        <w:rPr>
          <w:rFonts w:asciiTheme="minorEastAsia" w:hAnsiTheme="minorEastAsia" w:eastAsiaTheme="minorEastAsia" w:cstheme="minorEastAsia"/>
          <w:b/>
          <w:bCs/>
          <w:color w:val="auto"/>
          <w:spacing w:val="3"/>
          <w:sz w:val="24"/>
          <w:szCs w:val="24"/>
          <w:lang w:eastAsia="zh-CN"/>
        </w:rPr>
      </w:pPr>
      <w:bookmarkStart w:id="35" w:name="_Toc2505"/>
      <w:r>
        <w:rPr>
          <w:rFonts w:hint="eastAsia" w:asciiTheme="minorEastAsia" w:hAnsiTheme="minorEastAsia" w:eastAsiaTheme="minorEastAsia" w:cstheme="minorEastAsia"/>
          <w:b/>
          <w:bCs/>
          <w:color w:val="auto"/>
          <w:spacing w:val="3"/>
          <w:sz w:val="24"/>
          <w:szCs w:val="24"/>
          <w:lang w:eastAsia="zh-CN"/>
        </w:rPr>
        <w:t>一、编制、确认竞争性磋商文件</w:t>
      </w:r>
      <w:bookmarkEnd w:id="35"/>
    </w:p>
    <w:p w14:paraId="09593E9E">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采购人或采购代理机构根据采购项目特点和采购实际需求编制竞争性磋商文件，编制的竞争性磋商文件应由采购人审核并确认。</w:t>
      </w:r>
    </w:p>
    <w:p w14:paraId="780F90C2">
      <w:pPr>
        <w:tabs>
          <w:tab w:val="left" w:pos="743"/>
        </w:tabs>
        <w:spacing w:line="360" w:lineRule="auto"/>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 xml:space="preserve">    </w:t>
      </w:r>
    </w:p>
    <w:p w14:paraId="3C4C76F3">
      <w:pPr>
        <w:tabs>
          <w:tab w:val="left" w:pos="743"/>
        </w:tabs>
        <w:spacing w:line="360" w:lineRule="auto"/>
        <w:ind w:firstLine="494" w:firstLineChars="200"/>
        <w:outlineLvl w:val="1"/>
        <w:rPr>
          <w:rFonts w:asciiTheme="minorEastAsia" w:hAnsiTheme="minorEastAsia" w:eastAsiaTheme="minorEastAsia" w:cstheme="minorEastAsia"/>
          <w:b/>
          <w:bCs/>
          <w:color w:val="auto"/>
          <w:spacing w:val="3"/>
          <w:sz w:val="24"/>
          <w:szCs w:val="24"/>
          <w:lang w:eastAsia="zh-CN"/>
        </w:rPr>
      </w:pPr>
      <w:bookmarkStart w:id="36" w:name="_Toc10147"/>
      <w:r>
        <w:rPr>
          <w:rFonts w:hint="eastAsia" w:asciiTheme="minorEastAsia" w:hAnsiTheme="minorEastAsia" w:eastAsiaTheme="minorEastAsia" w:cstheme="minorEastAsia"/>
          <w:b/>
          <w:bCs/>
          <w:color w:val="auto"/>
          <w:spacing w:val="3"/>
          <w:sz w:val="24"/>
          <w:szCs w:val="24"/>
          <w:lang w:eastAsia="zh-CN"/>
        </w:rPr>
        <w:t>二、发布竞争性磋商公告，邀请供应商参加磋商</w:t>
      </w:r>
      <w:bookmarkEnd w:id="36"/>
    </w:p>
    <w:p w14:paraId="34F699ED">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竞争性磋商文件经采购人书面确认后，将在指定媒体和南阳市公共资源交易中心网发布竞争性磋商公告。供应商按照公告和竞争性磋商文件要求制作并递交响应文件。</w:t>
      </w:r>
    </w:p>
    <w:p w14:paraId="48A3A747">
      <w:pPr>
        <w:spacing w:line="360" w:lineRule="auto"/>
        <w:ind w:firstLine="480"/>
        <w:rPr>
          <w:rFonts w:asciiTheme="minorEastAsia" w:hAnsiTheme="minorEastAsia" w:eastAsiaTheme="minorEastAsia" w:cstheme="minorEastAsia"/>
          <w:color w:val="auto"/>
          <w:spacing w:val="3"/>
          <w:sz w:val="24"/>
          <w:szCs w:val="24"/>
          <w:lang w:eastAsia="zh-CN"/>
        </w:rPr>
      </w:pPr>
    </w:p>
    <w:p w14:paraId="1C49C292">
      <w:pPr>
        <w:spacing w:line="360" w:lineRule="auto"/>
        <w:ind w:firstLine="480"/>
        <w:outlineLvl w:val="1"/>
        <w:rPr>
          <w:rFonts w:asciiTheme="minorEastAsia" w:hAnsiTheme="minorEastAsia" w:eastAsiaTheme="minorEastAsia" w:cstheme="minorEastAsia"/>
          <w:b/>
          <w:bCs/>
          <w:color w:val="auto"/>
          <w:spacing w:val="3"/>
          <w:sz w:val="24"/>
          <w:szCs w:val="24"/>
          <w:lang w:eastAsia="zh-CN"/>
        </w:rPr>
      </w:pPr>
      <w:bookmarkStart w:id="37" w:name="_Toc25363"/>
      <w:r>
        <w:rPr>
          <w:rFonts w:hint="eastAsia" w:asciiTheme="minorEastAsia" w:hAnsiTheme="minorEastAsia" w:eastAsiaTheme="minorEastAsia" w:cstheme="minorEastAsia"/>
          <w:b/>
          <w:bCs/>
          <w:color w:val="auto"/>
          <w:spacing w:val="3"/>
          <w:sz w:val="24"/>
          <w:szCs w:val="24"/>
          <w:lang w:eastAsia="zh-CN"/>
        </w:rPr>
        <w:t>三、组建磋商小组</w:t>
      </w:r>
      <w:bookmarkEnd w:id="37"/>
    </w:p>
    <w:p w14:paraId="44B9F905">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根据</w:t>
      </w:r>
      <w:r>
        <w:rPr>
          <w:rFonts w:hint="eastAsia" w:asciiTheme="minorEastAsia" w:hAnsiTheme="minorEastAsia" w:eastAsiaTheme="minorEastAsia" w:cstheme="minorEastAsia"/>
          <w:color w:val="auto"/>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color w:val="auto"/>
          <w:spacing w:val="3"/>
          <w:sz w:val="24"/>
          <w:szCs w:val="24"/>
          <w:lang w:eastAsia="zh-CN"/>
        </w:rPr>
        <w:t>的规定和采购项目的特点组建竞争性磋商小组，竞争性磋商小组由采购人代表和评审专家共3人以上单数组成（本项目3人），其中评审专家人数不得少于磋商小组成员总数的2/3。评审专家应当从政府采购评审专家库内相关专业的专家名单中随机抽取。技术复杂、专业性强的采购项目，评审专家中应当包含1名法律专家。</w:t>
      </w:r>
    </w:p>
    <w:p w14:paraId="43C687E6">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竞争性磋商小组负责对响应文件进行评审、质疑、评估、比较、评分，组织磋商和最后报价。</w:t>
      </w:r>
    </w:p>
    <w:p w14:paraId="51840F92">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评审专家应当严格遵守评审工作纪律，按照客观、公正、审慎的原则，根据磋商文件规定的评审程序、评审方法和评审标准进行独立评审。</w:t>
      </w:r>
    </w:p>
    <w:p w14:paraId="47244777">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7AF6723F">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评审活动结束，按照《河南省政府采购评审专家劳务报酬支付标准》的通知(豫财购〔2017〕9 号)的规定，发放劳务报酬。</w:t>
      </w:r>
    </w:p>
    <w:p w14:paraId="13603E28">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14:paraId="5127225E">
      <w:pPr>
        <w:pStyle w:val="16"/>
        <w:spacing w:after="0" w:line="360" w:lineRule="auto"/>
        <w:ind w:left="0" w:leftChars="0" w:firstLine="488"/>
        <w:rPr>
          <w:rFonts w:asciiTheme="minorEastAsia" w:hAnsiTheme="minorEastAsia" w:eastAsiaTheme="minorEastAsia" w:cstheme="minorEastAsia"/>
          <w:b/>
          <w:bCs/>
          <w:color w:val="auto"/>
          <w:spacing w:val="3"/>
          <w:kern w:val="0"/>
          <w:sz w:val="24"/>
          <w:lang w:eastAsia="zh-CN"/>
        </w:rPr>
      </w:pPr>
    </w:p>
    <w:p w14:paraId="408D3039">
      <w:pPr>
        <w:pStyle w:val="16"/>
        <w:spacing w:after="0" w:line="360" w:lineRule="auto"/>
        <w:ind w:left="0" w:leftChars="0" w:firstLine="488"/>
        <w:outlineLvl w:val="1"/>
        <w:rPr>
          <w:rFonts w:asciiTheme="minorEastAsia" w:hAnsiTheme="minorEastAsia" w:eastAsiaTheme="minorEastAsia" w:cstheme="minorEastAsia"/>
          <w:color w:val="auto"/>
          <w:spacing w:val="3"/>
          <w:kern w:val="0"/>
          <w:sz w:val="24"/>
          <w:lang w:eastAsia="zh-CN"/>
        </w:rPr>
      </w:pPr>
      <w:bookmarkStart w:id="38" w:name="_Toc29754"/>
      <w:r>
        <w:rPr>
          <w:rFonts w:hint="eastAsia" w:asciiTheme="minorEastAsia" w:hAnsiTheme="minorEastAsia" w:eastAsiaTheme="minorEastAsia" w:cstheme="minorEastAsia"/>
          <w:b/>
          <w:bCs/>
          <w:color w:val="auto"/>
          <w:spacing w:val="3"/>
          <w:kern w:val="0"/>
          <w:sz w:val="24"/>
          <w:lang w:eastAsia="zh-CN"/>
        </w:rPr>
        <w:t>四、解密电子响应文件</w:t>
      </w:r>
      <w:bookmarkEnd w:id="38"/>
    </w:p>
    <w:p w14:paraId="5DD31575">
      <w:pPr>
        <w:pStyle w:val="9"/>
        <w:spacing w:line="360" w:lineRule="auto"/>
        <w:ind w:firstLine="492" w:firstLineChars="200"/>
        <w:outlineLvl w:val="1"/>
        <w:rPr>
          <w:rFonts w:asciiTheme="minorEastAsia" w:hAnsiTheme="minorEastAsia" w:eastAsiaTheme="minorEastAsia" w:cstheme="minorEastAsia"/>
          <w:color w:val="auto"/>
          <w:spacing w:val="3"/>
          <w:sz w:val="24"/>
          <w:szCs w:val="24"/>
          <w:lang w:eastAsia="zh-CN"/>
        </w:rPr>
      </w:pPr>
      <w:bookmarkStart w:id="39" w:name="_Toc12049"/>
      <w:r>
        <w:rPr>
          <w:rFonts w:hint="eastAsia" w:asciiTheme="minorEastAsia" w:hAnsiTheme="minorEastAsia" w:eastAsiaTheme="minorEastAsia" w:cstheme="minorEastAsia"/>
          <w:color w:val="auto"/>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bookmarkEnd w:id="39"/>
    </w:p>
    <w:p w14:paraId="1607F76A">
      <w:pPr>
        <w:spacing w:line="360" w:lineRule="auto"/>
        <w:ind w:firstLine="494" w:firstLineChars="200"/>
        <w:rPr>
          <w:rFonts w:asciiTheme="minorEastAsia" w:hAnsiTheme="minorEastAsia" w:eastAsiaTheme="minorEastAsia" w:cstheme="minorEastAsia"/>
          <w:b/>
          <w:bCs/>
          <w:color w:val="auto"/>
          <w:spacing w:val="3"/>
          <w:sz w:val="24"/>
          <w:szCs w:val="24"/>
          <w:lang w:eastAsia="zh-CN"/>
        </w:rPr>
      </w:pPr>
    </w:p>
    <w:p w14:paraId="1C9A047F">
      <w:pPr>
        <w:spacing w:line="360" w:lineRule="auto"/>
        <w:ind w:firstLine="494" w:firstLineChars="200"/>
        <w:outlineLvl w:val="1"/>
        <w:rPr>
          <w:rFonts w:asciiTheme="minorEastAsia" w:hAnsiTheme="minorEastAsia" w:eastAsiaTheme="minorEastAsia" w:cstheme="minorEastAsia"/>
          <w:color w:val="auto"/>
          <w:spacing w:val="3"/>
          <w:sz w:val="24"/>
          <w:szCs w:val="24"/>
          <w:lang w:eastAsia="zh-CN"/>
        </w:rPr>
      </w:pPr>
      <w:bookmarkStart w:id="40" w:name="_Toc18838"/>
      <w:r>
        <w:rPr>
          <w:rFonts w:hint="eastAsia" w:asciiTheme="minorEastAsia" w:hAnsiTheme="minorEastAsia" w:eastAsiaTheme="minorEastAsia" w:cstheme="minorEastAsia"/>
          <w:b/>
          <w:bCs/>
          <w:color w:val="auto"/>
          <w:spacing w:val="3"/>
          <w:sz w:val="24"/>
          <w:szCs w:val="24"/>
          <w:lang w:eastAsia="zh-CN"/>
        </w:rPr>
        <w:t>五、评审</w:t>
      </w:r>
      <w:bookmarkEnd w:id="40"/>
    </w:p>
    <w:p w14:paraId="77C1E941">
      <w:pPr>
        <w:spacing w:line="360" w:lineRule="auto"/>
        <w:ind w:firstLine="492" w:firstLineChars="200"/>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磋商小组对供应商提交的响应文件进行评审。主要对响应文件的有效性、完整性和响应程度进行审查，具体包括：</w:t>
      </w:r>
    </w:p>
    <w:p w14:paraId="0BAFC12D">
      <w:pPr>
        <w:spacing w:line="360" w:lineRule="auto"/>
        <w:ind w:firstLine="492" w:firstLineChars="200"/>
        <w:outlineLvl w:val="2"/>
        <w:rPr>
          <w:rFonts w:asciiTheme="minorEastAsia" w:hAnsiTheme="minorEastAsia" w:eastAsiaTheme="minorEastAsia" w:cstheme="minorEastAsia"/>
          <w:color w:val="auto"/>
          <w:spacing w:val="3"/>
          <w:sz w:val="24"/>
          <w:szCs w:val="24"/>
          <w:lang w:eastAsia="zh-CN"/>
        </w:rPr>
      </w:pPr>
      <w:bookmarkStart w:id="41" w:name="_Toc5912"/>
      <w:r>
        <w:rPr>
          <w:rFonts w:hint="eastAsia" w:asciiTheme="minorEastAsia" w:hAnsiTheme="minorEastAsia" w:eastAsiaTheme="minorEastAsia" w:cstheme="minorEastAsia"/>
          <w:color w:val="auto"/>
          <w:spacing w:val="3"/>
          <w:sz w:val="24"/>
          <w:szCs w:val="24"/>
          <w:lang w:eastAsia="zh-CN"/>
        </w:rPr>
        <w:t>1.资格性审查。</w:t>
      </w:r>
      <w:bookmarkEnd w:id="41"/>
    </w:p>
    <w:tbl>
      <w:tblPr>
        <w:tblStyle w:val="21"/>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50"/>
        <w:gridCol w:w="4065"/>
        <w:gridCol w:w="3449"/>
      </w:tblGrid>
      <w:tr w14:paraId="2FCB1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14:paraId="5C0EADE0">
            <w:pPr>
              <w:spacing w:before="119" w:line="222"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序号</w:t>
            </w:r>
          </w:p>
        </w:tc>
        <w:tc>
          <w:tcPr>
            <w:tcW w:w="1050" w:type="dxa"/>
          </w:tcPr>
          <w:p w14:paraId="099800F4">
            <w:pPr>
              <w:spacing w:before="119" w:line="22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审查因素</w:t>
            </w:r>
          </w:p>
        </w:tc>
        <w:tc>
          <w:tcPr>
            <w:tcW w:w="4065" w:type="dxa"/>
          </w:tcPr>
          <w:p w14:paraId="3550A710">
            <w:pPr>
              <w:spacing w:before="119" w:line="22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审查内容</w:t>
            </w:r>
          </w:p>
        </w:tc>
        <w:tc>
          <w:tcPr>
            <w:tcW w:w="3449" w:type="dxa"/>
          </w:tcPr>
          <w:p w14:paraId="16107BA2">
            <w:pPr>
              <w:spacing w:before="119" w:line="220"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备注</w:t>
            </w:r>
          </w:p>
        </w:tc>
      </w:tr>
      <w:tr w14:paraId="74607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9" w:type="dxa"/>
            <w:vAlign w:val="center"/>
          </w:tcPr>
          <w:p w14:paraId="4335B34B">
            <w:pPr>
              <w:pStyle w:val="22"/>
              <w:spacing w:line="454" w:lineRule="auto"/>
              <w:jc w:val="center"/>
              <w:rPr>
                <w:rFonts w:asciiTheme="minorEastAsia" w:hAnsiTheme="minorEastAsia" w:eastAsiaTheme="minorEastAsia" w:cstheme="minorEastAsia"/>
                <w:color w:val="auto"/>
              </w:rPr>
            </w:pPr>
          </w:p>
          <w:p w14:paraId="4ADD91D6">
            <w:pPr>
              <w:pStyle w:val="22"/>
              <w:spacing w:before="69" w:line="199" w:lineRule="auto"/>
              <w:ind w:left="372"/>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050" w:type="dxa"/>
            <w:vAlign w:val="center"/>
          </w:tcPr>
          <w:p w14:paraId="3428AC61">
            <w:pPr>
              <w:spacing w:before="32" w:line="232" w:lineRule="auto"/>
              <w:ind w:left="112" w:right="105"/>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满足第一章《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2"/>
                <w:sz w:val="24"/>
                <w:szCs w:val="24"/>
                <w:lang w:eastAsia="zh-CN"/>
              </w:rPr>
              <w:t>具备的</w:t>
            </w:r>
            <w:r>
              <w:rPr>
                <w:rFonts w:hint="eastAsia" w:asciiTheme="minorEastAsia" w:hAnsiTheme="minorEastAsia" w:eastAsiaTheme="minorEastAsia" w:cstheme="minorEastAsia"/>
                <w:color w:val="auto"/>
                <w:spacing w:val="-2"/>
                <w:sz w:val="24"/>
                <w:szCs w:val="24"/>
              </w:rPr>
              <w:t>资格要求</w:t>
            </w:r>
          </w:p>
        </w:tc>
        <w:tc>
          <w:tcPr>
            <w:tcW w:w="4065" w:type="dxa"/>
          </w:tcPr>
          <w:p w14:paraId="18B89830">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14"/>
                <w:sz w:val="24"/>
                <w:szCs w:val="24"/>
                <w:lang w:eastAsia="zh-CN"/>
              </w:rPr>
              <w:t>1.</w:t>
            </w:r>
            <w:r>
              <w:rPr>
                <w:rFonts w:hint="eastAsia" w:asciiTheme="minorEastAsia" w:hAnsiTheme="minorEastAsia" w:eastAsiaTheme="minorEastAsia" w:cstheme="minorEastAsia"/>
                <w:color w:val="auto"/>
                <w:spacing w:val="-2"/>
                <w:sz w:val="24"/>
                <w:szCs w:val="24"/>
                <w:lang w:eastAsia="zh-CN"/>
              </w:rPr>
              <w:t>注册于中华人民共和国境内，具有独立承担民事责任能力；</w:t>
            </w:r>
          </w:p>
          <w:p w14:paraId="52F587D9">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2.具有良好的商业信誉和健全的财务会计制度；</w:t>
            </w:r>
          </w:p>
          <w:p w14:paraId="4F361BF8">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3.具有履行合同所必需的设备和专业技术能力；</w:t>
            </w:r>
          </w:p>
          <w:p w14:paraId="08D52837">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4.有依法缴纳税收和社会保障资金的良好记录；</w:t>
            </w:r>
          </w:p>
          <w:p w14:paraId="051980C1">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5.</w:t>
            </w:r>
            <w:r>
              <w:rPr>
                <w:rFonts w:hint="eastAsia" w:asciiTheme="minorEastAsia" w:hAnsiTheme="minorEastAsia" w:eastAsiaTheme="minorEastAsia" w:cstheme="minorEastAsia"/>
                <w:color w:val="auto"/>
                <w:spacing w:val="-14"/>
                <w:sz w:val="24"/>
                <w:szCs w:val="24"/>
                <w:lang w:eastAsia="zh-CN"/>
              </w:rPr>
              <w:t xml:space="preserve"> </w:t>
            </w:r>
            <w:r>
              <w:rPr>
                <w:rFonts w:hint="eastAsia" w:asciiTheme="minorEastAsia" w:hAnsiTheme="minorEastAsia" w:eastAsiaTheme="minorEastAsia" w:cstheme="minorEastAsia"/>
                <w:color w:val="auto"/>
                <w:spacing w:val="-2"/>
                <w:sz w:val="24"/>
                <w:szCs w:val="24"/>
                <w:lang w:eastAsia="zh-CN"/>
              </w:rPr>
              <w:t>参加政府采购活动前三年内，在经营活动中没有重大违法记录；</w:t>
            </w:r>
          </w:p>
          <w:p w14:paraId="62C4FE3B">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color w:val="auto"/>
                <w:spacing w:val="-12"/>
                <w:sz w:val="24"/>
                <w:szCs w:val="24"/>
              </w:rPr>
              <w:t>〔20</w:t>
            </w:r>
            <w:r>
              <w:rPr>
                <w:rFonts w:hint="eastAsia" w:asciiTheme="minorEastAsia" w:hAnsiTheme="minorEastAsia" w:eastAsiaTheme="minorEastAsia" w:cstheme="minorEastAsia"/>
                <w:color w:val="auto"/>
                <w:spacing w:val="-12"/>
                <w:sz w:val="24"/>
                <w:szCs w:val="24"/>
                <w:lang w:eastAsia="zh-CN"/>
              </w:rPr>
              <w:t>16</w:t>
            </w:r>
            <w:r>
              <w:rPr>
                <w:rFonts w:hint="eastAsia" w:asciiTheme="minorEastAsia" w:hAnsiTheme="minorEastAsia" w:eastAsiaTheme="minorEastAsia" w:cstheme="minorEastAsia"/>
                <w:color w:val="auto"/>
                <w:spacing w:val="-12"/>
                <w:sz w:val="24"/>
                <w:szCs w:val="24"/>
              </w:rPr>
              <w:t>〕</w:t>
            </w:r>
            <w:r>
              <w:rPr>
                <w:rFonts w:hint="eastAsia" w:asciiTheme="minorEastAsia" w:hAnsiTheme="minorEastAsia" w:eastAsiaTheme="minorEastAsia" w:cstheme="minorEastAsia"/>
                <w:color w:val="auto"/>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6E355E02">
            <w:pPr>
              <w:spacing w:before="32" w:line="232" w:lineRule="auto"/>
              <w:ind w:left="112" w:right="10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7.遵守国家有关法律、法规、规章。</w:t>
            </w:r>
          </w:p>
        </w:tc>
        <w:tc>
          <w:tcPr>
            <w:tcW w:w="3449" w:type="dxa"/>
          </w:tcPr>
          <w:p w14:paraId="4EF5BEAB">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供应商为企业（包括合伙企业、个体工商户）的，应提供有效的营业执照；</w:t>
            </w:r>
          </w:p>
          <w:p w14:paraId="6A25288E">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供应商为事业单位的，应提供有效的事业单位法人证书；</w:t>
            </w:r>
          </w:p>
          <w:p w14:paraId="78DD56E0">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供应商是非企业机构的，应提供有效的执业许可证、登记证书等证明文件；</w:t>
            </w:r>
          </w:p>
          <w:p w14:paraId="6B87637A">
            <w:pPr>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供应商是自然人的，应提供有效的自然人身份证明。</w:t>
            </w:r>
          </w:p>
          <w:p w14:paraId="54995D1C">
            <w:pPr>
              <w:spacing w:before="32" w:line="232" w:lineRule="auto"/>
              <w:ind w:left="112" w:right="105"/>
              <w:jc w:val="both"/>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r w14:paraId="77CD2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tcPr>
          <w:p w14:paraId="570976F6">
            <w:pPr>
              <w:pStyle w:val="22"/>
              <w:spacing w:before="137" w:line="201" w:lineRule="auto"/>
              <w:ind w:left="243"/>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2</w:t>
            </w:r>
          </w:p>
        </w:tc>
        <w:tc>
          <w:tcPr>
            <w:tcW w:w="1050" w:type="dxa"/>
          </w:tcPr>
          <w:p w14:paraId="03C90C77">
            <w:pPr>
              <w:spacing w:before="116" w:line="221" w:lineRule="auto"/>
              <w:ind w:left="136"/>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rPr>
              <w:t>中小企业政策</w:t>
            </w:r>
          </w:p>
        </w:tc>
        <w:tc>
          <w:tcPr>
            <w:tcW w:w="4065" w:type="dxa"/>
          </w:tcPr>
          <w:p w14:paraId="5C537BB4">
            <w:pPr>
              <w:spacing w:before="116" w:line="219" w:lineRule="auto"/>
              <w:ind w:left="119"/>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具体要求见第一章《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p>
        </w:tc>
        <w:tc>
          <w:tcPr>
            <w:tcW w:w="3449" w:type="dxa"/>
          </w:tcPr>
          <w:p w14:paraId="717E884D">
            <w:pPr>
              <w:pStyle w:val="22"/>
              <w:rPr>
                <w:rFonts w:asciiTheme="minorEastAsia" w:hAnsiTheme="minorEastAsia" w:eastAsiaTheme="minorEastAsia" w:cstheme="minorEastAsia"/>
                <w:color w:val="auto"/>
              </w:rPr>
            </w:pPr>
          </w:p>
        </w:tc>
      </w:tr>
      <w:tr w14:paraId="23A3C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9" w:type="dxa"/>
          </w:tcPr>
          <w:p w14:paraId="0ACAB473">
            <w:pPr>
              <w:pStyle w:val="22"/>
              <w:spacing w:line="258" w:lineRule="auto"/>
              <w:rPr>
                <w:rFonts w:asciiTheme="minorEastAsia" w:hAnsiTheme="minorEastAsia" w:eastAsiaTheme="minorEastAsia" w:cstheme="minorEastAsia"/>
                <w:color w:val="auto"/>
              </w:rPr>
            </w:pPr>
          </w:p>
          <w:p w14:paraId="3DF4754D">
            <w:pPr>
              <w:pStyle w:val="22"/>
              <w:spacing w:line="258" w:lineRule="auto"/>
              <w:rPr>
                <w:rFonts w:asciiTheme="minorEastAsia" w:hAnsiTheme="minorEastAsia" w:eastAsiaTheme="minorEastAsia" w:cstheme="minorEastAsia"/>
                <w:color w:val="auto"/>
              </w:rPr>
            </w:pPr>
          </w:p>
          <w:p w14:paraId="5CDCD003">
            <w:pPr>
              <w:pStyle w:val="22"/>
              <w:spacing w:line="258" w:lineRule="auto"/>
              <w:rPr>
                <w:rFonts w:asciiTheme="minorEastAsia" w:hAnsiTheme="minorEastAsia" w:eastAsiaTheme="minorEastAsia" w:cstheme="minorEastAsia"/>
                <w:color w:val="auto"/>
              </w:rPr>
            </w:pPr>
          </w:p>
          <w:p w14:paraId="7F77F061">
            <w:pPr>
              <w:pStyle w:val="22"/>
              <w:spacing w:line="258" w:lineRule="auto"/>
              <w:rPr>
                <w:rFonts w:asciiTheme="minorEastAsia" w:hAnsiTheme="minorEastAsia" w:eastAsiaTheme="minorEastAsia" w:cstheme="minorEastAsia"/>
                <w:color w:val="auto"/>
              </w:rPr>
            </w:pPr>
          </w:p>
          <w:p w14:paraId="7483F5A1">
            <w:pPr>
              <w:pStyle w:val="22"/>
              <w:spacing w:line="258" w:lineRule="auto"/>
              <w:rPr>
                <w:rFonts w:asciiTheme="minorEastAsia" w:hAnsiTheme="minorEastAsia" w:eastAsiaTheme="minorEastAsia" w:cstheme="minorEastAsia"/>
                <w:color w:val="auto"/>
              </w:rPr>
            </w:pPr>
          </w:p>
          <w:p w14:paraId="7D82480A">
            <w:pPr>
              <w:pStyle w:val="22"/>
              <w:spacing w:line="259" w:lineRule="auto"/>
              <w:rPr>
                <w:rFonts w:asciiTheme="minorEastAsia" w:hAnsiTheme="minorEastAsia" w:eastAsiaTheme="minorEastAsia" w:cstheme="minorEastAsia"/>
                <w:color w:val="auto"/>
              </w:rPr>
            </w:pPr>
          </w:p>
          <w:p w14:paraId="30C7A210">
            <w:pPr>
              <w:pStyle w:val="22"/>
              <w:spacing w:line="259" w:lineRule="auto"/>
              <w:rPr>
                <w:rFonts w:asciiTheme="minorEastAsia" w:hAnsiTheme="minorEastAsia" w:eastAsiaTheme="minorEastAsia" w:cstheme="minorEastAsia"/>
                <w:color w:val="auto"/>
              </w:rPr>
            </w:pPr>
          </w:p>
          <w:p w14:paraId="2C9091E1">
            <w:pPr>
              <w:pStyle w:val="22"/>
              <w:spacing w:line="259" w:lineRule="auto"/>
              <w:rPr>
                <w:rFonts w:asciiTheme="minorEastAsia" w:hAnsiTheme="minorEastAsia" w:eastAsiaTheme="minorEastAsia" w:cstheme="minorEastAsia"/>
                <w:color w:val="auto"/>
              </w:rPr>
            </w:pPr>
          </w:p>
          <w:p w14:paraId="647B1CD0">
            <w:pPr>
              <w:pStyle w:val="22"/>
              <w:spacing w:line="259" w:lineRule="auto"/>
              <w:rPr>
                <w:rFonts w:asciiTheme="minorEastAsia" w:hAnsiTheme="minorEastAsia" w:eastAsiaTheme="minorEastAsia" w:cstheme="minorEastAsia"/>
                <w:color w:val="auto"/>
              </w:rPr>
            </w:pPr>
          </w:p>
          <w:p w14:paraId="35331F84">
            <w:pPr>
              <w:pStyle w:val="22"/>
              <w:spacing w:before="49" w:line="199"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2-1</w:t>
            </w:r>
          </w:p>
        </w:tc>
        <w:tc>
          <w:tcPr>
            <w:tcW w:w="1050" w:type="dxa"/>
          </w:tcPr>
          <w:p w14:paraId="1E6BA211">
            <w:pPr>
              <w:pStyle w:val="22"/>
              <w:spacing w:line="253" w:lineRule="auto"/>
              <w:rPr>
                <w:rFonts w:asciiTheme="minorEastAsia" w:hAnsiTheme="minorEastAsia" w:eastAsiaTheme="minorEastAsia" w:cstheme="minorEastAsia"/>
                <w:color w:val="auto"/>
              </w:rPr>
            </w:pPr>
          </w:p>
          <w:p w14:paraId="69FB1F78">
            <w:pPr>
              <w:pStyle w:val="22"/>
              <w:spacing w:line="253" w:lineRule="auto"/>
              <w:rPr>
                <w:rFonts w:asciiTheme="minorEastAsia" w:hAnsiTheme="minorEastAsia" w:eastAsiaTheme="minorEastAsia" w:cstheme="minorEastAsia"/>
                <w:color w:val="auto"/>
              </w:rPr>
            </w:pPr>
          </w:p>
          <w:p w14:paraId="4A83F8C0">
            <w:pPr>
              <w:pStyle w:val="22"/>
              <w:spacing w:line="253" w:lineRule="auto"/>
              <w:rPr>
                <w:rFonts w:asciiTheme="minorEastAsia" w:hAnsiTheme="minorEastAsia" w:eastAsiaTheme="minorEastAsia" w:cstheme="minorEastAsia"/>
                <w:color w:val="auto"/>
              </w:rPr>
            </w:pPr>
          </w:p>
          <w:p w14:paraId="1204E825">
            <w:pPr>
              <w:pStyle w:val="22"/>
              <w:spacing w:line="253" w:lineRule="auto"/>
              <w:rPr>
                <w:rFonts w:asciiTheme="minorEastAsia" w:hAnsiTheme="minorEastAsia" w:eastAsiaTheme="minorEastAsia" w:cstheme="minorEastAsia"/>
                <w:color w:val="auto"/>
              </w:rPr>
            </w:pPr>
          </w:p>
          <w:p w14:paraId="22672479">
            <w:pPr>
              <w:pStyle w:val="22"/>
              <w:spacing w:line="253" w:lineRule="auto"/>
              <w:rPr>
                <w:rFonts w:asciiTheme="minorEastAsia" w:hAnsiTheme="minorEastAsia" w:eastAsiaTheme="minorEastAsia" w:cstheme="minorEastAsia"/>
                <w:color w:val="auto"/>
              </w:rPr>
            </w:pPr>
          </w:p>
          <w:p w14:paraId="727FA478">
            <w:pPr>
              <w:pStyle w:val="22"/>
              <w:spacing w:line="253" w:lineRule="auto"/>
              <w:rPr>
                <w:rFonts w:asciiTheme="minorEastAsia" w:hAnsiTheme="minorEastAsia" w:eastAsiaTheme="minorEastAsia" w:cstheme="minorEastAsia"/>
                <w:color w:val="auto"/>
              </w:rPr>
            </w:pPr>
          </w:p>
          <w:p w14:paraId="5F93A657">
            <w:pPr>
              <w:pStyle w:val="22"/>
              <w:spacing w:line="254" w:lineRule="auto"/>
              <w:rPr>
                <w:rFonts w:asciiTheme="minorEastAsia" w:hAnsiTheme="minorEastAsia" w:eastAsiaTheme="minorEastAsia" w:cstheme="minorEastAsia"/>
                <w:color w:val="auto"/>
              </w:rPr>
            </w:pPr>
          </w:p>
          <w:p w14:paraId="1E36D67E">
            <w:pPr>
              <w:pStyle w:val="22"/>
              <w:spacing w:line="254" w:lineRule="auto"/>
              <w:rPr>
                <w:rFonts w:asciiTheme="minorEastAsia" w:hAnsiTheme="minorEastAsia" w:eastAsiaTheme="minorEastAsia" w:cstheme="minorEastAsia"/>
                <w:color w:val="auto"/>
              </w:rPr>
            </w:pPr>
          </w:p>
          <w:p w14:paraId="2F34C003">
            <w:pPr>
              <w:pStyle w:val="22"/>
              <w:spacing w:line="254" w:lineRule="auto"/>
              <w:rPr>
                <w:rFonts w:asciiTheme="minorEastAsia" w:hAnsiTheme="minorEastAsia" w:eastAsiaTheme="minorEastAsia" w:cstheme="minorEastAsia"/>
                <w:color w:val="auto"/>
              </w:rPr>
            </w:pPr>
          </w:p>
          <w:p w14:paraId="160475A9">
            <w:pPr>
              <w:spacing w:before="78" w:line="229" w:lineRule="auto"/>
              <w:ind w:left="112" w:right="105" w:firstLine="23"/>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中小企业证明文</w:t>
            </w:r>
            <w:r>
              <w:rPr>
                <w:rFonts w:hint="eastAsia" w:asciiTheme="minorEastAsia" w:hAnsiTheme="minorEastAsia" w:eastAsiaTheme="minorEastAsia" w:cstheme="minorEastAsia"/>
                <w:color w:val="auto"/>
                <w:sz w:val="24"/>
                <w:szCs w:val="24"/>
              </w:rPr>
              <w:t>件</w:t>
            </w:r>
          </w:p>
        </w:tc>
        <w:tc>
          <w:tcPr>
            <w:tcW w:w="4065" w:type="dxa"/>
          </w:tcPr>
          <w:p w14:paraId="53D9EBCC">
            <w:pPr>
              <w:spacing w:before="36" w:line="215" w:lineRule="auto"/>
              <w:ind w:left="115" w:right="102" w:firstLine="14"/>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当本项目（包）涉及预留份额专门面向中小企业采购，此时</w:t>
            </w:r>
            <w:r>
              <w:rPr>
                <w:rFonts w:hint="eastAsia" w:asciiTheme="minorEastAsia" w:hAnsiTheme="minorEastAsia" w:eastAsiaTheme="minorEastAsia" w:cstheme="minorEastAsia"/>
                <w:color w:val="auto"/>
                <w:spacing w:val="1"/>
                <w:sz w:val="24"/>
                <w:szCs w:val="24"/>
                <w:lang w:eastAsia="zh-CN"/>
              </w:rPr>
              <w:t>须在</w:t>
            </w:r>
            <w:r>
              <w:rPr>
                <w:rFonts w:hint="eastAsia" w:asciiTheme="minorEastAsia" w:hAnsiTheme="minorEastAsia" w:eastAsiaTheme="minorEastAsia" w:cstheme="minorEastAsia"/>
                <w:color w:val="auto"/>
                <w:spacing w:val="1"/>
                <w:sz w:val="24"/>
                <w:szCs w:val="24"/>
              </w:rPr>
              <w:t>《资格证明文件》中</w:t>
            </w:r>
            <w:r>
              <w:rPr>
                <w:rFonts w:hint="eastAsia" w:asciiTheme="minorEastAsia" w:hAnsiTheme="minorEastAsia" w:eastAsiaTheme="minorEastAsia" w:cstheme="minorEastAsia"/>
                <w:color w:val="auto"/>
                <w:spacing w:val="15"/>
                <w:sz w:val="24"/>
                <w:szCs w:val="24"/>
                <w:lang w:eastAsia="zh-CN"/>
              </w:rPr>
              <w:t>提</w:t>
            </w:r>
            <w:r>
              <w:rPr>
                <w:rFonts w:hint="eastAsia" w:asciiTheme="minorEastAsia" w:hAnsiTheme="minorEastAsia" w:eastAsiaTheme="minorEastAsia" w:cstheme="minorEastAsia"/>
                <w:color w:val="auto"/>
                <w:spacing w:val="-5"/>
                <w:sz w:val="24"/>
                <w:szCs w:val="24"/>
              </w:rPr>
              <w:t>供。</w:t>
            </w:r>
          </w:p>
          <w:p w14:paraId="4AE805F0">
            <w:pPr>
              <w:pStyle w:val="22"/>
              <w:spacing w:before="4" w:line="220" w:lineRule="auto"/>
              <w:ind w:left="116" w:right="102" w:firstLine="15"/>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2"/>
                <w:sz w:val="24"/>
                <w:szCs w:val="24"/>
                <w:lang w:eastAsia="zh-CN"/>
              </w:rPr>
              <w:t>供应商</w:t>
            </w:r>
            <w:r>
              <w:rPr>
                <w:rFonts w:hint="eastAsia" w:asciiTheme="minorEastAsia" w:hAnsiTheme="minorEastAsia" w:eastAsiaTheme="minorEastAsia" w:cstheme="minorEastAsia"/>
                <w:color w:val="auto"/>
                <w:spacing w:val="-5"/>
                <w:sz w:val="24"/>
                <w:szCs w:val="24"/>
              </w:rPr>
              <w:t>单独</w:t>
            </w:r>
            <w:r>
              <w:rPr>
                <w:rFonts w:hint="eastAsia" w:asciiTheme="minorEastAsia" w:hAnsiTheme="minorEastAsia" w:eastAsiaTheme="minorEastAsia" w:cstheme="minorEastAsia"/>
                <w:color w:val="auto"/>
                <w:spacing w:val="-5"/>
                <w:sz w:val="24"/>
                <w:szCs w:val="24"/>
                <w:lang w:eastAsia="zh-CN"/>
              </w:rPr>
              <w:t>参与</w:t>
            </w:r>
            <w:r>
              <w:rPr>
                <w:rFonts w:hint="eastAsia" w:asciiTheme="minorEastAsia" w:hAnsiTheme="minorEastAsia" w:eastAsiaTheme="minorEastAsia" w:cstheme="minorEastAsia"/>
                <w:color w:val="auto"/>
                <w:spacing w:val="-5"/>
                <w:sz w:val="24"/>
                <w:szCs w:val="24"/>
              </w:rPr>
              <w:t>的，应</w:t>
            </w:r>
            <w:r>
              <w:rPr>
                <w:rFonts w:hint="eastAsia" w:asciiTheme="minorEastAsia" w:hAnsiTheme="minorEastAsia" w:eastAsiaTheme="minorEastAsia" w:cstheme="minorEastAsia"/>
                <w:color w:val="auto"/>
                <w:spacing w:val="-5"/>
                <w:sz w:val="24"/>
                <w:szCs w:val="24"/>
                <w:lang w:eastAsia="zh-CN"/>
              </w:rPr>
              <w:t>提</w:t>
            </w:r>
            <w:r>
              <w:rPr>
                <w:rFonts w:hint="eastAsia" w:asciiTheme="minorEastAsia" w:hAnsiTheme="minorEastAsia" w:eastAsiaTheme="minorEastAsia" w:cstheme="minorEastAsia"/>
                <w:color w:val="auto"/>
                <w:spacing w:val="-5"/>
                <w:sz w:val="24"/>
                <w:szCs w:val="24"/>
              </w:rPr>
              <w:t>供《中小企业声</w:t>
            </w:r>
            <w:r>
              <w:rPr>
                <w:rFonts w:hint="eastAsia" w:asciiTheme="minorEastAsia" w:hAnsiTheme="minorEastAsia" w:eastAsiaTheme="minorEastAsia" w:cstheme="minorEastAsia"/>
                <w:color w:val="auto"/>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color w:val="auto"/>
                <w:spacing w:val="14"/>
                <w:sz w:val="24"/>
                <w:szCs w:val="24"/>
              </w:rPr>
              <w:t xml:space="preserve"> </w:t>
            </w:r>
            <w:r>
              <w:rPr>
                <w:rFonts w:hint="eastAsia" w:asciiTheme="minorEastAsia" w:hAnsiTheme="minorEastAsia" w:eastAsiaTheme="minorEastAsia" w:cstheme="minorEastAsia"/>
                <w:color w:val="auto"/>
                <w:spacing w:val="-11"/>
                <w:sz w:val="24"/>
                <w:szCs w:val="24"/>
              </w:rPr>
              <w:t>文件。</w:t>
            </w:r>
          </w:p>
          <w:p w14:paraId="18905FBE">
            <w:pPr>
              <w:pStyle w:val="22"/>
              <w:spacing w:before="20" w:line="236" w:lineRule="auto"/>
              <w:ind w:left="113" w:right="102" w:firstLine="9"/>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2、如</w:t>
            </w:r>
            <w:r>
              <w:rPr>
                <w:rFonts w:hint="eastAsia" w:asciiTheme="minorEastAsia" w:hAnsiTheme="minorEastAsia" w:eastAsiaTheme="minorEastAsia" w:cstheme="minorEastAsia"/>
                <w:color w:val="auto"/>
                <w:spacing w:val="-6"/>
                <w:sz w:val="24"/>
                <w:szCs w:val="24"/>
                <w:lang w:eastAsia="zh-CN"/>
              </w:rPr>
              <w:t>采购</w:t>
            </w:r>
            <w:r>
              <w:rPr>
                <w:rFonts w:hint="eastAsia" w:asciiTheme="minorEastAsia" w:hAnsiTheme="minorEastAsia" w:eastAsiaTheme="minorEastAsia" w:cstheme="minorEastAsia"/>
                <w:color w:val="auto"/>
                <w:spacing w:val="-6"/>
                <w:sz w:val="24"/>
                <w:szCs w:val="24"/>
              </w:rPr>
              <w:t>文件要求以联合体形式参加</w:t>
            </w:r>
            <w:r>
              <w:rPr>
                <w:rFonts w:hint="eastAsia" w:asciiTheme="minorEastAsia" w:hAnsiTheme="minorEastAsia" w:eastAsiaTheme="minorEastAsia" w:cstheme="minorEastAsia"/>
                <w:color w:val="auto"/>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color w:val="auto"/>
                <w:spacing w:val="-2"/>
                <w:sz w:val="24"/>
                <w:szCs w:val="24"/>
                <w:lang w:eastAsia="zh-CN"/>
              </w:rPr>
              <w:t>竞争性磋商</w:t>
            </w:r>
            <w:r>
              <w:rPr>
                <w:rFonts w:hint="eastAsia" w:asciiTheme="minorEastAsia" w:hAnsiTheme="minorEastAsia" w:eastAsiaTheme="minorEastAsia" w:cstheme="minorEastAsia"/>
                <w:color w:val="auto"/>
                <w:spacing w:val="1"/>
                <w:sz w:val="24"/>
                <w:szCs w:val="24"/>
              </w:rPr>
              <w:t>文件</w:t>
            </w:r>
            <w:r>
              <w:rPr>
                <w:rFonts w:hint="eastAsia" w:asciiTheme="minorEastAsia" w:hAnsiTheme="minorEastAsia" w:eastAsiaTheme="minorEastAsia" w:cstheme="minorEastAsia"/>
                <w:color w:val="auto"/>
                <w:spacing w:val="-4"/>
                <w:sz w:val="24"/>
                <w:szCs w:val="24"/>
              </w:rPr>
              <w:t>关于预留份额的要求。</w:t>
            </w:r>
          </w:p>
        </w:tc>
        <w:tc>
          <w:tcPr>
            <w:tcW w:w="3449" w:type="dxa"/>
          </w:tcPr>
          <w:p w14:paraId="56462C14">
            <w:pPr>
              <w:pStyle w:val="22"/>
              <w:spacing w:line="253" w:lineRule="auto"/>
              <w:rPr>
                <w:rFonts w:asciiTheme="minorEastAsia" w:hAnsiTheme="minorEastAsia" w:eastAsiaTheme="minorEastAsia" w:cstheme="minorEastAsia"/>
                <w:color w:val="auto"/>
              </w:rPr>
            </w:pPr>
          </w:p>
          <w:p w14:paraId="1650591A">
            <w:pPr>
              <w:pStyle w:val="22"/>
              <w:spacing w:line="253" w:lineRule="auto"/>
              <w:rPr>
                <w:rFonts w:asciiTheme="minorEastAsia" w:hAnsiTheme="minorEastAsia" w:eastAsiaTheme="minorEastAsia" w:cstheme="minorEastAsia"/>
                <w:color w:val="auto"/>
              </w:rPr>
            </w:pPr>
          </w:p>
          <w:p w14:paraId="476ACDD7">
            <w:pPr>
              <w:pStyle w:val="22"/>
              <w:spacing w:line="253" w:lineRule="auto"/>
              <w:rPr>
                <w:rFonts w:asciiTheme="minorEastAsia" w:hAnsiTheme="minorEastAsia" w:eastAsiaTheme="minorEastAsia" w:cstheme="minorEastAsia"/>
                <w:color w:val="auto"/>
              </w:rPr>
            </w:pPr>
          </w:p>
          <w:p w14:paraId="6342D7D6">
            <w:pPr>
              <w:pStyle w:val="22"/>
              <w:spacing w:line="253" w:lineRule="auto"/>
              <w:rPr>
                <w:rFonts w:asciiTheme="minorEastAsia" w:hAnsiTheme="minorEastAsia" w:eastAsiaTheme="minorEastAsia" w:cstheme="minorEastAsia"/>
                <w:color w:val="auto"/>
              </w:rPr>
            </w:pPr>
          </w:p>
          <w:p w14:paraId="37DE3517">
            <w:pPr>
              <w:pStyle w:val="22"/>
              <w:spacing w:line="253" w:lineRule="auto"/>
              <w:rPr>
                <w:rFonts w:asciiTheme="minorEastAsia" w:hAnsiTheme="minorEastAsia" w:eastAsiaTheme="minorEastAsia" w:cstheme="minorEastAsia"/>
                <w:color w:val="auto"/>
              </w:rPr>
            </w:pPr>
          </w:p>
          <w:p w14:paraId="556194A7">
            <w:pPr>
              <w:pStyle w:val="22"/>
              <w:spacing w:line="253" w:lineRule="auto"/>
              <w:rPr>
                <w:rFonts w:asciiTheme="minorEastAsia" w:hAnsiTheme="minorEastAsia" w:eastAsiaTheme="minorEastAsia" w:cstheme="minorEastAsia"/>
                <w:color w:val="auto"/>
              </w:rPr>
            </w:pPr>
          </w:p>
          <w:p w14:paraId="43E891BF">
            <w:pPr>
              <w:pStyle w:val="22"/>
              <w:spacing w:line="254" w:lineRule="auto"/>
              <w:rPr>
                <w:rFonts w:asciiTheme="minorEastAsia" w:hAnsiTheme="minorEastAsia" w:eastAsiaTheme="minorEastAsia" w:cstheme="minorEastAsia"/>
                <w:color w:val="auto"/>
              </w:rPr>
            </w:pPr>
          </w:p>
          <w:p w14:paraId="3363B858">
            <w:pPr>
              <w:pStyle w:val="22"/>
              <w:spacing w:line="254" w:lineRule="auto"/>
              <w:rPr>
                <w:rFonts w:asciiTheme="minorEastAsia" w:hAnsiTheme="minorEastAsia" w:eastAsiaTheme="minorEastAsia" w:cstheme="minorEastAsia"/>
                <w:color w:val="auto"/>
              </w:rPr>
            </w:pPr>
          </w:p>
          <w:p w14:paraId="3EC86FA3">
            <w:pPr>
              <w:pStyle w:val="22"/>
              <w:spacing w:line="254" w:lineRule="auto"/>
              <w:rPr>
                <w:rFonts w:asciiTheme="minorEastAsia" w:hAnsiTheme="minorEastAsia" w:eastAsiaTheme="minorEastAsia" w:cstheme="minorEastAsia"/>
                <w:color w:val="auto"/>
              </w:rPr>
            </w:pPr>
          </w:p>
          <w:p w14:paraId="4F0D6AB1">
            <w:pPr>
              <w:spacing w:before="78" w:line="229" w:lineRule="auto"/>
              <w:ind w:left="118" w:right="116" w:hanging="1"/>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格式见《</w:t>
            </w:r>
            <w:r>
              <w:rPr>
                <w:rFonts w:hint="eastAsia" w:asciiTheme="minorEastAsia" w:hAnsiTheme="minorEastAsia" w:eastAsiaTheme="minorEastAsia" w:cstheme="minorEastAsia"/>
                <w:color w:val="auto"/>
                <w:spacing w:val="-6"/>
                <w:sz w:val="24"/>
                <w:szCs w:val="24"/>
                <w:lang w:eastAsia="zh-CN"/>
              </w:rPr>
              <w:t>响应</w:t>
            </w:r>
            <w:r>
              <w:rPr>
                <w:rFonts w:hint="eastAsia" w:asciiTheme="minorEastAsia" w:hAnsiTheme="minorEastAsia" w:eastAsiaTheme="minorEastAsia" w:cstheme="minorEastAsia"/>
                <w:color w:val="auto"/>
                <w:spacing w:val="-4"/>
                <w:sz w:val="24"/>
                <w:szCs w:val="24"/>
              </w:rPr>
              <w:t>文件格式》</w:t>
            </w:r>
          </w:p>
        </w:tc>
      </w:tr>
      <w:tr w14:paraId="6F4EA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tcPr>
          <w:p w14:paraId="02E42F5E">
            <w:pPr>
              <w:pStyle w:val="22"/>
              <w:spacing w:before="213" w:line="201" w:lineRule="auto"/>
              <w:ind w:left="364"/>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1050" w:type="dxa"/>
          </w:tcPr>
          <w:p w14:paraId="3D88392A">
            <w:pPr>
              <w:spacing w:before="35" w:line="224" w:lineRule="auto"/>
              <w:ind w:left="113" w:right="105"/>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本项目的</w:t>
            </w:r>
            <w:r>
              <w:rPr>
                <w:rFonts w:hint="eastAsia" w:asciiTheme="minorEastAsia" w:hAnsiTheme="minorEastAsia" w:eastAsiaTheme="minorEastAsia" w:cstheme="minorEastAsia"/>
                <w:color w:val="auto"/>
                <w:spacing w:val="10"/>
                <w:sz w:val="24"/>
                <w:szCs w:val="24"/>
                <w:lang w:eastAsia="zh-CN"/>
              </w:rPr>
              <w:t>其他</w:t>
            </w:r>
            <w:r>
              <w:rPr>
                <w:rFonts w:hint="eastAsia" w:asciiTheme="minorEastAsia" w:hAnsiTheme="minorEastAsia" w:eastAsiaTheme="minorEastAsia" w:cstheme="minorEastAsia"/>
                <w:color w:val="auto"/>
                <w:spacing w:val="10"/>
                <w:sz w:val="24"/>
                <w:szCs w:val="24"/>
              </w:rPr>
              <w:t>资</w:t>
            </w:r>
            <w:r>
              <w:rPr>
                <w:rFonts w:hint="eastAsia" w:asciiTheme="minorEastAsia" w:hAnsiTheme="minorEastAsia" w:eastAsiaTheme="minorEastAsia" w:cstheme="minorEastAsia"/>
                <w:color w:val="auto"/>
                <w:spacing w:val="-3"/>
                <w:sz w:val="24"/>
                <w:szCs w:val="24"/>
              </w:rPr>
              <w:t>格要求</w:t>
            </w:r>
          </w:p>
        </w:tc>
        <w:tc>
          <w:tcPr>
            <w:tcW w:w="4065" w:type="dxa"/>
          </w:tcPr>
          <w:p w14:paraId="76FAC3F4">
            <w:pPr>
              <w:spacing w:before="192" w:line="219" w:lineRule="auto"/>
              <w:ind w:left="118"/>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如有，见第一章《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p>
        </w:tc>
        <w:tc>
          <w:tcPr>
            <w:tcW w:w="3449" w:type="dxa"/>
          </w:tcPr>
          <w:p w14:paraId="3A670177">
            <w:pPr>
              <w:pStyle w:val="22"/>
              <w:rPr>
                <w:rFonts w:asciiTheme="minorEastAsia" w:hAnsiTheme="minorEastAsia" w:eastAsiaTheme="minorEastAsia" w:cstheme="minorEastAsia"/>
                <w:color w:val="auto"/>
              </w:rPr>
            </w:pPr>
          </w:p>
        </w:tc>
      </w:tr>
    </w:tbl>
    <w:p w14:paraId="3C153C19">
      <w:pPr>
        <w:widowControl w:val="0"/>
        <w:kinsoku/>
        <w:snapToGrid/>
        <w:spacing w:line="360" w:lineRule="auto"/>
        <w:ind w:firstLine="482" w:firstLineChars="200"/>
        <w:textAlignment w:val="auto"/>
        <w:rPr>
          <w:rFonts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color w:val="auto"/>
          <w:sz w:val="24"/>
          <w:szCs w:val="24"/>
          <w:lang w:val="zh-CN" w:eastAsia="zh-CN"/>
        </w:rPr>
        <w:t>在</w:t>
      </w:r>
      <w:r>
        <w:rPr>
          <w:rFonts w:hint="eastAsia" w:asciiTheme="minorEastAsia" w:hAnsiTheme="minorEastAsia" w:eastAsiaTheme="minorEastAsia" w:cstheme="minorEastAsia"/>
          <w:b/>
          <w:bCs/>
          <w:color w:val="auto"/>
          <w:sz w:val="24"/>
          <w:szCs w:val="24"/>
          <w:lang w:eastAsia="zh-CN"/>
        </w:rPr>
        <w:t>成交</w:t>
      </w:r>
      <w:r>
        <w:rPr>
          <w:rFonts w:hint="eastAsia" w:asciiTheme="minorEastAsia" w:hAnsiTheme="minorEastAsia" w:eastAsiaTheme="minorEastAsia" w:cstheme="minorEastAsia"/>
          <w:b/>
          <w:bCs/>
          <w:color w:val="auto"/>
          <w:sz w:val="24"/>
          <w:szCs w:val="24"/>
          <w:lang w:val="zh-CN" w:eastAsia="zh-CN"/>
        </w:rPr>
        <w:t>后，应将上述由信用承诺书替代的证明材料提交采购人或采购代理机构，证明材料将随公告一并公示。”</w:t>
      </w:r>
    </w:p>
    <w:p w14:paraId="254A4E21">
      <w:pPr>
        <w:pStyle w:val="9"/>
        <w:spacing w:line="360" w:lineRule="auto"/>
        <w:ind w:firstLine="484" w:firstLineChars="200"/>
        <w:outlineLvl w:val="2"/>
        <w:rPr>
          <w:rFonts w:asciiTheme="minorEastAsia" w:hAnsiTheme="minorEastAsia" w:eastAsiaTheme="minorEastAsia" w:cstheme="minorEastAsia"/>
          <w:color w:val="auto"/>
          <w:spacing w:val="1"/>
          <w:sz w:val="24"/>
          <w:szCs w:val="24"/>
          <w:lang w:eastAsia="zh-CN"/>
        </w:rPr>
      </w:pPr>
      <w:bookmarkStart w:id="42" w:name="_Toc7371"/>
      <w:r>
        <w:rPr>
          <w:rFonts w:hint="eastAsia" w:asciiTheme="minorEastAsia" w:hAnsiTheme="minorEastAsia" w:eastAsiaTheme="minorEastAsia" w:cstheme="minorEastAsia"/>
          <w:color w:val="auto"/>
          <w:spacing w:val="1"/>
          <w:sz w:val="24"/>
          <w:szCs w:val="24"/>
          <w:lang w:eastAsia="zh-CN"/>
        </w:rPr>
        <w:t>2.</w:t>
      </w:r>
      <w:r>
        <w:rPr>
          <w:rFonts w:hint="eastAsia" w:asciiTheme="minorEastAsia" w:hAnsiTheme="minorEastAsia" w:eastAsiaTheme="minorEastAsia" w:cstheme="minorEastAsia"/>
          <w:color w:val="auto"/>
          <w:spacing w:val="1"/>
          <w:sz w:val="24"/>
          <w:szCs w:val="24"/>
        </w:rPr>
        <w:t>符合性审查</w:t>
      </w:r>
      <w:r>
        <w:rPr>
          <w:rFonts w:hint="eastAsia" w:asciiTheme="minorEastAsia" w:hAnsiTheme="minorEastAsia" w:eastAsiaTheme="minorEastAsia" w:cstheme="minorEastAsia"/>
          <w:color w:val="auto"/>
          <w:spacing w:val="1"/>
          <w:sz w:val="24"/>
          <w:szCs w:val="24"/>
          <w:lang w:eastAsia="zh-CN"/>
        </w:rPr>
        <w:t>。</w:t>
      </w:r>
      <w:bookmarkEnd w:id="42"/>
    </w:p>
    <w:tbl>
      <w:tblPr>
        <w:tblStyle w:val="28"/>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3057A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729B3374">
            <w:pPr>
              <w:kinsoku/>
              <w:wordWrap w:val="0"/>
              <w:spacing w:before="41" w:line="207" w:lineRule="auto"/>
              <w:ind w:left="143"/>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序号</w:t>
            </w:r>
          </w:p>
        </w:tc>
        <w:tc>
          <w:tcPr>
            <w:tcW w:w="1812" w:type="dxa"/>
          </w:tcPr>
          <w:p w14:paraId="5BC7F4F5">
            <w:pPr>
              <w:kinsoku/>
              <w:wordWrap w:val="0"/>
              <w:spacing w:before="41" w:line="207" w:lineRule="auto"/>
              <w:ind w:left="43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审查因素</w:t>
            </w:r>
          </w:p>
        </w:tc>
        <w:tc>
          <w:tcPr>
            <w:tcW w:w="5791" w:type="dxa"/>
          </w:tcPr>
          <w:p w14:paraId="31CD95EC">
            <w:pPr>
              <w:kinsoku/>
              <w:wordWrap w:val="0"/>
              <w:spacing w:before="41" w:line="207" w:lineRule="auto"/>
              <w:ind w:left="289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审查内容</w:t>
            </w:r>
          </w:p>
        </w:tc>
      </w:tr>
      <w:tr w14:paraId="698BE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4FD4C2BC">
            <w:pPr>
              <w:kinsoku/>
              <w:wordWrap w:val="0"/>
              <w:spacing w:before="245" w:line="199" w:lineRule="auto"/>
              <w:ind w:left="32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812" w:type="dxa"/>
          </w:tcPr>
          <w:p w14:paraId="77FDBD02">
            <w:pPr>
              <w:kinsoku/>
              <w:wordWrap w:val="0"/>
              <w:spacing w:before="222" w:line="219" w:lineRule="auto"/>
              <w:ind w:left="111"/>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授权委托书</w:t>
            </w:r>
          </w:p>
        </w:tc>
        <w:tc>
          <w:tcPr>
            <w:tcW w:w="5791" w:type="dxa"/>
          </w:tcPr>
          <w:p w14:paraId="195C4FF1">
            <w:pPr>
              <w:kinsoku/>
              <w:wordWrap w:val="0"/>
              <w:spacing w:before="222" w:line="184" w:lineRule="auto"/>
              <w:ind w:left="11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rPr>
              <w:t>按招标文件要求</w:t>
            </w:r>
            <w:r>
              <w:rPr>
                <w:rFonts w:hint="eastAsia" w:asciiTheme="minorEastAsia" w:hAnsiTheme="minorEastAsia" w:eastAsiaTheme="minorEastAsia" w:cstheme="minorEastAsia"/>
                <w:color w:val="auto"/>
                <w:spacing w:val="-3"/>
                <w:sz w:val="24"/>
                <w:szCs w:val="24"/>
                <w:lang w:eastAsia="zh-CN"/>
              </w:rPr>
              <w:t>提</w:t>
            </w:r>
            <w:r>
              <w:rPr>
                <w:rFonts w:hint="eastAsia" w:asciiTheme="minorEastAsia" w:hAnsiTheme="minorEastAsia" w:eastAsiaTheme="minorEastAsia" w:cstheme="minorEastAsia"/>
                <w:color w:val="auto"/>
                <w:spacing w:val="-3"/>
                <w:sz w:val="24"/>
                <w:szCs w:val="24"/>
              </w:rPr>
              <w:t>供授权委托书</w:t>
            </w:r>
            <w:r>
              <w:rPr>
                <w:rFonts w:hint="eastAsia" w:asciiTheme="minorEastAsia" w:hAnsiTheme="minorEastAsia" w:eastAsiaTheme="minorEastAsia" w:cstheme="minorEastAsia"/>
                <w:color w:val="auto"/>
                <w:spacing w:val="-3"/>
                <w:sz w:val="24"/>
                <w:szCs w:val="24"/>
                <w:lang w:eastAsia="zh-CN"/>
              </w:rPr>
              <w:t>。</w:t>
            </w:r>
          </w:p>
        </w:tc>
      </w:tr>
      <w:tr w14:paraId="6A377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7DC811D2">
            <w:pPr>
              <w:kinsoku/>
              <w:wordWrap w:val="0"/>
              <w:spacing w:before="244" w:line="201" w:lineRule="auto"/>
              <w:ind w:left="31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2</w:t>
            </w:r>
          </w:p>
        </w:tc>
        <w:tc>
          <w:tcPr>
            <w:tcW w:w="1812" w:type="dxa"/>
            <w:vAlign w:val="center"/>
          </w:tcPr>
          <w:p w14:paraId="78ABD285">
            <w:pPr>
              <w:kinsoku/>
              <w:wordWrap w:val="0"/>
              <w:spacing w:before="223" w:line="220" w:lineRule="auto"/>
              <w:ind w:left="11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投标完整性</w:t>
            </w:r>
          </w:p>
        </w:tc>
        <w:tc>
          <w:tcPr>
            <w:tcW w:w="5791" w:type="dxa"/>
            <w:vAlign w:val="center"/>
          </w:tcPr>
          <w:p w14:paraId="15136B97">
            <w:pPr>
              <w:kinsoku/>
              <w:wordWrap w:val="0"/>
              <w:spacing w:before="222" w:line="184" w:lineRule="auto"/>
              <w:ind w:left="116"/>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未将一个采购包中的内容拆分投标；</w:t>
            </w:r>
          </w:p>
          <w:p w14:paraId="3330EDD3">
            <w:pPr>
              <w:kinsoku/>
              <w:wordWrap w:val="0"/>
              <w:spacing w:before="222" w:line="184" w:lineRule="auto"/>
              <w:ind w:left="11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lang w:eastAsia="zh-CN"/>
              </w:rPr>
              <w:t>投标人对所投招标文件中所列的所有内容进行投标。</w:t>
            </w:r>
          </w:p>
        </w:tc>
      </w:tr>
      <w:tr w14:paraId="4D9F0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013205F">
            <w:pPr>
              <w:kinsoku/>
              <w:wordWrap w:val="0"/>
              <w:spacing w:before="245" w:line="201" w:lineRule="auto"/>
              <w:ind w:left="31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1812" w:type="dxa"/>
          </w:tcPr>
          <w:p w14:paraId="7F90A7F4">
            <w:pPr>
              <w:kinsoku/>
              <w:wordWrap w:val="0"/>
              <w:spacing w:before="221" w:line="219" w:lineRule="auto"/>
              <w:ind w:left="11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投标报价</w:t>
            </w:r>
          </w:p>
        </w:tc>
        <w:tc>
          <w:tcPr>
            <w:tcW w:w="5791" w:type="dxa"/>
          </w:tcPr>
          <w:p w14:paraId="30ADB286">
            <w:pPr>
              <w:kinsoku/>
              <w:wordWrap w:val="0"/>
              <w:spacing w:before="69" w:line="228" w:lineRule="auto"/>
              <w:ind w:left="117" w:right="297"/>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投标报价未超过招标文件中规定的项目/采购包预算金额或者</w:t>
            </w:r>
            <w:r>
              <w:rPr>
                <w:rFonts w:hint="eastAsia" w:asciiTheme="minorEastAsia" w:hAnsiTheme="minorEastAsia" w:eastAsiaTheme="minorEastAsia" w:cstheme="minorEastAsia"/>
                <w:color w:val="auto"/>
                <w:spacing w:val="-5"/>
                <w:sz w:val="24"/>
                <w:szCs w:val="24"/>
              </w:rPr>
              <w:t>项目/采购包最高限价</w:t>
            </w:r>
            <w:r>
              <w:rPr>
                <w:rFonts w:hint="eastAsia" w:asciiTheme="minorEastAsia" w:hAnsiTheme="minorEastAsia" w:eastAsiaTheme="minorEastAsia" w:cstheme="minorEastAsia"/>
                <w:color w:val="auto"/>
                <w:spacing w:val="-5"/>
                <w:sz w:val="24"/>
                <w:szCs w:val="24"/>
                <w:lang w:eastAsia="zh-CN"/>
              </w:rPr>
              <w:t>。</w:t>
            </w:r>
          </w:p>
        </w:tc>
      </w:tr>
      <w:tr w14:paraId="35F46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204284DB">
            <w:pPr>
              <w:kinsoku/>
              <w:wordWrap w:val="0"/>
              <w:spacing w:before="247" w:line="199" w:lineRule="auto"/>
              <w:ind w:left="30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4</w:t>
            </w:r>
          </w:p>
        </w:tc>
        <w:tc>
          <w:tcPr>
            <w:tcW w:w="1812" w:type="dxa"/>
          </w:tcPr>
          <w:p w14:paraId="486D43FD">
            <w:pPr>
              <w:kinsoku/>
              <w:wordWrap w:val="0"/>
              <w:spacing w:before="223" w:line="219" w:lineRule="auto"/>
              <w:ind w:left="11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报价唯一性</w:t>
            </w:r>
          </w:p>
        </w:tc>
        <w:tc>
          <w:tcPr>
            <w:tcW w:w="5791" w:type="dxa"/>
          </w:tcPr>
          <w:p w14:paraId="594F7EB7">
            <w:pPr>
              <w:kinsoku/>
              <w:wordWrap w:val="0"/>
              <w:spacing w:before="68" w:line="230" w:lineRule="auto"/>
              <w:ind w:left="133" w:right="136" w:hanging="1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rPr>
              <w:t>投标文件未出现可选择性或可调整的报价（招标文件另有规定</w:t>
            </w:r>
            <w:r>
              <w:rPr>
                <w:rFonts w:hint="eastAsia" w:asciiTheme="minorEastAsia" w:hAnsiTheme="minorEastAsia" w:eastAsiaTheme="minorEastAsia" w:cstheme="minorEastAsia"/>
                <w:color w:val="auto"/>
                <w:spacing w:val="-17"/>
                <w:sz w:val="24"/>
                <w:szCs w:val="24"/>
              </w:rPr>
              <w:t>的除外</w:t>
            </w:r>
            <w:r>
              <w:rPr>
                <w:rFonts w:hint="eastAsia" w:asciiTheme="minorEastAsia" w:hAnsiTheme="minorEastAsia" w:eastAsiaTheme="minorEastAsia" w:cstheme="minorEastAsia"/>
                <w:color w:val="auto"/>
                <w:spacing w:val="-9"/>
                <w:sz w:val="24"/>
                <w:szCs w:val="24"/>
              </w:rPr>
              <w:t>）</w:t>
            </w:r>
            <w:r>
              <w:rPr>
                <w:rFonts w:hint="eastAsia" w:asciiTheme="minorEastAsia" w:hAnsiTheme="minorEastAsia" w:eastAsiaTheme="minorEastAsia" w:cstheme="minorEastAsia"/>
                <w:color w:val="auto"/>
                <w:spacing w:val="-9"/>
                <w:sz w:val="24"/>
                <w:szCs w:val="24"/>
                <w:lang w:eastAsia="zh-CN"/>
              </w:rPr>
              <w:t>。</w:t>
            </w:r>
          </w:p>
        </w:tc>
      </w:tr>
      <w:tr w14:paraId="4AD59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66999773">
            <w:pPr>
              <w:kinsoku/>
              <w:wordWrap w:val="0"/>
              <w:spacing w:before="248" w:line="199" w:lineRule="auto"/>
              <w:ind w:left="31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p>
        </w:tc>
        <w:tc>
          <w:tcPr>
            <w:tcW w:w="1812" w:type="dxa"/>
          </w:tcPr>
          <w:p w14:paraId="318DDE75">
            <w:pPr>
              <w:kinsoku/>
              <w:wordWrap w:val="0"/>
              <w:spacing w:before="222" w:line="221" w:lineRule="auto"/>
              <w:ind w:left="11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响应</w:t>
            </w:r>
            <w:r>
              <w:rPr>
                <w:rFonts w:hint="eastAsia" w:asciiTheme="minorEastAsia" w:hAnsiTheme="minorEastAsia" w:eastAsiaTheme="minorEastAsia" w:cstheme="minorEastAsia"/>
                <w:color w:val="auto"/>
                <w:spacing w:val="-2"/>
                <w:sz w:val="24"/>
                <w:szCs w:val="24"/>
              </w:rPr>
              <w:t>有效期</w:t>
            </w:r>
          </w:p>
        </w:tc>
        <w:tc>
          <w:tcPr>
            <w:tcW w:w="5791" w:type="dxa"/>
          </w:tcPr>
          <w:p w14:paraId="10E8C3D0">
            <w:pPr>
              <w:kinsoku/>
              <w:wordWrap w:val="0"/>
              <w:spacing w:before="70" w:line="229" w:lineRule="auto"/>
              <w:ind w:left="117" w:right="13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rPr>
              <w:t>投标文件中承诺的投标有效期满足招标文件中载明的投标有效</w:t>
            </w:r>
            <w:r>
              <w:rPr>
                <w:rFonts w:hint="eastAsia" w:asciiTheme="minorEastAsia" w:hAnsiTheme="minorEastAsia" w:eastAsiaTheme="minorEastAsia" w:cstheme="minorEastAsia"/>
                <w:color w:val="auto"/>
                <w:spacing w:val="-15"/>
                <w:sz w:val="24"/>
                <w:szCs w:val="24"/>
              </w:rPr>
              <w:t>期的</w:t>
            </w:r>
            <w:r>
              <w:rPr>
                <w:rFonts w:hint="eastAsia" w:asciiTheme="minorEastAsia" w:hAnsiTheme="minorEastAsia" w:eastAsiaTheme="minorEastAsia" w:cstheme="minorEastAsia"/>
                <w:color w:val="auto"/>
                <w:spacing w:val="-15"/>
                <w:sz w:val="24"/>
                <w:szCs w:val="24"/>
                <w:lang w:eastAsia="zh-CN"/>
              </w:rPr>
              <w:t>。</w:t>
            </w:r>
          </w:p>
        </w:tc>
      </w:tr>
      <w:tr w14:paraId="0C6FF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1E5D40BA">
            <w:pPr>
              <w:kinsoku/>
              <w:wordWrap w:val="0"/>
              <w:spacing w:before="244" w:line="202" w:lineRule="auto"/>
              <w:ind w:left="31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6</w:t>
            </w:r>
          </w:p>
        </w:tc>
        <w:tc>
          <w:tcPr>
            <w:tcW w:w="1812" w:type="dxa"/>
          </w:tcPr>
          <w:p w14:paraId="5EF63C1D">
            <w:pPr>
              <w:kinsoku/>
              <w:wordWrap w:val="0"/>
              <w:spacing w:before="224" w:line="220" w:lineRule="auto"/>
              <w:ind w:left="118"/>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实质性格式</w:t>
            </w:r>
          </w:p>
        </w:tc>
        <w:tc>
          <w:tcPr>
            <w:tcW w:w="5791" w:type="dxa"/>
          </w:tcPr>
          <w:p w14:paraId="42F3EDD1">
            <w:pPr>
              <w:kinsoku/>
              <w:wordWrap w:val="0"/>
              <w:spacing w:before="69" w:line="196" w:lineRule="auto"/>
              <w:ind w:left="122" w:right="129" w:hanging="7"/>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rPr>
              <w:t>标记为</w:t>
            </w:r>
            <w:r>
              <w:rPr>
                <w:rFonts w:hint="eastAsia" w:asciiTheme="minorEastAsia" w:hAnsiTheme="minorEastAsia" w:eastAsiaTheme="minorEastAsia" w:cstheme="minorEastAsia"/>
                <w:color w:val="auto"/>
                <w:spacing w:val="-1"/>
                <w:sz w:val="24"/>
                <w:szCs w:val="24"/>
              </w:rPr>
              <w:t>实质性格式的文件均按招标文件要求</w:t>
            </w:r>
            <w:r>
              <w:rPr>
                <w:rFonts w:hint="eastAsia" w:asciiTheme="minorEastAsia" w:hAnsiTheme="minorEastAsia" w:eastAsiaTheme="minorEastAsia" w:cstheme="minorEastAsia"/>
                <w:color w:val="auto"/>
                <w:spacing w:val="-1"/>
                <w:sz w:val="24"/>
                <w:szCs w:val="24"/>
                <w:lang w:eastAsia="zh-CN"/>
              </w:rPr>
              <w:t>提</w:t>
            </w:r>
            <w:r>
              <w:rPr>
                <w:rFonts w:hint="eastAsia" w:asciiTheme="minorEastAsia" w:hAnsiTheme="minorEastAsia" w:eastAsiaTheme="minorEastAsia" w:cstheme="minorEastAsia"/>
                <w:color w:val="auto"/>
                <w:spacing w:val="-1"/>
                <w:sz w:val="24"/>
                <w:szCs w:val="24"/>
              </w:rPr>
              <w:t>供且签署、盖</w:t>
            </w:r>
            <w:r>
              <w:rPr>
                <w:rFonts w:hint="eastAsia" w:asciiTheme="minorEastAsia" w:hAnsiTheme="minorEastAsia" w:eastAsiaTheme="minorEastAsia" w:cstheme="minorEastAsia"/>
                <w:color w:val="auto"/>
                <w:spacing w:val="-17"/>
                <w:sz w:val="24"/>
                <w:szCs w:val="24"/>
              </w:rPr>
              <w:t>章的</w:t>
            </w:r>
            <w:r>
              <w:rPr>
                <w:rFonts w:hint="eastAsia" w:asciiTheme="minorEastAsia" w:hAnsiTheme="minorEastAsia" w:eastAsiaTheme="minorEastAsia" w:cstheme="minorEastAsia"/>
                <w:color w:val="auto"/>
                <w:spacing w:val="-17"/>
                <w:sz w:val="24"/>
                <w:szCs w:val="24"/>
                <w:lang w:eastAsia="zh-CN"/>
              </w:rPr>
              <w:t>。</w:t>
            </w:r>
          </w:p>
        </w:tc>
      </w:tr>
      <w:tr w14:paraId="7AFB8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75E9E296">
            <w:pPr>
              <w:kinsoku/>
              <w:wordWrap w:val="0"/>
              <w:spacing w:before="247" w:line="202"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7</w:t>
            </w:r>
          </w:p>
        </w:tc>
        <w:tc>
          <w:tcPr>
            <w:tcW w:w="1812" w:type="dxa"/>
          </w:tcPr>
          <w:p w14:paraId="3367AA42">
            <w:pPr>
              <w:kinsoku/>
              <w:wordWrap w:val="0"/>
              <w:spacing w:before="72" w:line="230" w:lineRule="auto"/>
              <w:ind w:left="112" w:right="123" w:hanging="2"/>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6"/>
                <w:sz w:val="24"/>
                <w:szCs w:val="24"/>
              </w:rPr>
              <w:t>报价的修正（如</w:t>
            </w:r>
            <w:r>
              <w:rPr>
                <w:rFonts w:hint="eastAsia" w:asciiTheme="minorEastAsia" w:hAnsiTheme="minorEastAsia" w:eastAsiaTheme="minorEastAsia" w:cstheme="minorEastAsia"/>
                <w:color w:val="auto"/>
                <w:spacing w:val="-7"/>
                <w:sz w:val="24"/>
                <w:szCs w:val="24"/>
              </w:rPr>
              <w:t>有）</w:t>
            </w:r>
          </w:p>
        </w:tc>
        <w:tc>
          <w:tcPr>
            <w:tcW w:w="5791" w:type="dxa"/>
          </w:tcPr>
          <w:p w14:paraId="5C4DC8D0">
            <w:pPr>
              <w:kinsoku/>
              <w:wordWrap w:val="0"/>
              <w:spacing w:before="72" w:line="229" w:lineRule="auto"/>
              <w:ind w:left="114" w:right="136" w:firstLine="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不涉及报价修正，或投标文件报价出现前后不一致时，投标人</w:t>
            </w:r>
            <w:r>
              <w:rPr>
                <w:rFonts w:hint="eastAsia" w:asciiTheme="minorEastAsia" w:hAnsiTheme="minorEastAsia" w:eastAsiaTheme="minorEastAsia" w:cstheme="minorEastAsia"/>
                <w:color w:val="auto"/>
                <w:spacing w:val="-2"/>
                <w:sz w:val="24"/>
                <w:szCs w:val="24"/>
              </w:rPr>
              <w:t>对修正后的报价予以确认</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rPr>
              <w:t>如有）</w:t>
            </w:r>
          </w:p>
        </w:tc>
      </w:tr>
      <w:tr w14:paraId="768CD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725FA59F">
            <w:pPr>
              <w:kinsoku/>
              <w:wordWrap w:val="0"/>
              <w:spacing w:line="304" w:lineRule="auto"/>
              <w:jc w:val="center"/>
              <w:rPr>
                <w:rFonts w:asciiTheme="minorEastAsia" w:hAnsiTheme="minorEastAsia" w:eastAsiaTheme="minorEastAsia" w:cstheme="minorEastAsia"/>
                <w:color w:val="auto"/>
              </w:rPr>
            </w:pPr>
          </w:p>
          <w:p w14:paraId="7104A859">
            <w:pPr>
              <w:kinsoku/>
              <w:wordWrap w:val="0"/>
              <w:spacing w:before="69" w:line="199"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8</w:t>
            </w:r>
          </w:p>
        </w:tc>
        <w:tc>
          <w:tcPr>
            <w:tcW w:w="1812" w:type="dxa"/>
          </w:tcPr>
          <w:p w14:paraId="66CB7F2A">
            <w:pPr>
              <w:kinsoku/>
              <w:wordWrap w:val="0"/>
              <w:spacing w:line="271" w:lineRule="auto"/>
              <w:jc w:val="both"/>
              <w:rPr>
                <w:rFonts w:asciiTheme="minorEastAsia" w:hAnsiTheme="minorEastAsia" w:eastAsiaTheme="minorEastAsia" w:cstheme="minorEastAsia"/>
                <w:color w:val="auto"/>
              </w:rPr>
            </w:pPr>
          </w:p>
          <w:p w14:paraId="1B263B5A">
            <w:pPr>
              <w:kinsoku/>
              <w:wordWrap w:val="0"/>
              <w:spacing w:before="78" w:line="219" w:lineRule="auto"/>
              <w:ind w:left="11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报价合理性</w:t>
            </w:r>
          </w:p>
        </w:tc>
        <w:tc>
          <w:tcPr>
            <w:tcW w:w="5791" w:type="dxa"/>
          </w:tcPr>
          <w:p w14:paraId="46775F07">
            <w:pPr>
              <w:kinsoku/>
              <w:wordWrap w:val="0"/>
              <w:spacing w:before="41" w:line="228" w:lineRule="auto"/>
              <w:ind w:left="113" w:right="13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color w:val="auto"/>
                <w:spacing w:val="-3"/>
                <w:sz w:val="24"/>
                <w:szCs w:val="24"/>
              </w:rPr>
              <w:t>评标委员会要求在规定时间内证明其报价合理性的</w:t>
            </w:r>
            <w:r>
              <w:rPr>
                <w:rFonts w:hint="eastAsia" w:asciiTheme="minorEastAsia" w:hAnsiTheme="minorEastAsia" w:eastAsiaTheme="minorEastAsia" w:cstheme="minorEastAsia"/>
                <w:color w:val="auto"/>
                <w:spacing w:val="-3"/>
                <w:sz w:val="24"/>
                <w:szCs w:val="24"/>
                <w:lang w:eastAsia="zh-CN"/>
              </w:rPr>
              <w:t>。</w:t>
            </w:r>
          </w:p>
        </w:tc>
      </w:tr>
      <w:tr w14:paraId="735EF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247625AD">
            <w:pPr>
              <w:kinsoku/>
              <w:wordWrap w:val="0"/>
              <w:spacing w:before="69" w:line="199" w:lineRule="auto"/>
              <w:jc w:val="center"/>
              <w:rPr>
                <w:rFonts w:asciiTheme="minorEastAsia" w:hAnsiTheme="minorEastAsia" w:eastAsiaTheme="minorEastAsia" w:cstheme="minorEastAsia"/>
                <w:color w:val="auto"/>
                <w:spacing w:val="5"/>
                <w:sz w:val="24"/>
                <w:szCs w:val="24"/>
                <w:lang w:eastAsia="zh-CN"/>
              </w:rPr>
            </w:pPr>
            <w:r>
              <w:rPr>
                <w:rFonts w:hint="eastAsia" w:asciiTheme="minorEastAsia" w:hAnsiTheme="minorEastAsia" w:eastAsiaTheme="minorEastAsia" w:cstheme="minorEastAsia"/>
                <w:color w:val="auto"/>
                <w:spacing w:val="5"/>
                <w:sz w:val="24"/>
                <w:szCs w:val="24"/>
                <w:lang w:eastAsia="zh-CN"/>
              </w:rPr>
              <w:t>9</w:t>
            </w:r>
          </w:p>
        </w:tc>
        <w:tc>
          <w:tcPr>
            <w:tcW w:w="1812" w:type="dxa"/>
          </w:tcPr>
          <w:p w14:paraId="5CE77C04">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服务期限</w:t>
            </w:r>
          </w:p>
          <w:p w14:paraId="1659C9D8">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lang w:eastAsia="zh-CN"/>
              </w:rPr>
              <w:t>（</w:t>
            </w:r>
            <w:r>
              <w:rPr>
                <w:rFonts w:hint="eastAsia" w:ascii="Times New Roman" w:hAnsi="Times New Roman" w:cs="Times New Roman"/>
                <w:color w:val="auto"/>
                <w:spacing w:val="-6"/>
                <w:sz w:val="24"/>
                <w:szCs w:val="24"/>
              </w:rPr>
              <w:t>周期</w:t>
            </w:r>
            <w:r>
              <w:rPr>
                <w:rFonts w:hint="eastAsia" w:asciiTheme="minorEastAsia" w:hAnsiTheme="minorEastAsia" w:eastAsiaTheme="minorEastAsia" w:cstheme="minorEastAsia"/>
                <w:color w:val="auto"/>
                <w:spacing w:val="-1"/>
                <w:sz w:val="24"/>
                <w:szCs w:val="24"/>
                <w:lang w:eastAsia="zh-CN"/>
              </w:rPr>
              <w:t>）</w:t>
            </w:r>
          </w:p>
        </w:tc>
        <w:tc>
          <w:tcPr>
            <w:tcW w:w="5791" w:type="dxa"/>
            <w:vAlign w:val="center"/>
          </w:tcPr>
          <w:p w14:paraId="2C72B7C4">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rPr>
              <w:t>是否符合招标要求</w:t>
            </w:r>
            <w:r>
              <w:rPr>
                <w:rFonts w:hint="eastAsia" w:asciiTheme="minorEastAsia" w:hAnsiTheme="minorEastAsia" w:eastAsiaTheme="minorEastAsia" w:cstheme="minorEastAsia"/>
                <w:color w:val="auto"/>
                <w:spacing w:val="-1"/>
                <w:sz w:val="24"/>
                <w:szCs w:val="24"/>
                <w:lang w:eastAsia="zh-CN"/>
              </w:rPr>
              <w:t>。</w:t>
            </w:r>
          </w:p>
        </w:tc>
      </w:tr>
      <w:tr w14:paraId="113D3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3772E593">
            <w:pPr>
              <w:kinsoku/>
              <w:wordWrap w:val="0"/>
              <w:spacing w:before="69" w:line="199" w:lineRule="auto"/>
              <w:jc w:val="center"/>
              <w:rPr>
                <w:rFonts w:asciiTheme="minorEastAsia" w:hAnsiTheme="minorEastAsia" w:eastAsiaTheme="minorEastAsia" w:cstheme="minorEastAsia"/>
                <w:color w:val="auto"/>
                <w:spacing w:val="5"/>
                <w:sz w:val="24"/>
                <w:szCs w:val="24"/>
                <w:lang w:eastAsia="zh-CN"/>
              </w:rPr>
            </w:pPr>
            <w:r>
              <w:rPr>
                <w:rFonts w:hint="eastAsia" w:asciiTheme="minorEastAsia" w:hAnsiTheme="minorEastAsia" w:eastAsiaTheme="minorEastAsia" w:cstheme="minorEastAsia"/>
                <w:color w:val="auto"/>
                <w:spacing w:val="5"/>
                <w:sz w:val="24"/>
                <w:szCs w:val="24"/>
                <w:lang w:eastAsia="zh-CN"/>
              </w:rPr>
              <w:t>10</w:t>
            </w:r>
          </w:p>
        </w:tc>
        <w:tc>
          <w:tcPr>
            <w:tcW w:w="1812" w:type="dxa"/>
            <w:vAlign w:val="center"/>
          </w:tcPr>
          <w:p w14:paraId="76AE5FE2">
            <w:pPr>
              <w:kinsoku/>
              <w:wordWrap w:val="0"/>
              <w:spacing w:before="78" w:line="219" w:lineRule="auto"/>
              <w:ind w:left="110"/>
              <w:jc w:val="both"/>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 xml:space="preserve">服务要求 </w:t>
            </w:r>
          </w:p>
          <w:p w14:paraId="56A7B1DC">
            <w:pPr>
              <w:kinsoku/>
              <w:wordWrap w:val="0"/>
              <w:spacing w:before="78" w:line="219" w:lineRule="auto"/>
              <w:ind w:left="110"/>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1"/>
                <w:sz w:val="24"/>
                <w:szCs w:val="24"/>
                <w:lang w:eastAsia="zh-CN"/>
              </w:rPr>
              <w:t>（质量）</w:t>
            </w:r>
          </w:p>
        </w:tc>
        <w:tc>
          <w:tcPr>
            <w:tcW w:w="5791" w:type="dxa"/>
            <w:vAlign w:val="center"/>
          </w:tcPr>
          <w:p w14:paraId="3B211828">
            <w:pPr>
              <w:kinsoku/>
              <w:wordWrap w:val="0"/>
              <w:spacing w:before="41" w:line="228" w:lineRule="auto"/>
              <w:ind w:left="113" w:right="136"/>
              <w:jc w:val="both"/>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rPr>
              <w:t>是否符合招标要求</w:t>
            </w:r>
            <w:r>
              <w:rPr>
                <w:rFonts w:hint="eastAsia" w:asciiTheme="minorEastAsia" w:hAnsiTheme="minorEastAsia" w:eastAsiaTheme="minorEastAsia" w:cstheme="minorEastAsia"/>
                <w:color w:val="auto"/>
                <w:spacing w:val="-1"/>
                <w:sz w:val="24"/>
                <w:szCs w:val="24"/>
                <w:lang w:eastAsia="zh-CN"/>
              </w:rPr>
              <w:t>。</w:t>
            </w:r>
          </w:p>
        </w:tc>
      </w:tr>
      <w:tr w14:paraId="2098D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14:paraId="33B0B01C">
            <w:pPr>
              <w:kinsoku/>
              <w:wordWrap w:val="0"/>
              <w:spacing w:line="301" w:lineRule="auto"/>
              <w:jc w:val="center"/>
              <w:rPr>
                <w:rFonts w:asciiTheme="minorEastAsia" w:hAnsiTheme="minorEastAsia" w:eastAsiaTheme="minorEastAsia" w:cstheme="minorEastAsia"/>
                <w:color w:val="auto"/>
              </w:rPr>
            </w:pPr>
          </w:p>
          <w:p w14:paraId="6F3789B7">
            <w:pPr>
              <w:kinsoku/>
              <w:wordWrap w:val="0"/>
              <w:spacing w:before="69" w:line="199"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11</w:t>
            </w:r>
          </w:p>
        </w:tc>
        <w:tc>
          <w:tcPr>
            <w:tcW w:w="1812" w:type="dxa"/>
          </w:tcPr>
          <w:p w14:paraId="503327DC">
            <w:pPr>
              <w:kinsoku/>
              <w:wordWrap w:val="0"/>
              <w:spacing w:line="269" w:lineRule="auto"/>
              <w:jc w:val="both"/>
              <w:rPr>
                <w:rFonts w:asciiTheme="minorEastAsia" w:hAnsiTheme="minorEastAsia" w:eastAsiaTheme="minorEastAsia" w:cstheme="minorEastAsia"/>
                <w:color w:val="auto"/>
              </w:rPr>
            </w:pPr>
          </w:p>
          <w:p w14:paraId="7A3FE970">
            <w:pPr>
              <w:kinsoku/>
              <w:wordWrap w:val="0"/>
              <w:spacing w:before="78" w:line="220" w:lineRule="auto"/>
              <w:ind w:left="12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公平竞争</w:t>
            </w:r>
          </w:p>
        </w:tc>
        <w:tc>
          <w:tcPr>
            <w:tcW w:w="5791" w:type="dxa"/>
          </w:tcPr>
          <w:p w14:paraId="282CBF4F">
            <w:pPr>
              <w:kinsoku/>
              <w:wordWrap w:val="0"/>
              <w:spacing w:before="38" w:line="228" w:lineRule="auto"/>
              <w:ind w:left="113" w:right="136" w:firstLine="4"/>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color w:val="auto"/>
                <w:spacing w:val="-12"/>
                <w:sz w:val="24"/>
                <w:szCs w:val="24"/>
              </w:rPr>
              <w:t>情形的</w:t>
            </w:r>
            <w:r>
              <w:rPr>
                <w:rFonts w:hint="eastAsia" w:asciiTheme="minorEastAsia" w:hAnsiTheme="minorEastAsia" w:eastAsiaTheme="minorEastAsia" w:cstheme="minorEastAsia"/>
                <w:color w:val="auto"/>
                <w:spacing w:val="-12"/>
                <w:sz w:val="24"/>
                <w:szCs w:val="24"/>
                <w:lang w:eastAsia="zh-CN"/>
              </w:rPr>
              <w:t>。</w:t>
            </w:r>
          </w:p>
        </w:tc>
      </w:tr>
      <w:tr w14:paraId="7D8D8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0B3612AC">
            <w:pPr>
              <w:kinsoku/>
              <w:wordWrap w:val="0"/>
              <w:spacing w:line="307" w:lineRule="auto"/>
              <w:jc w:val="center"/>
              <w:rPr>
                <w:rFonts w:asciiTheme="minorEastAsia" w:hAnsiTheme="minorEastAsia" w:eastAsiaTheme="minorEastAsia" w:cstheme="minorEastAsia"/>
                <w:color w:val="auto"/>
              </w:rPr>
            </w:pPr>
          </w:p>
          <w:p w14:paraId="54BE1D9A">
            <w:pPr>
              <w:kinsoku/>
              <w:wordWrap w:val="0"/>
              <w:spacing w:line="307" w:lineRule="auto"/>
              <w:jc w:val="center"/>
              <w:rPr>
                <w:rFonts w:asciiTheme="minorEastAsia" w:hAnsiTheme="minorEastAsia" w:eastAsiaTheme="minorEastAsia" w:cstheme="minorEastAsia"/>
                <w:color w:val="auto"/>
              </w:rPr>
            </w:pPr>
          </w:p>
          <w:p w14:paraId="28F42C37">
            <w:pPr>
              <w:kinsoku/>
              <w:wordWrap w:val="0"/>
              <w:spacing w:line="307" w:lineRule="auto"/>
              <w:jc w:val="center"/>
              <w:rPr>
                <w:rFonts w:asciiTheme="minorEastAsia" w:hAnsiTheme="minorEastAsia" w:eastAsiaTheme="minorEastAsia" w:cstheme="minorEastAsia"/>
                <w:color w:val="auto"/>
              </w:rPr>
            </w:pPr>
          </w:p>
          <w:p w14:paraId="51D45188">
            <w:pPr>
              <w:kinsoku/>
              <w:wordWrap w:val="0"/>
              <w:spacing w:before="69" w:line="199"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12</w:t>
            </w:r>
          </w:p>
        </w:tc>
        <w:tc>
          <w:tcPr>
            <w:tcW w:w="1812" w:type="dxa"/>
          </w:tcPr>
          <w:p w14:paraId="5A04F8A4">
            <w:pPr>
              <w:kinsoku/>
              <w:wordWrap w:val="0"/>
              <w:spacing w:line="296" w:lineRule="auto"/>
              <w:jc w:val="both"/>
              <w:rPr>
                <w:rFonts w:asciiTheme="minorEastAsia" w:hAnsiTheme="minorEastAsia" w:eastAsiaTheme="minorEastAsia" w:cstheme="minorEastAsia"/>
                <w:color w:val="auto"/>
              </w:rPr>
            </w:pPr>
          </w:p>
          <w:p w14:paraId="288D270F">
            <w:pPr>
              <w:kinsoku/>
              <w:wordWrap w:val="0"/>
              <w:spacing w:line="296" w:lineRule="auto"/>
              <w:jc w:val="both"/>
              <w:rPr>
                <w:rFonts w:asciiTheme="minorEastAsia" w:hAnsiTheme="minorEastAsia" w:eastAsiaTheme="minorEastAsia" w:cstheme="minorEastAsia"/>
                <w:color w:val="auto"/>
              </w:rPr>
            </w:pPr>
          </w:p>
          <w:p w14:paraId="3A98D8DB">
            <w:pPr>
              <w:kinsoku/>
              <w:wordWrap w:val="0"/>
              <w:spacing w:line="297" w:lineRule="auto"/>
              <w:jc w:val="both"/>
              <w:rPr>
                <w:rFonts w:asciiTheme="minorEastAsia" w:hAnsiTheme="minorEastAsia" w:eastAsiaTheme="minorEastAsia" w:cstheme="minorEastAsia"/>
                <w:color w:val="auto"/>
              </w:rPr>
            </w:pPr>
          </w:p>
          <w:p w14:paraId="4946CE23">
            <w:pPr>
              <w:kinsoku/>
              <w:wordWrap w:val="0"/>
              <w:spacing w:before="78" w:line="221" w:lineRule="auto"/>
              <w:ind w:left="13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串通投标</w:t>
            </w:r>
          </w:p>
        </w:tc>
        <w:tc>
          <w:tcPr>
            <w:tcW w:w="5791" w:type="dxa"/>
            <w:vMerge w:val="restart"/>
          </w:tcPr>
          <w:p w14:paraId="16BDB2CE">
            <w:pPr>
              <w:kinsoku/>
              <w:wordWrap w:val="0"/>
              <w:spacing w:before="42" w:line="234" w:lineRule="auto"/>
              <w:ind w:left="113" w:right="2" w:firstLine="5"/>
              <w:jc w:val="both"/>
              <w:rPr>
                <w:rFonts w:asciiTheme="minorEastAsia" w:hAnsiTheme="minorEastAsia" w:eastAsiaTheme="minorEastAsia" w:cstheme="minorEastAsia"/>
                <w:color w:val="auto"/>
                <w:spacing w:val="-19"/>
                <w:sz w:val="24"/>
                <w:szCs w:val="24"/>
              </w:rPr>
            </w:pPr>
            <w:r>
              <w:rPr>
                <w:rFonts w:hint="eastAsia" w:asciiTheme="minorEastAsia" w:hAnsiTheme="minorEastAsia" w:eastAsiaTheme="minorEastAsia" w:cstheme="minorEastAsia"/>
                <w:color w:val="auto"/>
                <w:spacing w:val="-1"/>
                <w:sz w:val="24"/>
                <w:szCs w:val="24"/>
              </w:rPr>
              <w:t>不存在《政府采购货物和服务招标投标管理办法》视为投标人</w:t>
            </w:r>
            <w:r>
              <w:rPr>
                <w:rFonts w:hint="eastAsia" w:asciiTheme="minorEastAsia" w:hAnsiTheme="minorEastAsia" w:eastAsiaTheme="minorEastAsia" w:cstheme="minorEastAsia"/>
                <w:color w:val="auto"/>
                <w:spacing w:val="-7"/>
                <w:sz w:val="24"/>
                <w:szCs w:val="24"/>
              </w:rPr>
              <w:t>串通投标的情形</w:t>
            </w:r>
            <w:r>
              <w:rPr>
                <w:rFonts w:hint="eastAsia" w:asciiTheme="minorEastAsia" w:hAnsiTheme="minorEastAsia" w:eastAsiaTheme="minorEastAsia" w:cstheme="minorEastAsia"/>
                <w:color w:val="auto"/>
                <w:spacing w:val="-19"/>
                <w:sz w:val="24"/>
                <w:szCs w:val="24"/>
              </w:rPr>
              <w:t>：（</w:t>
            </w:r>
            <w:r>
              <w:rPr>
                <w:rFonts w:hint="eastAsia" w:asciiTheme="minorEastAsia" w:hAnsiTheme="minorEastAsia" w:eastAsiaTheme="minorEastAsia" w:cstheme="minorEastAsia"/>
                <w:color w:val="auto"/>
                <w:spacing w:val="-7"/>
                <w:sz w:val="24"/>
                <w:szCs w:val="24"/>
              </w:rPr>
              <w:t>一）不同投标人的投标文件由同一单位或者</w:t>
            </w:r>
            <w:r>
              <w:rPr>
                <w:rFonts w:hint="eastAsia" w:asciiTheme="minorEastAsia" w:hAnsiTheme="minorEastAsia" w:eastAsiaTheme="minorEastAsia" w:cstheme="minorEastAsia"/>
                <w:color w:val="auto"/>
                <w:spacing w:val="-8"/>
                <w:sz w:val="24"/>
                <w:szCs w:val="24"/>
              </w:rPr>
              <w:t>个人编制</w:t>
            </w:r>
            <w:r>
              <w:rPr>
                <w:rFonts w:hint="eastAsia" w:asciiTheme="minorEastAsia" w:hAnsiTheme="minorEastAsia" w:eastAsiaTheme="minorEastAsia" w:cstheme="minorEastAsia"/>
                <w:color w:val="auto"/>
                <w:spacing w:val="-31"/>
                <w:sz w:val="24"/>
                <w:szCs w:val="24"/>
              </w:rPr>
              <w:t>；（</w:t>
            </w:r>
            <w:r>
              <w:rPr>
                <w:rFonts w:hint="eastAsia" w:asciiTheme="minorEastAsia" w:hAnsiTheme="minorEastAsia" w:eastAsiaTheme="minorEastAsia" w:cstheme="minorEastAsia"/>
                <w:color w:val="auto"/>
                <w:spacing w:val="-8"/>
                <w:sz w:val="24"/>
                <w:szCs w:val="24"/>
              </w:rPr>
              <w:t>二）不同投标人委托同一单位或者个人办</w:t>
            </w:r>
            <w:r>
              <w:rPr>
                <w:rFonts w:hint="eastAsia" w:asciiTheme="minorEastAsia" w:hAnsiTheme="minorEastAsia" w:eastAsiaTheme="minorEastAsia" w:cstheme="minorEastAsia"/>
                <w:color w:val="auto"/>
                <w:spacing w:val="-9"/>
                <w:sz w:val="24"/>
                <w:szCs w:val="24"/>
              </w:rPr>
              <w:t>理投标事</w:t>
            </w:r>
            <w:r>
              <w:rPr>
                <w:rFonts w:hint="eastAsia" w:asciiTheme="minorEastAsia" w:hAnsiTheme="minorEastAsia" w:eastAsiaTheme="minorEastAsia" w:cstheme="minorEastAsia"/>
                <w:color w:val="auto"/>
                <w:spacing w:val="-6"/>
                <w:sz w:val="24"/>
                <w:szCs w:val="24"/>
              </w:rPr>
              <w:t>宜</w:t>
            </w:r>
            <w:r>
              <w:rPr>
                <w:rFonts w:hint="eastAsia" w:asciiTheme="minorEastAsia" w:hAnsiTheme="minorEastAsia" w:eastAsiaTheme="minorEastAsia" w:cstheme="minorEastAsia"/>
                <w:color w:val="auto"/>
                <w:spacing w:val="-59"/>
                <w:sz w:val="24"/>
                <w:szCs w:val="24"/>
              </w:rPr>
              <w:t>；（</w:t>
            </w:r>
            <w:r>
              <w:rPr>
                <w:rFonts w:hint="eastAsia" w:asciiTheme="minorEastAsia" w:hAnsiTheme="minorEastAsia" w:eastAsiaTheme="minorEastAsia" w:cstheme="minorEastAsia"/>
                <w:color w:val="auto"/>
                <w:spacing w:val="-6"/>
                <w:sz w:val="24"/>
                <w:szCs w:val="24"/>
              </w:rPr>
              <w:t>三）不同投标人的投标文件载明的项目管理成员或者联系人员为同一人</w:t>
            </w:r>
            <w:r>
              <w:rPr>
                <w:rFonts w:hint="eastAsia" w:asciiTheme="minorEastAsia" w:hAnsiTheme="minorEastAsia" w:eastAsiaTheme="minorEastAsia" w:cstheme="minorEastAsia"/>
                <w:color w:val="auto"/>
                <w:spacing w:val="-57"/>
                <w:sz w:val="24"/>
                <w:szCs w:val="24"/>
              </w:rPr>
              <w:t>；（</w:t>
            </w:r>
            <w:r>
              <w:rPr>
                <w:rFonts w:hint="eastAsia" w:asciiTheme="minorEastAsia" w:hAnsiTheme="minorEastAsia" w:eastAsiaTheme="minorEastAsia" w:cstheme="minorEastAsia"/>
                <w:color w:val="auto"/>
                <w:spacing w:val="-6"/>
                <w:sz w:val="24"/>
                <w:szCs w:val="24"/>
              </w:rPr>
              <w:t>四）不同投标人的投标文件异常一</w:t>
            </w:r>
            <w:r>
              <w:rPr>
                <w:rFonts w:hint="eastAsia" w:asciiTheme="minorEastAsia" w:hAnsiTheme="minorEastAsia" w:eastAsiaTheme="minorEastAsia" w:cstheme="minorEastAsia"/>
                <w:color w:val="auto"/>
                <w:spacing w:val="-7"/>
                <w:sz w:val="24"/>
                <w:szCs w:val="24"/>
              </w:rPr>
              <w:t>致或者投标</w:t>
            </w:r>
            <w:r>
              <w:rPr>
                <w:rFonts w:hint="eastAsia" w:asciiTheme="minorEastAsia" w:hAnsiTheme="minorEastAsia" w:eastAsiaTheme="minorEastAsia" w:cstheme="minorEastAsia"/>
                <w:color w:val="auto"/>
                <w:spacing w:val="-18"/>
                <w:sz w:val="24"/>
                <w:szCs w:val="24"/>
              </w:rPr>
              <w:t>报价呈规律性差异</w:t>
            </w:r>
            <w:r>
              <w:rPr>
                <w:rFonts w:hint="eastAsia" w:asciiTheme="minorEastAsia" w:hAnsiTheme="minorEastAsia" w:eastAsiaTheme="minorEastAsia" w:cstheme="minorEastAsia"/>
                <w:color w:val="auto"/>
                <w:spacing w:val="-32"/>
                <w:sz w:val="24"/>
                <w:szCs w:val="24"/>
              </w:rPr>
              <w:t>；（</w:t>
            </w:r>
            <w:r>
              <w:rPr>
                <w:rFonts w:hint="eastAsia" w:asciiTheme="minorEastAsia" w:hAnsiTheme="minorEastAsia" w:eastAsiaTheme="minorEastAsia" w:cstheme="minorEastAsia"/>
                <w:color w:val="auto"/>
                <w:spacing w:val="-18"/>
                <w:sz w:val="24"/>
                <w:szCs w:val="24"/>
              </w:rPr>
              <w:t>五）不同投标人的投标文件相互混装</w:t>
            </w:r>
            <w:r>
              <w:rPr>
                <w:rFonts w:hint="eastAsia" w:asciiTheme="minorEastAsia" w:hAnsiTheme="minorEastAsia" w:eastAsiaTheme="minorEastAsia" w:cstheme="minorEastAsia"/>
                <w:color w:val="auto"/>
                <w:spacing w:val="-32"/>
                <w:sz w:val="24"/>
                <w:szCs w:val="24"/>
              </w:rPr>
              <w:t>；（</w:t>
            </w:r>
            <w:r>
              <w:rPr>
                <w:rFonts w:hint="eastAsia" w:asciiTheme="minorEastAsia" w:hAnsiTheme="minorEastAsia" w:eastAsiaTheme="minorEastAsia" w:cstheme="minorEastAsia"/>
                <w:color w:val="auto"/>
                <w:spacing w:val="-18"/>
                <w:sz w:val="24"/>
                <w:szCs w:val="24"/>
              </w:rPr>
              <w:t>六）</w:t>
            </w:r>
            <w:r>
              <w:rPr>
                <w:rFonts w:hint="eastAsia" w:asciiTheme="minorEastAsia" w:hAnsiTheme="minorEastAsia" w:eastAsiaTheme="minorEastAsia" w:cstheme="minorEastAsia"/>
                <w:color w:val="auto"/>
                <w:spacing w:val="-1"/>
                <w:sz w:val="24"/>
                <w:szCs w:val="24"/>
              </w:rPr>
              <w:t>不同投标人的投标保证金从同一单位或者个人的账户转出；</w:t>
            </w:r>
            <w:r>
              <w:rPr>
                <w:rFonts w:hint="eastAsia" w:asciiTheme="minorEastAsia" w:hAnsiTheme="minorEastAsia" w:eastAsiaTheme="minorEastAsia" w:cstheme="minorEastAsia"/>
                <w:color w:val="auto"/>
                <w:spacing w:val="-1"/>
                <w:sz w:val="24"/>
                <w:szCs w:val="24"/>
                <w:lang w:eastAsia="zh-CN"/>
              </w:rPr>
              <w:t>不存在</w:t>
            </w:r>
            <w:r>
              <w:rPr>
                <w:rFonts w:hint="eastAsia" w:asciiTheme="minorEastAsia" w:hAnsiTheme="minorEastAsia" w:eastAsiaTheme="minorEastAsia" w:cstheme="minorEastAsia"/>
                <w:color w:val="auto"/>
                <w:spacing w:val="-1"/>
                <w:sz w:val="24"/>
                <w:szCs w:val="24"/>
              </w:rPr>
              <w:t>南阳市财政局关于防范供应商串通投标促进政府采购公平竞争的通知（宛财购〔2022〕3号）投标人</w:t>
            </w:r>
            <w:r>
              <w:rPr>
                <w:rFonts w:hint="eastAsia" w:asciiTheme="minorEastAsia" w:hAnsiTheme="minorEastAsia" w:eastAsiaTheme="minorEastAsia" w:cstheme="minorEastAsia"/>
                <w:color w:val="auto"/>
                <w:spacing w:val="-7"/>
                <w:sz w:val="24"/>
                <w:szCs w:val="24"/>
              </w:rPr>
              <w:t>串通投标的情形</w:t>
            </w:r>
            <w:r>
              <w:rPr>
                <w:rFonts w:hint="eastAsia" w:asciiTheme="minorEastAsia" w:hAnsiTheme="minorEastAsia" w:eastAsiaTheme="minorEastAsia" w:cstheme="minorEastAsia"/>
                <w:color w:val="auto"/>
                <w:spacing w:val="-19"/>
                <w:sz w:val="24"/>
                <w:szCs w:val="24"/>
              </w:rPr>
              <w:t>：</w:t>
            </w:r>
          </w:p>
          <w:p w14:paraId="7CA12D24">
            <w:pPr>
              <w:kinsoku/>
              <w:wordWrap w:val="0"/>
              <w:spacing w:line="234" w:lineRule="auto"/>
              <w:ind w:firstLine="5"/>
              <w:jc w:val="both"/>
              <w:rPr>
                <w:rFonts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1"/>
                <w:sz w:val="24"/>
                <w:szCs w:val="24"/>
                <w:lang w:eastAsia="zh-CN"/>
              </w:rPr>
              <w:t>一</w:t>
            </w:r>
            <w:r>
              <w:rPr>
                <w:rFonts w:hint="eastAsia" w:asciiTheme="minorEastAsia" w:hAnsiTheme="minorEastAsia" w:eastAsiaTheme="minorEastAsia" w:cstheme="minorEastAsia"/>
                <w:color w:val="auto"/>
                <w:spacing w:val="-1"/>
                <w:sz w:val="24"/>
                <w:szCs w:val="24"/>
              </w:rPr>
              <w:t>）不同供应商的电子投标（响应）文件上传的计算机网卡MAC地址、CPU序列号和硬盘序列号等硬件信息相同</w:t>
            </w:r>
            <w:r>
              <w:rPr>
                <w:rFonts w:hint="eastAsia" w:asciiTheme="minorEastAsia" w:hAnsiTheme="minorEastAsia" w:eastAsiaTheme="minorEastAsia" w:cstheme="minorEastAsia"/>
                <w:color w:val="auto"/>
                <w:spacing w:val="-1"/>
                <w:sz w:val="24"/>
                <w:szCs w:val="24"/>
                <w:lang w:eastAsia="zh-CN"/>
              </w:rPr>
              <w:t>的</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1"/>
                <w:sz w:val="24"/>
                <w:szCs w:val="24"/>
                <w:lang w:eastAsia="zh-CN"/>
              </w:rPr>
              <w:t>二</w:t>
            </w:r>
            <w:r>
              <w:rPr>
                <w:rFonts w:hint="eastAsia" w:asciiTheme="minorEastAsia" w:hAnsiTheme="minorEastAsia" w:eastAsiaTheme="minorEastAsia" w:cstheme="minorEastAsia"/>
                <w:color w:val="auto"/>
                <w:spacing w:val="-1"/>
                <w:sz w:val="24"/>
                <w:szCs w:val="24"/>
              </w:rPr>
              <w:t>）不同供应商的投标（响应）文件由同一电子设备编制、打印、加密或上传；（</w:t>
            </w:r>
            <w:r>
              <w:rPr>
                <w:rFonts w:hint="eastAsia" w:asciiTheme="minorEastAsia" w:hAnsiTheme="minorEastAsia" w:eastAsiaTheme="minorEastAsia" w:cstheme="minorEastAsia"/>
                <w:color w:val="auto"/>
                <w:spacing w:val="-1"/>
                <w:sz w:val="24"/>
                <w:szCs w:val="24"/>
                <w:lang w:eastAsia="zh-CN"/>
              </w:rPr>
              <w:t>三</w:t>
            </w:r>
            <w:r>
              <w:rPr>
                <w:rFonts w:hint="eastAsia" w:asciiTheme="minorEastAsia" w:hAnsiTheme="minorEastAsia" w:eastAsiaTheme="minorEastAsia" w:cstheme="minorEastAsia"/>
                <w:color w:val="auto"/>
                <w:spacing w:val="-1"/>
                <w:sz w:val="24"/>
                <w:szCs w:val="24"/>
              </w:rPr>
              <w:t>）不同供应商的投标（响应）文件由同一电子设备打印、复印；（</w:t>
            </w:r>
            <w:r>
              <w:rPr>
                <w:rFonts w:hint="eastAsia" w:asciiTheme="minorEastAsia" w:hAnsiTheme="minorEastAsia" w:eastAsiaTheme="minorEastAsia" w:cstheme="minorEastAsia"/>
                <w:color w:val="auto"/>
                <w:spacing w:val="-1"/>
                <w:sz w:val="24"/>
                <w:szCs w:val="24"/>
                <w:lang w:eastAsia="zh-CN"/>
              </w:rPr>
              <w:t>四</w:t>
            </w:r>
            <w:r>
              <w:rPr>
                <w:rFonts w:hint="eastAsia" w:asciiTheme="minorEastAsia" w:hAnsiTheme="minorEastAsia" w:eastAsiaTheme="minorEastAsia" w:cstheme="minorEastAsia"/>
                <w:color w:val="auto"/>
                <w:spacing w:val="-1"/>
                <w:sz w:val="24"/>
                <w:szCs w:val="24"/>
              </w:rPr>
              <w:t>）不同供应商的投标（响应）文件由同一人送达或分发，或</w:t>
            </w:r>
            <w:r>
              <w:rPr>
                <w:rFonts w:hint="eastAsia" w:asciiTheme="minorEastAsia" w:hAnsiTheme="minorEastAsia" w:eastAsiaTheme="minorEastAsia" w:cstheme="minorEastAsia"/>
                <w:color w:val="auto"/>
                <w:spacing w:val="-1"/>
                <w:sz w:val="24"/>
                <w:szCs w:val="24"/>
                <w:lang w:eastAsia="zh-CN"/>
              </w:rPr>
              <w:t>者</w:t>
            </w:r>
            <w:r>
              <w:rPr>
                <w:rFonts w:hint="eastAsia" w:asciiTheme="minorEastAsia" w:hAnsiTheme="minorEastAsia" w:eastAsiaTheme="minorEastAsia" w:cstheme="minorEastAsia"/>
                <w:color w:val="auto"/>
                <w:spacing w:val="-1"/>
                <w:sz w:val="24"/>
                <w:szCs w:val="24"/>
              </w:rPr>
              <w:t>不同供应商的</w:t>
            </w:r>
            <w:r>
              <w:rPr>
                <w:rFonts w:hint="eastAsia" w:asciiTheme="minorEastAsia" w:hAnsiTheme="minorEastAsia" w:eastAsiaTheme="minorEastAsia" w:cstheme="minorEastAsia"/>
                <w:color w:val="auto"/>
                <w:spacing w:val="-1"/>
                <w:sz w:val="24"/>
                <w:szCs w:val="24"/>
                <w:lang w:eastAsia="zh-CN"/>
              </w:rPr>
              <w:t>联系人</w:t>
            </w:r>
            <w:r>
              <w:rPr>
                <w:rFonts w:hint="eastAsia" w:asciiTheme="minorEastAsia" w:hAnsiTheme="minorEastAsia" w:eastAsiaTheme="minorEastAsia" w:cstheme="minorEastAsia"/>
                <w:color w:val="auto"/>
                <w:spacing w:val="-1"/>
                <w:sz w:val="24"/>
                <w:szCs w:val="24"/>
              </w:rPr>
              <w:t>为同一人或不同联系人</w:t>
            </w:r>
            <w:r>
              <w:rPr>
                <w:rFonts w:hint="eastAsia" w:asciiTheme="minorEastAsia" w:hAnsiTheme="minorEastAsia" w:eastAsiaTheme="minorEastAsia" w:cstheme="minorEastAsia"/>
                <w:color w:val="auto"/>
                <w:spacing w:val="-1"/>
                <w:sz w:val="24"/>
                <w:szCs w:val="24"/>
                <w:lang w:eastAsia="zh-CN"/>
              </w:rPr>
              <w:t>的</w:t>
            </w:r>
            <w:r>
              <w:rPr>
                <w:rFonts w:hint="eastAsia" w:asciiTheme="minorEastAsia" w:hAnsiTheme="minorEastAsia" w:eastAsiaTheme="minorEastAsia" w:cstheme="minorEastAsia"/>
                <w:color w:val="auto"/>
                <w:spacing w:val="-1"/>
                <w:sz w:val="24"/>
                <w:szCs w:val="24"/>
              </w:rPr>
              <w:t>联系电话一致</w:t>
            </w:r>
            <w:r>
              <w:rPr>
                <w:rFonts w:hint="eastAsia" w:asciiTheme="minorEastAsia" w:hAnsiTheme="minorEastAsia" w:eastAsiaTheme="minorEastAsia" w:cstheme="minorEastAsia"/>
                <w:color w:val="auto"/>
                <w:spacing w:val="-1"/>
                <w:sz w:val="24"/>
                <w:szCs w:val="24"/>
                <w:lang w:eastAsia="zh-CN"/>
              </w:rPr>
              <w:t>的</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1"/>
                <w:sz w:val="24"/>
                <w:szCs w:val="24"/>
                <w:lang w:eastAsia="zh-CN"/>
              </w:rPr>
              <w:t>五</w:t>
            </w:r>
            <w:r>
              <w:rPr>
                <w:rFonts w:hint="eastAsia" w:asciiTheme="minorEastAsia" w:hAnsiTheme="minorEastAsia" w:eastAsiaTheme="minorEastAsia" w:cstheme="minorEastAsia"/>
                <w:color w:val="auto"/>
                <w:spacing w:val="-1"/>
                <w:sz w:val="24"/>
                <w:szCs w:val="24"/>
              </w:rPr>
              <w:t>）不同供应商的投标（响应）文件内容</w:t>
            </w:r>
            <w:r>
              <w:rPr>
                <w:rFonts w:hint="eastAsia" w:asciiTheme="minorEastAsia" w:hAnsiTheme="minorEastAsia" w:eastAsiaTheme="minorEastAsia" w:cstheme="minorEastAsia"/>
                <w:color w:val="auto"/>
                <w:spacing w:val="-1"/>
                <w:sz w:val="24"/>
                <w:szCs w:val="24"/>
                <w:lang w:eastAsia="zh-CN"/>
              </w:rPr>
              <w:t>存在</w:t>
            </w:r>
            <w:r>
              <w:rPr>
                <w:rFonts w:hint="eastAsia" w:asciiTheme="minorEastAsia" w:hAnsiTheme="minorEastAsia" w:eastAsiaTheme="minorEastAsia" w:cstheme="minorEastAsia"/>
                <w:color w:val="auto"/>
                <w:spacing w:val="-1"/>
                <w:sz w:val="24"/>
                <w:szCs w:val="24"/>
              </w:rPr>
              <w:t>两处以上</w:t>
            </w:r>
            <w:r>
              <w:rPr>
                <w:rFonts w:hint="eastAsia" w:asciiTheme="minorEastAsia" w:hAnsiTheme="minorEastAsia" w:eastAsiaTheme="minorEastAsia" w:cstheme="minorEastAsia"/>
                <w:color w:val="auto"/>
                <w:spacing w:val="-1"/>
                <w:sz w:val="24"/>
                <w:szCs w:val="24"/>
                <w:lang w:eastAsia="zh-CN"/>
              </w:rPr>
              <w:t>细节错误</w:t>
            </w:r>
            <w:r>
              <w:rPr>
                <w:rFonts w:hint="eastAsia" w:asciiTheme="minorEastAsia" w:hAnsiTheme="minorEastAsia" w:eastAsiaTheme="minorEastAsia" w:cstheme="minorEastAsia"/>
                <w:color w:val="auto"/>
                <w:spacing w:val="-1"/>
                <w:sz w:val="24"/>
                <w:szCs w:val="24"/>
              </w:rPr>
              <w:t>一致；（</w:t>
            </w:r>
            <w:r>
              <w:rPr>
                <w:rFonts w:hint="eastAsia" w:asciiTheme="minorEastAsia" w:hAnsiTheme="minorEastAsia" w:eastAsiaTheme="minorEastAsia" w:cstheme="minorEastAsia"/>
                <w:color w:val="auto"/>
                <w:spacing w:val="-1"/>
                <w:sz w:val="24"/>
                <w:szCs w:val="24"/>
                <w:lang w:eastAsia="zh-CN"/>
              </w:rPr>
              <w:t>六</w:t>
            </w:r>
            <w:r>
              <w:rPr>
                <w:rFonts w:hint="eastAsia" w:asciiTheme="minorEastAsia" w:hAnsiTheme="minorEastAsia" w:eastAsiaTheme="minorEastAsia" w:cstheme="minorEastAsia"/>
                <w:color w:val="auto"/>
                <w:spacing w:val="-1"/>
                <w:sz w:val="24"/>
                <w:szCs w:val="24"/>
              </w:rPr>
              <w:t>）不同供应商的法定代表人、委托代理人、项目经理、项目负责人</w:t>
            </w:r>
            <w:r>
              <w:rPr>
                <w:rFonts w:hint="eastAsia" w:asciiTheme="minorEastAsia" w:hAnsiTheme="minorEastAsia" w:eastAsiaTheme="minorEastAsia" w:cstheme="minorEastAsia"/>
                <w:color w:val="auto"/>
                <w:spacing w:val="-1"/>
                <w:sz w:val="24"/>
                <w:szCs w:val="24"/>
                <w:lang w:eastAsia="zh-CN"/>
              </w:rPr>
              <w:t>等由</w:t>
            </w:r>
            <w:r>
              <w:rPr>
                <w:rFonts w:hint="eastAsia" w:asciiTheme="minorEastAsia" w:hAnsiTheme="minorEastAsia" w:eastAsiaTheme="minorEastAsia" w:cstheme="minorEastAsia"/>
                <w:color w:val="auto"/>
                <w:spacing w:val="-1"/>
                <w:sz w:val="24"/>
                <w:szCs w:val="24"/>
              </w:rPr>
              <w:t>同一单位缴纳社会保险或</w:t>
            </w:r>
            <w:r>
              <w:rPr>
                <w:rFonts w:hint="eastAsia" w:asciiTheme="minorEastAsia" w:hAnsiTheme="minorEastAsia" w:eastAsiaTheme="minorEastAsia" w:cstheme="minorEastAsia"/>
                <w:color w:val="auto"/>
                <w:spacing w:val="-1"/>
                <w:sz w:val="24"/>
                <w:szCs w:val="24"/>
                <w:lang w:eastAsia="zh-CN"/>
              </w:rPr>
              <w:t>者</w:t>
            </w:r>
            <w:r>
              <w:rPr>
                <w:rFonts w:hint="eastAsia" w:asciiTheme="minorEastAsia" w:hAnsiTheme="minorEastAsia" w:eastAsiaTheme="minorEastAsia" w:cstheme="minorEastAsia"/>
                <w:color w:val="auto"/>
                <w:spacing w:val="-1"/>
                <w:sz w:val="24"/>
                <w:szCs w:val="24"/>
              </w:rPr>
              <w:t>领取报酬</w:t>
            </w:r>
            <w:r>
              <w:rPr>
                <w:rFonts w:hint="eastAsia" w:asciiTheme="minorEastAsia" w:hAnsiTheme="minorEastAsia" w:eastAsiaTheme="minorEastAsia" w:cstheme="minorEastAsia"/>
                <w:color w:val="auto"/>
                <w:spacing w:val="-1"/>
                <w:sz w:val="24"/>
                <w:szCs w:val="24"/>
                <w:lang w:eastAsia="zh-CN"/>
              </w:rPr>
              <w:t>的</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1"/>
                <w:sz w:val="24"/>
                <w:szCs w:val="24"/>
                <w:lang w:eastAsia="zh-CN"/>
              </w:rPr>
              <w:t>七</w:t>
            </w:r>
            <w:r>
              <w:rPr>
                <w:rFonts w:hint="eastAsia" w:asciiTheme="minorEastAsia" w:hAnsiTheme="minorEastAsia" w:eastAsiaTheme="minorEastAsia" w:cstheme="minorEastAsia"/>
                <w:color w:val="auto"/>
                <w:spacing w:val="-1"/>
                <w:sz w:val="24"/>
                <w:szCs w:val="24"/>
              </w:rPr>
              <w:t>）不同供应商投标</w:t>
            </w:r>
            <w:r>
              <w:rPr>
                <w:rFonts w:hint="eastAsia" w:asciiTheme="minorEastAsia" w:hAnsiTheme="minorEastAsia" w:eastAsiaTheme="minorEastAsia" w:cstheme="minorEastAsia"/>
                <w:color w:val="auto"/>
                <w:spacing w:val="-1"/>
                <w:sz w:val="24"/>
                <w:szCs w:val="24"/>
                <w:lang w:eastAsia="zh-CN"/>
              </w:rPr>
              <w:t>（响应）</w:t>
            </w:r>
            <w:r>
              <w:rPr>
                <w:rFonts w:hint="eastAsia" w:asciiTheme="minorEastAsia" w:hAnsiTheme="minorEastAsia" w:eastAsiaTheme="minorEastAsia" w:cstheme="minorEastAsia"/>
                <w:color w:val="auto"/>
                <w:spacing w:val="-1"/>
                <w:sz w:val="24"/>
                <w:szCs w:val="24"/>
              </w:rPr>
              <w:t>文件中的法定代表人或负责人签名出自同一人</w:t>
            </w:r>
            <w:r>
              <w:rPr>
                <w:rFonts w:hint="eastAsia" w:asciiTheme="minorEastAsia" w:hAnsiTheme="minorEastAsia" w:eastAsiaTheme="minorEastAsia" w:cstheme="minorEastAsia"/>
                <w:color w:val="auto"/>
                <w:spacing w:val="-1"/>
                <w:sz w:val="24"/>
                <w:szCs w:val="24"/>
                <w:lang w:eastAsia="zh-CN"/>
              </w:rPr>
              <w:t>之手</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1"/>
                <w:sz w:val="24"/>
                <w:szCs w:val="24"/>
                <w:lang w:eastAsia="zh-CN"/>
              </w:rPr>
              <w:t>八</w:t>
            </w:r>
            <w:r>
              <w:rPr>
                <w:rFonts w:hint="eastAsia" w:asciiTheme="minorEastAsia" w:hAnsiTheme="minorEastAsia" w:eastAsiaTheme="minorEastAsia" w:cstheme="minorEastAsia"/>
                <w:color w:val="auto"/>
                <w:spacing w:val="-1"/>
                <w:sz w:val="24"/>
                <w:szCs w:val="24"/>
              </w:rPr>
              <w:t>）其他涉嫌串通的情形。</w:t>
            </w:r>
          </w:p>
        </w:tc>
      </w:tr>
      <w:tr w14:paraId="7335F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5B98A516">
            <w:pPr>
              <w:kinsoku/>
              <w:wordWrap w:val="0"/>
              <w:spacing w:before="69" w:line="199" w:lineRule="auto"/>
              <w:jc w:val="center"/>
              <w:rPr>
                <w:rFonts w:asciiTheme="minorEastAsia" w:hAnsiTheme="minorEastAsia" w:eastAsiaTheme="minorEastAsia" w:cstheme="minorEastAsia"/>
                <w:color w:val="auto"/>
                <w:spacing w:val="5"/>
                <w:sz w:val="24"/>
                <w:szCs w:val="24"/>
                <w:lang w:eastAsia="zh-CN"/>
              </w:rPr>
            </w:pPr>
          </w:p>
        </w:tc>
        <w:tc>
          <w:tcPr>
            <w:tcW w:w="1812" w:type="dxa"/>
          </w:tcPr>
          <w:p w14:paraId="62C01DB3">
            <w:pPr>
              <w:kinsoku/>
              <w:wordWrap w:val="0"/>
              <w:spacing w:before="78" w:line="221" w:lineRule="auto"/>
              <w:ind w:left="134"/>
              <w:jc w:val="both"/>
              <w:rPr>
                <w:rFonts w:asciiTheme="minorEastAsia" w:hAnsiTheme="minorEastAsia" w:eastAsiaTheme="minorEastAsia" w:cstheme="minorEastAsia"/>
                <w:color w:val="auto"/>
                <w:spacing w:val="-6"/>
                <w:sz w:val="24"/>
                <w:szCs w:val="24"/>
              </w:rPr>
            </w:pPr>
          </w:p>
        </w:tc>
        <w:tc>
          <w:tcPr>
            <w:tcW w:w="5791" w:type="dxa"/>
            <w:vMerge w:val="continue"/>
          </w:tcPr>
          <w:p w14:paraId="7EE0BC83">
            <w:pPr>
              <w:shd w:val="clear" w:color="auto" w:fill="FFFFFF"/>
              <w:kinsoku/>
              <w:wordWrap w:val="0"/>
              <w:jc w:val="both"/>
              <w:rPr>
                <w:rFonts w:asciiTheme="minorEastAsia" w:hAnsiTheme="minorEastAsia" w:eastAsiaTheme="minorEastAsia" w:cstheme="minorEastAsia"/>
                <w:color w:val="auto"/>
                <w:spacing w:val="-1"/>
                <w:sz w:val="24"/>
                <w:szCs w:val="24"/>
                <w:lang w:eastAsia="zh-CN"/>
              </w:rPr>
            </w:pPr>
          </w:p>
        </w:tc>
      </w:tr>
      <w:tr w14:paraId="665D0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1B676269">
            <w:pPr>
              <w:kinsoku/>
              <w:wordWrap w:val="0"/>
              <w:spacing w:before="248" w:line="202"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5"/>
                <w:sz w:val="24"/>
                <w:szCs w:val="24"/>
                <w:lang w:eastAsia="zh-CN"/>
              </w:rPr>
              <w:t>3</w:t>
            </w:r>
          </w:p>
        </w:tc>
        <w:tc>
          <w:tcPr>
            <w:tcW w:w="1812" w:type="dxa"/>
          </w:tcPr>
          <w:p w14:paraId="726273C4">
            <w:pPr>
              <w:kinsoku/>
              <w:wordWrap w:val="0"/>
              <w:spacing w:before="228" w:line="219" w:lineRule="auto"/>
              <w:ind w:left="131"/>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附加条件</w:t>
            </w:r>
          </w:p>
        </w:tc>
        <w:tc>
          <w:tcPr>
            <w:tcW w:w="5791" w:type="dxa"/>
          </w:tcPr>
          <w:p w14:paraId="21A74C24">
            <w:pPr>
              <w:kinsoku/>
              <w:wordWrap w:val="0"/>
              <w:spacing w:before="228" w:line="219" w:lineRule="auto"/>
              <w:ind w:left="117"/>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rPr>
              <w:t>投标文件未含有采购人不能接受的附加条件</w:t>
            </w:r>
            <w:r>
              <w:rPr>
                <w:rFonts w:hint="eastAsia" w:asciiTheme="minorEastAsia" w:hAnsiTheme="minorEastAsia" w:eastAsiaTheme="minorEastAsia" w:cstheme="minorEastAsia"/>
                <w:color w:val="auto"/>
                <w:spacing w:val="-4"/>
                <w:sz w:val="24"/>
                <w:szCs w:val="24"/>
              </w:rPr>
              <w:t>的</w:t>
            </w:r>
            <w:r>
              <w:rPr>
                <w:rFonts w:hint="eastAsia" w:asciiTheme="minorEastAsia" w:hAnsiTheme="minorEastAsia" w:eastAsiaTheme="minorEastAsia" w:cstheme="minorEastAsia"/>
                <w:color w:val="auto"/>
                <w:spacing w:val="-4"/>
                <w:sz w:val="24"/>
                <w:szCs w:val="24"/>
                <w:lang w:eastAsia="zh-CN"/>
              </w:rPr>
              <w:t>。</w:t>
            </w:r>
          </w:p>
        </w:tc>
      </w:tr>
      <w:tr w14:paraId="1593B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07EB6AD7">
            <w:pPr>
              <w:kinsoku/>
              <w:wordWrap w:val="0"/>
              <w:spacing w:before="252" w:line="199"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5"/>
                <w:sz w:val="24"/>
                <w:szCs w:val="24"/>
                <w:lang w:eastAsia="zh-CN"/>
              </w:rPr>
              <w:t>4</w:t>
            </w:r>
          </w:p>
        </w:tc>
        <w:tc>
          <w:tcPr>
            <w:tcW w:w="1812" w:type="dxa"/>
          </w:tcPr>
          <w:p w14:paraId="4ECC5BDD">
            <w:pPr>
              <w:kinsoku/>
              <w:wordWrap w:val="0"/>
              <w:spacing w:before="226" w:line="221" w:lineRule="auto"/>
              <w:ind w:left="113"/>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其他无效情形</w:t>
            </w:r>
          </w:p>
        </w:tc>
        <w:tc>
          <w:tcPr>
            <w:tcW w:w="5791" w:type="dxa"/>
          </w:tcPr>
          <w:p w14:paraId="1572CC4C">
            <w:pPr>
              <w:kinsoku/>
              <w:wordWrap w:val="0"/>
              <w:spacing w:before="74" w:line="229" w:lineRule="auto"/>
              <w:ind w:left="115" w:right="136" w:firstLine="1"/>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投标人、投标文件不存在不符合法律、法规和招标文件规定的</w:t>
            </w:r>
            <w:r>
              <w:rPr>
                <w:rFonts w:hint="eastAsia" w:asciiTheme="minorEastAsia" w:hAnsiTheme="minorEastAsia" w:eastAsiaTheme="minorEastAsia" w:cstheme="minorEastAsia"/>
                <w:color w:val="auto"/>
                <w:spacing w:val="-6"/>
                <w:sz w:val="24"/>
                <w:szCs w:val="24"/>
              </w:rPr>
              <w:t>其他无效情形。</w:t>
            </w:r>
          </w:p>
        </w:tc>
      </w:tr>
    </w:tbl>
    <w:p w14:paraId="383B6F90">
      <w:pPr>
        <w:spacing w:line="360" w:lineRule="auto"/>
        <w:rPr>
          <w:rFonts w:asciiTheme="minorEastAsia" w:hAnsiTheme="minorEastAsia" w:eastAsiaTheme="minorEastAsia" w:cstheme="minorEastAsia"/>
          <w:color w:val="auto"/>
          <w:spacing w:val="3"/>
          <w:sz w:val="24"/>
          <w:szCs w:val="24"/>
          <w:lang w:eastAsia="zh-CN"/>
        </w:rPr>
      </w:pPr>
    </w:p>
    <w:p w14:paraId="207239BA">
      <w:pPr>
        <w:spacing w:line="360" w:lineRule="auto"/>
        <w:ind w:firstLine="492"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磋商小组依据竞争性磋商文件的规定检查供应商</w:t>
      </w:r>
      <w:r>
        <w:rPr>
          <w:rFonts w:hint="eastAsia" w:asciiTheme="minorEastAsia" w:hAnsiTheme="minorEastAsia" w:eastAsiaTheme="minorEastAsia" w:cstheme="minorEastAsia"/>
          <w:color w:val="auto"/>
          <w:spacing w:val="3"/>
          <w:sz w:val="24"/>
          <w:szCs w:val="24"/>
          <w:lang w:eastAsia="zh-CN"/>
        </w:rPr>
        <w:t>响应文件</w:t>
      </w:r>
      <w:r>
        <w:rPr>
          <w:rFonts w:hint="eastAsia" w:asciiTheme="minorEastAsia" w:hAnsiTheme="minorEastAsia" w:eastAsiaTheme="minorEastAsia" w:cstheme="minorEastAsia"/>
          <w:color w:val="auto"/>
          <w:spacing w:val="3"/>
          <w:sz w:val="24"/>
          <w:szCs w:val="24"/>
        </w:rPr>
        <w:t>制作内容</w:t>
      </w:r>
      <w:r>
        <w:rPr>
          <w:rFonts w:hint="eastAsia" w:asciiTheme="minorEastAsia" w:hAnsiTheme="minorEastAsia" w:eastAsiaTheme="minorEastAsia" w:cstheme="minorEastAsia"/>
          <w:color w:val="auto"/>
          <w:spacing w:val="3"/>
          <w:sz w:val="24"/>
          <w:szCs w:val="24"/>
          <w:lang w:eastAsia="zh-CN"/>
        </w:rPr>
        <w:t>的完整度和符合性</w:t>
      </w:r>
      <w:r>
        <w:rPr>
          <w:rFonts w:hint="eastAsia" w:asciiTheme="minorEastAsia" w:hAnsiTheme="minorEastAsia" w:eastAsiaTheme="minorEastAsia" w:cstheme="minorEastAsia"/>
          <w:color w:val="auto"/>
          <w:spacing w:val="3"/>
          <w:sz w:val="24"/>
          <w:szCs w:val="24"/>
        </w:rPr>
        <w:t>是否符合竞争性磋商文件的各项要求。</w:t>
      </w:r>
    </w:p>
    <w:p w14:paraId="4EE42EE6">
      <w:pPr>
        <w:spacing w:line="360" w:lineRule="auto"/>
        <w:ind w:firstLine="492"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只有通过以上审查的供应商的响应文件，方可进入商务和技术评估，综合比较与评价。</w:t>
      </w:r>
    </w:p>
    <w:p w14:paraId="4A426719">
      <w:pPr>
        <w:spacing w:line="360" w:lineRule="auto"/>
        <w:ind w:firstLine="492"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3、技术（服务）审查。磋商小组依据竞争性磋商文件的规定审查各供应商</w:t>
      </w:r>
      <w:r>
        <w:rPr>
          <w:rFonts w:hint="eastAsia" w:asciiTheme="minorEastAsia" w:hAnsiTheme="minorEastAsia" w:eastAsiaTheme="minorEastAsia" w:cstheme="minorEastAsia"/>
          <w:color w:val="auto"/>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color w:val="auto"/>
          <w:spacing w:val="3"/>
          <w:sz w:val="24"/>
          <w:szCs w:val="24"/>
        </w:rPr>
        <w:t>是否符合最低要求。</w:t>
      </w:r>
    </w:p>
    <w:p w14:paraId="2ACB59B9">
      <w:pPr>
        <w:spacing w:line="360" w:lineRule="auto"/>
        <w:ind w:firstLine="492"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4、综合比较与评价。对各供应商</w:t>
      </w:r>
      <w:r>
        <w:rPr>
          <w:rFonts w:hint="eastAsia" w:asciiTheme="minorEastAsia" w:hAnsiTheme="minorEastAsia" w:eastAsiaTheme="minorEastAsia" w:cstheme="minorEastAsia"/>
          <w:color w:val="auto"/>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color w:val="auto"/>
          <w:spacing w:val="3"/>
          <w:sz w:val="24"/>
          <w:szCs w:val="24"/>
        </w:rPr>
        <w:t>进行综合评比。</w:t>
      </w:r>
    </w:p>
    <w:p w14:paraId="59C0D0D3">
      <w:pPr>
        <w:spacing w:line="360" w:lineRule="auto"/>
        <w:ind w:firstLine="492"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5、未实质性响应磋商文件的响应文件按无效响应处理，磋商小组应当告知提交响应文件的供应商。</w:t>
      </w:r>
    </w:p>
    <w:p w14:paraId="6D1F04BE">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rPr>
        <w:t>响应文件无效的情形：</w:t>
      </w:r>
    </w:p>
    <w:p w14:paraId="361C3CB0">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5.1</w:t>
      </w:r>
      <w:r>
        <w:rPr>
          <w:rFonts w:hint="eastAsia" w:asciiTheme="minorEastAsia" w:hAnsiTheme="minorEastAsia" w:eastAsiaTheme="minorEastAsia" w:cstheme="minorEastAsia"/>
          <w:b/>
          <w:bCs/>
          <w:color w:val="auto"/>
          <w:spacing w:val="3"/>
          <w:sz w:val="24"/>
          <w:szCs w:val="24"/>
        </w:rPr>
        <w:t>在资格性和符合性审查时，如发现下列情形之一的，响应文件将被视为无效：</w:t>
      </w:r>
    </w:p>
    <w:p w14:paraId="7C4F37EF">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5.1.1</w:t>
      </w:r>
      <w:r>
        <w:rPr>
          <w:rFonts w:hint="eastAsia" w:asciiTheme="minorEastAsia" w:hAnsiTheme="minorEastAsia" w:eastAsiaTheme="minorEastAsia" w:cstheme="minorEastAsia"/>
          <w:b/>
          <w:bCs/>
          <w:color w:val="auto"/>
          <w:spacing w:val="3"/>
          <w:sz w:val="24"/>
          <w:szCs w:val="24"/>
        </w:rPr>
        <w:t>资格证明文件不全的，或者不符合竞争性磋商文件标明的资格要求的；</w:t>
      </w:r>
    </w:p>
    <w:p w14:paraId="1C468B5F">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5.1.2</w:t>
      </w:r>
      <w:r>
        <w:rPr>
          <w:rFonts w:hint="eastAsia" w:asciiTheme="minorEastAsia" w:hAnsiTheme="minorEastAsia" w:eastAsiaTheme="minorEastAsia" w:cstheme="minorEastAsia"/>
          <w:b/>
          <w:bCs/>
          <w:color w:val="auto"/>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color w:val="auto"/>
          <w:spacing w:val="3"/>
          <w:sz w:val="24"/>
          <w:szCs w:val="24"/>
          <w:lang w:eastAsia="zh-CN"/>
        </w:rPr>
        <w:t>承诺</w:t>
      </w:r>
      <w:r>
        <w:rPr>
          <w:rFonts w:hint="eastAsia" w:asciiTheme="minorEastAsia" w:hAnsiTheme="minorEastAsia" w:eastAsiaTheme="minorEastAsia" w:cstheme="minorEastAsia"/>
          <w:b/>
          <w:bCs/>
          <w:color w:val="auto"/>
          <w:spacing w:val="3"/>
          <w:sz w:val="24"/>
          <w:szCs w:val="24"/>
        </w:rPr>
        <w:t>书或者填写项目不齐全的；</w:t>
      </w:r>
    </w:p>
    <w:p w14:paraId="616DC0EA">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5.1.3</w:t>
      </w:r>
      <w:r>
        <w:rPr>
          <w:rFonts w:hint="eastAsia" w:asciiTheme="minorEastAsia" w:hAnsiTheme="minorEastAsia" w:eastAsiaTheme="minorEastAsia" w:cstheme="minorEastAsia"/>
          <w:b/>
          <w:bCs/>
          <w:color w:val="auto"/>
          <w:spacing w:val="3"/>
          <w:sz w:val="24"/>
          <w:szCs w:val="24"/>
        </w:rPr>
        <w:t>授权代表人未能出具身份证明或与法定代表人或负责人授权委托人身份不符的；</w:t>
      </w:r>
    </w:p>
    <w:p w14:paraId="51E215E5">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5.1.4</w:t>
      </w:r>
      <w:r>
        <w:rPr>
          <w:rFonts w:hint="eastAsia" w:asciiTheme="minorEastAsia" w:hAnsiTheme="minorEastAsia" w:eastAsiaTheme="minorEastAsia" w:cstheme="minorEastAsia"/>
          <w:b/>
          <w:bCs/>
          <w:color w:val="auto"/>
          <w:spacing w:val="3"/>
          <w:sz w:val="24"/>
          <w:szCs w:val="24"/>
        </w:rPr>
        <w:t>电子响应文件未使用</w:t>
      </w:r>
      <w:r>
        <w:rPr>
          <w:rFonts w:hint="eastAsia" w:asciiTheme="minorEastAsia" w:hAnsiTheme="minorEastAsia" w:eastAsiaTheme="minorEastAsia" w:cstheme="minorEastAsia"/>
          <w:b/>
          <w:bCs/>
          <w:color w:val="auto"/>
          <w:spacing w:val="3"/>
          <w:sz w:val="24"/>
          <w:szCs w:val="24"/>
          <w:lang w:eastAsia="zh-CN"/>
        </w:rPr>
        <w:t>CA或电子营业执照</w:t>
      </w:r>
      <w:r>
        <w:rPr>
          <w:rFonts w:hint="eastAsia" w:asciiTheme="minorEastAsia" w:hAnsiTheme="minorEastAsia" w:eastAsiaTheme="minorEastAsia" w:cstheme="minorEastAsia"/>
          <w:b/>
          <w:bCs/>
          <w:color w:val="auto"/>
          <w:spacing w:val="3"/>
          <w:sz w:val="24"/>
          <w:szCs w:val="24"/>
        </w:rPr>
        <w:t>认证并加密的；</w:t>
      </w:r>
    </w:p>
    <w:p w14:paraId="0934D6E2">
      <w:pPr>
        <w:spacing w:line="360" w:lineRule="auto"/>
        <w:ind w:firstLine="494" w:firstLineChars="200"/>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5.1.5其他不符合磋商文件实质性要求的。</w:t>
      </w:r>
    </w:p>
    <w:p w14:paraId="31FC8BAF">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5.2</w:t>
      </w:r>
      <w:r>
        <w:rPr>
          <w:rFonts w:hint="eastAsia" w:asciiTheme="minorEastAsia" w:hAnsiTheme="minorEastAsia" w:eastAsiaTheme="minorEastAsia" w:cstheme="minorEastAsia"/>
          <w:b/>
          <w:bCs/>
          <w:color w:val="auto"/>
          <w:spacing w:val="3"/>
          <w:sz w:val="24"/>
          <w:szCs w:val="24"/>
        </w:rPr>
        <w:t>在报价评审时，如发现下列情形之一的，响应文件将被视为无效：</w:t>
      </w:r>
    </w:p>
    <w:p w14:paraId="619348BC">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5.2.1</w:t>
      </w:r>
      <w:r>
        <w:rPr>
          <w:rFonts w:hint="eastAsia" w:asciiTheme="minorEastAsia" w:hAnsiTheme="minorEastAsia" w:eastAsiaTheme="minorEastAsia" w:cstheme="minorEastAsia"/>
          <w:b/>
          <w:bCs/>
          <w:color w:val="auto"/>
          <w:spacing w:val="3"/>
          <w:sz w:val="24"/>
          <w:szCs w:val="24"/>
        </w:rPr>
        <w:t>未采用人民币报价的；</w:t>
      </w:r>
    </w:p>
    <w:p w14:paraId="0FB5433F">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5.2.2</w:t>
      </w:r>
      <w:r>
        <w:rPr>
          <w:rFonts w:hint="eastAsia" w:asciiTheme="minorEastAsia" w:hAnsiTheme="minorEastAsia" w:eastAsiaTheme="minorEastAsia" w:cstheme="minorEastAsia"/>
          <w:b/>
          <w:bCs/>
          <w:color w:val="auto"/>
          <w:spacing w:val="3"/>
          <w:sz w:val="24"/>
          <w:szCs w:val="24"/>
        </w:rPr>
        <w:t xml:space="preserve">报价具有选择性； </w:t>
      </w:r>
    </w:p>
    <w:p w14:paraId="62E72ABA">
      <w:pPr>
        <w:spacing w:line="360" w:lineRule="auto"/>
        <w:ind w:firstLine="494" w:firstLineChars="200"/>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5.2.3</w:t>
      </w:r>
      <w:r>
        <w:rPr>
          <w:rFonts w:hint="eastAsia" w:asciiTheme="minorEastAsia" w:hAnsiTheme="minorEastAsia" w:eastAsiaTheme="minorEastAsia" w:cstheme="minorEastAsia"/>
          <w:b/>
          <w:bCs/>
          <w:color w:val="auto"/>
          <w:spacing w:val="3"/>
          <w:sz w:val="24"/>
          <w:szCs w:val="24"/>
        </w:rPr>
        <w:t>未进行最后报价或最后报价高于采购人预算的</w:t>
      </w:r>
      <w:r>
        <w:rPr>
          <w:rFonts w:hint="eastAsia" w:asciiTheme="minorEastAsia" w:hAnsiTheme="minorEastAsia" w:eastAsiaTheme="minorEastAsia" w:cstheme="minorEastAsia"/>
          <w:b/>
          <w:bCs/>
          <w:color w:val="auto"/>
          <w:spacing w:val="3"/>
          <w:sz w:val="24"/>
          <w:szCs w:val="24"/>
          <w:lang w:eastAsia="zh-CN"/>
        </w:rPr>
        <w:t>。</w:t>
      </w:r>
    </w:p>
    <w:p w14:paraId="184253A4">
      <w:pPr>
        <w:pStyle w:val="9"/>
        <w:spacing w:line="360" w:lineRule="auto"/>
        <w:ind w:firstLine="480" w:firstLineChars="200"/>
        <w:outlineLvl w:val="2"/>
        <w:rPr>
          <w:color w:val="auto"/>
          <w:sz w:val="24"/>
          <w:szCs w:val="24"/>
        </w:rPr>
      </w:pPr>
      <w:bookmarkStart w:id="43" w:name="_Toc12475"/>
      <w:r>
        <w:rPr>
          <w:rFonts w:hint="eastAsia"/>
          <w:color w:val="auto"/>
          <w:sz w:val="24"/>
          <w:szCs w:val="24"/>
          <w:lang w:eastAsia="zh-CN"/>
        </w:rPr>
        <w:t>6.</w:t>
      </w:r>
      <w:r>
        <w:rPr>
          <w:color w:val="auto"/>
          <w:sz w:val="24"/>
          <w:szCs w:val="24"/>
        </w:rPr>
        <w:t>磋商、响应文件有关事项的澄清、说明或者更正和最后报价</w:t>
      </w:r>
      <w:bookmarkEnd w:id="43"/>
    </w:p>
    <w:p w14:paraId="3256176C">
      <w:pPr>
        <w:pStyle w:val="9"/>
        <w:spacing w:line="360" w:lineRule="auto"/>
        <w:ind w:firstLine="480" w:firstLineChars="200"/>
        <w:rPr>
          <w:color w:val="auto"/>
          <w:sz w:val="24"/>
          <w:szCs w:val="24"/>
        </w:rPr>
      </w:pPr>
      <w:r>
        <w:rPr>
          <w:rFonts w:hint="eastAsia"/>
          <w:color w:val="auto"/>
          <w:sz w:val="24"/>
          <w:szCs w:val="24"/>
          <w:lang w:eastAsia="zh-CN"/>
        </w:rPr>
        <w:t>6</w:t>
      </w:r>
      <w:r>
        <w:rPr>
          <w:color w:val="auto"/>
          <w:sz w:val="24"/>
          <w:szCs w:val="24"/>
        </w:rPr>
        <w:t>.1 磋商小组所有成员将集中与单一供应商分别进行磋商，并给予所有参加磋商的供应商平等的磋商机会。</w:t>
      </w:r>
    </w:p>
    <w:p w14:paraId="3BA639F6">
      <w:pPr>
        <w:pStyle w:val="9"/>
        <w:spacing w:line="360" w:lineRule="auto"/>
        <w:ind w:firstLine="480" w:firstLineChars="200"/>
        <w:rPr>
          <w:color w:val="auto"/>
          <w:sz w:val="24"/>
          <w:szCs w:val="24"/>
        </w:rPr>
      </w:pPr>
      <w:r>
        <w:rPr>
          <w:rFonts w:hint="eastAsia"/>
          <w:color w:val="auto"/>
          <w:sz w:val="24"/>
          <w:szCs w:val="24"/>
          <w:lang w:eastAsia="zh-CN"/>
        </w:rPr>
        <w:t>6</w:t>
      </w:r>
      <w:r>
        <w:rPr>
          <w:color w:val="auto"/>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14:paraId="3EF6CD08">
      <w:pPr>
        <w:pStyle w:val="9"/>
        <w:spacing w:line="360" w:lineRule="auto"/>
        <w:ind w:firstLine="480" w:firstLineChars="200"/>
        <w:rPr>
          <w:color w:val="auto"/>
          <w:sz w:val="24"/>
          <w:szCs w:val="24"/>
        </w:rPr>
      </w:pPr>
      <w:r>
        <w:rPr>
          <w:rFonts w:hint="eastAsia"/>
          <w:color w:val="auto"/>
          <w:sz w:val="24"/>
          <w:szCs w:val="24"/>
          <w:lang w:eastAsia="zh-CN"/>
        </w:rPr>
        <w:t>6</w:t>
      </w:r>
      <w:r>
        <w:rPr>
          <w:color w:val="auto"/>
          <w:sz w:val="24"/>
          <w:szCs w:val="24"/>
        </w:rPr>
        <w:t>.3对磋商文件作出的实质性变动是磋商文件的有效组成部分，磋商小组应当及时</w:t>
      </w:r>
      <w:r>
        <w:rPr>
          <w:rFonts w:hint="eastAsia"/>
          <w:color w:val="auto"/>
          <w:sz w:val="24"/>
          <w:szCs w:val="24"/>
          <w:lang w:eastAsia="zh-CN"/>
        </w:rPr>
        <w:t>通过</w:t>
      </w:r>
      <w:r>
        <w:rPr>
          <w:rFonts w:hint="eastAsia"/>
          <w:color w:val="auto"/>
          <w:sz w:val="24"/>
          <w:szCs w:val="24"/>
        </w:rPr>
        <w:t>评标系统通知</w:t>
      </w:r>
      <w:r>
        <w:rPr>
          <w:color w:val="auto"/>
          <w:sz w:val="24"/>
          <w:szCs w:val="24"/>
        </w:rPr>
        <w:t>所有参加磋商的供应商。</w:t>
      </w:r>
      <w:r>
        <w:rPr>
          <w:rFonts w:hint="eastAsia"/>
          <w:color w:val="auto"/>
          <w:sz w:val="24"/>
          <w:szCs w:val="24"/>
        </w:rPr>
        <w:t>具体磋商内容由磋商小组根据磋商实际情况确定。</w:t>
      </w:r>
    </w:p>
    <w:p w14:paraId="7EAA426E">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6</w:t>
      </w:r>
      <w:r>
        <w:rPr>
          <w:rFonts w:ascii="宋体" w:hAnsi="宋体" w:eastAsia="宋体" w:cs="宋体"/>
          <w:color w:val="auto"/>
          <w:sz w:val="24"/>
          <w:szCs w:val="24"/>
        </w:rPr>
        <w:t>.4</w:t>
      </w:r>
      <w:r>
        <w:rPr>
          <w:rFonts w:hint="eastAsia" w:ascii="宋体" w:hAnsi="宋体" w:eastAsia="宋体" w:cs="宋体"/>
          <w:color w:val="auto"/>
          <w:sz w:val="24"/>
          <w:szCs w:val="24"/>
        </w:rPr>
        <w:t>供应商应当按照竞争性磋商文件的变动情况和磋商小组的要求，通过</w:t>
      </w:r>
      <w:r>
        <w:rPr>
          <w:rFonts w:hint="eastAsia" w:ascii="宋体" w:hAnsi="宋体" w:eastAsia="宋体" w:cs="宋体"/>
          <w:color w:val="auto"/>
          <w:sz w:val="24"/>
          <w:szCs w:val="24"/>
          <w:lang w:eastAsia="zh-CN"/>
        </w:rPr>
        <w:t>评标</w:t>
      </w:r>
      <w:r>
        <w:rPr>
          <w:rFonts w:hint="eastAsia" w:ascii="宋体" w:hAnsi="宋体" w:eastAsia="宋体" w:cs="宋体"/>
          <w:color w:val="auto"/>
          <w:sz w:val="24"/>
          <w:szCs w:val="24"/>
        </w:rPr>
        <w:t>系统以在线形式提交承诺，并用</w:t>
      </w:r>
      <w:r>
        <w:rPr>
          <w:rFonts w:hint="eastAsia" w:ascii="宋体" w:hAnsi="宋体" w:eastAsia="宋体" w:cs="宋体"/>
          <w:color w:val="auto"/>
          <w:sz w:val="24"/>
          <w:szCs w:val="24"/>
          <w:lang w:eastAsia="zh-CN"/>
        </w:rPr>
        <w:t>CA或</w:t>
      </w:r>
      <w:r>
        <w:rPr>
          <w:rFonts w:hint="eastAsia" w:ascii="宋体" w:hAnsi="宋体" w:eastAsia="宋体" w:cs="宋体"/>
          <w:color w:val="auto"/>
          <w:sz w:val="24"/>
          <w:szCs w:val="24"/>
        </w:rPr>
        <w:t>电子营业执照签章。</w:t>
      </w:r>
    </w:p>
    <w:p w14:paraId="75C1107D">
      <w:pPr>
        <w:pStyle w:val="9"/>
        <w:spacing w:line="360" w:lineRule="auto"/>
        <w:ind w:firstLine="480" w:firstLineChars="200"/>
        <w:rPr>
          <w:color w:val="auto"/>
          <w:sz w:val="24"/>
          <w:szCs w:val="24"/>
        </w:rPr>
      </w:pPr>
      <w:r>
        <w:rPr>
          <w:rFonts w:hint="eastAsia"/>
          <w:color w:val="auto"/>
          <w:sz w:val="24"/>
          <w:szCs w:val="24"/>
          <w:lang w:eastAsia="zh-CN"/>
        </w:rPr>
        <w:t>6</w:t>
      </w:r>
      <w:r>
        <w:rPr>
          <w:color w:val="auto"/>
          <w:sz w:val="24"/>
          <w:szCs w:val="24"/>
        </w:rPr>
        <w:t>.5响应文件的澄清、说明或者更正：</w:t>
      </w:r>
    </w:p>
    <w:p w14:paraId="7BB0D362">
      <w:pPr>
        <w:pStyle w:val="9"/>
        <w:spacing w:line="360" w:lineRule="auto"/>
        <w:ind w:firstLine="480" w:firstLineChars="200"/>
        <w:rPr>
          <w:color w:val="auto"/>
          <w:sz w:val="24"/>
          <w:szCs w:val="24"/>
        </w:rPr>
      </w:pPr>
      <w:r>
        <w:rPr>
          <w:rFonts w:hint="eastAsia"/>
          <w:color w:val="auto"/>
          <w:sz w:val="24"/>
          <w:szCs w:val="24"/>
          <w:lang w:eastAsia="zh-CN"/>
        </w:rPr>
        <w:t>6</w:t>
      </w:r>
      <w:r>
        <w:rPr>
          <w:rFonts w:hint="eastAsia"/>
          <w:color w:val="auto"/>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14:paraId="0EB7524F">
      <w:pPr>
        <w:pStyle w:val="9"/>
        <w:spacing w:line="360" w:lineRule="auto"/>
        <w:ind w:firstLine="480" w:firstLineChars="200"/>
        <w:rPr>
          <w:color w:val="auto"/>
          <w:sz w:val="24"/>
          <w:szCs w:val="24"/>
        </w:rPr>
      </w:pPr>
      <w:r>
        <w:rPr>
          <w:rFonts w:hint="eastAsia"/>
          <w:color w:val="auto"/>
          <w:sz w:val="24"/>
          <w:szCs w:val="24"/>
          <w:lang w:eastAsia="zh-CN"/>
        </w:rPr>
        <w:t>6</w:t>
      </w:r>
      <w:r>
        <w:rPr>
          <w:rFonts w:hint="eastAsia"/>
          <w:color w:val="auto"/>
          <w:sz w:val="24"/>
          <w:szCs w:val="24"/>
        </w:rPr>
        <w:t>.5.</w:t>
      </w:r>
      <w:r>
        <w:rPr>
          <w:rFonts w:hint="eastAsia"/>
          <w:color w:val="auto"/>
          <w:sz w:val="24"/>
          <w:szCs w:val="24"/>
          <w:lang w:eastAsia="zh-CN"/>
        </w:rPr>
        <w:t>2</w:t>
      </w:r>
      <w:r>
        <w:rPr>
          <w:rFonts w:hint="eastAsia"/>
          <w:color w:val="auto"/>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olor w:val="auto"/>
          <w:sz w:val="24"/>
          <w:szCs w:val="24"/>
          <w:lang w:eastAsia="zh-CN"/>
        </w:rPr>
        <w:t>、</w:t>
      </w:r>
      <w:r>
        <w:rPr>
          <w:rFonts w:hint="eastAsia"/>
          <w:color w:val="auto"/>
          <w:sz w:val="24"/>
          <w:szCs w:val="24"/>
        </w:rPr>
        <w:t>加盖公章。供应商为自然人的，应当由本人签字并附身份证明。澄清、说明或者更正文件将作为响应文件内容的一部分。</w:t>
      </w:r>
    </w:p>
    <w:p w14:paraId="05112D9D">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6</w:t>
      </w:r>
      <w:r>
        <w:rPr>
          <w:rFonts w:hint="eastAsia" w:ascii="宋体" w:hAnsi="宋体" w:eastAsia="宋体" w:cs="宋体"/>
          <w:color w:val="auto"/>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color w:val="auto"/>
          <w:sz w:val="24"/>
          <w:szCs w:val="24"/>
          <w:lang w:eastAsia="zh-CN"/>
        </w:rPr>
        <w:t>得</w:t>
      </w:r>
      <w:r>
        <w:rPr>
          <w:rFonts w:hint="eastAsia" w:ascii="宋体" w:hAnsi="宋体" w:eastAsia="宋体" w:cs="宋体"/>
          <w:color w:val="auto"/>
          <w:sz w:val="24"/>
          <w:szCs w:val="24"/>
        </w:rPr>
        <w:t>少于</w:t>
      </w: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家。《</w:t>
      </w:r>
      <w:r>
        <w:rPr>
          <w:rFonts w:hint="eastAsia" w:asciiTheme="minorEastAsia" w:hAnsiTheme="minorEastAsia" w:eastAsiaTheme="minorEastAsia" w:cstheme="minorEastAsia"/>
          <w:color w:val="auto"/>
          <w:spacing w:val="-2"/>
          <w:sz w:val="24"/>
          <w:szCs w:val="24"/>
          <w:lang w:eastAsia="zh-CN"/>
        </w:rPr>
        <w:t>政府采购竞争性磋商采购方式管理暂行办法</w:t>
      </w:r>
      <w:r>
        <w:rPr>
          <w:rFonts w:hint="eastAsia" w:ascii="宋体" w:hAnsi="宋体" w:eastAsia="宋体" w:cs="宋体"/>
          <w:color w:val="auto"/>
          <w:sz w:val="24"/>
          <w:szCs w:val="24"/>
        </w:rPr>
        <w:t>》第</w:t>
      </w:r>
      <w:r>
        <w:rPr>
          <w:rFonts w:hint="eastAsia" w:ascii="宋体" w:hAnsi="宋体" w:eastAsia="宋体" w:cs="宋体"/>
          <w:color w:val="auto"/>
          <w:sz w:val="24"/>
          <w:szCs w:val="24"/>
          <w:lang w:eastAsia="zh-CN"/>
        </w:rPr>
        <w:t>三</w:t>
      </w:r>
      <w:r>
        <w:rPr>
          <w:rFonts w:hint="eastAsia" w:ascii="宋体" w:hAnsi="宋体" w:eastAsia="宋体" w:cs="宋体"/>
          <w:color w:val="auto"/>
          <w:sz w:val="24"/>
          <w:szCs w:val="24"/>
        </w:rPr>
        <w:t>条第</w:t>
      </w:r>
      <w:r>
        <w:rPr>
          <w:rFonts w:hint="eastAsia" w:ascii="宋体" w:hAnsi="宋体" w:eastAsia="宋体" w:cs="宋体"/>
          <w:color w:val="auto"/>
          <w:sz w:val="24"/>
          <w:szCs w:val="24"/>
          <w:lang w:eastAsia="zh-CN"/>
        </w:rPr>
        <w:t>四项</w:t>
      </w:r>
      <w:r>
        <w:rPr>
          <w:rFonts w:hint="eastAsia" w:ascii="宋体" w:hAnsi="宋体" w:eastAsia="宋体" w:cs="宋体"/>
          <w:color w:val="auto"/>
          <w:sz w:val="24"/>
          <w:szCs w:val="24"/>
        </w:rPr>
        <w:t>规定的情形除外。最后报价是响应文件的有效组成部分。</w:t>
      </w:r>
    </w:p>
    <w:p w14:paraId="6ECEAC47">
      <w:pPr>
        <w:spacing w:line="360" w:lineRule="auto"/>
        <w:ind w:firstLine="480" w:firstLineChars="200"/>
        <w:rPr>
          <w:color w:val="auto"/>
          <w:sz w:val="24"/>
          <w:szCs w:val="24"/>
        </w:rPr>
      </w:pPr>
      <w:r>
        <w:rPr>
          <w:rFonts w:hint="eastAsia" w:ascii="宋体" w:hAnsi="宋体" w:eastAsia="宋体" w:cs="宋体"/>
          <w:color w:val="auto"/>
          <w:sz w:val="24"/>
          <w:szCs w:val="24"/>
          <w:lang w:eastAsia="zh-CN"/>
        </w:rPr>
        <w:t>6</w:t>
      </w:r>
      <w:r>
        <w:rPr>
          <w:rFonts w:hint="eastAsia" w:ascii="宋体" w:hAnsi="宋体" w:eastAsia="宋体" w:cs="宋体"/>
          <w:color w:val="auto"/>
          <w:sz w:val="24"/>
          <w:szCs w:val="24"/>
        </w:rPr>
        <w:t>.7磋商文件不能详细列明采购标的的技术、服务要求，需经磋商由供应商</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交最后报价。市场竞争不充分的科研项目，以及需要扶持的科技成果转化项目，</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交最后报价的供应商可以为2家；政府购买服务项目（含政府和社会资本合作项目），在采购过程中符合要求的供应商（社会资本）只有2家的，竞争性磋商采购活动可以继续进行。</w:t>
      </w:r>
    </w:p>
    <w:p w14:paraId="3B3EFAE2">
      <w:pPr>
        <w:pStyle w:val="9"/>
        <w:spacing w:line="360" w:lineRule="auto"/>
        <w:ind w:firstLine="480" w:firstLineChars="200"/>
        <w:rPr>
          <w:color w:val="auto"/>
          <w:sz w:val="24"/>
          <w:szCs w:val="24"/>
        </w:rPr>
      </w:pPr>
      <w:r>
        <w:rPr>
          <w:rFonts w:hint="eastAsia"/>
          <w:color w:val="auto"/>
          <w:sz w:val="24"/>
          <w:szCs w:val="24"/>
          <w:lang w:eastAsia="zh-CN"/>
        </w:rPr>
        <w:t>6</w:t>
      </w:r>
      <w:r>
        <w:rPr>
          <w:rFonts w:hint="eastAsia"/>
          <w:color w:val="auto"/>
          <w:sz w:val="24"/>
          <w:szCs w:val="24"/>
        </w:rPr>
        <w:t>.</w:t>
      </w:r>
      <w:r>
        <w:rPr>
          <w:rFonts w:hint="eastAsia"/>
          <w:color w:val="auto"/>
          <w:sz w:val="24"/>
          <w:szCs w:val="24"/>
          <w:lang w:eastAsia="zh-CN"/>
        </w:rPr>
        <w:t>8</w:t>
      </w:r>
      <w:r>
        <w:rPr>
          <w:rFonts w:hint="eastAsia"/>
          <w:color w:val="auto"/>
          <w:sz w:val="24"/>
          <w:szCs w:val="24"/>
        </w:rPr>
        <w:t>已</w:t>
      </w:r>
      <w:r>
        <w:rPr>
          <w:rFonts w:hint="eastAsia"/>
          <w:color w:val="auto"/>
          <w:sz w:val="24"/>
          <w:szCs w:val="24"/>
          <w:lang w:eastAsia="zh-CN"/>
        </w:rPr>
        <w:t>提</w:t>
      </w:r>
      <w:r>
        <w:rPr>
          <w:rFonts w:hint="eastAsia"/>
          <w:color w:val="auto"/>
          <w:sz w:val="24"/>
          <w:szCs w:val="24"/>
        </w:rPr>
        <w:t>交响应文件的供应商，在</w:t>
      </w:r>
      <w:r>
        <w:rPr>
          <w:rFonts w:hint="eastAsia"/>
          <w:color w:val="auto"/>
          <w:sz w:val="24"/>
          <w:szCs w:val="24"/>
          <w:lang w:eastAsia="zh-CN"/>
        </w:rPr>
        <w:t>提</w:t>
      </w:r>
      <w:r>
        <w:rPr>
          <w:rFonts w:hint="eastAsia"/>
          <w:color w:val="auto"/>
          <w:sz w:val="24"/>
          <w:szCs w:val="24"/>
        </w:rPr>
        <w:t>交最后报价之前，可以根据磋商情况退出磋商。</w:t>
      </w:r>
    </w:p>
    <w:p w14:paraId="0EC6BED3">
      <w:pPr>
        <w:pStyle w:val="9"/>
        <w:spacing w:line="360" w:lineRule="auto"/>
        <w:ind w:firstLine="480" w:firstLineChars="200"/>
        <w:outlineLvl w:val="2"/>
        <w:rPr>
          <w:color w:val="auto"/>
          <w:sz w:val="24"/>
          <w:szCs w:val="24"/>
        </w:rPr>
      </w:pPr>
      <w:bookmarkStart w:id="44" w:name="_Toc30403"/>
      <w:r>
        <w:rPr>
          <w:rFonts w:hint="eastAsia"/>
          <w:color w:val="auto"/>
          <w:sz w:val="24"/>
          <w:szCs w:val="24"/>
          <w:lang w:eastAsia="zh-CN"/>
        </w:rPr>
        <w:t>7.</w:t>
      </w:r>
      <w:r>
        <w:rPr>
          <w:rFonts w:hint="eastAsia"/>
          <w:color w:val="auto"/>
          <w:sz w:val="24"/>
          <w:szCs w:val="24"/>
        </w:rPr>
        <w:t>最后报价的算术修正及政策调整</w:t>
      </w:r>
      <w:bookmarkEnd w:id="44"/>
    </w:p>
    <w:p w14:paraId="181C9B5E">
      <w:pPr>
        <w:pStyle w:val="9"/>
        <w:spacing w:line="360" w:lineRule="auto"/>
        <w:ind w:firstLine="480" w:firstLineChars="200"/>
        <w:rPr>
          <w:color w:val="auto"/>
          <w:sz w:val="24"/>
          <w:szCs w:val="24"/>
          <w:lang w:eastAsia="zh-CN"/>
        </w:rPr>
      </w:pPr>
      <w:r>
        <w:rPr>
          <w:rFonts w:hint="eastAsia"/>
          <w:color w:val="auto"/>
          <w:sz w:val="24"/>
          <w:szCs w:val="24"/>
          <w:lang w:eastAsia="zh-CN"/>
        </w:rPr>
        <w:t>7</w:t>
      </w:r>
      <w:r>
        <w:rPr>
          <w:rFonts w:hint="eastAsia"/>
          <w:color w:val="auto"/>
          <w:sz w:val="24"/>
          <w:szCs w:val="24"/>
        </w:rPr>
        <w:t>.1最后报价须包含竞争性磋商文件全部内容，最后报价出现大写金额和小写金额不一致的，以大写金额为准</w:t>
      </w:r>
      <w:r>
        <w:rPr>
          <w:rFonts w:hint="eastAsia"/>
          <w:color w:val="auto"/>
          <w:sz w:val="24"/>
          <w:szCs w:val="24"/>
          <w:lang w:eastAsia="zh-CN"/>
        </w:rPr>
        <w:t>。</w:t>
      </w:r>
    </w:p>
    <w:p w14:paraId="2DE2599A">
      <w:pPr>
        <w:pStyle w:val="9"/>
        <w:spacing w:line="360" w:lineRule="auto"/>
        <w:ind w:firstLine="480" w:firstLineChars="200"/>
        <w:outlineLvl w:val="2"/>
        <w:rPr>
          <w:color w:val="auto"/>
          <w:sz w:val="24"/>
          <w:szCs w:val="24"/>
        </w:rPr>
      </w:pPr>
      <w:bookmarkStart w:id="45" w:name="_Toc3152"/>
      <w:r>
        <w:rPr>
          <w:rFonts w:hint="eastAsia"/>
          <w:color w:val="auto"/>
          <w:sz w:val="24"/>
          <w:szCs w:val="24"/>
          <w:lang w:eastAsia="zh-CN"/>
        </w:rPr>
        <w:t>8.</w:t>
      </w:r>
      <w:r>
        <w:rPr>
          <w:rFonts w:hint="eastAsia"/>
          <w:color w:val="auto"/>
          <w:sz w:val="24"/>
          <w:szCs w:val="24"/>
        </w:rPr>
        <w:t>评审方法和评审标准</w:t>
      </w:r>
      <w:bookmarkEnd w:id="45"/>
    </w:p>
    <w:p w14:paraId="67EEABE0">
      <w:pPr>
        <w:pStyle w:val="9"/>
        <w:spacing w:line="360" w:lineRule="auto"/>
        <w:ind w:firstLine="480" w:firstLineChars="200"/>
        <w:rPr>
          <w:color w:val="auto"/>
          <w:sz w:val="24"/>
          <w:szCs w:val="24"/>
        </w:rPr>
      </w:pPr>
      <w:r>
        <w:rPr>
          <w:rFonts w:hint="eastAsia"/>
          <w:color w:val="auto"/>
          <w:sz w:val="24"/>
          <w:szCs w:val="24"/>
          <w:lang w:eastAsia="zh-CN"/>
        </w:rPr>
        <w:t>8</w:t>
      </w:r>
      <w:r>
        <w:rPr>
          <w:rFonts w:hint="eastAsia"/>
          <w:color w:val="auto"/>
          <w:sz w:val="24"/>
          <w:szCs w:val="24"/>
        </w:rPr>
        <w:t>.1本项目采用的评审方法为</w:t>
      </w:r>
      <w:r>
        <w:rPr>
          <w:rFonts w:hint="eastAsia"/>
          <w:color w:val="auto"/>
          <w:sz w:val="24"/>
          <w:szCs w:val="24"/>
          <w:lang w:eastAsia="zh-CN"/>
        </w:rPr>
        <w:t>：</w:t>
      </w:r>
      <w:r>
        <w:rPr>
          <w:rFonts w:hint="eastAsia"/>
          <w:color w:val="auto"/>
          <w:sz w:val="24"/>
          <w:szCs w:val="24"/>
        </w:rPr>
        <w:t>综合评分法。综合评分法，是指响应文件满足磋商文件全部实质性要求且按评审因素的量化指标评审得分最高的供应商为成交候选供应商的评审方法。</w:t>
      </w:r>
    </w:p>
    <w:p w14:paraId="06563F52">
      <w:pPr>
        <w:pStyle w:val="9"/>
        <w:spacing w:line="360" w:lineRule="auto"/>
        <w:ind w:firstLine="480" w:firstLineChars="200"/>
        <w:rPr>
          <w:color w:val="auto"/>
          <w:sz w:val="24"/>
          <w:szCs w:val="24"/>
        </w:rPr>
      </w:pPr>
      <w:r>
        <w:rPr>
          <w:rFonts w:hint="eastAsia"/>
          <w:color w:val="auto"/>
          <w:sz w:val="24"/>
          <w:szCs w:val="24"/>
          <w:lang w:eastAsia="zh-CN"/>
        </w:rPr>
        <w:t>8</w:t>
      </w:r>
      <w:r>
        <w:rPr>
          <w:rFonts w:hint="eastAsia"/>
          <w:color w:val="auto"/>
          <w:sz w:val="24"/>
          <w:szCs w:val="24"/>
        </w:rPr>
        <w:t>.2竞争性磋商文件中没有规定的评审标准不得作为评审依据。</w:t>
      </w:r>
    </w:p>
    <w:p w14:paraId="2479337D">
      <w:pPr>
        <w:pStyle w:val="9"/>
        <w:spacing w:line="360" w:lineRule="auto"/>
        <w:ind w:firstLine="480" w:firstLineChars="200"/>
        <w:rPr>
          <w:color w:val="auto"/>
          <w:sz w:val="24"/>
          <w:szCs w:val="24"/>
        </w:rPr>
      </w:pPr>
      <w:r>
        <w:rPr>
          <w:rFonts w:hint="eastAsia"/>
          <w:color w:val="auto"/>
          <w:sz w:val="24"/>
          <w:szCs w:val="24"/>
          <w:lang w:eastAsia="zh-CN"/>
        </w:rPr>
        <w:t>8</w:t>
      </w:r>
      <w:r>
        <w:rPr>
          <w:rFonts w:hint="eastAsia"/>
          <w:color w:val="auto"/>
          <w:sz w:val="24"/>
          <w:szCs w:val="24"/>
        </w:rPr>
        <w:t>.3非政府强制采购的节能产品或环境标志产品，依据品目清单和认证证书实施政府优先采购。优先采购的具体规定（如涉及）。</w:t>
      </w:r>
    </w:p>
    <w:p w14:paraId="37E1D10B">
      <w:pPr>
        <w:pStyle w:val="9"/>
        <w:spacing w:line="360" w:lineRule="auto"/>
        <w:ind w:firstLine="480" w:firstLineChars="200"/>
        <w:rPr>
          <w:color w:val="auto"/>
          <w:sz w:val="24"/>
          <w:szCs w:val="24"/>
        </w:rPr>
      </w:pPr>
      <w:r>
        <w:rPr>
          <w:rFonts w:hint="eastAsia"/>
          <w:color w:val="auto"/>
          <w:sz w:val="24"/>
          <w:szCs w:val="24"/>
          <w:lang w:eastAsia="zh-CN"/>
        </w:rPr>
        <w:t>8</w:t>
      </w:r>
      <w:r>
        <w:rPr>
          <w:rFonts w:hint="eastAsia"/>
          <w:color w:val="auto"/>
          <w:sz w:val="24"/>
          <w:szCs w:val="24"/>
        </w:rPr>
        <w:t>.4 关于无线局域网认证产品政府采购清单中的产品，优先采购的具体规定（如涉及）</w:t>
      </w:r>
      <w:r>
        <w:rPr>
          <w:color w:val="auto"/>
          <w:spacing w:val="-25"/>
          <w:sz w:val="24"/>
          <w:szCs w:val="24"/>
        </w:rPr>
        <w:t>。</w:t>
      </w:r>
    </w:p>
    <w:p w14:paraId="437A7617">
      <w:pPr>
        <w:pStyle w:val="9"/>
        <w:spacing w:line="360" w:lineRule="auto"/>
        <w:ind w:firstLine="480" w:firstLineChars="200"/>
        <w:outlineLvl w:val="2"/>
        <w:rPr>
          <w:color w:val="auto"/>
          <w:sz w:val="24"/>
          <w:szCs w:val="24"/>
        </w:rPr>
      </w:pPr>
      <w:bookmarkStart w:id="46" w:name="_Toc3375"/>
      <w:r>
        <w:rPr>
          <w:rFonts w:hint="eastAsia"/>
          <w:color w:val="auto"/>
          <w:sz w:val="24"/>
          <w:szCs w:val="24"/>
          <w:lang w:eastAsia="zh-CN"/>
        </w:rPr>
        <w:t>9.</w:t>
      </w:r>
      <w:r>
        <w:rPr>
          <w:rFonts w:hint="eastAsia"/>
          <w:color w:val="auto"/>
          <w:sz w:val="24"/>
          <w:szCs w:val="24"/>
        </w:rPr>
        <w:t>确定成交候选人名单</w:t>
      </w:r>
      <w:bookmarkEnd w:id="46"/>
    </w:p>
    <w:p w14:paraId="6C20E71B">
      <w:pPr>
        <w:pStyle w:val="9"/>
        <w:spacing w:line="360" w:lineRule="auto"/>
        <w:ind w:firstLine="480" w:firstLineChars="200"/>
        <w:rPr>
          <w:color w:val="auto"/>
          <w:sz w:val="24"/>
          <w:szCs w:val="24"/>
        </w:rPr>
      </w:pPr>
      <w:r>
        <w:rPr>
          <w:rFonts w:hint="eastAsia"/>
          <w:color w:val="auto"/>
          <w:sz w:val="24"/>
          <w:szCs w:val="24"/>
          <w:lang w:eastAsia="zh-CN"/>
        </w:rPr>
        <w:t>9</w:t>
      </w:r>
      <w:r>
        <w:rPr>
          <w:rFonts w:hint="eastAsia"/>
          <w:color w:val="auto"/>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1814EB79">
      <w:pPr>
        <w:pStyle w:val="9"/>
        <w:spacing w:line="360" w:lineRule="auto"/>
        <w:ind w:firstLine="482" w:firstLineChars="200"/>
        <w:rPr>
          <w:b/>
          <w:bCs/>
          <w:color w:val="auto"/>
          <w:sz w:val="24"/>
          <w:szCs w:val="24"/>
        </w:rPr>
      </w:pPr>
      <w:r>
        <w:rPr>
          <w:rFonts w:hint="eastAsia"/>
          <w:b/>
          <w:bCs/>
          <w:color w:val="auto"/>
          <w:sz w:val="24"/>
          <w:szCs w:val="24"/>
          <w:lang w:eastAsia="zh-CN"/>
        </w:rPr>
        <w:t>9</w:t>
      </w:r>
      <w:r>
        <w:rPr>
          <w:rFonts w:hint="eastAsia"/>
          <w:b/>
          <w:bCs/>
          <w:color w:val="auto"/>
          <w:sz w:val="24"/>
          <w:szCs w:val="24"/>
        </w:rPr>
        <w:t>.</w:t>
      </w:r>
      <w:r>
        <w:rPr>
          <w:rFonts w:hint="eastAsia"/>
          <w:b/>
          <w:bCs/>
          <w:color w:val="auto"/>
          <w:sz w:val="24"/>
          <w:szCs w:val="24"/>
          <w:lang w:eastAsia="zh-CN"/>
        </w:rPr>
        <w:t>2</w:t>
      </w:r>
      <w:r>
        <w:rPr>
          <w:rFonts w:hint="eastAsia"/>
          <w:b/>
          <w:bCs/>
          <w:color w:val="auto"/>
          <w:sz w:val="24"/>
          <w:szCs w:val="24"/>
        </w:rPr>
        <w:t>磋商小组要对评分汇总情况进行复核，特别是对排名第一的、报价最低的、响应文件被认定为无效的情形进行重点复核。</w:t>
      </w:r>
    </w:p>
    <w:p w14:paraId="621B9CDC">
      <w:pPr>
        <w:pStyle w:val="9"/>
        <w:spacing w:line="360" w:lineRule="auto"/>
        <w:ind w:firstLine="480" w:firstLineChars="200"/>
        <w:rPr>
          <w:color w:val="auto"/>
          <w:sz w:val="24"/>
          <w:szCs w:val="24"/>
        </w:rPr>
      </w:pPr>
      <w:r>
        <w:rPr>
          <w:rFonts w:hint="eastAsia"/>
          <w:color w:val="auto"/>
          <w:sz w:val="24"/>
          <w:szCs w:val="24"/>
          <w:lang w:eastAsia="zh-CN"/>
        </w:rPr>
        <w:t>9</w:t>
      </w:r>
      <w:r>
        <w:rPr>
          <w:rFonts w:hint="eastAsia"/>
          <w:color w:val="auto"/>
          <w:sz w:val="24"/>
          <w:szCs w:val="24"/>
        </w:rPr>
        <w:t>.</w:t>
      </w:r>
      <w:r>
        <w:rPr>
          <w:rFonts w:hint="eastAsia"/>
          <w:color w:val="auto"/>
          <w:sz w:val="24"/>
          <w:szCs w:val="24"/>
          <w:lang w:eastAsia="zh-CN"/>
        </w:rPr>
        <w:t>3</w:t>
      </w:r>
      <w:r>
        <w:rPr>
          <w:rFonts w:hint="eastAsia" w:asciiTheme="minorEastAsia" w:hAnsiTheme="minorEastAsia" w:eastAsiaTheme="minorEastAsia" w:cstheme="minorEastAsia"/>
          <w:color w:val="auto"/>
          <w:spacing w:val="-2"/>
          <w:sz w:val="24"/>
          <w:szCs w:val="24"/>
          <w:lang w:eastAsia="zh-CN"/>
        </w:rPr>
        <w:t>☑</w:t>
      </w:r>
      <w:r>
        <w:rPr>
          <w:rFonts w:hint="eastAsia"/>
          <w:color w:val="auto"/>
          <w:sz w:val="24"/>
          <w:szCs w:val="24"/>
        </w:rPr>
        <w:t>磋商小组根据上述供应商排序，依次推荐排序前</w:t>
      </w:r>
      <w:r>
        <w:rPr>
          <w:rFonts w:hint="eastAsia"/>
          <w:color w:val="auto"/>
          <w:sz w:val="24"/>
          <w:szCs w:val="24"/>
          <w:lang w:eastAsia="zh-CN"/>
        </w:rPr>
        <w:t>3</w:t>
      </w:r>
      <w:r>
        <w:rPr>
          <w:rFonts w:hint="eastAsia"/>
          <w:color w:val="auto"/>
          <w:sz w:val="24"/>
          <w:szCs w:val="24"/>
        </w:rPr>
        <w:t>名的供应商为成交候选供应商。采购人应当自收到评审报告之日起5个工作日内在评审报告推荐的成交候选人中按顺序确定成交供应商。</w:t>
      </w:r>
    </w:p>
    <w:p w14:paraId="4A3CD922">
      <w:pPr>
        <w:pStyle w:val="9"/>
        <w:spacing w:line="360" w:lineRule="auto"/>
        <w:ind w:firstLine="480" w:firstLineChars="200"/>
        <w:rPr>
          <w:color w:val="auto"/>
          <w:sz w:val="24"/>
          <w:szCs w:val="24"/>
        </w:rPr>
      </w:pPr>
      <w:r>
        <w:rPr>
          <w:rFonts w:hint="eastAsia"/>
          <w:color w:val="auto"/>
          <w:sz w:val="24"/>
          <w:szCs w:val="24"/>
          <w:lang w:eastAsia="zh-CN"/>
        </w:rPr>
        <w:t>□</w:t>
      </w:r>
      <w:r>
        <w:rPr>
          <w:rFonts w:hint="eastAsia"/>
          <w:color w:val="auto"/>
          <w:sz w:val="24"/>
          <w:szCs w:val="24"/>
        </w:rPr>
        <w:t>采购人书面授权磋商小组直接确定成交供应商。</w:t>
      </w:r>
    </w:p>
    <w:p w14:paraId="7063778F">
      <w:pPr>
        <w:pStyle w:val="9"/>
        <w:spacing w:line="360" w:lineRule="auto"/>
        <w:ind w:firstLine="480" w:firstLineChars="200"/>
        <w:outlineLvl w:val="2"/>
        <w:rPr>
          <w:color w:val="auto"/>
          <w:sz w:val="24"/>
          <w:szCs w:val="24"/>
        </w:rPr>
      </w:pPr>
      <w:bookmarkStart w:id="47" w:name="_Toc7344"/>
      <w:r>
        <w:rPr>
          <w:rFonts w:hint="eastAsia"/>
          <w:color w:val="auto"/>
          <w:sz w:val="24"/>
          <w:szCs w:val="24"/>
          <w:lang w:eastAsia="zh-CN"/>
        </w:rPr>
        <w:t>10.</w:t>
      </w:r>
      <w:r>
        <w:rPr>
          <w:rFonts w:hint="eastAsia"/>
          <w:color w:val="auto"/>
          <w:sz w:val="24"/>
          <w:szCs w:val="24"/>
        </w:rPr>
        <w:t>报告违法行为</w:t>
      </w:r>
      <w:bookmarkEnd w:id="47"/>
    </w:p>
    <w:p w14:paraId="7492EE28">
      <w:pPr>
        <w:pStyle w:val="9"/>
        <w:spacing w:line="360" w:lineRule="auto"/>
        <w:ind w:firstLine="480" w:firstLineChars="200"/>
        <w:rPr>
          <w:rFonts w:ascii="Arial"/>
          <w:color w:val="auto"/>
          <w:sz w:val="21"/>
        </w:rPr>
      </w:pPr>
      <w:r>
        <w:rPr>
          <w:rFonts w:hint="eastAsia"/>
          <w:color w:val="auto"/>
          <w:sz w:val="24"/>
          <w:szCs w:val="24"/>
          <w:lang w:eastAsia="zh-CN"/>
        </w:rPr>
        <w:t>10</w:t>
      </w:r>
      <w:r>
        <w:rPr>
          <w:rFonts w:hint="eastAsia"/>
          <w:color w:val="auto"/>
          <w:sz w:val="24"/>
          <w:szCs w:val="24"/>
        </w:rPr>
        <w:t>.1磋商小组在评审过程中发现供应商有行贿、</w:t>
      </w:r>
      <w:r>
        <w:rPr>
          <w:rFonts w:hint="eastAsia"/>
          <w:color w:val="auto"/>
          <w:sz w:val="24"/>
          <w:szCs w:val="24"/>
          <w:lang w:eastAsia="zh-CN"/>
        </w:rPr>
        <w:t>提</w:t>
      </w:r>
      <w:r>
        <w:rPr>
          <w:rFonts w:hint="eastAsia"/>
          <w:color w:val="auto"/>
          <w:sz w:val="24"/>
          <w:szCs w:val="24"/>
        </w:rPr>
        <w:t>供虚假材料或者串通等违法行为时，有向采购人、采购代理机构或者有关部门报告的职责。</w:t>
      </w:r>
    </w:p>
    <w:p w14:paraId="553EB66A">
      <w:pPr>
        <w:pStyle w:val="9"/>
        <w:spacing w:before="78" w:line="221" w:lineRule="auto"/>
        <w:ind w:left="3942"/>
        <w:outlineLvl w:val="1"/>
        <w:rPr>
          <w:color w:val="auto"/>
          <w:sz w:val="24"/>
          <w:szCs w:val="24"/>
        </w:rPr>
      </w:pPr>
      <w:bookmarkStart w:id="48" w:name="_Toc29634"/>
      <w:r>
        <w:rPr>
          <w:color w:val="auto"/>
          <w:spacing w:val="-2"/>
          <w:sz w:val="24"/>
          <w:szCs w:val="24"/>
        </w:rPr>
        <w:t>评审标准</w:t>
      </w:r>
      <w:bookmarkEnd w:id="48"/>
    </w:p>
    <w:p w14:paraId="794ACF6C">
      <w:pPr>
        <w:spacing w:before="40"/>
        <w:rPr>
          <w:color w:val="auto"/>
        </w:rPr>
      </w:pPr>
    </w:p>
    <w:tbl>
      <w:tblPr>
        <w:tblStyle w:val="21"/>
        <w:tblW w:w="10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8"/>
        <w:gridCol w:w="851"/>
        <w:gridCol w:w="850"/>
        <w:gridCol w:w="4536"/>
        <w:gridCol w:w="3261"/>
      </w:tblGrid>
      <w:tr w14:paraId="64253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8" w:type="dxa"/>
          </w:tcPr>
          <w:p w14:paraId="00F0E001">
            <w:pPr>
              <w:spacing w:before="40" w:line="208" w:lineRule="auto"/>
              <w:ind w:left="198"/>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序号</w:t>
            </w:r>
          </w:p>
        </w:tc>
        <w:tc>
          <w:tcPr>
            <w:tcW w:w="851" w:type="dxa"/>
          </w:tcPr>
          <w:p w14:paraId="390FAF24">
            <w:pPr>
              <w:spacing w:before="40" w:line="208" w:lineRule="auto"/>
              <w:ind w:left="268"/>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评分因素</w:t>
            </w:r>
          </w:p>
        </w:tc>
        <w:tc>
          <w:tcPr>
            <w:tcW w:w="850" w:type="dxa"/>
          </w:tcPr>
          <w:p w14:paraId="45B6426D">
            <w:pPr>
              <w:spacing w:before="40" w:line="208" w:lineRule="auto"/>
              <w:ind w:left="23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分值</w:t>
            </w:r>
          </w:p>
        </w:tc>
        <w:tc>
          <w:tcPr>
            <w:tcW w:w="4536" w:type="dxa"/>
          </w:tcPr>
          <w:p w14:paraId="0D4EE0DB">
            <w:pPr>
              <w:spacing w:before="40" w:line="208"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评分标准</w:t>
            </w:r>
          </w:p>
        </w:tc>
        <w:tc>
          <w:tcPr>
            <w:tcW w:w="3261" w:type="dxa"/>
          </w:tcPr>
          <w:p w14:paraId="2F5CB90D">
            <w:pPr>
              <w:spacing w:before="40" w:line="208"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说明</w:t>
            </w:r>
          </w:p>
        </w:tc>
      </w:tr>
      <w:tr w14:paraId="60392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8" w:type="dxa"/>
            <w:vAlign w:val="center"/>
          </w:tcPr>
          <w:p w14:paraId="311BA690">
            <w:pPr>
              <w:pStyle w:val="22"/>
              <w:jc w:val="center"/>
              <w:rPr>
                <w:rFonts w:asciiTheme="minorEastAsia" w:hAnsiTheme="minorEastAsia" w:eastAsiaTheme="minorEastAsia" w:cstheme="minorEastAsia"/>
                <w:color w:val="auto"/>
                <w:lang w:eastAsia="zh-CN"/>
              </w:rPr>
            </w:pPr>
          </w:p>
          <w:p w14:paraId="154B89CA">
            <w:pPr>
              <w:pStyle w:val="22"/>
              <w:jc w:val="center"/>
              <w:rPr>
                <w:rFonts w:asciiTheme="minorEastAsia" w:hAnsiTheme="minorEastAsia" w:eastAsiaTheme="minorEastAsia" w:cstheme="minorEastAsia"/>
                <w:color w:val="auto"/>
                <w:lang w:eastAsia="zh-CN"/>
              </w:rPr>
            </w:pPr>
          </w:p>
          <w:p w14:paraId="1DE74022">
            <w:pPr>
              <w:pStyle w:val="22"/>
              <w:jc w:val="center"/>
              <w:rPr>
                <w:rFonts w:asciiTheme="minorEastAsia" w:hAnsiTheme="minorEastAsia" w:eastAsiaTheme="minorEastAsia" w:cstheme="minorEastAsia"/>
                <w:color w:val="auto"/>
                <w:lang w:eastAsia="zh-CN"/>
              </w:rPr>
            </w:pPr>
          </w:p>
          <w:p w14:paraId="4953894A">
            <w:pPr>
              <w:pStyle w:val="22"/>
              <w:jc w:val="center"/>
              <w:rPr>
                <w:rFonts w:asciiTheme="minorEastAsia" w:hAnsiTheme="minorEastAsia" w:eastAsiaTheme="minorEastAsia" w:cstheme="minorEastAsia"/>
                <w:color w:val="auto"/>
                <w:lang w:eastAsia="zh-CN"/>
              </w:rPr>
            </w:pPr>
          </w:p>
          <w:p w14:paraId="61CB343B">
            <w:pPr>
              <w:pStyle w:val="22"/>
              <w:jc w:val="center"/>
              <w:rPr>
                <w:rFonts w:asciiTheme="minorEastAsia" w:hAnsiTheme="minorEastAsia" w:eastAsiaTheme="minorEastAsia" w:cstheme="minorEastAsia"/>
                <w:color w:val="auto"/>
                <w:lang w:eastAsia="zh-CN"/>
              </w:rPr>
            </w:pPr>
          </w:p>
          <w:p w14:paraId="0710C2AF">
            <w:pPr>
              <w:pStyle w:val="22"/>
              <w:jc w:val="center"/>
              <w:rPr>
                <w:rFonts w:asciiTheme="minorEastAsia" w:hAnsiTheme="minorEastAsia" w:eastAsiaTheme="minorEastAsia" w:cstheme="minorEastAsia"/>
                <w:color w:val="auto"/>
                <w:lang w:eastAsia="zh-CN"/>
              </w:rPr>
            </w:pPr>
          </w:p>
          <w:p w14:paraId="0E6F7CD8">
            <w:pPr>
              <w:pStyle w:val="22"/>
              <w:jc w:val="center"/>
              <w:rPr>
                <w:rFonts w:asciiTheme="minorEastAsia" w:hAnsiTheme="minorEastAsia" w:eastAsiaTheme="minorEastAsia" w:cstheme="minorEastAsia"/>
                <w:color w:val="auto"/>
                <w:lang w:eastAsia="zh-CN"/>
              </w:rPr>
            </w:pPr>
          </w:p>
          <w:p w14:paraId="5F30DFE6">
            <w:pPr>
              <w:pStyle w:val="22"/>
              <w:jc w:val="center"/>
              <w:rPr>
                <w:rFonts w:asciiTheme="minorEastAsia" w:hAnsiTheme="minorEastAsia" w:eastAsiaTheme="minorEastAsia" w:cstheme="minorEastAsia"/>
                <w:color w:val="auto"/>
                <w:lang w:eastAsia="zh-CN"/>
              </w:rPr>
            </w:pPr>
          </w:p>
          <w:p w14:paraId="0FD5D18B">
            <w:pPr>
              <w:pStyle w:val="22"/>
              <w:jc w:val="center"/>
              <w:rPr>
                <w:rFonts w:asciiTheme="minorEastAsia" w:hAnsiTheme="minorEastAsia" w:eastAsiaTheme="minorEastAsia" w:cstheme="minorEastAsia"/>
                <w:color w:val="auto"/>
                <w:lang w:eastAsia="zh-CN"/>
              </w:rPr>
            </w:pPr>
          </w:p>
          <w:p w14:paraId="72FEAD24">
            <w:pPr>
              <w:pStyle w:val="22"/>
              <w:jc w:val="center"/>
              <w:rPr>
                <w:rFonts w:asciiTheme="minorEastAsia" w:hAnsiTheme="minorEastAsia" w:eastAsiaTheme="minorEastAsia" w:cstheme="minorEastAsia"/>
                <w:color w:val="auto"/>
                <w:lang w:eastAsia="zh-CN"/>
              </w:rPr>
            </w:pPr>
          </w:p>
          <w:p w14:paraId="180BD06A">
            <w:pPr>
              <w:pStyle w:val="22"/>
              <w:jc w:val="center"/>
              <w:rPr>
                <w:rFonts w:asciiTheme="minorEastAsia" w:hAnsiTheme="minorEastAsia" w:eastAsiaTheme="minorEastAsia" w:cstheme="minorEastAsia"/>
                <w:color w:val="auto"/>
                <w:lang w:eastAsia="zh-CN"/>
              </w:rPr>
            </w:pPr>
          </w:p>
          <w:p w14:paraId="39474EC3">
            <w:pPr>
              <w:pStyle w:val="22"/>
              <w:jc w:val="center"/>
              <w:rPr>
                <w:rFonts w:asciiTheme="minorEastAsia" w:hAnsiTheme="minorEastAsia" w:eastAsiaTheme="minorEastAsia" w:cstheme="minorEastAsia"/>
                <w:color w:val="auto"/>
                <w:lang w:eastAsia="zh-CN"/>
              </w:rPr>
            </w:pPr>
          </w:p>
          <w:p w14:paraId="45E4F6D0">
            <w:pPr>
              <w:pStyle w:val="22"/>
              <w:jc w:val="center"/>
              <w:rPr>
                <w:rFonts w:asciiTheme="minorEastAsia" w:hAnsiTheme="minorEastAsia" w:eastAsiaTheme="minorEastAsia" w:cstheme="minorEastAsia"/>
                <w:color w:val="auto"/>
                <w:lang w:eastAsia="zh-CN"/>
              </w:rPr>
            </w:pPr>
          </w:p>
          <w:p w14:paraId="2C1DB479">
            <w:pPr>
              <w:pStyle w:val="22"/>
              <w:jc w:val="center"/>
              <w:rPr>
                <w:rFonts w:asciiTheme="minorEastAsia" w:hAnsiTheme="minorEastAsia" w:eastAsiaTheme="minorEastAsia" w:cstheme="minorEastAsia"/>
                <w:color w:val="auto"/>
                <w:lang w:eastAsia="zh-CN"/>
              </w:rPr>
            </w:pPr>
          </w:p>
          <w:p w14:paraId="4CBCEC48">
            <w:pPr>
              <w:pStyle w:val="22"/>
              <w:jc w:val="center"/>
              <w:rPr>
                <w:rFonts w:asciiTheme="minorEastAsia" w:hAnsiTheme="minorEastAsia" w:eastAsiaTheme="minorEastAsia" w:cstheme="minorEastAsia"/>
                <w:color w:val="auto"/>
                <w:lang w:eastAsia="zh-CN"/>
              </w:rPr>
            </w:pPr>
          </w:p>
          <w:p w14:paraId="47C3AADA">
            <w:pPr>
              <w:pStyle w:val="22"/>
              <w:jc w:val="center"/>
              <w:rPr>
                <w:rFonts w:asciiTheme="minorEastAsia" w:hAnsiTheme="minorEastAsia" w:eastAsiaTheme="minorEastAsia" w:cstheme="minorEastAsia"/>
                <w:color w:val="auto"/>
                <w:lang w:eastAsia="zh-CN"/>
              </w:rPr>
            </w:pPr>
          </w:p>
          <w:p w14:paraId="29C5A078">
            <w:pPr>
              <w:pStyle w:val="22"/>
              <w:jc w:val="center"/>
              <w:rPr>
                <w:rFonts w:asciiTheme="minorEastAsia" w:hAnsiTheme="minorEastAsia" w:eastAsiaTheme="minorEastAsia" w:cstheme="minorEastAsia"/>
                <w:color w:val="auto"/>
                <w:lang w:eastAsia="zh-CN"/>
              </w:rPr>
            </w:pPr>
          </w:p>
          <w:p w14:paraId="4951EB8C">
            <w:pPr>
              <w:pStyle w:val="22"/>
              <w:jc w:val="center"/>
              <w:rPr>
                <w:rFonts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1</w:t>
            </w:r>
          </w:p>
        </w:tc>
        <w:tc>
          <w:tcPr>
            <w:tcW w:w="851" w:type="dxa"/>
            <w:vAlign w:val="center"/>
          </w:tcPr>
          <w:p w14:paraId="6218918F">
            <w:pPr>
              <w:pStyle w:val="22"/>
              <w:spacing w:line="295" w:lineRule="auto"/>
              <w:jc w:val="center"/>
              <w:rPr>
                <w:rFonts w:asciiTheme="minorEastAsia" w:hAnsiTheme="minorEastAsia" w:eastAsiaTheme="minorEastAsia" w:cstheme="minorEastAsia"/>
                <w:color w:val="auto"/>
              </w:rPr>
            </w:pPr>
          </w:p>
          <w:p w14:paraId="733FC582">
            <w:pPr>
              <w:pStyle w:val="22"/>
              <w:spacing w:line="296" w:lineRule="auto"/>
              <w:jc w:val="center"/>
              <w:rPr>
                <w:rFonts w:asciiTheme="minorEastAsia" w:hAnsiTheme="minorEastAsia" w:eastAsiaTheme="minorEastAsia" w:cstheme="minorEastAsia"/>
                <w:color w:val="auto"/>
              </w:rPr>
            </w:pPr>
          </w:p>
          <w:p w14:paraId="2A0E2E03">
            <w:pPr>
              <w:pStyle w:val="22"/>
              <w:spacing w:line="296" w:lineRule="auto"/>
              <w:jc w:val="center"/>
              <w:rPr>
                <w:rFonts w:asciiTheme="minorEastAsia" w:hAnsiTheme="minorEastAsia" w:eastAsiaTheme="minorEastAsia" w:cstheme="minorEastAsia"/>
                <w:color w:val="auto"/>
              </w:rPr>
            </w:pPr>
          </w:p>
          <w:p w14:paraId="43510F75">
            <w:pPr>
              <w:spacing w:before="78" w:line="219" w:lineRule="auto"/>
              <w:ind w:left="272"/>
              <w:jc w:val="center"/>
              <w:rPr>
                <w:rFonts w:asciiTheme="minorEastAsia" w:hAnsiTheme="minorEastAsia" w:eastAsiaTheme="minorEastAsia" w:cstheme="minorEastAsia"/>
                <w:color w:val="auto"/>
                <w:spacing w:val="-3"/>
                <w:sz w:val="24"/>
                <w:szCs w:val="24"/>
              </w:rPr>
            </w:pPr>
          </w:p>
          <w:p w14:paraId="7A889FB9">
            <w:pPr>
              <w:spacing w:before="78" w:line="219" w:lineRule="auto"/>
              <w:ind w:left="272"/>
              <w:jc w:val="center"/>
              <w:rPr>
                <w:rFonts w:asciiTheme="minorEastAsia" w:hAnsiTheme="minorEastAsia" w:eastAsiaTheme="minorEastAsia" w:cstheme="minorEastAsia"/>
                <w:color w:val="auto"/>
                <w:spacing w:val="-3"/>
                <w:sz w:val="24"/>
                <w:szCs w:val="24"/>
              </w:rPr>
            </w:pPr>
          </w:p>
          <w:p w14:paraId="303C523F">
            <w:pPr>
              <w:spacing w:before="78" w:line="219" w:lineRule="auto"/>
              <w:ind w:left="272"/>
              <w:jc w:val="center"/>
              <w:rPr>
                <w:rFonts w:asciiTheme="minorEastAsia" w:hAnsiTheme="minorEastAsia" w:eastAsiaTheme="minorEastAsia" w:cstheme="minorEastAsia"/>
                <w:color w:val="auto"/>
                <w:spacing w:val="-3"/>
                <w:sz w:val="24"/>
                <w:szCs w:val="24"/>
              </w:rPr>
            </w:pPr>
          </w:p>
          <w:p w14:paraId="723BAD4F">
            <w:pPr>
              <w:spacing w:before="78" w:line="219" w:lineRule="auto"/>
              <w:ind w:left="272"/>
              <w:jc w:val="center"/>
              <w:rPr>
                <w:rFonts w:asciiTheme="minorEastAsia" w:hAnsiTheme="minorEastAsia" w:eastAsiaTheme="minorEastAsia" w:cstheme="minorEastAsia"/>
                <w:color w:val="auto"/>
                <w:spacing w:val="-3"/>
                <w:sz w:val="24"/>
                <w:szCs w:val="24"/>
              </w:rPr>
            </w:pPr>
          </w:p>
          <w:p w14:paraId="33FC04A9">
            <w:pPr>
              <w:spacing w:before="78" w:line="219" w:lineRule="auto"/>
              <w:ind w:left="272"/>
              <w:jc w:val="center"/>
              <w:rPr>
                <w:rFonts w:asciiTheme="minorEastAsia" w:hAnsiTheme="minorEastAsia" w:eastAsiaTheme="minorEastAsia" w:cstheme="minorEastAsia"/>
                <w:color w:val="auto"/>
                <w:spacing w:val="-3"/>
                <w:sz w:val="24"/>
                <w:szCs w:val="24"/>
              </w:rPr>
            </w:pPr>
          </w:p>
          <w:p w14:paraId="2542AD8E">
            <w:pPr>
              <w:spacing w:before="78" w:line="219" w:lineRule="auto"/>
              <w:ind w:left="272"/>
              <w:jc w:val="center"/>
              <w:rPr>
                <w:rFonts w:asciiTheme="minorEastAsia" w:hAnsiTheme="minorEastAsia" w:eastAsiaTheme="minorEastAsia" w:cstheme="minorEastAsia"/>
                <w:color w:val="auto"/>
                <w:spacing w:val="-3"/>
                <w:sz w:val="24"/>
                <w:szCs w:val="24"/>
              </w:rPr>
            </w:pPr>
          </w:p>
          <w:p w14:paraId="0C7F05A9">
            <w:pPr>
              <w:spacing w:before="78" w:line="219" w:lineRule="auto"/>
              <w:ind w:left="272"/>
              <w:jc w:val="center"/>
              <w:rPr>
                <w:rFonts w:asciiTheme="minorEastAsia" w:hAnsiTheme="minorEastAsia" w:eastAsiaTheme="minorEastAsia" w:cstheme="minorEastAsia"/>
                <w:color w:val="auto"/>
                <w:spacing w:val="-3"/>
                <w:sz w:val="24"/>
                <w:szCs w:val="24"/>
              </w:rPr>
            </w:pPr>
          </w:p>
          <w:p w14:paraId="5597B43D">
            <w:pPr>
              <w:spacing w:before="78" w:line="219" w:lineRule="auto"/>
              <w:ind w:left="272"/>
              <w:jc w:val="center"/>
              <w:rPr>
                <w:rFonts w:asciiTheme="minorEastAsia" w:hAnsiTheme="minorEastAsia" w:eastAsiaTheme="minorEastAsia" w:cstheme="minorEastAsia"/>
                <w:color w:val="auto"/>
                <w:spacing w:val="-3"/>
                <w:sz w:val="24"/>
                <w:szCs w:val="24"/>
              </w:rPr>
            </w:pPr>
          </w:p>
          <w:p w14:paraId="3020D6F0">
            <w:pPr>
              <w:spacing w:before="78" w:line="219" w:lineRule="auto"/>
              <w:ind w:left="272"/>
              <w:jc w:val="center"/>
              <w:rPr>
                <w:rFonts w:asciiTheme="minorEastAsia" w:hAnsiTheme="minorEastAsia" w:eastAsiaTheme="minorEastAsia" w:cstheme="minorEastAsia"/>
                <w:color w:val="auto"/>
                <w:spacing w:val="-3"/>
                <w:sz w:val="24"/>
                <w:szCs w:val="24"/>
              </w:rPr>
            </w:pPr>
          </w:p>
          <w:p w14:paraId="0F0D2155">
            <w:pPr>
              <w:spacing w:before="78" w:line="219" w:lineRule="auto"/>
              <w:ind w:firstLine="234" w:firstLineChars="100"/>
              <w:jc w:val="center"/>
              <w:rPr>
                <w:rFonts w:asciiTheme="minorEastAsia" w:hAnsiTheme="minorEastAsia" w:eastAsiaTheme="minorEastAsia" w:cstheme="minorEastAsia"/>
                <w:color w:val="auto"/>
                <w:spacing w:val="-3"/>
                <w:sz w:val="24"/>
                <w:szCs w:val="24"/>
              </w:rPr>
            </w:pPr>
          </w:p>
          <w:p w14:paraId="5A4161D0">
            <w:pPr>
              <w:spacing w:before="78" w:line="219" w:lineRule="auto"/>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磋商</w:t>
            </w:r>
          </w:p>
          <w:p w14:paraId="075929AA">
            <w:pPr>
              <w:spacing w:before="78" w:line="219"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报价</w:t>
            </w:r>
          </w:p>
        </w:tc>
        <w:tc>
          <w:tcPr>
            <w:tcW w:w="850" w:type="dxa"/>
          </w:tcPr>
          <w:p w14:paraId="20DCF176">
            <w:pPr>
              <w:spacing w:before="40" w:line="208" w:lineRule="auto"/>
              <w:ind w:left="239"/>
              <w:jc w:val="both"/>
              <w:rPr>
                <w:rFonts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4"/>
                <w:sz w:val="24"/>
                <w:szCs w:val="24"/>
                <w:highlight w:val="none"/>
                <w:lang w:val="en-US" w:eastAsia="zh-CN"/>
              </w:rPr>
              <w:t>15</w:t>
            </w:r>
            <w:r>
              <w:rPr>
                <w:rFonts w:hint="eastAsia" w:asciiTheme="minorEastAsia" w:hAnsiTheme="minorEastAsia" w:eastAsiaTheme="minorEastAsia" w:cstheme="minorEastAsia"/>
                <w:color w:val="auto"/>
                <w:spacing w:val="-4"/>
                <w:sz w:val="24"/>
                <w:szCs w:val="24"/>
                <w:highlight w:val="none"/>
              </w:rPr>
              <w:t>分</w:t>
            </w:r>
          </w:p>
        </w:tc>
        <w:tc>
          <w:tcPr>
            <w:tcW w:w="4536" w:type="dxa"/>
          </w:tcPr>
          <w:p w14:paraId="6A2098B4">
            <w:pPr>
              <w:spacing w:before="191" w:line="235" w:lineRule="auto"/>
              <w:ind w:left="113" w:right="10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满足</w:t>
            </w:r>
            <w:r>
              <w:rPr>
                <w:rFonts w:hint="eastAsia" w:asciiTheme="minorEastAsia" w:hAnsiTheme="minorEastAsia" w:eastAsiaTheme="minorEastAsia" w:cstheme="minorEastAsia"/>
                <w:color w:val="auto"/>
                <w:spacing w:val="-2"/>
                <w:sz w:val="24"/>
                <w:szCs w:val="24"/>
                <w:highlight w:val="none"/>
                <w:lang w:eastAsia="zh-CN"/>
              </w:rPr>
              <w:t>竞争性磋商</w:t>
            </w:r>
            <w:r>
              <w:rPr>
                <w:rFonts w:hint="eastAsia" w:asciiTheme="minorEastAsia" w:hAnsiTheme="minorEastAsia" w:eastAsiaTheme="minorEastAsia" w:cstheme="minorEastAsia"/>
                <w:color w:val="auto"/>
                <w:spacing w:val="10"/>
                <w:sz w:val="24"/>
                <w:szCs w:val="24"/>
                <w:highlight w:val="none"/>
              </w:rPr>
              <w:t>文件要求且</w:t>
            </w:r>
            <w:r>
              <w:rPr>
                <w:rFonts w:hint="eastAsia" w:asciiTheme="minorEastAsia" w:hAnsiTheme="minorEastAsia" w:eastAsiaTheme="minorEastAsia" w:cstheme="minorEastAsia"/>
                <w:color w:val="auto"/>
                <w:spacing w:val="10"/>
                <w:sz w:val="24"/>
                <w:szCs w:val="24"/>
                <w:highlight w:val="none"/>
                <w:lang w:eastAsia="zh-CN"/>
              </w:rPr>
              <w:t>磋商</w:t>
            </w:r>
            <w:r>
              <w:rPr>
                <w:rFonts w:hint="eastAsia" w:asciiTheme="minorEastAsia" w:hAnsiTheme="minorEastAsia" w:eastAsiaTheme="minorEastAsia" w:cstheme="minorEastAsia"/>
                <w:color w:val="auto"/>
                <w:spacing w:val="10"/>
                <w:sz w:val="24"/>
                <w:szCs w:val="24"/>
                <w:highlight w:val="none"/>
              </w:rPr>
              <w:t>价格最低</w:t>
            </w:r>
            <w:r>
              <w:rPr>
                <w:rFonts w:hint="eastAsia" w:asciiTheme="minorEastAsia" w:hAnsiTheme="minorEastAsia" w:eastAsiaTheme="minorEastAsia" w:cstheme="minorEastAsia"/>
                <w:color w:val="auto"/>
                <w:spacing w:val="1"/>
                <w:sz w:val="24"/>
                <w:szCs w:val="24"/>
                <w:highlight w:val="none"/>
              </w:rPr>
              <w:t xml:space="preserve"> </w:t>
            </w:r>
            <w:r>
              <w:rPr>
                <w:rFonts w:hint="eastAsia" w:asciiTheme="minorEastAsia" w:hAnsiTheme="minorEastAsia" w:eastAsiaTheme="minorEastAsia" w:cstheme="minorEastAsia"/>
                <w:color w:val="auto"/>
                <w:spacing w:val="-13"/>
                <w:sz w:val="24"/>
                <w:szCs w:val="24"/>
                <w:highlight w:val="none"/>
              </w:rPr>
              <w:t>的</w:t>
            </w:r>
            <w:r>
              <w:rPr>
                <w:rFonts w:hint="eastAsia" w:asciiTheme="minorEastAsia" w:hAnsiTheme="minorEastAsia" w:eastAsiaTheme="minorEastAsia" w:cstheme="minorEastAsia"/>
                <w:color w:val="auto"/>
                <w:spacing w:val="-13"/>
                <w:sz w:val="24"/>
                <w:szCs w:val="24"/>
                <w:highlight w:val="none"/>
                <w:lang w:eastAsia="zh-CN"/>
              </w:rPr>
              <w:t>磋商</w:t>
            </w:r>
            <w:r>
              <w:rPr>
                <w:rFonts w:hint="eastAsia" w:asciiTheme="minorEastAsia" w:hAnsiTheme="minorEastAsia" w:eastAsiaTheme="minorEastAsia" w:cstheme="minorEastAsia"/>
                <w:color w:val="auto"/>
                <w:spacing w:val="-13"/>
                <w:sz w:val="24"/>
                <w:szCs w:val="24"/>
                <w:highlight w:val="none"/>
              </w:rPr>
              <w:t>报价为评标基准价， 其价格分</w:t>
            </w:r>
            <w:r>
              <w:rPr>
                <w:rFonts w:hint="eastAsia" w:asciiTheme="minorEastAsia" w:hAnsiTheme="minorEastAsia" w:eastAsiaTheme="minorEastAsia" w:cstheme="minorEastAsia"/>
                <w:color w:val="auto"/>
                <w:spacing w:val="-6"/>
                <w:sz w:val="24"/>
                <w:szCs w:val="24"/>
                <w:highlight w:val="none"/>
              </w:rPr>
              <w:t>为满分。其他</w:t>
            </w: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pacing w:val="-6"/>
                <w:sz w:val="24"/>
                <w:szCs w:val="24"/>
                <w:highlight w:val="none"/>
              </w:rPr>
              <w:t>的价格分统一按</w:t>
            </w:r>
            <w:r>
              <w:rPr>
                <w:rFonts w:hint="eastAsia" w:asciiTheme="minorEastAsia" w:hAnsiTheme="minorEastAsia" w:eastAsiaTheme="minorEastAsia" w:cstheme="minorEastAsia"/>
                <w:color w:val="auto"/>
                <w:spacing w:val="8"/>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照下列公式计算：</w:t>
            </w:r>
          </w:p>
          <w:p w14:paraId="17C95A23">
            <w:pPr>
              <w:pStyle w:val="22"/>
              <w:spacing w:before="26" w:line="228" w:lineRule="auto"/>
              <w:ind w:left="111" w:right="103" w:firstLine="4"/>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lang w:eastAsia="zh-CN"/>
              </w:rPr>
              <w:t>磋商</w:t>
            </w:r>
            <w:r>
              <w:rPr>
                <w:rFonts w:hint="eastAsia" w:asciiTheme="minorEastAsia" w:hAnsiTheme="minorEastAsia" w:eastAsiaTheme="minorEastAsia" w:cstheme="minorEastAsia"/>
                <w:color w:val="auto"/>
                <w:spacing w:val="7"/>
                <w:sz w:val="24"/>
                <w:szCs w:val="24"/>
                <w:highlight w:val="none"/>
              </w:rPr>
              <w:t>报价得分</w:t>
            </w:r>
            <w:r>
              <w:rPr>
                <w:rFonts w:hint="eastAsia" w:asciiTheme="minorEastAsia" w:hAnsiTheme="minorEastAsia" w:eastAsiaTheme="minorEastAsia" w:cstheme="minorEastAsia"/>
                <w:color w:val="auto"/>
                <w:spacing w:val="-8"/>
                <w:sz w:val="24"/>
                <w:szCs w:val="24"/>
                <w:highlight w:val="none"/>
              </w:rPr>
              <w:t>＝（</w:t>
            </w:r>
            <w:r>
              <w:rPr>
                <w:rFonts w:hint="eastAsia" w:asciiTheme="minorEastAsia" w:hAnsiTheme="minorEastAsia" w:eastAsiaTheme="minorEastAsia" w:cstheme="minorEastAsia"/>
                <w:color w:val="auto"/>
                <w:spacing w:val="7"/>
                <w:sz w:val="24"/>
                <w:szCs w:val="24"/>
                <w:highlight w:val="none"/>
              </w:rPr>
              <w:t>评标基准价/</w:t>
            </w:r>
            <w:r>
              <w:rPr>
                <w:rFonts w:hint="eastAsia" w:asciiTheme="minorEastAsia" w:hAnsiTheme="minorEastAsia" w:eastAsiaTheme="minorEastAsia" w:cstheme="minorEastAsia"/>
                <w:color w:val="auto"/>
                <w:spacing w:val="7"/>
                <w:sz w:val="24"/>
                <w:szCs w:val="24"/>
                <w:highlight w:val="none"/>
                <w:lang w:eastAsia="zh-CN"/>
              </w:rPr>
              <w:t>磋商</w:t>
            </w:r>
            <w:r>
              <w:rPr>
                <w:rFonts w:hint="eastAsia" w:asciiTheme="minorEastAsia" w:hAnsiTheme="minorEastAsia" w:eastAsiaTheme="minorEastAsia" w:cstheme="minorEastAsia"/>
                <w:color w:val="auto"/>
                <w:spacing w:val="-12"/>
                <w:sz w:val="24"/>
                <w:szCs w:val="24"/>
                <w:highlight w:val="none"/>
              </w:rPr>
              <w:t>报价）×</w:t>
            </w:r>
            <w:r>
              <w:rPr>
                <w:rFonts w:hint="eastAsia" w:asciiTheme="minorEastAsia" w:hAnsiTheme="minorEastAsia" w:eastAsiaTheme="minorEastAsia" w:cstheme="minorEastAsia"/>
                <w:color w:val="auto"/>
                <w:spacing w:val="-12"/>
                <w:sz w:val="24"/>
                <w:szCs w:val="24"/>
                <w:highlight w:val="none"/>
                <w:lang w:val="en-US" w:eastAsia="zh-CN"/>
              </w:rPr>
              <w:t>15</w:t>
            </w:r>
            <w:r>
              <w:rPr>
                <w:rFonts w:hint="eastAsia" w:asciiTheme="minorEastAsia" w:hAnsiTheme="minorEastAsia" w:eastAsiaTheme="minorEastAsia" w:cstheme="minorEastAsia"/>
                <w:color w:val="auto"/>
                <w:spacing w:val="-12"/>
                <w:sz w:val="24"/>
                <w:szCs w:val="24"/>
                <w:highlight w:val="none"/>
              </w:rPr>
              <w:t>。</w:t>
            </w:r>
          </w:p>
        </w:tc>
        <w:tc>
          <w:tcPr>
            <w:tcW w:w="3261" w:type="dxa"/>
          </w:tcPr>
          <w:p w14:paraId="10F9D2CD">
            <w:pPr>
              <w:spacing w:before="191" w:line="235" w:lineRule="auto"/>
              <w:ind w:left="113" w:right="103"/>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lang w:eastAsia="zh-CN"/>
              </w:rPr>
              <w:t>注：根据《政府采购促进中小企业发展管理办法》（财库﹝2020﹞46 号）、《关于进一步加大政府采购支持中小企业力度的通知》《财政部 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color w:val="auto"/>
                <w:spacing w:val="-1"/>
                <w:sz w:val="24"/>
                <w:szCs w:val="24"/>
                <w:lang w:eastAsia="zh-CN"/>
              </w:rPr>
              <w:t>响应</w:t>
            </w:r>
            <w:r>
              <w:rPr>
                <w:rFonts w:hint="eastAsia" w:asciiTheme="minorEastAsia" w:hAnsiTheme="minorEastAsia" w:eastAsiaTheme="minorEastAsia" w:cstheme="minorEastAsia"/>
                <w:color w:val="auto"/>
                <w:spacing w:val="-13"/>
                <w:sz w:val="24"/>
                <w:szCs w:val="24"/>
                <w:lang w:eastAsia="zh-CN"/>
              </w:rPr>
              <w:t>文件中提交了《</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13"/>
                <w:sz w:val="24"/>
                <w:szCs w:val="24"/>
                <w:lang w:eastAsia="zh-CN"/>
              </w:rPr>
              <w:t>，其磋商报价扣除10%后参与评审。对于同时属于小微企业、监狱企业或残疾人福利性单位的，不重复进行磋商报价扣除。（专门面向中小企业的项目除外）</w:t>
            </w:r>
          </w:p>
        </w:tc>
      </w:tr>
      <w:tr w14:paraId="4C933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0" w:hRule="atLeast"/>
        </w:trPr>
        <w:tc>
          <w:tcPr>
            <w:tcW w:w="568" w:type="dxa"/>
            <w:vAlign w:val="center"/>
          </w:tcPr>
          <w:p w14:paraId="7DF0383F">
            <w:pPr>
              <w:pStyle w:val="22"/>
              <w:jc w:val="center"/>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2</w:t>
            </w:r>
          </w:p>
        </w:tc>
        <w:tc>
          <w:tcPr>
            <w:tcW w:w="851" w:type="dxa"/>
            <w:vAlign w:val="center"/>
          </w:tcPr>
          <w:p w14:paraId="5F77F2DE">
            <w:pPr>
              <w:spacing w:before="78" w:line="219" w:lineRule="auto"/>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技术</w:t>
            </w:r>
          </w:p>
          <w:p w14:paraId="7318493C">
            <w:pPr>
              <w:spacing w:before="78" w:line="219" w:lineRule="auto"/>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方案</w:t>
            </w:r>
          </w:p>
        </w:tc>
        <w:tc>
          <w:tcPr>
            <w:tcW w:w="850" w:type="dxa"/>
          </w:tcPr>
          <w:p w14:paraId="12F9D5C9">
            <w:pPr>
              <w:pStyle w:val="22"/>
              <w:ind w:firstLine="107" w:firstLineChars="50"/>
              <w:rPr>
                <w:rFonts w:hint="default" w:asciiTheme="minorEastAsia" w:hAnsiTheme="minorEastAsia" w:eastAsiaTheme="minorEastAsia" w:cstheme="minorEastAsia"/>
                <w:color w:val="auto"/>
                <w:spacing w:val="-13"/>
                <w:sz w:val="24"/>
                <w:szCs w:val="24"/>
                <w:lang w:val="en-US" w:eastAsia="zh-CN"/>
              </w:rPr>
            </w:pPr>
            <w:r>
              <w:rPr>
                <w:rFonts w:hint="eastAsia" w:asciiTheme="minorEastAsia" w:hAnsiTheme="minorEastAsia" w:eastAsiaTheme="minorEastAsia" w:cstheme="minorEastAsia"/>
                <w:color w:val="auto"/>
                <w:spacing w:val="-13"/>
                <w:sz w:val="24"/>
                <w:szCs w:val="24"/>
                <w:lang w:val="en-US" w:eastAsia="zh-CN"/>
              </w:rPr>
              <w:t>60分</w:t>
            </w:r>
          </w:p>
        </w:tc>
        <w:tc>
          <w:tcPr>
            <w:tcW w:w="4536" w:type="dxa"/>
          </w:tcPr>
          <w:p w14:paraId="09E509AF">
            <w:pPr>
              <w:pStyle w:val="22"/>
              <w:numPr>
                <w:ilvl w:val="0"/>
                <w:numId w:val="0"/>
              </w:numPr>
              <w:spacing w:before="26" w:line="228" w:lineRule="auto"/>
              <w:ind w:left="115" w:leftChars="0" w:right="103" w:rightChars="0"/>
              <w:rPr>
                <w:rFonts w:hint="eastAsia" w:cs="宋体"/>
                <w:color w:val="auto"/>
                <w:sz w:val="24"/>
                <w:szCs w:val="24"/>
                <w:highlight w:val="none"/>
                <w:lang w:val="en-US" w:eastAsia="zh-CN"/>
              </w:rPr>
            </w:pPr>
            <w:r>
              <w:rPr>
                <w:rFonts w:hint="eastAsia" w:cs="宋体"/>
                <w:color w:val="auto"/>
                <w:sz w:val="24"/>
                <w:szCs w:val="24"/>
                <w:highlight w:val="none"/>
                <w:lang w:val="en-US" w:eastAsia="zh-CN"/>
              </w:rPr>
              <w:t>1、对本项目的解读与理解程度、针对性及准确性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10分</w:t>
            </w:r>
            <w:r>
              <w:rPr>
                <w:rFonts w:hint="eastAsia" w:ascii="宋体" w:hAnsi="宋体" w:eastAsia="宋体" w:cs="宋体"/>
                <w:color w:val="auto"/>
                <w:sz w:val="24"/>
                <w:szCs w:val="24"/>
                <w:highlight w:val="none"/>
                <w:lang w:eastAsia="zh-CN"/>
              </w:rPr>
              <w:t>）</w:t>
            </w:r>
          </w:p>
          <w:p w14:paraId="1F28E14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210" w:leftChars="0" w:firstLine="0" w:firstLineChars="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理解全面：2分；</w:t>
            </w:r>
          </w:p>
          <w:p w14:paraId="44D74B64">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210" w:leftChars="0" w:firstLine="0" w:firstLineChars="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分析合理：3分；</w:t>
            </w:r>
          </w:p>
          <w:p w14:paraId="57D73219">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210" w:leftChars="0" w:firstLine="0" w:firstLineChars="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认知准确：3分</w:t>
            </w:r>
            <w:r>
              <w:rPr>
                <w:rFonts w:hint="eastAsia" w:cs="宋体"/>
                <w:color w:val="auto"/>
                <w:sz w:val="24"/>
                <w:szCs w:val="24"/>
                <w:highlight w:val="none"/>
                <w:lang w:eastAsia="zh-CN"/>
              </w:rPr>
              <w:t>；</w:t>
            </w:r>
          </w:p>
          <w:p w14:paraId="6006BFB8">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210" w:leftChars="0" w:firstLine="0" w:firstLineChars="0"/>
              <w:textAlignment w:val="auto"/>
              <w:rPr>
                <w:rFonts w:hint="default" w:cs="宋体"/>
                <w:color w:val="auto"/>
                <w:sz w:val="24"/>
                <w:szCs w:val="24"/>
                <w:highlight w:val="none"/>
                <w:lang w:val="en-US" w:eastAsia="zh-CN"/>
              </w:rPr>
            </w:pPr>
            <w:r>
              <w:rPr>
                <w:rFonts w:hint="eastAsia" w:cs="宋体"/>
                <w:color w:val="auto"/>
                <w:sz w:val="24"/>
                <w:szCs w:val="24"/>
                <w:highlight w:val="none"/>
                <w:lang w:val="en-US" w:eastAsia="zh-CN"/>
              </w:rPr>
              <w:t>有针对性：2分。</w:t>
            </w:r>
          </w:p>
          <w:p w14:paraId="5CAD4916">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val="en-US" w:eastAsia="zh-CN"/>
              </w:rPr>
              <w:t>2、</w:t>
            </w:r>
            <w:r>
              <w:rPr>
                <w:rFonts w:hint="default" w:asciiTheme="minorEastAsia" w:hAnsiTheme="minorEastAsia" w:eastAsiaTheme="minorEastAsia" w:cstheme="minorEastAsia"/>
                <w:color w:val="auto"/>
                <w:spacing w:val="-13"/>
                <w:sz w:val="24"/>
                <w:szCs w:val="24"/>
                <w:lang w:eastAsia="zh-CN"/>
              </w:rPr>
              <w:t>针对本项目制定的整体实施方案（</w:t>
            </w:r>
            <w:r>
              <w:rPr>
                <w:rFonts w:hint="eastAsia" w:asciiTheme="minorEastAsia" w:hAnsiTheme="minorEastAsia" w:eastAsiaTheme="minorEastAsia" w:cstheme="minorEastAsia"/>
                <w:color w:val="auto"/>
                <w:spacing w:val="-13"/>
                <w:sz w:val="24"/>
                <w:szCs w:val="24"/>
                <w:lang w:val="en-US" w:eastAsia="zh-CN"/>
              </w:rPr>
              <w:t>10</w:t>
            </w:r>
            <w:r>
              <w:rPr>
                <w:rFonts w:hint="default" w:asciiTheme="minorEastAsia" w:hAnsiTheme="minorEastAsia" w:eastAsiaTheme="minorEastAsia" w:cstheme="minorEastAsia"/>
                <w:color w:val="auto"/>
                <w:spacing w:val="-13"/>
                <w:sz w:val="24"/>
                <w:szCs w:val="24"/>
                <w:lang w:eastAsia="zh-CN"/>
              </w:rPr>
              <w:t>分）</w:t>
            </w:r>
          </w:p>
          <w:p w14:paraId="2408AD7B">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根据服务方案内容的完整性、科学性、可行性、针对性等方面进行综合评分。</w:t>
            </w:r>
          </w:p>
          <w:p w14:paraId="5067ED70">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在本项目需求充分理解的基础上，内容涵盖具体的监测实施计划、质控方案、数据分析的时效性保证措施、对监测数据的有效性审核、工作重叠时的处理处置办法、现场监测车辆及人员、设备等的配置和保证、服务质量承诺等，从内容齐全、结构完整、表述准确、条理清晰，可操作性等方面进行综合评审。实施方案制定细致详细、科学合理、可操作性强的得</w:t>
            </w:r>
            <w:r>
              <w:rPr>
                <w:rFonts w:hint="eastAsia" w:asciiTheme="minorEastAsia" w:hAnsiTheme="minorEastAsia" w:eastAsiaTheme="minorEastAsia" w:cstheme="minorEastAsia"/>
                <w:color w:val="auto"/>
                <w:spacing w:val="-13"/>
                <w:sz w:val="24"/>
                <w:szCs w:val="24"/>
                <w:lang w:val="en-US" w:eastAsia="zh-CN"/>
              </w:rPr>
              <w:t>10</w:t>
            </w:r>
            <w:r>
              <w:rPr>
                <w:rFonts w:hint="default" w:asciiTheme="minorEastAsia" w:hAnsiTheme="minorEastAsia" w:eastAsiaTheme="minorEastAsia" w:cstheme="minorEastAsia"/>
                <w:color w:val="auto"/>
                <w:spacing w:val="-13"/>
                <w:sz w:val="24"/>
                <w:szCs w:val="24"/>
                <w:lang w:eastAsia="zh-CN"/>
              </w:rPr>
              <w:t>分；</w:t>
            </w:r>
          </w:p>
          <w:p w14:paraId="43E26423">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实施方案制定较详细、较科学合理、可操作性较强的得</w:t>
            </w:r>
            <w:r>
              <w:rPr>
                <w:rFonts w:hint="eastAsia" w:asciiTheme="minorEastAsia" w:hAnsiTheme="minorEastAsia" w:eastAsiaTheme="minorEastAsia" w:cstheme="minorEastAsia"/>
                <w:color w:val="auto"/>
                <w:spacing w:val="-13"/>
                <w:sz w:val="24"/>
                <w:szCs w:val="24"/>
                <w:lang w:val="en-US" w:eastAsia="zh-CN"/>
              </w:rPr>
              <w:t>7</w:t>
            </w:r>
            <w:r>
              <w:rPr>
                <w:rFonts w:hint="default" w:asciiTheme="minorEastAsia" w:hAnsiTheme="minorEastAsia" w:eastAsiaTheme="minorEastAsia" w:cstheme="minorEastAsia"/>
                <w:color w:val="auto"/>
                <w:spacing w:val="-13"/>
                <w:sz w:val="24"/>
                <w:szCs w:val="24"/>
                <w:lang w:eastAsia="zh-CN"/>
              </w:rPr>
              <w:t>分；</w:t>
            </w:r>
          </w:p>
          <w:p w14:paraId="341466D5">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实施方案制定不够详细、合理性一般、可操作性一般的得</w:t>
            </w:r>
            <w:r>
              <w:rPr>
                <w:rFonts w:hint="eastAsia" w:asciiTheme="minorEastAsia" w:hAnsiTheme="minorEastAsia" w:eastAsiaTheme="minorEastAsia" w:cstheme="minorEastAsia"/>
                <w:color w:val="auto"/>
                <w:spacing w:val="-13"/>
                <w:sz w:val="24"/>
                <w:szCs w:val="24"/>
                <w:lang w:val="en-US" w:eastAsia="zh-CN"/>
              </w:rPr>
              <w:t>4</w:t>
            </w:r>
            <w:r>
              <w:rPr>
                <w:rFonts w:hint="default" w:asciiTheme="minorEastAsia" w:hAnsiTheme="minorEastAsia" w:eastAsiaTheme="minorEastAsia" w:cstheme="minorEastAsia"/>
                <w:color w:val="auto"/>
                <w:spacing w:val="-13"/>
                <w:sz w:val="24"/>
                <w:szCs w:val="24"/>
                <w:lang w:eastAsia="zh-CN"/>
              </w:rPr>
              <w:t>分；</w:t>
            </w:r>
          </w:p>
          <w:p w14:paraId="74407FD8">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val="en-US" w:eastAsia="zh-CN"/>
              </w:rPr>
              <w:t>提供实施方案得1分；</w:t>
            </w:r>
          </w:p>
          <w:p w14:paraId="37E39F29">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不提供的不得分。</w:t>
            </w:r>
          </w:p>
          <w:p w14:paraId="4E3E6297">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进度计划及保障措施</w:t>
            </w:r>
            <w:r>
              <w:rPr>
                <w:rFonts w:hint="default" w:asciiTheme="minorEastAsia" w:hAnsiTheme="minorEastAsia" w:eastAsiaTheme="minorEastAsia" w:cstheme="minorEastAsia"/>
                <w:color w:val="auto"/>
                <w:spacing w:val="-13"/>
                <w:sz w:val="24"/>
                <w:szCs w:val="24"/>
                <w:lang w:eastAsia="zh-CN"/>
              </w:rPr>
              <w:t>（10分）</w:t>
            </w:r>
          </w:p>
          <w:p w14:paraId="5D234ACA">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工作进度计划及其保障措施科学、合理，且至少包括工作目标、工作进度计划、保障措施要素的，</w:t>
            </w:r>
            <w:r>
              <w:rPr>
                <w:rFonts w:hint="default" w:asciiTheme="minorEastAsia" w:hAnsiTheme="minorEastAsia" w:eastAsiaTheme="minorEastAsia" w:cstheme="minorEastAsia"/>
                <w:color w:val="auto"/>
                <w:spacing w:val="-13"/>
                <w:sz w:val="24"/>
                <w:szCs w:val="24"/>
                <w:lang w:val="en-US" w:eastAsia="zh-CN"/>
              </w:rPr>
              <w:t>得10分</w:t>
            </w:r>
            <w:r>
              <w:rPr>
                <w:rFonts w:hint="default" w:asciiTheme="minorEastAsia" w:hAnsiTheme="minorEastAsia" w:eastAsiaTheme="minorEastAsia" w:cstheme="minorEastAsia"/>
                <w:color w:val="auto"/>
                <w:spacing w:val="-13"/>
                <w:sz w:val="24"/>
                <w:szCs w:val="24"/>
                <w:lang w:eastAsia="zh-CN"/>
              </w:rPr>
              <w:t>。以上因素中每有一项存在缺陷(缺陷为方案内容与实际情况不符或存在偏差或过于简略或存在无关的内容或不满足要求)的扣1分；每有一项缺失的扣2分，扣完为止。</w:t>
            </w:r>
          </w:p>
          <w:p w14:paraId="6F935BD7">
            <w:pPr>
              <w:pStyle w:val="22"/>
              <w:numPr>
                <w:ilvl w:val="0"/>
                <w:numId w:val="2"/>
              </w:numPr>
              <w:spacing w:before="26" w:line="228" w:lineRule="auto"/>
              <w:ind w:left="111" w:right="103" w:firstLine="4"/>
              <w:rPr>
                <w:rFonts w:hint="eastAsia" w:cs="宋体"/>
                <w:bCs/>
                <w:color w:val="auto"/>
                <w:sz w:val="24"/>
                <w:szCs w:val="24"/>
                <w:highlight w:val="none"/>
                <w:lang w:val="en-US" w:eastAsia="zh-CN"/>
              </w:rPr>
            </w:pPr>
            <w:r>
              <w:rPr>
                <w:rFonts w:hint="eastAsia" w:cs="宋体"/>
                <w:bCs/>
                <w:color w:val="auto"/>
                <w:sz w:val="24"/>
                <w:szCs w:val="24"/>
                <w:highlight w:val="none"/>
                <w:lang w:val="en-US" w:eastAsia="zh-CN"/>
              </w:rPr>
              <w:t>服务承诺（10分）</w:t>
            </w:r>
          </w:p>
          <w:p w14:paraId="1F253C9B">
            <w:pPr>
              <w:pStyle w:val="22"/>
              <w:numPr>
                <w:ilvl w:val="0"/>
                <w:numId w:val="0"/>
              </w:numPr>
              <w:spacing w:before="26" w:line="228" w:lineRule="auto"/>
              <w:ind w:left="115" w:leftChars="0" w:right="103" w:rightChars="0"/>
              <w:rPr>
                <w:rFonts w:hint="default" w:cs="宋体"/>
                <w:bCs/>
                <w:color w:val="auto"/>
                <w:sz w:val="24"/>
                <w:szCs w:val="24"/>
                <w:highlight w:val="none"/>
                <w:lang w:val="en-US" w:eastAsia="zh-CN"/>
              </w:rPr>
            </w:pPr>
            <w:r>
              <w:rPr>
                <w:rFonts w:hint="default" w:cs="宋体"/>
                <w:bCs/>
                <w:color w:val="auto"/>
                <w:sz w:val="24"/>
                <w:szCs w:val="24"/>
                <w:highlight w:val="none"/>
                <w:lang w:val="en-US" w:eastAsia="zh-CN"/>
              </w:rPr>
              <w:t>服务承诺、服务目标、服务内容、相关承诺等要素科学、合理、实际可操作性强的得10分。以上因素中每有一项存在缺陷(缺陷为方案内容与实际情况不符或存在偏差或过于简略或存在无关的内容或不满足要求)的扣1分；每有一项缺失的扣2分，扣完为止。</w:t>
            </w:r>
          </w:p>
          <w:p w14:paraId="439D1967">
            <w:pPr>
              <w:pStyle w:val="22"/>
              <w:numPr>
                <w:ilvl w:val="0"/>
                <w:numId w:val="2"/>
              </w:numPr>
              <w:spacing w:before="26" w:line="228" w:lineRule="auto"/>
              <w:ind w:left="111" w:leftChars="0" w:right="103" w:rightChars="0" w:firstLine="4"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质量保障措施（</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46D7D27E">
            <w:pPr>
              <w:pStyle w:val="22"/>
              <w:numPr>
                <w:ilvl w:val="0"/>
                <w:numId w:val="0"/>
              </w:numPr>
              <w:spacing w:before="26" w:line="228" w:lineRule="auto"/>
              <w:ind w:left="115" w:leftChars="0" w:right="103" w:rightChars="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提供有详细的项目成果质量保障方案，且至少包括质量目标、质量保障具体措施、人员保障措施、物资和设备保障措施等内容，措施完善、实施性强的，得10分；以上因素中每有一项存在缺陷(缺陷为方案内容与实际情况不符或存在偏差或过于简略或存在无关的内容或不满足要求)的扣1分；每有一项缺失的扣2分，扣完为止。</w:t>
            </w:r>
          </w:p>
          <w:p w14:paraId="6418C113">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val="en-US" w:eastAsia="zh-CN"/>
              </w:rPr>
              <w:t>6</w:t>
            </w:r>
            <w:r>
              <w:rPr>
                <w:rFonts w:hint="default" w:asciiTheme="minorEastAsia" w:hAnsiTheme="minorEastAsia" w:eastAsiaTheme="minorEastAsia" w:cstheme="minorEastAsia"/>
                <w:color w:val="auto"/>
                <w:spacing w:val="-13"/>
                <w:sz w:val="24"/>
                <w:szCs w:val="24"/>
                <w:lang w:eastAsia="zh-CN"/>
              </w:rPr>
              <w:t>、应急处理措施（</w:t>
            </w:r>
            <w:r>
              <w:rPr>
                <w:rFonts w:hint="eastAsia" w:asciiTheme="minorEastAsia" w:hAnsiTheme="minorEastAsia" w:eastAsiaTheme="minorEastAsia" w:cstheme="minorEastAsia"/>
                <w:color w:val="auto"/>
                <w:spacing w:val="-13"/>
                <w:sz w:val="24"/>
                <w:szCs w:val="24"/>
                <w:lang w:val="en-US" w:eastAsia="zh-CN"/>
              </w:rPr>
              <w:t>5</w:t>
            </w:r>
            <w:r>
              <w:rPr>
                <w:rFonts w:hint="default" w:asciiTheme="minorEastAsia" w:hAnsiTheme="minorEastAsia" w:eastAsiaTheme="minorEastAsia" w:cstheme="minorEastAsia"/>
                <w:color w:val="auto"/>
                <w:spacing w:val="-13"/>
                <w:sz w:val="24"/>
                <w:szCs w:val="24"/>
                <w:lang w:eastAsia="zh-CN"/>
              </w:rPr>
              <w:t>分）</w:t>
            </w:r>
          </w:p>
          <w:p w14:paraId="747299C3">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根据风险分析、应急处置、响应程序、应急保障等措施切实可行得5分；</w:t>
            </w:r>
          </w:p>
          <w:p w14:paraId="463AB4A1">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根据风险分析、应急处置、响应程序、应急保障等措施基本可行得</w:t>
            </w:r>
            <w:r>
              <w:rPr>
                <w:rFonts w:hint="eastAsia" w:asciiTheme="minorEastAsia" w:hAnsiTheme="minorEastAsia" w:eastAsiaTheme="minorEastAsia" w:cstheme="minorEastAsia"/>
                <w:color w:val="auto"/>
                <w:spacing w:val="-13"/>
                <w:sz w:val="24"/>
                <w:szCs w:val="24"/>
                <w:lang w:val="en-US" w:eastAsia="zh-CN"/>
              </w:rPr>
              <w:t>3</w:t>
            </w:r>
            <w:r>
              <w:rPr>
                <w:rFonts w:hint="default" w:asciiTheme="minorEastAsia" w:hAnsiTheme="minorEastAsia" w:eastAsiaTheme="minorEastAsia" w:cstheme="minorEastAsia"/>
                <w:color w:val="auto"/>
                <w:spacing w:val="-13"/>
                <w:sz w:val="24"/>
                <w:szCs w:val="24"/>
                <w:lang w:eastAsia="zh-CN"/>
              </w:rPr>
              <w:t>分；</w:t>
            </w:r>
          </w:p>
          <w:p w14:paraId="5F2F5D0F">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根据风险分析、应急处置、响应程序、应急保障等措施</w:t>
            </w:r>
            <w:r>
              <w:rPr>
                <w:rFonts w:hint="eastAsia" w:asciiTheme="minorEastAsia" w:hAnsiTheme="minorEastAsia" w:eastAsiaTheme="minorEastAsia" w:cstheme="minorEastAsia"/>
                <w:color w:val="auto"/>
                <w:spacing w:val="-13"/>
                <w:sz w:val="24"/>
                <w:szCs w:val="24"/>
                <w:lang w:val="en-US" w:eastAsia="zh-CN"/>
              </w:rPr>
              <w:t>一般</w:t>
            </w:r>
            <w:r>
              <w:rPr>
                <w:rFonts w:hint="default" w:asciiTheme="minorEastAsia" w:hAnsiTheme="minorEastAsia" w:eastAsiaTheme="minorEastAsia" w:cstheme="minorEastAsia"/>
                <w:color w:val="auto"/>
                <w:spacing w:val="-13"/>
                <w:sz w:val="24"/>
                <w:szCs w:val="24"/>
                <w:lang w:eastAsia="zh-CN"/>
              </w:rPr>
              <w:t>的得</w:t>
            </w:r>
            <w:r>
              <w:rPr>
                <w:rFonts w:hint="eastAsia" w:asciiTheme="minorEastAsia" w:hAnsiTheme="minorEastAsia" w:eastAsiaTheme="minorEastAsia" w:cstheme="minorEastAsia"/>
                <w:color w:val="auto"/>
                <w:spacing w:val="-13"/>
                <w:sz w:val="24"/>
                <w:szCs w:val="24"/>
                <w:lang w:val="en-US" w:eastAsia="zh-CN"/>
              </w:rPr>
              <w:t>2</w:t>
            </w:r>
            <w:r>
              <w:rPr>
                <w:rFonts w:hint="default" w:asciiTheme="minorEastAsia" w:hAnsiTheme="minorEastAsia" w:eastAsiaTheme="minorEastAsia" w:cstheme="minorEastAsia"/>
                <w:color w:val="auto"/>
                <w:spacing w:val="-13"/>
                <w:sz w:val="24"/>
                <w:szCs w:val="24"/>
                <w:lang w:eastAsia="zh-CN"/>
              </w:rPr>
              <w:t>分。</w:t>
            </w:r>
          </w:p>
          <w:p w14:paraId="1965D412">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val="en-US" w:eastAsia="zh-CN"/>
              </w:rPr>
            </w:pPr>
            <w:r>
              <w:rPr>
                <w:rFonts w:hint="eastAsia" w:asciiTheme="minorEastAsia" w:hAnsiTheme="minorEastAsia" w:eastAsiaTheme="minorEastAsia" w:cstheme="minorEastAsia"/>
                <w:color w:val="auto"/>
                <w:spacing w:val="-13"/>
                <w:sz w:val="24"/>
                <w:szCs w:val="24"/>
                <w:lang w:val="en-US" w:eastAsia="zh-CN"/>
              </w:rPr>
              <w:t>提供应急措施得1分。</w:t>
            </w:r>
          </w:p>
          <w:p w14:paraId="2D11D1D2">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val="en-US" w:eastAsia="zh-CN"/>
              </w:rPr>
            </w:pPr>
            <w:r>
              <w:rPr>
                <w:rFonts w:hint="eastAsia" w:asciiTheme="minorEastAsia" w:hAnsiTheme="minorEastAsia" w:eastAsiaTheme="minorEastAsia" w:cstheme="minorEastAsia"/>
                <w:color w:val="auto"/>
                <w:spacing w:val="-13"/>
                <w:sz w:val="24"/>
                <w:szCs w:val="24"/>
                <w:lang w:val="en-US" w:eastAsia="zh-CN"/>
              </w:rPr>
              <w:t>不提供不得分。</w:t>
            </w:r>
          </w:p>
          <w:p w14:paraId="5D6DA3B1">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val="en-US" w:eastAsia="zh-CN"/>
              </w:rPr>
              <w:t>7</w:t>
            </w:r>
            <w:r>
              <w:rPr>
                <w:rFonts w:hint="default" w:asciiTheme="minorEastAsia" w:hAnsiTheme="minorEastAsia" w:eastAsiaTheme="minorEastAsia" w:cstheme="minorEastAsia"/>
                <w:color w:val="auto"/>
                <w:spacing w:val="-13"/>
                <w:sz w:val="24"/>
                <w:szCs w:val="24"/>
                <w:lang w:eastAsia="zh-CN"/>
              </w:rPr>
              <w:t>、资料整理与成果方案和保密管理措施（</w:t>
            </w:r>
            <w:r>
              <w:rPr>
                <w:rFonts w:hint="eastAsia" w:asciiTheme="minorEastAsia" w:hAnsiTheme="minorEastAsia" w:eastAsiaTheme="minorEastAsia" w:cstheme="minorEastAsia"/>
                <w:color w:val="auto"/>
                <w:spacing w:val="-13"/>
                <w:sz w:val="24"/>
                <w:szCs w:val="24"/>
                <w:lang w:val="en-US" w:eastAsia="zh-CN"/>
              </w:rPr>
              <w:t>5</w:t>
            </w:r>
            <w:r>
              <w:rPr>
                <w:rFonts w:hint="default" w:asciiTheme="minorEastAsia" w:hAnsiTheme="minorEastAsia" w:eastAsiaTheme="minorEastAsia" w:cstheme="minorEastAsia"/>
                <w:color w:val="auto"/>
                <w:spacing w:val="-13"/>
                <w:sz w:val="24"/>
                <w:szCs w:val="24"/>
                <w:lang w:eastAsia="zh-CN"/>
              </w:rPr>
              <w:t>分）</w:t>
            </w:r>
          </w:p>
          <w:p w14:paraId="08F95BD1">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方案制定细致详细合理、针对服务过程中涉及到需要保密的数据信息制定有保密措施且措施合理、方法可行得5分；</w:t>
            </w:r>
          </w:p>
          <w:p w14:paraId="4644FCAD">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方案制定基本可行、保密措施基本合理、可行得</w:t>
            </w:r>
            <w:r>
              <w:rPr>
                <w:rFonts w:hint="eastAsia" w:asciiTheme="minorEastAsia" w:hAnsiTheme="minorEastAsia" w:eastAsiaTheme="minorEastAsia" w:cstheme="minorEastAsia"/>
                <w:color w:val="auto"/>
                <w:spacing w:val="-13"/>
                <w:sz w:val="24"/>
                <w:szCs w:val="24"/>
                <w:lang w:val="en-US" w:eastAsia="zh-CN"/>
              </w:rPr>
              <w:t>3</w:t>
            </w:r>
            <w:r>
              <w:rPr>
                <w:rFonts w:hint="default" w:asciiTheme="minorEastAsia" w:hAnsiTheme="minorEastAsia" w:eastAsiaTheme="minorEastAsia" w:cstheme="minorEastAsia"/>
                <w:color w:val="auto"/>
                <w:spacing w:val="-13"/>
                <w:sz w:val="24"/>
                <w:szCs w:val="24"/>
                <w:lang w:eastAsia="zh-CN"/>
              </w:rPr>
              <w:t>分；</w:t>
            </w:r>
          </w:p>
          <w:p w14:paraId="6B186BC2">
            <w:pPr>
              <w:pStyle w:val="22"/>
              <w:spacing w:before="26" w:line="228" w:lineRule="auto"/>
              <w:ind w:left="111" w:right="103" w:firstLine="4"/>
              <w:rPr>
                <w:rFonts w:hint="default"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方案制定</w:t>
            </w:r>
            <w:r>
              <w:rPr>
                <w:rFonts w:hint="eastAsia" w:asciiTheme="minorEastAsia" w:hAnsiTheme="minorEastAsia" w:eastAsiaTheme="minorEastAsia" w:cstheme="minorEastAsia"/>
                <w:color w:val="auto"/>
                <w:spacing w:val="-13"/>
                <w:sz w:val="24"/>
                <w:szCs w:val="24"/>
                <w:lang w:val="en-US" w:eastAsia="zh-CN"/>
              </w:rPr>
              <w:t>一般得2分</w:t>
            </w:r>
            <w:r>
              <w:rPr>
                <w:rFonts w:hint="default" w:asciiTheme="minorEastAsia" w:hAnsiTheme="minorEastAsia" w:eastAsiaTheme="minorEastAsia" w:cstheme="minorEastAsia"/>
                <w:color w:val="auto"/>
                <w:spacing w:val="-13"/>
                <w:sz w:val="24"/>
                <w:szCs w:val="24"/>
                <w:lang w:eastAsia="zh-CN"/>
              </w:rPr>
              <w:t>。</w:t>
            </w:r>
          </w:p>
          <w:p w14:paraId="7AEABC32">
            <w:pPr>
              <w:pStyle w:val="22"/>
              <w:spacing w:before="26" w:line="228" w:lineRule="auto"/>
              <w:ind w:left="111" w:right="103" w:firstLine="4"/>
              <w:rPr>
                <w:rFonts w:hint="eastAsia" w:asciiTheme="minorEastAsia" w:hAnsiTheme="minorEastAsia" w:eastAsiaTheme="minorEastAsia" w:cstheme="minorEastAsia"/>
                <w:color w:val="auto"/>
                <w:spacing w:val="-13"/>
                <w:sz w:val="24"/>
                <w:szCs w:val="24"/>
                <w:lang w:val="en-US" w:eastAsia="zh-CN"/>
              </w:rPr>
            </w:pPr>
            <w:r>
              <w:rPr>
                <w:rFonts w:hint="eastAsia" w:asciiTheme="minorEastAsia" w:hAnsiTheme="minorEastAsia" w:eastAsiaTheme="minorEastAsia" w:cstheme="minorEastAsia"/>
                <w:color w:val="auto"/>
                <w:spacing w:val="-13"/>
                <w:sz w:val="24"/>
                <w:szCs w:val="24"/>
                <w:lang w:val="en-US" w:eastAsia="zh-CN"/>
              </w:rPr>
              <w:t>提供</w:t>
            </w:r>
            <w:r>
              <w:rPr>
                <w:rFonts w:hint="default" w:asciiTheme="minorEastAsia" w:hAnsiTheme="minorEastAsia" w:eastAsiaTheme="minorEastAsia" w:cstheme="minorEastAsia"/>
                <w:color w:val="auto"/>
                <w:spacing w:val="-13"/>
                <w:sz w:val="24"/>
                <w:szCs w:val="24"/>
                <w:lang w:eastAsia="zh-CN"/>
              </w:rPr>
              <w:t>资料整理与成果方案和保密管理措施</w:t>
            </w:r>
            <w:r>
              <w:rPr>
                <w:rFonts w:hint="eastAsia" w:asciiTheme="minorEastAsia" w:hAnsiTheme="minorEastAsia" w:eastAsiaTheme="minorEastAsia" w:cstheme="minorEastAsia"/>
                <w:color w:val="auto"/>
                <w:spacing w:val="-13"/>
                <w:sz w:val="24"/>
                <w:szCs w:val="24"/>
                <w:lang w:val="en-US" w:eastAsia="zh-CN"/>
              </w:rPr>
              <w:t>得1分。</w:t>
            </w:r>
          </w:p>
          <w:p w14:paraId="545A6517">
            <w:pPr>
              <w:pStyle w:val="22"/>
              <w:spacing w:before="26" w:line="228" w:lineRule="auto"/>
              <w:ind w:left="111" w:right="103" w:firstLine="4"/>
              <w:rPr>
                <w:rFonts w:asciiTheme="minorEastAsia" w:hAnsiTheme="minorEastAsia" w:eastAsiaTheme="minorEastAsia" w:cstheme="minorEastAsia"/>
                <w:color w:val="auto"/>
                <w:spacing w:val="-13"/>
                <w:sz w:val="24"/>
                <w:szCs w:val="24"/>
                <w:lang w:eastAsia="zh-CN"/>
              </w:rPr>
            </w:pPr>
            <w:r>
              <w:rPr>
                <w:rFonts w:hint="default" w:asciiTheme="minorEastAsia" w:hAnsiTheme="minorEastAsia" w:eastAsiaTheme="minorEastAsia" w:cstheme="minorEastAsia"/>
                <w:color w:val="auto"/>
                <w:spacing w:val="-13"/>
                <w:sz w:val="24"/>
                <w:szCs w:val="24"/>
                <w:lang w:eastAsia="zh-CN"/>
              </w:rPr>
              <w:t>不提供方案得0分</w:t>
            </w:r>
          </w:p>
        </w:tc>
        <w:tc>
          <w:tcPr>
            <w:tcW w:w="3261" w:type="dxa"/>
          </w:tcPr>
          <w:p w14:paraId="59B2AABD">
            <w:pPr>
              <w:pStyle w:val="22"/>
              <w:spacing w:before="33" w:line="235" w:lineRule="auto"/>
              <w:ind w:left="76" w:right="23" w:firstLine="2"/>
              <w:jc w:val="both"/>
              <w:rPr>
                <w:rFonts w:asciiTheme="minorEastAsia" w:hAnsiTheme="minorEastAsia" w:eastAsiaTheme="minorEastAsia" w:cstheme="minorEastAsia"/>
                <w:color w:val="auto"/>
                <w:spacing w:val="-13"/>
                <w:sz w:val="24"/>
                <w:szCs w:val="24"/>
              </w:rPr>
            </w:pPr>
          </w:p>
        </w:tc>
      </w:tr>
      <w:tr w14:paraId="7E9C1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568" w:type="dxa"/>
            <w:vMerge w:val="restart"/>
            <w:vAlign w:val="center"/>
          </w:tcPr>
          <w:p w14:paraId="55334BB5">
            <w:pPr>
              <w:pStyle w:val="22"/>
              <w:jc w:val="center"/>
              <w:rPr>
                <w:rFonts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3</w:t>
            </w:r>
          </w:p>
        </w:tc>
        <w:tc>
          <w:tcPr>
            <w:tcW w:w="851" w:type="dxa"/>
            <w:vMerge w:val="restart"/>
            <w:vAlign w:val="center"/>
          </w:tcPr>
          <w:p w14:paraId="4D4F4F63">
            <w:pPr>
              <w:spacing w:before="157" w:line="220" w:lineRule="auto"/>
              <w:ind w:left="148"/>
              <w:jc w:val="center"/>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综合实力</w:t>
            </w:r>
          </w:p>
        </w:tc>
        <w:tc>
          <w:tcPr>
            <w:tcW w:w="850" w:type="dxa"/>
          </w:tcPr>
          <w:p w14:paraId="33F5C3DB">
            <w:pPr>
              <w:pStyle w:val="22"/>
              <w:rPr>
                <w:rFonts w:asciiTheme="minorEastAsia" w:hAnsiTheme="minorEastAsia" w:eastAsiaTheme="minorEastAsia" w:cstheme="minorEastAsia"/>
                <w:color w:val="auto"/>
                <w:spacing w:val="-13"/>
                <w:sz w:val="24"/>
                <w:szCs w:val="24"/>
              </w:rPr>
            </w:pPr>
            <w:r>
              <w:rPr>
                <w:rFonts w:asciiTheme="minorEastAsia" w:hAnsiTheme="minorEastAsia" w:eastAsiaTheme="minorEastAsia" w:cstheme="minorEastAsia"/>
                <w:color w:val="auto"/>
                <w:spacing w:val="-13"/>
                <w:sz w:val="24"/>
                <w:szCs w:val="24"/>
              </w:rPr>
              <w:t>2</w:t>
            </w:r>
            <w:r>
              <w:rPr>
                <w:rFonts w:hint="eastAsia" w:asciiTheme="minorEastAsia" w:hAnsiTheme="minorEastAsia" w:eastAsiaTheme="minorEastAsia" w:cstheme="minorEastAsia"/>
                <w:color w:val="auto"/>
                <w:spacing w:val="-13"/>
                <w:sz w:val="24"/>
                <w:szCs w:val="24"/>
              </w:rPr>
              <w:t>分</w:t>
            </w:r>
          </w:p>
        </w:tc>
        <w:tc>
          <w:tcPr>
            <w:tcW w:w="4536" w:type="dxa"/>
          </w:tcPr>
          <w:p w14:paraId="40F5AD98">
            <w:pPr>
              <w:pStyle w:val="22"/>
              <w:spacing w:before="26" w:line="228" w:lineRule="auto"/>
              <w:ind w:left="111" w:right="103" w:firstLine="4"/>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诚信指数高的供应商，在参加南阳市本级的政府采购活动时，享受政策支持，在采用综合评分法的项目中，三星级的加</w:t>
            </w:r>
            <w:r>
              <w:rPr>
                <w:rFonts w:asciiTheme="minorEastAsia" w:hAnsiTheme="minorEastAsia" w:eastAsiaTheme="minorEastAsia" w:cstheme="minorEastAsia"/>
                <w:color w:val="auto"/>
                <w:spacing w:val="-13"/>
                <w:sz w:val="24"/>
                <w:szCs w:val="24"/>
              </w:rPr>
              <w:t>1</w:t>
            </w:r>
            <w:r>
              <w:rPr>
                <w:rFonts w:hint="eastAsia" w:asciiTheme="minorEastAsia" w:hAnsiTheme="minorEastAsia" w:eastAsiaTheme="minorEastAsia" w:cstheme="minorEastAsia"/>
                <w:color w:val="auto"/>
                <w:spacing w:val="-13"/>
                <w:sz w:val="24"/>
                <w:szCs w:val="24"/>
              </w:rPr>
              <w:t>分，四星级的加</w:t>
            </w:r>
            <w:r>
              <w:rPr>
                <w:rFonts w:asciiTheme="minorEastAsia" w:hAnsiTheme="minorEastAsia" w:eastAsiaTheme="minorEastAsia" w:cstheme="minorEastAsia"/>
                <w:color w:val="auto"/>
                <w:spacing w:val="-13"/>
                <w:sz w:val="24"/>
                <w:szCs w:val="24"/>
              </w:rPr>
              <w:t>2</w:t>
            </w:r>
            <w:r>
              <w:rPr>
                <w:rFonts w:hint="eastAsia" w:asciiTheme="minorEastAsia" w:hAnsiTheme="minorEastAsia" w:eastAsiaTheme="minorEastAsia" w:cstheme="minorEastAsia"/>
                <w:color w:val="auto"/>
                <w:spacing w:val="-13"/>
                <w:sz w:val="24"/>
                <w:szCs w:val="24"/>
              </w:rPr>
              <w:t>分</w:t>
            </w:r>
          </w:p>
        </w:tc>
        <w:tc>
          <w:tcPr>
            <w:tcW w:w="3261" w:type="dxa"/>
          </w:tcPr>
          <w:p w14:paraId="66852CEB">
            <w:pPr>
              <w:pStyle w:val="22"/>
              <w:spacing w:before="33" w:line="235" w:lineRule="auto"/>
              <w:ind w:left="76" w:right="23" w:firstLine="2"/>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rPr>
              <w:t>供应商可在投标（响应）文件递交截止前三个工作日，登录“南阳市政府采购信用管理系统”在线打印《南阳市政府采购供应商信用记录表》，作为投标（响应）文件的组成部分提交，评审时作为享受政策支持的依据</w:t>
            </w:r>
          </w:p>
        </w:tc>
      </w:tr>
      <w:tr w14:paraId="58DE8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68" w:type="dxa"/>
            <w:vMerge w:val="continue"/>
            <w:vAlign w:val="center"/>
          </w:tcPr>
          <w:p w14:paraId="100505C0">
            <w:pPr>
              <w:pStyle w:val="22"/>
              <w:jc w:val="center"/>
              <w:rPr>
                <w:rFonts w:asciiTheme="minorEastAsia" w:hAnsiTheme="minorEastAsia" w:eastAsiaTheme="minorEastAsia" w:cstheme="minorEastAsia"/>
                <w:color w:val="auto"/>
                <w:lang w:eastAsia="zh-CN"/>
              </w:rPr>
            </w:pPr>
          </w:p>
        </w:tc>
        <w:tc>
          <w:tcPr>
            <w:tcW w:w="851" w:type="dxa"/>
            <w:vMerge w:val="continue"/>
            <w:vAlign w:val="center"/>
          </w:tcPr>
          <w:p w14:paraId="154F754A">
            <w:pPr>
              <w:spacing w:before="157" w:line="220" w:lineRule="auto"/>
              <w:ind w:left="148"/>
              <w:jc w:val="center"/>
              <w:rPr>
                <w:rFonts w:asciiTheme="minorEastAsia" w:hAnsiTheme="minorEastAsia" w:eastAsiaTheme="minorEastAsia" w:cstheme="minorEastAsia"/>
                <w:color w:val="auto"/>
                <w:spacing w:val="-13"/>
                <w:sz w:val="24"/>
                <w:szCs w:val="24"/>
              </w:rPr>
            </w:pPr>
          </w:p>
        </w:tc>
        <w:tc>
          <w:tcPr>
            <w:tcW w:w="850" w:type="dxa"/>
          </w:tcPr>
          <w:p w14:paraId="3492EA34">
            <w:pPr>
              <w:pStyle w:val="22"/>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val="en-US" w:eastAsia="zh-CN"/>
              </w:rPr>
              <w:t>4</w:t>
            </w:r>
            <w:r>
              <w:rPr>
                <w:rFonts w:hint="eastAsia" w:asciiTheme="minorEastAsia" w:hAnsiTheme="minorEastAsia" w:eastAsiaTheme="minorEastAsia" w:cstheme="minorEastAsia"/>
                <w:color w:val="auto"/>
                <w:spacing w:val="-13"/>
                <w:sz w:val="24"/>
                <w:szCs w:val="24"/>
              </w:rPr>
              <w:t>分</w:t>
            </w:r>
          </w:p>
        </w:tc>
        <w:tc>
          <w:tcPr>
            <w:tcW w:w="4536" w:type="dxa"/>
          </w:tcPr>
          <w:p w14:paraId="38C47CB5">
            <w:pPr>
              <w:pStyle w:val="22"/>
              <w:spacing w:before="26" w:line="228" w:lineRule="auto"/>
              <w:ind w:left="111" w:right="103" w:firstLine="4"/>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投标人应提供</w:t>
            </w:r>
            <w:r>
              <w:rPr>
                <w:rFonts w:asciiTheme="minorEastAsia" w:hAnsiTheme="minorEastAsia" w:eastAsiaTheme="minorEastAsia" w:cstheme="minorEastAsia"/>
                <w:color w:val="auto"/>
                <w:spacing w:val="-13"/>
                <w:sz w:val="24"/>
                <w:szCs w:val="24"/>
              </w:rPr>
              <w:t>2020</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lang w:eastAsia="zh-CN"/>
              </w:rPr>
              <w:t>1月1日</w:t>
            </w:r>
            <w:r>
              <w:rPr>
                <w:rFonts w:hint="eastAsia" w:asciiTheme="minorEastAsia" w:hAnsiTheme="minorEastAsia" w:eastAsiaTheme="minorEastAsia" w:cstheme="minorEastAsia"/>
                <w:color w:val="auto"/>
                <w:spacing w:val="-13"/>
                <w:sz w:val="24"/>
                <w:szCs w:val="24"/>
              </w:rPr>
              <w:t>以来类似项目的业绩，每一个完整</w:t>
            </w:r>
            <w:r>
              <w:rPr>
                <w:rFonts w:hint="eastAsia" w:asciiTheme="minorEastAsia" w:hAnsiTheme="minorEastAsia" w:eastAsiaTheme="minorEastAsia" w:cstheme="minorEastAsia"/>
                <w:color w:val="auto"/>
                <w:spacing w:val="-13"/>
                <w:sz w:val="24"/>
                <w:szCs w:val="24"/>
                <w:lang w:eastAsia="zh-CN"/>
              </w:rPr>
              <w:t>合同</w:t>
            </w:r>
            <w:r>
              <w:rPr>
                <w:rFonts w:hint="eastAsia" w:asciiTheme="minorEastAsia" w:hAnsiTheme="minorEastAsia" w:eastAsiaTheme="minorEastAsia" w:cstheme="minorEastAsia"/>
                <w:color w:val="auto"/>
                <w:spacing w:val="-13"/>
                <w:sz w:val="24"/>
                <w:szCs w:val="24"/>
              </w:rPr>
              <w:t>得</w:t>
            </w:r>
            <w:r>
              <w:rPr>
                <w:rFonts w:hint="eastAsia" w:asciiTheme="minorEastAsia" w:hAnsiTheme="minorEastAsia" w:eastAsiaTheme="minorEastAsia" w:cstheme="minorEastAsia"/>
                <w:color w:val="auto"/>
                <w:spacing w:val="-13"/>
                <w:sz w:val="24"/>
                <w:szCs w:val="24"/>
                <w:lang w:val="en-US" w:eastAsia="zh-CN"/>
              </w:rPr>
              <w:t>2</w:t>
            </w:r>
            <w:r>
              <w:rPr>
                <w:rFonts w:hint="eastAsia" w:asciiTheme="minorEastAsia" w:hAnsiTheme="minorEastAsia" w:eastAsiaTheme="minorEastAsia" w:cstheme="minorEastAsia"/>
                <w:color w:val="auto"/>
                <w:spacing w:val="-13"/>
                <w:sz w:val="24"/>
                <w:szCs w:val="24"/>
              </w:rPr>
              <w:t>分，最多得</w:t>
            </w:r>
            <w:r>
              <w:rPr>
                <w:rFonts w:hint="eastAsia" w:asciiTheme="minorEastAsia" w:hAnsiTheme="minorEastAsia" w:eastAsiaTheme="minorEastAsia" w:cstheme="minorEastAsia"/>
                <w:color w:val="auto"/>
                <w:spacing w:val="-13"/>
                <w:sz w:val="24"/>
                <w:szCs w:val="24"/>
                <w:lang w:val="en-US" w:eastAsia="zh-CN"/>
              </w:rPr>
              <w:t>4</w:t>
            </w:r>
            <w:r>
              <w:rPr>
                <w:rFonts w:hint="eastAsia" w:asciiTheme="minorEastAsia" w:hAnsiTheme="minorEastAsia" w:eastAsiaTheme="minorEastAsia" w:cstheme="minorEastAsia"/>
                <w:color w:val="auto"/>
                <w:spacing w:val="-13"/>
                <w:sz w:val="24"/>
                <w:szCs w:val="24"/>
              </w:rPr>
              <w:t>分</w:t>
            </w:r>
          </w:p>
        </w:tc>
        <w:tc>
          <w:tcPr>
            <w:tcW w:w="3261" w:type="dxa"/>
          </w:tcPr>
          <w:p w14:paraId="49BE9339">
            <w:pPr>
              <w:pStyle w:val="22"/>
              <w:spacing w:before="33" w:line="235" w:lineRule="auto"/>
              <w:ind w:left="76" w:right="23" w:firstLine="2"/>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提供合同，时间以签订合同为准，不提供不得分</w:t>
            </w:r>
          </w:p>
        </w:tc>
      </w:tr>
      <w:tr w14:paraId="730FD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68" w:type="dxa"/>
            <w:vMerge w:val="continue"/>
            <w:vAlign w:val="center"/>
          </w:tcPr>
          <w:p w14:paraId="6FF18A98">
            <w:pPr>
              <w:pStyle w:val="22"/>
              <w:jc w:val="center"/>
              <w:rPr>
                <w:rFonts w:asciiTheme="minorEastAsia" w:hAnsiTheme="minorEastAsia" w:eastAsiaTheme="minorEastAsia" w:cstheme="minorEastAsia"/>
                <w:color w:val="auto"/>
                <w:lang w:eastAsia="zh-CN"/>
              </w:rPr>
            </w:pPr>
          </w:p>
        </w:tc>
        <w:tc>
          <w:tcPr>
            <w:tcW w:w="851" w:type="dxa"/>
            <w:vMerge w:val="continue"/>
            <w:vAlign w:val="center"/>
          </w:tcPr>
          <w:p w14:paraId="5169AD12">
            <w:pPr>
              <w:spacing w:before="157" w:line="220" w:lineRule="auto"/>
              <w:ind w:left="148"/>
              <w:jc w:val="center"/>
              <w:rPr>
                <w:rFonts w:asciiTheme="minorEastAsia" w:hAnsiTheme="minorEastAsia" w:eastAsiaTheme="minorEastAsia" w:cstheme="minorEastAsia"/>
                <w:color w:val="auto"/>
                <w:spacing w:val="-13"/>
                <w:sz w:val="24"/>
                <w:szCs w:val="24"/>
              </w:rPr>
            </w:pPr>
          </w:p>
        </w:tc>
        <w:tc>
          <w:tcPr>
            <w:tcW w:w="850" w:type="dxa"/>
          </w:tcPr>
          <w:p w14:paraId="1897180C">
            <w:pPr>
              <w:pStyle w:val="22"/>
              <w:rPr>
                <w:rFonts w:hint="default" w:asciiTheme="minorEastAsia" w:hAnsiTheme="minorEastAsia" w:eastAsiaTheme="minorEastAsia" w:cstheme="minorEastAsia"/>
                <w:color w:val="auto"/>
                <w:spacing w:val="-13"/>
                <w:sz w:val="24"/>
                <w:szCs w:val="24"/>
                <w:highlight w:val="none"/>
                <w:lang w:val="en-US" w:eastAsia="zh-CN"/>
              </w:rPr>
            </w:pPr>
            <w:r>
              <w:rPr>
                <w:rFonts w:hint="eastAsia" w:asciiTheme="minorEastAsia" w:hAnsiTheme="minorEastAsia" w:eastAsiaTheme="minorEastAsia" w:cstheme="minorEastAsia"/>
                <w:color w:val="auto"/>
                <w:spacing w:val="-13"/>
                <w:sz w:val="24"/>
                <w:szCs w:val="24"/>
                <w:highlight w:val="none"/>
                <w:lang w:val="en-US" w:eastAsia="zh-CN"/>
              </w:rPr>
              <w:t>4分</w:t>
            </w:r>
          </w:p>
        </w:tc>
        <w:tc>
          <w:tcPr>
            <w:tcW w:w="4536" w:type="dxa"/>
          </w:tcPr>
          <w:p w14:paraId="38D456C2">
            <w:pPr>
              <w:pStyle w:val="22"/>
              <w:spacing w:before="26" w:line="228" w:lineRule="auto"/>
              <w:ind w:left="111" w:right="103" w:firstLine="4"/>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投标人提供</w:t>
            </w:r>
          </w:p>
          <w:p w14:paraId="05362BE0">
            <w:pPr>
              <w:pStyle w:val="22"/>
              <w:spacing w:before="26" w:line="228" w:lineRule="auto"/>
              <w:ind w:left="111" w:right="103" w:firstLine="4"/>
              <w:rPr>
                <w:rFonts w:hint="eastAsia" w:asciiTheme="minorEastAsia" w:hAnsiTheme="minorEastAsia" w:eastAsiaTheme="minorEastAsia" w:cstheme="minorEastAsia"/>
                <w:color w:val="auto"/>
                <w:spacing w:val="-13"/>
                <w:sz w:val="24"/>
                <w:szCs w:val="24"/>
                <w:highlight w:val="none"/>
                <w:lang w:val="en-US" w:eastAsia="zh-CN"/>
              </w:rPr>
            </w:pPr>
            <w:r>
              <w:rPr>
                <w:rFonts w:hint="eastAsia" w:asciiTheme="minorEastAsia" w:hAnsiTheme="minorEastAsia" w:eastAsiaTheme="minorEastAsia" w:cstheme="minorEastAsia"/>
                <w:color w:val="auto"/>
                <w:spacing w:val="-13"/>
                <w:sz w:val="24"/>
                <w:szCs w:val="24"/>
                <w:highlight w:val="none"/>
              </w:rPr>
              <w:t>信息技术服务管理体系认证</w:t>
            </w:r>
            <w:r>
              <w:rPr>
                <w:rFonts w:hint="eastAsia" w:asciiTheme="minorEastAsia" w:hAnsiTheme="minorEastAsia" w:eastAsiaTheme="minorEastAsia" w:cstheme="minorEastAsia"/>
                <w:color w:val="auto"/>
                <w:spacing w:val="-13"/>
                <w:sz w:val="24"/>
                <w:szCs w:val="24"/>
                <w:highlight w:val="none"/>
                <w:lang w:val="en-US" w:eastAsia="zh-CN"/>
              </w:rPr>
              <w:t>得1分</w:t>
            </w:r>
          </w:p>
          <w:p w14:paraId="050999F9">
            <w:pPr>
              <w:pStyle w:val="22"/>
              <w:spacing w:before="26" w:line="228" w:lineRule="auto"/>
              <w:ind w:left="111" w:right="103" w:firstLine="4"/>
              <w:rPr>
                <w:rFonts w:hint="eastAsia" w:asciiTheme="minorEastAsia" w:hAnsiTheme="minorEastAsia" w:eastAsiaTheme="minorEastAsia" w:cstheme="minorEastAsia"/>
                <w:color w:val="auto"/>
                <w:spacing w:val="-13"/>
                <w:sz w:val="24"/>
                <w:szCs w:val="24"/>
                <w:highlight w:val="none"/>
                <w:lang w:val="en-US" w:eastAsia="zh-CN"/>
              </w:rPr>
            </w:pPr>
            <w:r>
              <w:rPr>
                <w:rFonts w:hint="eastAsia" w:asciiTheme="minorEastAsia" w:hAnsiTheme="minorEastAsia" w:eastAsiaTheme="minorEastAsia" w:cstheme="minorEastAsia"/>
                <w:color w:val="auto"/>
                <w:spacing w:val="-13"/>
                <w:sz w:val="24"/>
                <w:szCs w:val="24"/>
                <w:highlight w:val="none"/>
              </w:rPr>
              <w:t>质量管理体系认证</w:t>
            </w:r>
            <w:r>
              <w:rPr>
                <w:rFonts w:hint="eastAsia" w:asciiTheme="minorEastAsia" w:hAnsiTheme="minorEastAsia" w:eastAsiaTheme="minorEastAsia" w:cstheme="minorEastAsia"/>
                <w:color w:val="auto"/>
                <w:spacing w:val="-13"/>
                <w:sz w:val="24"/>
                <w:szCs w:val="24"/>
                <w:highlight w:val="none"/>
                <w:lang w:val="en-US" w:eastAsia="zh-CN"/>
              </w:rPr>
              <w:t>得1分</w:t>
            </w:r>
          </w:p>
          <w:p w14:paraId="6505CA52">
            <w:pPr>
              <w:pStyle w:val="22"/>
              <w:spacing w:before="26" w:line="228" w:lineRule="auto"/>
              <w:ind w:left="111" w:right="103" w:firstLine="4"/>
              <w:rPr>
                <w:rFonts w:hint="eastAsia" w:asciiTheme="minorEastAsia" w:hAnsiTheme="minorEastAsia" w:eastAsiaTheme="minorEastAsia" w:cstheme="minorEastAsia"/>
                <w:color w:val="auto"/>
                <w:spacing w:val="-13"/>
                <w:sz w:val="24"/>
                <w:szCs w:val="24"/>
                <w:highlight w:val="none"/>
                <w:lang w:val="en-US" w:eastAsia="zh-CN"/>
              </w:rPr>
            </w:pPr>
            <w:r>
              <w:rPr>
                <w:rFonts w:hint="eastAsia" w:asciiTheme="minorEastAsia" w:hAnsiTheme="minorEastAsia" w:eastAsiaTheme="minorEastAsia" w:cstheme="minorEastAsia"/>
                <w:color w:val="auto"/>
                <w:spacing w:val="-13"/>
                <w:sz w:val="24"/>
                <w:szCs w:val="24"/>
                <w:highlight w:val="none"/>
              </w:rPr>
              <w:t>环境管理体系认证</w:t>
            </w:r>
            <w:r>
              <w:rPr>
                <w:rFonts w:hint="eastAsia" w:asciiTheme="minorEastAsia" w:hAnsiTheme="minorEastAsia" w:eastAsiaTheme="minorEastAsia" w:cstheme="minorEastAsia"/>
                <w:color w:val="auto"/>
                <w:spacing w:val="-13"/>
                <w:sz w:val="24"/>
                <w:szCs w:val="24"/>
                <w:highlight w:val="none"/>
                <w:lang w:val="en-US" w:eastAsia="zh-CN"/>
              </w:rPr>
              <w:t>得1分</w:t>
            </w:r>
          </w:p>
          <w:p w14:paraId="492E5251">
            <w:pPr>
              <w:pStyle w:val="22"/>
              <w:spacing w:before="26" w:line="228" w:lineRule="auto"/>
              <w:ind w:left="111" w:right="103" w:firstLine="4"/>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职业健康安全管理体系认证</w:t>
            </w:r>
            <w:r>
              <w:rPr>
                <w:rFonts w:hint="eastAsia" w:asciiTheme="minorEastAsia" w:hAnsiTheme="minorEastAsia" w:eastAsiaTheme="minorEastAsia" w:cstheme="minorEastAsia"/>
                <w:color w:val="auto"/>
                <w:spacing w:val="-13"/>
                <w:sz w:val="24"/>
                <w:szCs w:val="24"/>
                <w:highlight w:val="none"/>
                <w:lang w:val="en-US" w:eastAsia="zh-CN"/>
              </w:rPr>
              <w:t>得1分</w:t>
            </w:r>
          </w:p>
          <w:p w14:paraId="4FF53AC3">
            <w:pPr>
              <w:pStyle w:val="22"/>
              <w:spacing w:before="26" w:line="228" w:lineRule="auto"/>
              <w:ind w:left="111" w:right="103" w:firstLine="4"/>
              <w:rPr>
                <w:rFonts w:hint="default" w:eastAsia="宋体"/>
                <w:color w:val="auto"/>
                <w:highlight w:val="none"/>
                <w:lang w:val="en-US" w:eastAsia="zh-CN"/>
              </w:rPr>
            </w:pPr>
          </w:p>
        </w:tc>
        <w:tc>
          <w:tcPr>
            <w:tcW w:w="3261" w:type="dxa"/>
          </w:tcPr>
          <w:p w14:paraId="675F12BA">
            <w:pPr>
              <w:pStyle w:val="22"/>
              <w:spacing w:before="33" w:line="235" w:lineRule="auto"/>
              <w:ind w:left="76" w:right="23" w:firstLine="2"/>
              <w:jc w:val="both"/>
              <w:rPr>
                <w:rFonts w:hint="eastAsia"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不提供不得分</w:t>
            </w:r>
          </w:p>
        </w:tc>
      </w:tr>
      <w:tr w14:paraId="5319B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568" w:type="dxa"/>
            <w:vMerge w:val="continue"/>
            <w:vAlign w:val="center"/>
          </w:tcPr>
          <w:p w14:paraId="2A934AD7">
            <w:pPr>
              <w:pStyle w:val="22"/>
              <w:jc w:val="center"/>
              <w:rPr>
                <w:rFonts w:asciiTheme="minorEastAsia" w:hAnsiTheme="minorEastAsia" w:eastAsiaTheme="minorEastAsia" w:cstheme="minorEastAsia"/>
                <w:color w:val="auto"/>
                <w:lang w:eastAsia="zh-CN"/>
              </w:rPr>
            </w:pPr>
          </w:p>
        </w:tc>
        <w:tc>
          <w:tcPr>
            <w:tcW w:w="851" w:type="dxa"/>
            <w:vMerge w:val="continue"/>
            <w:vAlign w:val="center"/>
          </w:tcPr>
          <w:p w14:paraId="5964914B">
            <w:pPr>
              <w:spacing w:before="157" w:line="220" w:lineRule="auto"/>
              <w:ind w:left="148"/>
              <w:jc w:val="center"/>
              <w:rPr>
                <w:rFonts w:asciiTheme="minorEastAsia" w:hAnsiTheme="minorEastAsia" w:eastAsiaTheme="minorEastAsia" w:cstheme="minorEastAsia"/>
                <w:color w:val="auto"/>
                <w:spacing w:val="-13"/>
                <w:sz w:val="24"/>
                <w:szCs w:val="24"/>
              </w:rPr>
            </w:pPr>
          </w:p>
        </w:tc>
        <w:tc>
          <w:tcPr>
            <w:tcW w:w="850" w:type="dxa"/>
          </w:tcPr>
          <w:p w14:paraId="13E31ADD">
            <w:pPr>
              <w:pStyle w:val="22"/>
              <w:rPr>
                <w:rFonts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lang w:eastAsia="zh-CN"/>
              </w:rPr>
              <w:t>1</w:t>
            </w:r>
            <w:r>
              <w:rPr>
                <w:rFonts w:hint="eastAsia" w:asciiTheme="minorEastAsia" w:hAnsiTheme="minorEastAsia" w:eastAsiaTheme="minorEastAsia" w:cstheme="minorEastAsia"/>
                <w:color w:val="auto"/>
                <w:spacing w:val="-13"/>
                <w:sz w:val="24"/>
                <w:szCs w:val="24"/>
                <w:highlight w:val="none"/>
                <w:lang w:val="en-US" w:eastAsia="zh-CN"/>
              </w:rPr>
              <w:t>5</w:t>
            </w:r>
            <w:r>
              <w:rPr>
                <w:rFonts w:hint="eastAsia" w:asciiTheme="minorEastAsia" w:hAnsiTheme="minorEastAsia" w:eastAsiaTheme="minorEastAsia" w:cstheme="minorEastAsia"/>
                <w:color w:val="auto"/>
                <w:spacing w:val="-13"/>
                <w:sz w:val="24"/>
                <w:szCs w:val="24"/>
                <w:highlight w:val="none"/>
              </w:rPr>
              <w:t>分</w:t>
            </w:r>
          </w:p>
        </w:tc>
        <w:tc>
          <w:tcPr>
            <w:tcW w:w="4536" w:type="dxa"/>
          </w:tcPr>
          <w:p w14:paraId="0D417B52">
            <w:pPr>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val="en-US" w:eastAsia="zh-CN"/>
              </w:rPr>
              <w:t>服务承诺：</w:t>
            </w:r>
            <w:r>
              <w:rPr>
                <w:rFonts w:hint="eastAsia" w:asciiTheme="minorEastAsia" w:hAnsiTheme="minorEastAsia" w:eastAsiaTheme="minorEastAsia" w:cstheme="minorEastAsia"/>
                <w:color w:val="auto"/>
                <w:spacing w:val="-13"/>
                <w:sz w:val="24"/>
                <w:szCs w:val="24"/>
                <w:highlight w:val="none"/>
                <w:lang w:eastAsia="zh-CN"/>
              </w:rPr>
              <w:t>承诺能够严格执行各种专业规范，积极配合方案的各项修改，并安排相关专业人员提供技术支撑、及时出具规划成果、全面配合采购人的服务承诺。叙述合理完善具体得1</w:t>
            </w:r>
            <w:r>
              <w:rPr>
                <w:rFonts w:hint="eastAsia" w:asciiTheme="minorEastAsia" w:hAnsiTheme="minorEastAsia" w:eastAsiaTheme="minorEastAsia" w:cstheme="minorEastAsia"/>
                <w:color w:val="auto"/>
                <w:spacing w:val="-13"/>
                <w:sz w:val="24"/>
                <w:szCs w:val="24"/>
                <w:highlight w:val="none"/>
                <w:lang w:val="en-US" w:eastAsia="zh-CN"/>
              </w:rPr>
              <w:t>0</w:t>
            </w:r>
            <w:r>
              <w:rPr>
                <w:rFonts w:hint="eastAsia" w:asciiTheme="minorEastAsia" w:hAnsiTheme="minorEastAsia" w:eastAsiaTheme="minorEastAsia" w:cstheme="minorEastAsia"/>
                <w:color w:val="auto"/>
                <w:spacing w:val="-13"/>
                <w:sz w:val="24"/>
                <w:szCs w:val="24"/>
                <w:highlight w:val="none"/>
                <w:lang w:eastAsia="zh-CN"/>
              </w:rPr>
              <w:t>分，叙述片面，合理 性一般，不够具体得</w:t>
            </w:r>
            <w:r>
              <w:rPr>
                <w:rFonts w:hint="eastAsia" w:asciiTheme="minorEastAsia" w:hAnsiTheme="minorEastAsia" w:eastAsiaTheme="minorEastAsia" w:cstheme="minorEastAsia"/>
                <w:color w:val="auto"/>
                <w:spacing w:val="-13"/>
                <w:sz w:val="24"/>
                <w:szCs w:val="24"/>
                <w:highlight w:val="none"/>
                <w:lang w:val="en-US" w:eastAsia="zh-CN"/>
              </w:rPr>
              <w:t>6</w:t>
            </w:r>
            <w:r>
              <w:rPr>
                <w:rFonts w:hint="eastAsia" w:asciiTheme="minorEastAsia" w:hAnsiTheme="minorEastAsia" w:eastAsiaTheme="minorEastAsia" w:cstheme="minorEastAsia"/>
                <w:color w:val="auto"/>
                <w:spacing w:val="-13"/>
                <w:sz w:val="24"/>
                <w:szCs w:val="24"/>
                <w:highlight w:val="none"/>
                <w:lang w:eastAsia="zh-CN"/>
              </w:rPr>
              <w:t>分，叙述不够贴合项目需求得</w:t>
            </w:r>
            <w:r>
              <w:rPr>
                <w:rFonts w:hint="eastAsia" w:asciiTheme="minorEastAsia" w:hAnsiTheme="minorEastAsia" w:eastAsiaTheme="minorEastAsia" w:cstheme="minorEastAsia"/>
                <w:color w:val="auto"/>
                <w:spacing w:val="-13"/>
                <w:sz w:val="24"/>
                <w:szCs w:val="24"/>
                <w:highlight w:val="none"/>
                <w:lang w:val="en-US" w:eastAsia="zh-CN"/>
              </w:rPr>
              <w:t>2</w:t>
            </w:r>
            <w:r>
              <w:rPr>
                <w:rFonts w:hint="eastAsia" w:asciiTheme="minorEastAsia" w:hAnsiTheme="minorEastAsia" w:eastAsiaTheme="minorEastAsia" w:cstheme="minorEastAsia"/>
                <w:color w:val="auto"/>
                <w:spacing w:val="-13"/>
                <w:sz w:val="24"/>
                <w:szCs w:val="24"/>
                <w:highlight w:val="none"/>
                <w:lang w:eastAsia="zh-CN"/>
              </w:rPr>
              <w:t>分，没有叙述的得 0 分。</w:t>
            </w:r>
          </w:p>
          <w:p w14:paraId="4A672424">
            <w:pPr>
              <w:spacing w:line="276"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本地化服务能力：为保证服务质量和响应时间，具有专职本地化服务人员。评委会根据提供本地化服务的人员情况进行打分。 </w:t>
            </w:r>
          </w:p>
          <w:p w14:paraId="2ED35404">
            <w:pPr>
              <w:spacing w:line="276"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分）：本地化服务人员≥</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0名；</w:t>
            </w:r>
          </w:p>
          <w:p w14:paraId="41C2F21C">
            <w:pPr>
              <w:spacing w:line="276"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分）：本地化服务人员≥</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名；</w:t>
            </w:r>
          </w:p>
          <w:p w14:paraId="3E703B81">
            <w:pPr>
              <w:spacing w:line="276" w:lineRule="auto"/>
              <w:jc w:val="left"/>
              <w:rPr>
                <w:rFonts w:asciiTheme="minorEastAsia" w:hAnsiTheme="minorEastAsia" w:eastAsiaTheme="minorEastAsia" w:cstheme="minorEastAsia"/>
                <w:color w:val="auto"/>
                <w:spacing w:val="-13"/>
                <w:sz w:val="24"/>
                <w:szCs w:val="24"/>
                <w:highlight w:val="none"/>
                <w:lang w:eastAsia="zh-CN" w:bidi="en-US"/>
              </w:rPr>
            </w:pPr>
            <w:r>
              <w:rPr>
                <w:rFonts w:hint="eastAsia" w:ascii="宋体" w:hAnsi="宋体" w:eastAsia="宋体" w:cs="宋体"/>
                <w:color w:val="auto"/>
                <w:sz w:val="24"/>
                <w:szCs w:val="24"/>
                <w:highlight w:val="none"/>
                <w:lang w:eastAsia="zh-CN"/>
              </w:rPr>
              <w:t>中（1分）：本地化服务人员≥1名；</w:t>
            </w:r>
          </w:p>
        </w:tc>
        <w:tc>
          <w:tcPr>
            <w:tcW w:w="3261" w:type="dxa"/>
          </w:tcPr>
          <w:p w14:paraId="09268B4D">
            <w:pPr>
              <w:pStyle w:val="22"/>
              <w:spacing w:before="33" w:line="235" w:lineRule="auto"/>
              <w:ind w:left="76" w:right="23" w:firstLine="2"/>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不提供不得分</w:t>
            </w:r>
          </w:p>
        </w:tc>
      </w:tr>
      <w:tr w14:paraId="01D6F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19" w:type="dxa"/>
            <w:gridSpan w:val="2"/>
          </w:tcPr>
          <w:p w14:paraId="7F3926EA">
            <w:pPr>
              <w:spacing w:before="42" w:line="206" w:lineRule="auto"/>
              <w:ind w:left="93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合计</w:t>
            </w:r>
          </w:p>
        </w:tc>
        <w:tc>
          <w:tcPr>
            <w:tcW w:w="850" w:type="dxa"/>
          </w:tcPr>
          <w:p w14:paraId="23CE4A50">
            <w:pPr>
              <w:pStyle w:val="22"/>
              <w:spacing w:before="59" w:line="202" w:lineRule="auto"/>
              <w:ind w:left="265"/>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100</w:t>
            </w:r>
          </w:p>
        </w:tc>
        <w:tc>
          <w:tcPr>
            <w:tcW w:w="7797" w:type="dxa"/>
            <w:gridSpan w:val="2"/>
          </w:tcPr>
          <w:p w14:paraId="54FFD36F">
            <w:pPr>
              <w:pStyle w:val="22"/>
              <w:rPr>
                <w:rFonts w:asciiTheme="minorEastAsia" w:hAnsiTheme="minorEastAsia" w:eastAsiaTheme="minorEastAsia" w:cstheme="minorEastAsia"/>
                <w:color w:val="auto"/>
              </w:rPr>
            </w:pPr>
          </w:p>
        </w:tc>
      </w:tr>
    </w:tbl>
    <w:p w14:paraId="75B83E45">
      <w:pPr>
        <w:spacing w:before="39"/>
        <w:rPr>
          <w:color w:val="auto"/>
        </w:rPr>
      </w:pPr>
    </w:p>
    <w:p w14:paraId="1D7E06E5">
      <w:pPr>
        <w:spacing w:line="360" w:lineRule="auto"/>
        <w:ind w:firstLine="490" w:firstLineChars="200"/>
        <w:rPr>
          <w:rFonts w:hint="eastAsia" w:asciiTheme="minorEastAsia" w:hAnsiTheme="minorEastAsia" w:eastAsiaTheme="minorEastAsia" w:cstheme="minorEastAsia"/>
          <w:b/>
          <w:bCs/>
          <w:color w:val="auto"/>
          <w:spacing w:val="2"/>
          <w:position w:val="17"/>
          <w:sz w:val="24"/>
          <w:szCs w:val="24"/>
          <w:lang w:eastAsia="zh-CN"/>
        </w:rPr>
      </w:pPr>
    </w:p>
    <w:p w14:paraId="28B76D09">
      <w:pPr>
        <w:spacing w:line="360" w:lineRule="auto"/>
        <w:ind w:firstLine="490" w:firstLineChars="200"/>
        <w:rPr>
          <w:rFonts w:asciiTheme="minorEastAsia" w:hAnsiTheme="minorEastAsia" w:eastAsiaTheme="minorEastAsia" w:cstheme="minorEastAsia"/>
          <w:b/>
          <w:bCs/>
          <w:color w:val="auto"/>
          <w:spacing w:val="2"/>
          <w:position w:val="17"/>
          <w:sz w:val="24"/>
          <w:szCs w:val="24"/>
          <w:lang w:eastAsia="zh-CN"/>
        </w:rPr>
      </w:pPr>
      <w:r>
        <w:rPr>
          <w:rFonts w:hint="eastAsia" w:asciiTheme="minorEastAsia" w:hAnsiTheme="minorEastAsia" w:eastAsiaTheme="minorEastAsia" w:cstheme="minorEastAsia"/>
          <w:b/>
          <w:bCs/>
          <w:color w:val="auto"/>
          <w:spacing w:val="2"/>
          <w:position w:val="17"/>
          <w:sz w:val="24"/>
          <w:szCs w:val="24"/>
          <w:lang w:eastAsia="zh-CN"/>
        </w:rPr>
        <w:t>备注：严格执行《南阳市政府采购负面清单》，根据实际项目需要设置科学合理的评分因素及分值。</w:t>
      </w:r>
    </w:p>
    <w:p w14:paraId="2F73D9CF">
      <w:pPr>
        <w:spacing w:line="360" w:lineRule="auto"/>
        <w:ind w:firstLine="480" w:firstLineChars="200"/>
        <w:outlineLvl w:val="2"/>
        <w:rPr>
          <w:rFonts w:ascii="宋体" w:hAnsi="宋体" w:eastAsia="宋体" w:cs="宋体"/>
          <w:color w:val="auto"/>
          <w:sz w:val="24"/>
          <w:szCs w:val="24"/>
        </w:rPr>
      </w:pPr>
      <w:bookmarkStart w:id="49" w:name="_Toc27131"/>
      <w:r>
        <w:rPr>
          <w:rFonts w:hint="eastAsia" w:ascii="宋体" w:hAnsi="宋体" w:eastAsia="宋体" w:cs="宋体"/>
          <w:color w:val="auto"/>
          <w:sz w:val="24"/>
          <w:szCs w:val="24"/>
          <w:lang w:eastAsia="zh-CN"/>
        </w:rPr>
        <w:t>11.</w:t>
      </w:r>
      <w:r>
        <w:rPr>
          <w:rFonts w:hint="eastAsia" w:ascii="宋体" w:hAnsi="宋体" w:eastAsia="宋体" w:cs="宋体"/>
          <w:color w:val="auto"/>
          <w:sz w:val="24"/>
          <w:szCs w:val="24"/>
        </w:rPr>
        <w:t>有下列情况之一的，</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宣布本项目终止：</w:t>
      </w:r>
      <w:bookmarkEnd w:id="49"/>
    </w:p>
    <w:p w14:paraId="683ABB47">
      <w:pPr>
        <w:spacing w:line="360" w:lineRule="auto"/>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11.1</w:t>
      </w:r>
      <w:r>
        <w:rPr>
          <w:rFonts w:hint="eastAsia" w:ascii="宋体" w:hAnsi="宋体" w:eastAsia="宋体" w:cs="宋体"/>
          <w:color w:val="auto"/>
          <w:sz w:val="24"/>
          <w:szCs w:val="24"/>
        </w:rPr>
        <w:t>因情况变化，不再符合规定的竞争性磋商采购方式适用情形的；</w:t>
      </w:r>
    </w:p>
    <w:p w14:paraId="5344D42C">
      <w:pPr>
        <w:spacing w:line="360" w:lineRule="auto"/>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11.2</w:t>
      </w:r>
      <w:r>
        <w:rPr>
          <w:rFonts w:hint="eastAsia" w:ascii="宋体" w:hAnsi="宋体" w:eastAsia="宋体" w:cs="宋体"/>
          <w:color w:val="auto"/>
          <w:sz w:val="24"/>
          <w:szCs w:val="24"/>
        </w:rPr>
        <w:t>出现影响采购公正的违法、违规行为的；</w:t>
      </w:r>
    </w:p>
    <w:p w14:paraId="14B71875">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11.3</w:t>
      </w:r>
      <w:r>
        <w:rPr>
          <w:rFonts w:hint="eastAsia" w:ascii="宋体" w:hAnsi="宋体" w:eastAsia="宋体" w:cs="宋体"/>
          <w:color w:val="auto"/>
          <w:sz w:val="24"/>
          <w:szCs w:val="24"/>
        </w:rPr>
        <w:t>法律法规规定的其他情况。</w:t>
      </w:r>
    </w:p>
    <w:p w14:paraId="4FDF8E8F">
      <w:pPr>
        <w:numPr>
          <w:ilvl w:val="0"/>
          <w:numId w:val="3"/>
        </w:num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color w:val="auto"/>
          <w:spacing w:val="-13"/>
          <w:sz w:val="24"/>
          <w:szCs w:val="24"/>
          <w:lang w:eastAsia="zh-CN"/>
        </w:rPr>
        <w:t>﹝2015﹞</w:t>
      </w:r>
      <w:r>
        <w:rPr>
          <w:rFonts w:hint="eastAsia" w:ascii="宋体" w:hAnsi="宋体" w:eastAsia="宋体" w:cs="宋体"/>
          <w:color w:val="auto"/>
          <w:sz w:val="24"/>
          <w:szCs w:val="24"/>
        </w:rPr>
        <w:t>124号）等规定执行。</w:t>
      </w:r>
    </w:p>
    <w:p w14:paraId="2AB61D3C">
      <w:pPr>
        <w:spacing w:line="360" w:lineRule="auto"/>
        <w:jc w:val="both"/>
        <w:rPr>
          <w:rFonts w:ascii="仿宋_GB2312" w:hAnsi="仿宋_GB2312" w:eastAsia="仿宋_GB2312" w:cs="仿宋_GB2312"/>
          <w:b/>
          <w:color w:val="auto"/>
          <w:sz w:val="28"/>
          <w:szCs w:val="28"/>
          <w:lang w:eastAsia="zh-CN"/>
        </w:rPr>
      </w:pPr>
    </w:p>
    <w:p w14:paraId="2CAA0BEB">
      <w:pPr>
        <w:spacing w:line="360" w:lineRule="auto"/>
        <w:ind w:firstLine="482" w:firstLineChars="200"/>
        <w:outlineLvl w:val="1"/>
        <w:rPr>
          <w:rFonts w:ascii="宋体" w:hAnsi="宋体" w:eastAsia="宋体" w:cs="宋体"/>
          <w:color w:val="auto"/>
          <w:sz w:val="24"/>
          <w:szCs w:val="24"/>
        </w:rPr>
      </w:pPr>
      <w:bookmarkStart w:id="50" w:name="_Toc12401"/>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成交</w:t>
      </w:r>
      <w:r>
        <w:rPr>
          <w:rFonts w:hint="eastAsia" w:ascii="宋体" w:hAnsi="宋体" w:eastAsia="宋体" w:cs="宋体"/>
          <w:b/>
          <w:bCs/>
          <w:color w:val="auto"/>
          <w:sz w:val="24"/>
          <w:szCs w:val="24"/>
          <w:lang w:eastAsia="zh-CN"/>
        </w:rPr>
        <w:t>通知及</w:t>
      </w:r>
      <w:r>
        <w:rPr>
          <w:rFonts w:hint="eastAsia" w:ascii="宋体" w:hAnsi="宋体" w:eastAsia="宋体" w:cs="宋体"/>
          <w:b/>
          <w:bCs/>
          <w:color w:val="auto"/>
          <w:sz w:val="24"/>
          <w:szCs w:val="24"/>
        </w:rPr>
        <w:t>签订合同</w:t>
      </w:r>
      <w:bookmarkEnd w:id="50"/>
    </w:p>
    <w:p w14:paraId="4FCD3811">
      <w:pPr>
        <w:spacing w:line="360" w:lineRule="auto"/>
        <w:ind w:firstLine="480" w:firstLineChars="200"/>
        <w:outlineLvl w:val="2"/>
        <w:rPr>
          <w:rFonts w:ascii="宋体" w:hAnsi="宋体" w:eastAsia="宋体" w:cs="宋体"/>
          <w:color w:val="auto"/>
          <w:sz w:val="24"/>
          <w:szCs w:val="24"/>
        </w:rPr>
      </w:pPr>
      <w:bookmarkStart w:id="51" w:name="_Toc20320"/>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rPr>
        <w:t>成交结果公布</w:t>
      </w:r>
      <w:bookmarkEnd w:id="51"/>
    </w:p>
    <w:p w14:paraId="5D6BE555">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1.1</w:t>
      </w:r>
      <w:r>
        <w:rPr>
          <w:rFonts w:hint="eastAsia" w:ascii="宋体" w:hAnsi="宋体" w:eastAsia="宋体" w:cs="宋体"/>
          <w:color w:val="auto"/>
          <w:sz w:val="24"/>
          <w:szCs w:val="24"/>
        </w:rPr>
        <w:t>成交供应商确定后，</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将在“河南省政府采购网”和“南阳市公共资源交易中心网”上发布成交公告。</w:t>
      </w:r>
    </w:p>
    <w:p w14:paraId="3C3C9666">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1.2</w:t>
      </w:r>
      <w:r>
        <w:rPr>
          <w:rFonts w:hint="eastAsia" w:ascii="宋体" w:hAnsi="宋体" w:eastAsia="宋体" w:cs="宋体"/>
          <w:color w:val="auto"/>
          <w:sz w:val="24"/>
          <w:szCs w:val="24"/>
        </w:rPr>
        <w:t>如项目终止，成交结果公告以“河南省政府采购网”发布的为准。</w:t>
      </w:r>
    </w:p>
    <w:p w14:paraId="03A0E140">
      <w:pPr>
        <w:spacing w:line="360" w:lineRule="auto"/>
        <w:ind w:firstLine="480" w:firstLineChars="200"/>
        <w:outlineLvl w:val="2"/>
        <w:rPr>
          <w:rFonts w:ascii="宋体" w:hAnsi="宋体" w:eastAsia="宋体" w:cs="宋体"/>
          <w:color w:val="auto"/>
          <w:sz w:val="24"/>
          <w:szCs w:val="24"/>
        </w:rPr>
      </w:pPr>
      <w:bookmarkStart w:id="52" w:name="_Toc4752"/>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发出成交通知书</w:t>
      </w:r>
      <w:bookmarkEnd w:id="52"/>
    </w:p>
    <w:p w14:paraId="066D2A96">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2.1</w:t>
      </w:r>
      <w:r>
        <w:rPr>
          <w:rFonts w:hint="eastAsia" w:ascii="宋体" w:hAnsi="宋体" w:eastAsia="宋体" w:cs="宋体"/>
          <w:color w:val="auto"/>
          <w:sz w:val="24"/>
          <w:szCs w:val="24"/>
        </w:rPr>
        <w:t>根据成交结果，</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通过“南阳市公共资源交易中心</w:t>
      </w:r>
      <w:r>
        <w:rPr>
          <w:rFonts w:hint="eastAsia" w:ascii="宋体" w:hAnsi="宋体" w:eastAsia="宋体" w:cs="宋体"/>
          <w:color w:val="auto"/>
          <w:sz w:val="24"/>
          <w:szCs w:val="24"/>
          <w:lang w:eastAsia="zh-CN"/>
        </w:rPr>
        <w:t>公共服务平台或</w:t>
      </w:r>
      <w:r>
        <w:rPr>
          <w:rFonts w:hint="eastAsia" w:ascii="宋体" w:hAnsi="宋体" w:eastAsia="宋体" w:cs="宋体"/>
          <w:color w:val="auto"/>
          <w:sz w:val="24"/>
          <w:szCs w:val="24"/>
        </w:rPr>
        <w:t>电子营业执照应用平台”向成交供应商发出电子成交通知书，成交供应商可登陆</w:t>
      </w:r>
      <w:r>
        <w:rPr>
          <w:rFonts w:hint="eastAsia" w:ascii="宋体" w:hAnsi="宋体" w:eastAsia="宋体" w:cs="宋体"/>
          <w:color w:val="auto"/>
          <w:sz w:val="24"/>
          <w:szCs w:val="24"/>
          <w:lang w:eastAsia="zh-CN"/>
        </w:rPr>
        <w:t>南阳市公共资源交易平台会员系统或电子营业执照应用平台</w:t>
      </w:r>
      <w:r>
        <w:rPr>
          <w:rFonts w:hint="eastAsia" w:ascii="宋体" w:hAnsi="宋体" w:eastAsia="宋体" w:cs="宋体"/>
          <w:color w:val="auto"/>
          <w:sz w:val="24"/>
          <w:szCs w:val="24"/>
        </w:rPr>
        <w:t>，自行打印加盖电子签章的成交通知书。</w:t>
      </w:r>
    </w:p>
    <w:p w14:paraId="5DFBF3B1">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2.2</w:t>
      </w:r>
      <w:r>
        <w:rPr>
          <w:rFonts w:hint="eastAsia" w:ascii="宋体" w:hAnsi="宋体" w:eastAsia="宋体" w:cs="宋体"/>
          <w:color w:val="auto"/>
          <w:sz w:val="24"/>
          <w:szCs w:val="24"/>
        </w:rPr>
        <w:t>《成交通知书》是签订政府采购合同的重要依据，对采购人与成交供应商具有法律效力。</w:t>
      </w:r>
    </w:p>
    <w:p w14:paraId="289DC069">
      <w:pPr>
        <w:spacing w:line="360" w:lineRule="auto"/>
        <w:ind w:firstLine="480" w:firstLineChars="200"/>
        <w:outlineLvl w:val="2"/>
        <w:rPr>
          <w:rFonts w:ascii="宋体" w:hAnsi="宋体" w:eastAsia="宋体" w:cs="宋体"/>
          <w:color w:val="auto"/>
          <w:sz w:val="24"/>
          <w:szCs w:val="24"/>
        </w:rPr>
      </w:pPr>
      <w:bookmarkStart w:id="53" w:name="_Toc17464"/>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签订合同</w:t>
      </w:r>
      <w:bookmarkEnd w:id="53"/>
    </w:p>
    <w:p w14:paraId="1CA57144">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3.1</w:t>
      </w:r>
      <w:r>
        <w:rPr>
          <w:rFonts w:hint="eastAsia" w:ascii="宋体" w:hAnsi="宋体" w:eastAsia="宋体" w:cs="宋体"/>
          <w:color w:val="auto"/>
          <w:sz w:val="24"/>
          <w:szCs w:val="24"/>
        </w:rPr>
        <w:t>成交供应商和采购人应在《成交通知书》发出</w:t>
      </w:r>
      <w:r>
        <w:rPr>
          <w:rFonts w:hint="eastAsia" w:ascii="宋体" w:hAnsi="宋体" w:eastAsia="宋体" w:cs="宋体"/>
          <w:color w:val="auto"/>
          <w:sz w:val="24"/>
          <w:szCs w:val="24"/>
          <w:lang w:eastAsia="zh-CN"/>
        </w:rPr>
        <w:t>后及时</w:t>
      </w:r>
      <w:r>
        <w:rPr>
          <w:rFonts w:hint="eastAsia" w:ascii="宋体" w:hAnsi="宋体" w:eastAsia="宋体" w:cs="宋体"/>
          <w:color w:val="auto"/>
          <w:sz w:val="24"/>
          <w:szCs w:val="24"/>
        </w:rPr>
        <w:t>签订政府采购合同，逾期无故不签订的，按《政府采购竞争性磋商采购方式管理暂行办法》及有关规定处理。</w:t>
      </w:r>
    </w:p>
    <w:p w14:paraId="4EB1DA37">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3.2</w:t>
      </w:r>
      <w:r>
        <w:rPr>
          <w:rFonts w:hint="eastAsia" w:ascii="宋体" w:hAnsi="宋体" w:eastAsia="宋体" w:cs="宋体"/>
          <w:color w:val="auto"/>
          <w:sz w:val="24"/>
          <w:szCs w:val="24"/>
        </w:rPr>
        <w:t>竞争性磋商文件、响应文件、供应商在磋商过程中的承诺以及确认材料，均为合同的有效组成部分。</w:t>
      </w:r>
    </w:p>
    <w:p w14:paraId="6A9498B8">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3.3</w:t>
      </w:r>
      <w:r>
        <w:rPr>
          <w:rFonts w:hint="eastAsia" w:ascii="宋体" w:hAnsi="宋体" w:eastAsia="宋体" w:cs="宋体"/>
          <w:color w:val="auto"/>
          <w:sz w:val="24"/>
          <w:szCs w:val="24"/>
        </w:rPr>
        <w:t>如果成交供应商不按其响应文件承诺和竞争性磋商文件要求签订政府采购合同，采购人将取消其成交资格。</w:t>
      </w:r>
    </w:p>
    <w:p w14:paraId="7BBF57B1">
      <w:pPr>
        <w:spacing w:line="360" w:lineRule="auto"/>
        <w:ind w:firstLine="480" w:firstLineChars="200"/>
        <w:rPr>
          <w:rFonts w:ascii="宋体" w:hAnsi="宋体" w:eastAsia="宋体" w:cs="宋体"/>
          <w:color w:val="auto"/>
          <w:sz w:val="24"/>
          <w:szCs w:val="24"/>
          <w:lang w:eastAsia="zh-CN"/>
        </w:rPr>
      </w:pPr>
    </w:p>
    <w:p w14:paraId="460C8878">
      <w:pPr>
        <w:spacing w:line="360" w:lineRule="auto"/>
        <w:ind w:firstLine="482" w:firstLineChars="200"/>
        <w:outlineLvl w:val="1"/>
        <w:rPr>
          <w:rFonts w:ascii="宋体" w:hAnsi="宋体" w:eastAsia="宋体" w:cs="宋体"/>
          <w:b/>
          <w:bCs/>
          <w:color w:val="auto"/>
          <w:sz w:val="24"/>
          <w:szCs w:val="24"/>
        </w:rPr>
      </w:pPr>
      <w:bookmarkStart w:id="54" w:name="_Toc27654"/>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质疑与答复</w:t>
      </w:r>
      <w:bookmarkEnd w:id="54"/>
    </w:p>
    <w:p w14:paraId="5B4DA95A">
      <w:pPr>
        <w:pStyle w:val="8"/>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1.</w:t>
      </w:r>
      <w:r>
        <w:rPr>
          <w:rFonts w:asciiTheme="minorEastAsia" w:hAnsiTheme="minorEastAsia" w:eastAsiaTheme="minorEastAsia" w:cstheme="minorEastAsia"/>
          <w:color w:val="auto"/>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66A4196">
      <w:pPr>
        <w:pStyle w:val="8"/>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2.</w:t>
      </w:r>
      <w:r>
        <w:rPr>
          <w:rFonts w:asciiTheme="minorEastAsia" w:hAnsiTheme="minorEastAsia" w:eastAsiaTheme="minorEastAsia" w:cstheme="minorEastAsia"/>
          <w:color w:val="auto"/>
          <w:spacing w:val="2"/>
          <w:position w:val="17"/>
          <w:sz w:val="24"/>
          <w:szCs w:val="24"/>
          <w:lang w:eastAsia="zh-CN"/>
        </w:rPr>
        <w:t>质疑函须按照财政</w:t>
      </w:r>
      <w:r>
        <w:rPr>
          <w:rFonts w:hint="eastAsia" w:asciiTheme="minorEastAsia" w:hAnsiTheme="minorEastAsia" w:eastAsiaTheme="minorEastAsia" w:cstheme="minorEastAsia"/>
          <w:color w:val="auto"/>
          <w:spacing w:val="2"/>
          <w:position w:val="17"/>
          <w:sz w:val="24"/>
          <w:szCs w:val="24"/>
          <w:lang w:eastAsia="zh-CN"/>
        </w:rPr>
        <w:t>部门</w:t>
      </w:r>
      <w:r>
        <w:rPr>
          <w:rFonts w:asciiTheme="minorEastAsia" w:hAnsiTheme="minorEastAsia" w:eastAsiaTheme="minorEastAsia" w:cstheme="minorEastAsia"/>
          <w:color w:val="auto"/>
          <w:spacing w:val="2"/>
          <w:position w:val="17"/>
          <w:sz w:val="24"/>
          <w:szCs w:val="24"/>
          <w:lang w:eastAsia="zh-CN"/>
        </w:rPr>
        <w:t>发布的质疑函范本格式编制，质疑事项应具体、明确，并有必要的事实依据和法律依据。</w:t>
      </w:r>
    </w:p>
    <w:p w14:paraId="763F699D">
      <w:pPr>
        <w:pStyle w:val="8"/>
        <w:spacing w:line="360" w:lineRule="auto"/>
        <w:ind w:firstLine="488" w:firstLineChars="200"/>
        <w:outlineLvl w:val="2"/>
        <w:rPr>
          <w:rFonts w:asciiTheme="minorEastAsia" w:hAnsiTheme="minorEastAsia" w:eastAsiaTheme="minorEastAsia" w:cstheme="minorEastAsia"/>
          <w:color w:val="auto"/>
          <w:spacing w:val="2"/>
          <w:position w:val="17"/>
          <w:sz w:val="24"/>
          <w:szCs w:val="24"/>
          <w:lang w:eastAsia="zh-CN"/>
        </w:rPr>
      </w:pPr>
      <w:bookmarkStart w:id="55" w:name="_Toc29435"/>
      <w:r>
        <w:rPr>
          <w:rFonts w:hint="eastAsia" w:asciiTheme="minorEastAsia" w:hAnsiTheme="minorEastAsia" w:eastAsiaTheme="minorEastAsia" w:cstheme="minorEastAsia"/>
          <w:color w:val="auto"/>
          <w:spacing w:val="2"/>
          <w:position w:val="17"/>
          <w:sz w:val="24"/>
          <w:szCs w:val="24"/>
          <w:lang w:eastAsia="zh-CN"/>
        </w:rPr>
        <w:t>3.</w:t>
      </w:r>
      <w:r>
        <w:rPr>
          <w:rFonts w:asciiTheme="minorEastAsia" w:hAnsiTheme="minorEastAsia" w:eastAsiaTheme="minorEastAsia" w:cstheme="minorEastAsia"/>
          <w:color w:val="auto"/>
          <w:spacing w:val="2"/>
          <w:position w:val="17"/>
          <w:sz w:val="24"/>
          <w:szCs w:val="24"/>
          <w:lang w:eastAsia="zh-CN"/>
        </w:rPr>
        <w:t>接收质疑的方式：</w:t>
      </w:r>
      <w:bookmarkEnd w:id="55"/>
    </w:p>
    <w:p w14:paraId="6A5077CE">
      <w:pPr>
        <w:pStyle w:val="8"/>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3.1</w:t>
      </w:r>
      <w:r>
        <w:rPr>
          <w:rFonts w:asciiTheme="minorEastAsia" w:hAnsiTheme="minorEastAsia" w:eastAsiaTheme="minorEastAsia" w:cstheme="minorEastAsia"/>
          <w:color w:val="auto"/>
          <w:spacing w:val="2"/>
          <w:position w:val="17"/>
          <w:sz w:val="24"/>
          <w:szCs w:val="24"/>
          <w:lang w:eastAsia="zh-CN"/>
        </w:rPr>
        <w:t>在线接收，请质疑人上传质疑函原件扫描件到南阳市公共资源交易系统或南阳市公共资源电子营业执照应用平台并电话通知到项目负责人。</w:t>
      </w:r>
    </w:p>
    <w:p w14:paraId="491E4007">
      <w:pPr>
        <w:pStyle w:val="8"/>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3.2</w:t>
      </w:r>
      <w:r>
        <w:rPr>
          <w:rFonts w:asciiTheme="minorEastAsia" w:hAnsiTheme="minorEastAsia" w:eastAsiaTheme="minorEastAsia" w:cstheme="minorEastAsia"/>
          <w:color w:val="auto"/>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color w:val="auto"/>
          <w:spacing w:val="2"/>
          <w:position w:val="17"/>
          <w:sz w:val="24"/>
          <w:szCs w:val="24"/>
          <w:lang w:eastAsia="zh-CN"/>
        </w:rPr>
        <w:t>采购代理机构</w:t>
      </w:r>
      <w:r>
        <w:rPr>
          <w:rFonts w:asciiTheme="minorEastAsia" w:hAnsiTheme="minorEastAsia" w:eastAsiaTheme="minorEastAsia" w:cstheme="minorEastAsia"/>
          <w:color w:val="auto"/>
          <w:spacing w:val="2"/>
          <w:position w:val="17"/>
          <w:sz w:val="24"/>
          <w:szCs w:val="24"/>
          <w:lang w:eastAsia="zh-CN"/>
        </w:rPr>
        <w:t>项目负责人，联系方式及地址详见采购公告。</w:t>
      </w:r>
    </w:p>
    <w:p w14:paraId="0F9781F9">
      <w:pPr>
        <w:pStyle w:val="8"/>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4.</w:t>
      </w:r>
      <w:r>
        <w:rPr>
          <w:rFonts w:asciiTheme="minorEastAsia" w:hAnsiTheme="minorEastAsia" w:eastAsiaTheme="minorEastAsia" w:cstheme="minorEastAsia"/>
          <w:color w:val="auto"/>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14:paraId="1DCD4F84">
      <w:pPr>
        <w:pStyle w:val="8"/>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5.</w:t>
      </w:r>
      <w:r>
        <w:rPr>
          <w:rFonts w:asciiTheme="minorEastAsia" w:hAnsiTheme="minorEastAsia" w:eastAsiaTheme="minorEastAsia" w:cstheme="minorEastAsia"/>
          <w:color w:val="auto"/>
          <w:spacing w:val="2"/>
          <w:position w:val="17"/>
          <w:sz w:val="24"/>
          <w:szCs w:val="24"/>
          <w:lang w:eastAsia="zh-CN"/>
        </w:rPr>
        <w:t>采购人和采购代理机构在收到质疑函后7个工作日内作出答复，并以书面形式通知质疑供应商和其他有关供应商。</w:t>
      </w:r>
    </w:p>
    <w:p w14:paraId="7D3A13BD">
      <w:pPr>
        <w:spacing w:line="360" w:lineRule="auto"/>
        <w:rPr>
          <w:rFonts w:ascii="宋体" w:hAnsi="宋体" w:eastAsia="宋体" w:cs="宋体"/>
          <w:color w:val="auto"/>
          <w:sz w:val="24"/>
          <w:szCs w:val="24"/>
        </w:rPr>
      </w:pPr>
    </w:p>
    <w:p w14:paraId="19207CE0">
      <w:pPr>
        <w:spacing w:line="360" w:lineRule="auto"/>
        <w:ind w:firstLine="482" w:firstLineChars="200"/>
        <w:outlineLvl w:val="1"/>
        <w:rPr>
          <w:rFonts w:ascii="宋体" w:hAnsi="宋体" w:eastAsia="宋体" w:cs="宋体"/>
          <w:b/>
          <w:bCs/>
          <w:color w:val="auto"/>
          <w:sz w:val="24"/>
          <w:szCs w:val="24"/>
        </w:rPr>
      </w:pPr>
      <w:bookmarkStart w:id="56" w:name="_Toc1261"/>
      <w:r>
        <w:rPr>
          <w:rFonts w:hint="eastAsia" w:ascii="宋体" w:hAnsi="宋体" w:eastAsia="宋体" w:cs="宋体"/>
          <w:b/>
          <w:bCs/>
          <w:color w:val="auto"/>
          <w:sz w:val="24"/>
          <w:szCs w:val="24"/>
          <w:lang w:eastAsia="zh-CN"/>
        </w:rPr>
        <w:t>八、</w:t>
      </w:r>
      <w:r>
        <w:rPr>
          <w:rFonts w:hint="eastAsia" w:ascii="宋体" w:hAnsi="宋体" w:eastAsia="宋体" w:cs="宋体"/>
          <w:b/>
          <w:bCs/>
          <w:color w:val="auto"/>
          <w:sz w:val="24"/>
          <w:szCs w:val="24"/>
        </w:rPr>
        <w:t>注意事项</w:t>
      </w:r>
      <w:bookmarkEnd w:id="56"/>
    </w:p>
    <w:p w14:paraId="1FB2D641">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rPr>
        <w:t>如对竞争性磋商文件有疑问，应于响应文件递交截止时间前1工作日向</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提出。</w:t>
      </w:r>
    </w:p>
    <w:p w14:paraId="33049916">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供应商必须由法定代表人或授权代表参加磋商，随时接受磋商小组的询问、质疑，并按照磋商小组的要求答复。</w:t>
      </w:r>
    </w:p>
    <w:p w14:paraId="5A10505F">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供应商自行承担参加竞争性磋商的全部费用。</w:t>
      </w:r>
    </w:p>
    <w:p w14:paraId="6489BD72">
      <w:pPr>
        <w:spacing w:line="360" w:lineRule="auto"/>
        <w:ind w:firstLine="480"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宋体" w:hAnsi="宋体" w:eastAsia="宋体" w:cs="宋体"/>
          <w:color w:val="auto"/>
          <w:sz w:val="24"/>
          <w:szCs w:val="24"/>
          <w:lang w:eastAsia="zh-CN"/>
        </w:rPr>
        <w:t>4.</w:t>
      </w:r>
      <w:r>
        <w:rPr>
          <w:rFonts w:hint="eastAsia" w:ascii="宋体" w:hAnsi="宋体" w:eastAsia="宋体" w:cs="宋体"/>
          <w:color w:val="auto"/>
          <w:sz w:val="24"/>
          <w:szCs w:val="24"/>
        </w:rPr>
        <w:t>本竞争性磋商文件最终解释权归</w:t>
      </w:r>
      <w:r>
        <w:rPr>
          <w:rFonts w:hint="eastAsia" w:ascii="宋体" w:hAnsi="宋体" w:eastAsia="宋体" w:cs="宋体"/>
          <w:color w:val="auto"/>
          <w:sz w:val="24"/>
          <w:szCs w:val="24"/>
          <w:lang w:eastAsia="zh-CN"/>
        </w:rPr>
        <w:t>采购代理机构</w:t>
      </w:r>
      <w:r>
        <w:rPr>
          <w:rFonts w:hint="eastAsia" w:ascii="宋体" w:hAnsi="宋体" w:eastAsia="宋体" w:cs="宋体"/>
          <w:color w:val="auto"/>
          <w:sz w:val="24"/>
          <w:szCs w:val="24"/>
        </w:rPr>
        <w:t>。</w:t>
      </w:r>
    </w:p>
    <w:p w14:paraId="405A9A96">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7251A725">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72F1CD60">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3CC73A68">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29FF60AB">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652F8F88">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1D546303">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1FDD7F41">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133BFDD4">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65028FE0">
      <w:pPr>
        <w:spacing w:line="360" w:lineRule="auto"/>
        <w:jc w:val="center"/>
        <w:rPr>
          <w:rFonts w:asciiTheme="minorEastAsia" w:hAnsiTheme="minorEastAsia" w:eastAsiaTheme="minorEastAsia" w:cstheme="minorEastAsia"/>
          <w:b/>
          <w:bCs/>
          <w:color w:val="auto"/>
          <w:spacing w:val="2"/>
          <w:position w:val="17"/>
          <w:sz w:val="24"/>
          <w:szCs w:val="24"/>
          <w:lang w:eastAsia="zh-CN"/>
        </w:rPr>
      </w:pPr>
    </w:p>
    <w:p w14:paraId="4560F965">
      <w:pPr>
        <w:spacing w:line="360" w:lineRule="auto"/>
        <w:jc w:val="center"/>
        <w:outlineLvl w:val="0"/>
        <w:rPr>
          <w:rFonts w:asciiTheme="minorEastAsia" w:hAnsiTheme="minorEastAsia" w:eastAsiaTheme="minorEastAsia" w:cstheme="minorEastAsia"/>
          <w:b/>
          <w:bCs/>
          <w:color w:val="auto"/>
          <w:spacing w:val="2"/>
          <w:position w:val="17"/>
          <w:sz w:val="24"/>
          <w:szCs w:val="24"/>
          <w:lang w:eastAsia="zh-CN"/>
        </w:rPr>
      </w:pPr>
      <w:bookmarkStart w:id="57" w:name="_Toc13525"/>
      <w:r>
        <w:rPr>
          <w:rFonts w:hint="eastAsia" w:asciiTheme="minorEastAsia" w:hAnsiTheme="minorEastAsia" w:eastAsiaTheme="minorEastAsia" w:cstheme="minorEastAsia"/>
          <w:b/>
          <w:bCs/>
          <w:color w:val="auto"/>
          <w:spacing w:val="2"/>
          <w:position w:val="17"/>
          <w:sz w:val="24"/>
          <w:szCs w:val="24"/>
          <w:lang w:eastAsia="zh-CN"/>
        </w:rPr>
        <w:t>河南省政府采购合同融资政策告知函</w:t>
      </w:r>
      <w:bookmarkEnd w:id="57"/>
    </w:p>
    <w:p w14:paraId="75565741">
      <w:pPr>
        <w:spacing w:line="360" w:lineRule="auto"/>
        <w:jc w:val="both"/>
        <w:rPr>
          <w:rFonts w:asciiTheme="minorEastAsia" w:hAnsiTheme="minorEastAsia" w:eastAsiaTheme="minorEastAsia" w:cstheme="minorEastAsia"/>
          <w:color w:val="auto"/>
          <w:spacing w:val="2"/>
          <w:position w:val="17"/>
          <w:sz w:val="24"/>
          <w:szCs w:val="24"/>
          <w:lang w:eastAsia="zh-CN"/>
        </w:rPr>
      </w:pPr>
    </w:p>
    <w:p w14:paraId="64895F63">
      <w:pPr>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各供应商：</w:t>
      </w:r>
    </w:p>
    <w:p w14:paraId="4C606464">
      <w:pPr>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欢迎贵公司参与河南省政府采购活动!</w:t>
      </w:r>
    </w:p>
    <w:p w14:paraId="16F220A4">
      <w:pPr>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47449C56">
      <w:pPr>
        <w:spacing w:line="360" w:lineRule="auto"/>
        <w:ind w:firstLine="488" w:firstLineChars="200"/>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贷款渠道和提供贷款的金融机构，可在河南省政府采购网“河南省政府采购合同融资平台”查询联系。</w:t>
      </w:r>
    </w:p>
    <w:p w14:paraId="451B8122">
      <w:pPr>
        <w:spacing w:line="360" w:lineRule="auto"/>
        <w:ind w:firstLine="430" w:firstLineChars="200"/>
        <w:rPr>
          <w:rFonts w:ascii="宋体" w:hAnsi="宋体" w:eastAsia="宋体" w:cs="宋体"/>
          <w:color w:val="auto"/>
          <w:sz w:val="24"/>
          <w:szCs w:val="24"/>
        </w:rPr>
      </w:pPr>
      <w:r>
        <w:rPr>
          <w:rFonts w:hint="eastAsia" w:asciiTheme="minorEastAsia" w:hAnsiTheme="minorEastAsia" w:eastAsiaTheme="minorEastAsia" w:cstheme="minorEastAsia"/>
          <w:b/>
          <w:bCs/>
          <w:color w:val="auto"/>
          <w:spacing w:val="-13"/>
          <w:sz w:val="24"/>
          <w:szCs w:val="24"/>
        </w:rPr>
        <w:t>为更大力度激发市场活力和社会创造力，增强发展动力</w:t>
      </w:r>
      <w:r>
        <w:rPr>
          <w:rFonts w:hint="eastAsia" w:asciiTheme="minorEastAsia" w:hAnsiTheme="minorEastAsia" w:eastAsiaTheme="minorEastAsia" w:cstheme="minorEastAsia"/>
          <w:b/>
          <w:bCs/>
          <w:color w:val="auto"/>
          <w:spacing w:val="-13"/>
          <w:sz w:val="24"/>
          <w:szCs w:val="24"/>
          <w:lang w:eastAsia="zh-CN"/>
        </w:rPr>
        <w:t>，</w:t>
      </w:r>
      <w:r>
        <w:rPr>
          <w:rFonts w:hint="eastAsia" w:asciiTheme="minorEastAsia" w:hAnsiTheme="minorEastAsia" w:eastAsiaTheme="minorEastAsia" w:cstheme="minorEastAsia"/>
          <w:b/>
          <w:bCs/>
          <w:color w:val="auto"/>
          <w:spacing w:val="-13"/>
          <w:sz w:val="24"/>
          <w:szCs w:val="24"/>
        </w:rPr>
        <w:t>进一步加强政府采购合同线上融资一站式服务（简称</w:t>
      </w:r>
      <w:r>
        <w:rPr>
          <w:rFonts w:hint="eastAsia" w:asciiTheme="minorEastAsia" w:hAnsiTheme="minorEastAsia" w:eastAsiaTheme="minorEastAsia" w:cstheme="minorEastAsia"/>
          <w:b/>
          <w:bCs/>
          <w:color w:val="auto"/>
          <w:spacing w:val="-13"/>
          <w:sz w:val="24"/>
          <w:szCs w:val="24"/>
          <w:lang w:eastAsia="zh-CN"/>
        </w:rPr>
        <w:t>“</w:t>
      </w:r>
      <w:r>
        <w:rPr>
          <w:rFonts w:hint="eastAsia" w:asciiTheme="minorEastAsia" w:hAnsiTheme="minorEastAsia" w:eastAsiaTheme="minorEastAsia" w:cstheme="minorEastAsia"/>
          <w:b/>
          <w:bCs/>
          <w:color w:val="auto"/>
          <w:spacing w:val="-13"/>
          <w:sz w:val="24"/>
          <w:szCs w:val="24"/>
        </w:rPr>
        <w:t>政采贷</w:t>
      </w:r>
      <w:r>
        <w:rPr>
          <w:rFonts w:hint="eastAsia" w:asciiTheme="minorEastAsia" w:hAnsiTheme="minorEastAsia" w:eastAsiaTheme="minorEastAsia" w:cstheme="minorEastAsia"/>
          <w:b/>
          <w:bCs/>
          <w:color w:val="auto"/>
          <w:spacing w:val="-13"/>
          <w:sz w:val="24"/>
          <w:szCs w:val="24"/>
          <w:lang w:eastAsia="zh-CN"/>
        </w:rPr>
        <w:t>”</w:t>
      </w:r>
      <w:r>
        <w:rPr>
          <w:rFonts w:hint="eastAsia" w:asciiTheme="minorEastAsia" w:hAnsiTheme="minorEastAsia" w:eastAsiaTheme="minorEastAsia" w:cstheme="minorEastAsia"/>
          <w:b/>
          <w:bCs/>
          <w:color w:val="auto"/>
          <w:spacing w:val="-13"/>
          <w:sz w:val="24"/>
          <w:szCs w:val="24"/>
        </w:rPr>
        <w:t xml:space="preserve"> ），有需求的供应商，可按上述通知要求办理政采贷 。</w:t>
      </w:r>
    </w:p>
    <w:p w14:paraId="4CF7473F">
      <w:pPr>
        <w:spacing w:line="360" w:lineRule="auto"/>
        <w:ind w:firstLine="480" w:firstLineChars="200"/>
        <w:rPr>
          <w:rFonts w:ascii="宋体" w:hAnsi="宋体" w:eastAsia="宋体" w:cs="宋体"/>
          <w:color w:val="auto"/>
          <w:sz w:val="24"/>
          <w:szCs w:val="24"/>
        </w:rPr>
      </w:pPr>
    </w:p>
    <w:p w14:paraId="74655AFE">
      <w:pPr>
        <w:spacing w:line="360" w:lineRule="auto"/>
        <w:ind w:firstLine="480" w:firstLineChars="200"/>
        <w:rPr>
          <w:rFonts w:ascii="宋体" w:hAnsi="宋体" w:eastAsia="宋体" w:cs="宋体"/>
          <w:color w:val="auto"/>
          <w:sz w:val="24"/>
          <w:szCs w:val="24"/>
        </w:rPr>
      </w:pPr>
    </w:p>
    <w:p w14:paraId="7B6B29D0">
      <w:pPr>
        <w:spacing w:line="360" w:lineRule="auto"/>
        <w:jc w:val="center"/>
        <w:rPr>
          <w:rFonts w:ascii="宋体" w:hAnsi="宋体" w:eastAsia="宋体" w:cs="宋体"/>
          <w:color w:val="auto"/>
          <w:spacing w:val="-1"/>
          <w:sz w:val="36"/>
          <w:szCs w:val="36"/>
        </w:rPr>
      </w:pPr>
    </w:p>
    <w:p w14:paraId="566C67A2">
      <w:pPr>
        <w:spacing w:line="360" w:lineRule="auto"/>
        <w:jc w:val="center"/>
        <w:rPr>
          <w:rFonts w:ascii="宋体" w:hAnsi="宋体" w:eastAsia="宋体" w:cs="宋体"/>
          <w:color w:val="auto"/>
          <w:spacing w:val="-1"/>
          <w:sz w:val="36"/>
          <w:szCs w:val="36"/>
        </w:rPr>
      </w:pPr>
    </w:p>
    <w:p w14:paraId="7A6722DB">
      <w:pPr>
        <w:spacing w:line="360" w:lineRule="auto"/>
        <w:jc w:val="center"/>
        <w:rPr>
          <w:rFonts w:ascii="宋体" w:hAnsi="宋体" w:eastAsia="宋体" w:cs="宋体"/>
          <w:color w:val="auto"/>
          <w:spacing w:val="-1"/>
          <w:sz w:val="36"/>
          <w:szCs w:val="36"/>
        </w:rPr>
      </w:pPr>
    </w:p>
    <w:p w14:paraId="6BF21B9B">
      <w:pPr>
        <w:spacing w:line="360" w:lineRule="auto"/>
        <w:jc w:val="center"/>
        <w:outlineLvl w:val="0"/>
        <w:rPr>
          <w:rFonts w:ascii="宋体" w:hAnsi="宋体" w:eastAsia="宋体" w:cs="宋体"/>
          <w:color w:val="auto"/>
          <w:sz w:val="36"/>
          <w:szCs w:val="36"/>
          <w:lang w:eastAsia="zh-CN"/>
        </w:rPr>
      </w:pPr>
      <w:bookmarkStart w:id="58" w:name="_Toc9555"/>
      <w:r>
        <w:rPr>
          <w:rFonts w:hint="eastAsia" w:ascii="宋体" w:hAnsi="宋体" w:eastAsia="宋体" w:cs="宋体"/>
          <w:color w:val="auto"/>
          <w:spacing w:val="-1"/>
          <w:sz w:val="36"/>
          <w:szCs w:val="36"/>
        </w:rPr>
        <w:t>第五章   合同草案条款</w:t>
      </w:r>
      <w:r>
        <w:rPr>
          <w:rFonts w:hint="eastAsia" w:ascii="宋体" w:hAnsi="宋体" w:eastAsia="宋体" w:cs="宋体"/>
          <w:color w:val="auto"/>
          <w:spacing w:val="-1"/>
          <w:sz w:val="36"/>
          <w:szCs w:val="36"/>
          <w:lang w:eastAsia="zh-CN"/>
        </w:rPr>
        <w:t>（仅供参考）</w:t>
      </w:r>
      <w:bookmarkEnd w:id="58"/>
    </w:p>
    <w:p w14:paraId="3B0E2850">
      <w:pPr>
        <w:spacing w:line="244" w:lineRule="auto"/>
        <w:rPr>
          <w:color w:val="auto"/>
        </w:rPr>
      </w:pPr>
    </w:p>
    <w:p w14:paraId="5E2F980A">
      <w:pPr>
        <w:spacing w:line="245" w:lineRule="auto"/>
        <w:rPr>
          <w:color w:val="auto"/>
        </w:rPr>
      </w:pPr>
    </w:p>
    <w:p w14:paraId="2584B669">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采购人：（以下简称甲方） </w:t>
      </w:r>
    </w:p>
    <w:p w14:paraId="4C9F42A5">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供应商：（以下简称乙方） </w:t>
      </w:r>
    </w:p>
    <w:p w14:paraId="1B4E4CD9">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经甲乙双方充分协商，特订立本合同，以便共同遵守。 </w:t>
      </w:r>
    </w:p>
    <w:p w14:paraId="6B6B5A28">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59" w:name="_Toc26225"/>
      <w:bookmarkStart w:id="60" w:name="_Toc32484"/>
      <w:bookmarkStart w:id="61" w:name="_Toc23098"/>
      <w:r>
        <w:rPr>
          <w:rFonts w:hint="eastAsia" w:cs="宋体" w:asciiTheme="minorEastAsia" w:hAnsiTheme="minorEastAsia" w:eastAsiaTheme="minorEastAsia"/>
          <w:snapToGrid/>
          <w:color w:val="auto"/>
          <w:sz w:val="24"/>
          <w:szCs w:val="24"/>
          <w:lang w:eastAsia="zh-CN"/>
        </w:rPr>
        <w:t>一、合同标的：</w:t>
      </w:r>
      <w:bookmarkEnd w:id="59"/>
      <w:bookmarkEnd w:id="60"/>
      <w:bookmarkEnd w:id="61"/>
      <w:r>
        <w:rPr>
          <w:rFonts w:hint="eastAsia" w:cs="宋体" w:asciiTheme="minorEastAsia" w:hAnsiTheme="minorEastAsia" w:eastAsiaTheme="minorEastAsia"/>
          <w:snapToGrid/>
          <w:color w:val="auto"/>
          <w:sz w:val="24"/>
          <w:szCs w:val="24"/>
          <w:lang w:eastAsia="zh-CN"/>
        </w:rPr>
        <w:t xml:space="preserve"> </w:t>
      </w:r>
    </w:p>
    <w:p w14:paraId="05D437E5">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根据招标文件、投标文件、澄清文件及中标通知书和甲方采购项目明细表等确定（清单附 </w:t>
      </w:r>
    </w:p>
    <w:p w14:paraId="2385E45C">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后，甲乙双方须在清单上盖章） </w:t>
      </w:r>
    </w:p>
    <w:p w14:paraId="7070D821">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62" w:name="_Toc27169"/>
      <w:bookmarkStart w:id="63" w:name="_Toc11778"/>
      <w:bookmarkStart w:id="64" w:name="_Toc17699"/>
      <w:r>
        <w:rPr>
          <w:rFonts w:hint="eastAsia" w:cs="宋体" w:asciiTheme="minorEastAsia" w:hAnsiTheme="minorEastAsia" w:eastAsiaTheme="minorEastAsia"/>
          <w:snapToGrid/>
          <w:color w:val="auto"/>
          <w:sz w:val="24"/>
          <w:szCs w:val="24"/>
          <w:lang w:eastAsia="zh-CN"/>
        </w:rPr>
        <w:t>二、合同价格：</w:t>
      </w:r>
      <w:bookmarkEnd w:id="62"/>
      <w:bookmarkEnd w:id="63"/>
      <w:bookmarkEnd w:id="64"/>
      <w:r>
        <w:rPr>
          <w:rFonts w:hint="eastAsia" w:cs="宋体" w:asciiTheme="minorEastAsia" w:hAnsiTheme="minorEastAsia" w:eastAsiaTheme="minorEastAsia"/>
          <w:snapToGrid/>
          <w:color w:val="auto"/>
          <w:sz w:val="24"/>
          <w:szCs w:val="24"/>
          <w:lang w:eastAsia="zh-CN"/>
        </w:rPr>
        <w:t xml:space="preserve"> </w:t>
      </w:r>
    </w:p>
    <w:p w14:paraId="16EDC4AE">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合同总价为大写整，小写。 </w:t>
      </w:r>
    </w:p>
    <w:p w14:paraId="02FC70FB">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65" w:name="_Toc30310"/>
      <w:bookmarkStart w:id="66" w:name="_Toc17185"/>
      <w:bookmarkStart w:id="67" w:name="_Toc3071"/>
      <w:r>
        <w:rPr>
          <w:rFonts w:hint="eastAsia" w:cs="宋体" w:asciiTheme="minorEastAsia" w:hAnsiTheme="minorEastAsia" w:eastAsiaTheme="minorEastAsia"/>
          <w:snapToGrid/>
          <w:color w:val="auto"/>
          <w:sz w:val="24"/>
          <w:szCs w:val="24"/>
          <w:lang w:eastAsia="zh-CN"/>
        </w:rPr>
        <w:t>三、交货时间及地点：</w:t>
      </w:r>
      <w:bookmarkEnd w:id="65"/>
      <w:bookmarkEnd w:id="66"/>
      <w:bookmarkEnd w:id="67"/>
      <w:r>
        <w:rPr>
          <w:rFonts w:hint="eastAsia" w:cs="宋体" w:asciiTheme="minorEastAsia" w:hAnsiTheme="minorEastAsia" w:eastAsiaTheme="minorEastAsia"/>
          <w:snapToGrid/>
          <w:color w:val="auto"/>
          <w:sz w:val="24"/>
          <w:szCs w:val="24"/>
          <w:lang w:eastAsia="zh-CN"/>
        </w:rPr>
        <w:t xml:space="preserve"> </w:t>
      </w:r>
    </w:p>
    <w:p w14:paraId="49919860">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1、服务期限：一年。 </w:t>
      </w:r>
    </w:p>
    <w:p w14:paraId="08EA92F1">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2、乙方自定运输方式，自负费用将合同标的送达甲方指定地点。 </w:t>
      </w:r>
    </w:p>
    <w:p w14:paraId="7152CED6">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68" w:name="_Toc27544"/>
      <w:bookmarkStart w:id="69" w:name="_Toc2722"/>
      <w:bookmarkStart w:id="70" w:name="_Toc16496"/>
      <w:r>
        <w:rPr>
          <w:rFonts w:hint="eastAsia" w:cs="宋体" w:asciiTheme="minorEastAsia" w:hAnsiTheme="minorEastAsia" w:eastAsiaTheme="minorEastAsia"/>
          <w:snapToGrid/>
          <w:color w:val="auto"/>
          <w:sz w:val="24"/>
          <w:szCs w:val="24"/>
          <w:lang w:eastAsia="zh-CN"/>
        </w:rPr>
        <w:t>四、质量及标准：</w:t>
      </w:r>
      <w:bookmarkEnd w:id="68"/>
      <w:bookmarkEnd w:id="69"/>
      <w:bookmarkEnd w:id="70"/>
      <w:r>
        <w:rPr>
          <w:rFonts w:hint="eastAsia" w:cs="宋体" w:asciiTheme="minorEastAsia" w:hAnsiTheme="minorEastAsia" w:eastAsiaTheme="minorEastAsia"/>
          <w:snapToGrid/>
          <w:color w:val="auto"/>
          <w:sz w:val="24"/>
          <w:szCs w:val="24"/>
          <w:lang w:eastAsia="zh-CN"/>
        </w:rPr>
        <w:t xml:space="preserve"> </w:t>
      </w:r>
    </w:p>
    <w:p w14:paraId="22F6CA66">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1、</w:t>
      </w:r>
    </w:p>
    <w:p w14:paraId="1516EAC1">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2、乙方保证提供的产品是全新的正品，并可享受厂家承诺的所有服务。 </w:t>
      </w:r>
    </w:p>
    <w:p w14:paraId="31801EB9">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71" w:name="_Toc143"/>
      <w:bookmarkStart w:id="72" w:name="_Toc19299"/>
      <w:bookmarkStart w:id="73" w:name="_Toc3954"/>
      <w:r>
        <w:rPr>
          <w:rFonts w:hint="eastAsia" w:cs="宋体" w:asciiTheme="minorEastAsia" w:hAnsiTheme="minorEastAsia" w:eastAsiaTheme="minorEastAsia"/>
          <w:snapToGrid/>
          <w:color w:val="auto"/>
          <w:sz w:val="24"/>
          <w:szCs w:val="24"/>
          <w:lang w:eastAsia="zh-CN"/>
        </w:rPr>
        <w:t>五、售后服务：</w:t>
      </w:r>
      <w:bookmarkEnd w:id="71"/>
      <w:bookmarkEnd w:id="72"/>
      <w:bookmarkEnd w:id="73"/>
      <w:r>
        <w:rPr>
          <w:rFonts w:hint="eastAsia" w:cs="宋体" w:asciiTheme="minorEastAsia" w:hAnsiTheme="minorEastAsia" w:eastAsiaTheme="minorEastAsia"/>
          <w:snapToGrid/>
          <w:color w:val="auto"/>
          <w:sz w:val="24"/>
          <w:szCs w:val="24"/>
          <w:lang w:eastAsia="zh-CN"/>
        </w:rPr>
        <w:t xml:space="preserve"> </w:t>
      </w:r>
    </w:p>
    <w:p w14:paraId="2268A302">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1、产品质量：在质保期内，甲方正常使用乙方所供产品而出现质量问题时，乙方按“质 </w:t>
      </w:r>
    </w:p>
    <w:p w14:paraId="47C5D2D3">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量保证承诺书”负责。 </w:t>
      </w:r>
    </w:p>
    <w:p w14:paraId="217BFF93">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74" w:name="_Toc11691"/>
      <w:bookmarkStart w:id="75" w:name="_Toc14151"/>
      <w:bookmarkStart w:id="76" w:name="_Toc32355"/>
      <w:r>
        <w:rPr>
          <w:rFonts w:hint="eastAsia" w:cs="宋体" w:asciiTheme="minorEastAsia" w:hAnsiTheme="minorEastAsia" w:eastAsiaTheme="minorEastAsia"/>
          <w:snapToGrid/>
          <w:color w:val="auto"/>
          <w:sz w:val="24"/>
          <w:szCs w:val="24"/>
          <w:lang w:eastAsia="zh-CN"/>
        </w:rPr>
        <w:t>六、抽检及验收：</w:t>
      </w:r>
      <w:bookmarkEnd w:id="74"/>
      <w:bookmarkEnd w:id="75"/>
      <w:bookmarkEnd w:id="76"/>
      <w:r>
        <w:rPr>
          <w:rFonts w:hint="eastAsia" w:cs="宋体" w:asciiTheme="minorEastAsia" w:hAnsiTheme="minorEastAsia" w:eastAsiaTheme="minorEastAsia"/>
          <w:snapToGrid/>
          <w:color w:val="auto"/>
          <w:sz w:val="24"/>
          <w:szCs w:val="24"/>
          <w:lang w:eastAsia="zh-CN"/>
        </w:rPr>
        <w:t xml:space="preserve"> </w:t>
      </w:r>
    </w:p>
    <w:p w14:paraId="095458FF">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甲方与乙方会同质检部门随机抽样，费用由供货方负责。 </w:t>
      </w:r>
    </w:p>
    <w:p w14:paraId="62B4CB8A">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七、付款方式：双方协商，以合同约定为准。</w:t>
      </w:r>
    </w:p>
    <w:p w14:paraId="78BF8376">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八、违约责任： </w:t>
      </w:r>
    </w:p>
    <w:p w14:paraId="4C325F2F">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1、乙方不能按时交货或因不可抗力的原因不能按时全部交货的，且未能在不可抗力发生 </w:t>
      </w:r>
    </w:p>
    <w:p w14:paraId="296B7BBB">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后提供书面证明材料的，10 日以内按照合同金额的 0.5%每日向甲方支付违约金，10-20 日内 </w:t>
      </w:r>
    </w:p>
    <w:p w14:paraId="6BCF7342">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按合同金额的 1%每日向甲方支付违约金，超过 20 日不供货者，甲方有权解除合同，并向乙 </w:t>
      </w:r>
    </w:p>
    <w:p w14:paraId="475A611C">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方索赔由此造成的损失。 </w:t>
      </w:r>
    </w:p>
    <w:p w14:paraId="2FBF36A5">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2、乙方所交标的品牌、型号、规格、质量等不符合合同规定，且不能修理或者不能调换 </w:t>
      </w:r>
    </w:p>
    <w:p w14:paraId="7FE0BAC6">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的，按违约处理，并承担由此给甲方带来的损失； </w:t>
      </w:r>
    </w:p>
    <w:p w14:paraId="1DB0374F">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3、甲方对产品验收合格后应及时办理付款手续并向乙方支付货款。 </w:t>
      </w:r>
    </w:p>
    <w:p w14:paraId="5970D371">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九、由于不可抗力的原因不能履行合同时，应及时向对方通报不能履行或不能完全履行的理由，在取得有关权威部门的证明以后，允许延期履行、部分履行或者不履行合同，并根据情况可部分或全部免予承担违约责任。 </w:t>
      </w:r>
    </w:p>
    <w:p w14:paraId="522911D8">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十、本合同如发生纠纷，甲乙双方协商解决，协商不成时，约定由南阳市仲裁委员会仲裁。 </w:t>
      </w:r>
    </w:p>
    <w:p w14:paraId="388BEE4F">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十一、本合同自签字之日起生效，甲乙双方均不得随意变更或解除合同。 </w:t>
      </w:r>
    </w:p>
    <w:p w14:paraId="01FE83D9">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十二、合同如有未尽事宜，须通过甲乙双方友好协商解决，协商结果以“补充协议”形式作为 </w:t>
      </w:r>
    </w:p>
    <w:p w14:paraId="5FE53849">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合同附件，与本合同具有同等法律效力。 </w:t>
      </w:r>
    </w:p>
    <w:p w14:paraId="24974DFC">
      <w:pPr>
        <w:widowControl w:val="0"/>
        <w:kinsoku/>
        <w:adjustRightInd/>
        <w:snapToGrid/>
        <w:spacing w:line="360" w:lineRule="auto"/>
        <w:textAlignment w:val="auto"/>
        <w:outlineLvl w:val="1"/>
        <w:rPr>
          <w:rFonts w:cs="宋体" w:asciiTheme="minorEastAsia" w:hAnsiTheme="minorEastAsia" w:eastAsiaTheme="minorEastAsia"/>
          <w:snapToGrid/>
          <w:color w:val="auto"/>
          <w:sz w:val="24"/>
          <w:szCs w:val="24"/>
          <w:lang w:eastAsia="zh-CN"/>
        </w:rPr>
      </w:pPr>
      <w:bookmarkStart w:id="77" w:name="_Toc13716"/>
      <w:bookmarkStart w:id="78" w:name="_Toc23841"/>
      <w:bookmarkStart w:id="79" w:name="_Toc31429"/>
      <w:r>
        <w:rPr>
          <w:rFonts w:hint="eastAsia" w:cs="宋体" w:asciiTheme="minorEastAsia" w:hAnsiTheme="minorEastAsia" w:eastAsiaTheme="minorEastAsia"/>
          <w:snapToGrid/>
          <w:color w:val="auto"/>
          <w:sz w:val="24"/>
          <w:szCs w:val="24"/>
          <w:lang w:eastAsia="zh-CN"/>
        </w:rPr>
        <w:t>十三、本合同一式四份，甲、乙双方各执二份。</w:t>
      </w:r>
      <w:bookmarkEnd w:id="77"/>
      <w:bookmarkEnd w:id="78"/>
      <w:bookmarkEnd w:id="79"/>
      <w:r>
        <w:rPr>
          <w:rFonts w:hint="eastAsia" w:cs="宋体" w:asciiTheme="minorEastAsia" w:hAnsiTheme="minorEastAsia" w:eastAsiaTheme="minorEastAsia"/>
          <w:snapToGrid/>
          <w:color w:val="auto"/>
          <w:sz w:val="24"/>
          <w:szCs w:val="24"/>
          <w:lang w:eastAsia="zh-CN"/>
        </w:rPr>
        <w:t xml:space="preserve"> </w:t>
      </w:r>
    </w:p>
    <w:p w14:paraId="45E2BD2B">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p>
    <w:p w14:paraId="2D933147">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p>
    <w:p w14:paraId="46BE7FEB">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甲方：（公章）                          乙方：（公章） </w:t>
      </w:r>
    </w:p>
    <w:p w14:paraId="3CFB79AA">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代表人：（签字）                        代表人：（签字） </w:t>
      </w:r>
    </w:p>
    <w:p w14:paraId="00C28B12">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地址：                                  地址： </w:t>
      </w:r>
    </w:p>
    <w:p w14:paraId="458689C1">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开户银行：                              开户银行： </w:t>
      </w:r>
    </w:p>
    <w:p w14:paraId="03488D96">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账号：                                  账号： </w:t>
      </w:r>
    </w:p>
    <w:p w14:paraId="60EC3F83">
      <w:pPr>
        <w:widowControl w:val="0"/>
        <w:kinsoku/>
        <w:adjustRightInd/>
        <w:snapToGrid/>
        <w:spacing w:line="360" w:lineRule="auto"/>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 xml:space="preserve">电话：                                  电话： </w:t>
      </w:r>
    </w:p>
    <w:p w14:paraId="5D29947C">
      <w:pPr>
        <w:widowControl w:val="0"/>
        <w:kinsoku/>
        <w:adjustRightInd/>
        <w:snapToGrid/>
        <w:spacing w:line="360" w:lineRule="auto"/>
        <w:ind w:firstLine="480" w:firstLineChars="200"/>
        <w:textAlignment w:val="auto"/>
        <w:rPr>
          <w:rFonts w:cs="宋体" w:asciiTheme="minorEastAsia" w:hAnsiTheme="minorEastAsia" w:eastAsiaTheme="minorEastAsia"/>
          <w:snapToGrid/>
          <w:color w:val="auto"/>
          <w:sz w:val="24"/>
          <w:szCs w:val="24"/>
          <w:lang w:eastAsia="zh-CN"/>
        </w:rPr>
        <w:sectPr>
          <w:footerReference r:id="rId5" w:type="default"/>
          <w:pgSz w:w="11910" w:h="16840"/>
          <w:pgMar w:top="1500" w:right="1060" w:bottom="1400" w:left="960" w:header="897" w:footer="1203" w:gutter="0"/>
          <w:pgNumType w:start="1"/>
          <w:cols w:equalWidth="0" w:num="1">
            <w:col w:w="9890"/>
          </w:cols>
        </w:sectPr>
      </w:pPr>
      <w:r>
        <w:rPr>
          <w:rFonts w:hint="eastAsia" w:cs="宋体" w:asciiTheme="minorEastAsia" w:hAnsiTheme="minorEastAsia" w:eastAsiaTheme="minorEastAsia"/>
          <w:snapToGrid/>
          <w:color w:val="auto"/>
          <w:sz w:val="24"/>
          <w:szCs w:val="24"/>
          <w:lang w:eastAsia="zh-CN"/>
        </w:rPr>
        <w:t xml:space="preserve">年   月   日                             年   月   日 </w:t>
      </w:r>
    </w:p>
    <w:p w14:paraId="66AD0A0F">
      <w:pPr>
        <w:widowControl w:val="0"/>
        <w:overflowPunct w:val="0"/>
        <w:adjustRightInd/>
        <w:snapToGrid/>
        <w:spacing w:line="340" w:lineRule="exact"/>
        <w:ind w:left="17" w:hanging="16" w:hangingChars="7"/>
        <w:jc w:val="both"/>
        <w:textAlignment w:val="auto"/>
        <w:rPr>
          <w:rFonts w:cs="宋体" w:asciiTheme="minorEastAsia" w:hAnsiTheme="minorEastAsia" w:eastAsiaTheme="minorEastAsia"/>
          <w:snapToGrid/>
          <w:color w:val="auto"/>
          <w:sz w:val="24"/>
          <w:szCs w:val="24"/>
        </w:rPr>
      </w:pPr>
      <w:r>
        <w:rPr>
          <w:rFonts w:hint="eastAsia" w:cs="宋体" w:asciiTheme="minorEastAsia" w:hAnsiTheme="minorEastAsia" w:eastAsiaTheme="minorEastAsia"/>
          <w:snapToGrid/>
          <w:color w:val="auto"/>
          <w:sz w:val="24"/>
          <w:szCs w:val="24"/>
        </w:rPr>
        <w:t>合同附</w:t>
      </w:r>
      <w:r>
        <w:rPr>
          <w:rFonts w:hint="eastAsia" w:cs="宋体" w:asciiTheme="minorEastAsia" w:hAnsiTheme="minorEastAsia" w:eastAsiaTheme="minorEastAsia"/>
          <w:snapToGrid/>
          <w:color w:val="auto"/>
          <w:spacing w:val="2"/>
          <w:sz w:val="24"/>
          <w:szCs w:val="24"/>
        </w:rPr>
        <w:t>件</w:t>
      </w:r>
      <w:r>
        <w:rPr>
          <w:rFonts w:hint="eastAsia" w:cs="宋体" w:asciiTheme="minorEastAsia" w:hAnsiTheme="minorEastAsia" w:eastAsiaTheme="minorEastAsia"/>
          <w:snapToGrid/>
          <w:color w:val="auto"/>
          <w:sz w:val="24"/>
          <w:szCs w:val="24"/>
        </w:rPr>
        <w:t>：</w:t>
      </w:r>
    </w:p>
    <w:p w14:paraId="1599339C">
      <w:pPr>
        <w:widowControl w:val="0"/>
        <w:overflowPunct w:val="0"/>
        <w:adjustRightInd/>
        <w:snapToGrid/>
        <w:spacing w:line="650" w:lineRule="atLeast"/>
        <w:ind w:right="1186"/>
        <w:jc w:val="center"/>
        <w:textAlignment w:val="auto"/>
        <w:outlineLvl w:val="0"/>
        <w:rPr>
          <w:rFonts w:cs="宋体" w:asciiTheme="minorEastAsia" w:hAnsiTheme="minorEastAsia" w:eastAsiaTheme="minorEastAsia"/>
          <w:b/>
          <w:bCs/>
          <w:snapToGrid/>
          <w:color w:val="auto"/>
          <w:sz w:val="24"/>
          <w:szCs w:val="24"/>
          <w:lang w:eastAsia="zh-CN"/>
        </w:rPr>
      </w:pPr>
      <w:bookmarkStart w:id="80" w:name="_Toc16402"/>
      <w:bookmarkStart w:id="81" w:name="_Toc31788"/>
      <w:bookmarkStart w:id="82" w:name="_Toc24561"/>
      <w:r>
        <w:rPr>
          <w:rFonts w:hint="eastAsia" w:cs="宋体" w:asciiTheme="minorEastAsia" w:hAnsiTheme="minorEastAsia" w:eastAsiaTheme="minorEastAsia"/>
          <w:b/>
          <w:bCs/>
          <w:snapToGrid/>
          <w:color w:val="auto"/>
          <w:sz w:val="24"/>
          <w:szCs w:val="24"/>
          <w:lang w:eastAsia="zh-CN"/>
        </w:rPr>
        <w:t>保密协议</w:t>
      </w:r>
      <w:bookmarkEnd w:id="80"/>
      <w:bookmarkEnd w:id="81"/>
      <w:bookmarkEnd w:id="82"/>
    </w:p>
    <w:p w14:paraId="76C559C2">
      <w:pPr>
        <w:widowControl w:val="0"/>
        <w:overflowPunct w:val="0"/>
        <w:adjustRightInd/>
        <w:snapToGrid/>
        <w:spacing w:line="650" w:lineRule="atLeast"/>
        <w:ind w:right="1186"/>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甲方</w:t>
      </w:r>
      <w:r>
        <w:rPr>
          <w:rFonts w:hint="eastAsia" w:cs="宋体" w:asciiTheme="minorEastAsia" w:hAnsiTheme="minorEastAsia" w:eastAsiaTheme="minorEastAsia"/>
          <w:snapToGrid/>
          <w:color w:val="auto"/>
          <w:spacing w:val="-1"/>
          <w:sz w:val="24"/>
          <w:szCs w:val="24"/>
          <w:lang w:eastAsia="zh-CN"/>
        </w:rPr>
        <w:t>：南阳市生态环境局</w:t>
      </w:r>
    </w:p>
    <w:p w14:paraId="1D60E7BA">
      <w:pPr>
        <w:widowControl w:val="0"/>
        <w:overflowPunct w:val="0"/>
        <w:adjustRightInd/>
        <w:snapToGrid/>
        <w:spacing w:line="120" w:lineRule="exact"/>
        <w:textAlignment w:val="auto"/>
        <w:rPr>
          <w:rFonts w:cs="宋体" w:asciiTheme="minorEastAsia" w:hAnsiTheme="minorEastAsia" w:eastAsiaTheme="minorEastAsia"/>
          <w:snapToGrid/>
          <w:color w:val="auto"/>
          <w:sz w:val="24"/>
          <w:szCs w:val="24"/>
          <w:lang w:eastAsia="zh-CN"/>
        </w:rPr>
      </w:pPr>
    </w:p>
    <w:p w14:paraId="3B1BDC41">
      <w:pPr>
        <w:widowControl w:val="0"/>
        <w:overflowPunct w:val="0"/>
        <w:adjustRightInd/>
        <w:snapToGrid/>
        <w:spacing w:line="325" w:lineRule="auto"/>
        <w:ind w:right="6129"/>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乙方</w:t>
      </w:r>
      <w:r>
        <w:rPr>
          <w:rFonts w:hint="eastAsia" w:cs="宋体" w:asciiTheme="minorEastAsia" w:hAnsiTheme="minorEastAsia" w:eastAsiaTheme="minorEastAsia"/>
          <w:snapToGrid/>
          <w:color w:val="auto"/>
          <w:spacing w:val="-1"/>
          <w:sz w:val="24"/>
          <w:szCs w:val="24"/>
          <w:lang w:eastAsia="zh-CN"/>
        </w:rPr>
        <w:t>：</w:t>
      </w:r>
      <w:r>
        <w:rPr>
          <w:rFonts w:hint="eastAsia" w:cs="宋体" w:asciiTheme="minorEastAsia" w:hAnsiTheme="minorEastAsia" w:eastAsiaTheme="minorEastAsia"/>
          <w:snapToGrid/>
          <w:color w:val="auto"/>
          <w:sz w:val="24"/>
          <w:szCs w:val="24"/>
          <w:lang w:eastAsia="zh-CN"/>
        </w:rPr>
        <w:t xml:space="preserve">（中标人） </w:t>
      </w:r>
    </w:p>
    <w:p w14:paraId="0883EFEA">
      <w:pPr>
        <w:widowControl w:val="0"/>
        <w:overflowPunct w:val="0"/>
        <w:adjustRightInd/>
        <w:snapToGrid/>
        <w:spacing w:line="325" w:lineRule="auto"/>
        <w:ind w:left="18" w:right="31" w:firstLine="400" w:firstLineChars="167"/>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鉴于：甲方</w:t>
      </w:r>
      <w:r>
        <w:rPr>
          <w:rFonts w:hint="eastAsia" w:cs="宋体" w:asciiTheme="minorEastAsia" w:hAnsiTheme="minorEastAsia" w:eastAsiaTheme="minorEastAsia"/>
          <w:snapToGrid/>
          <w:color w:val="auto"/>
          <w:spacing w:val="-12"/>
          <w:sz w:val="24"/>
          <w:szCs w:val="24"/>
          <w:lang w:eastAsia="zh-CN"/>
        </w:rPr>
        <w:t>的</w:t>
      </w:r>
      <w:r>
        <w:rPr>
          <w:rFonts w:hint="eastAsia" w:cs="宋体" w:asciiTheme="minorEastAsia" w:hAnsiTheme="minorEastAsia" w:eastAsiaTheme="minorEastAsia"/>
          <w:snapToGrid/>
          <w:color w:val="auto"/>
          <w:spacing w:val="-1"/>
          <w:sz w:val="24"/>
          <w:szCs w:val="24"/>
          <w:lang w:eastAsia="zh-CN"/>
        </w:rPr>
        <w:t>“南阳市生态环境局污染源排查服务项目</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乙方在实施的过程</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获知了甲方的相关保密信息</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为了保证甲方的保密信息及利益</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经甲</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乙双方协商一致</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签订本保密协议。</w:t>
      </w:r>
    </w:p>
    <w:p w14:paraId="5D6CBA02">
      <w:pPr>
        <w:widowControl w:val="0"/>
        <w:overflowPunct w:val="0"/>
        <w:adjustRightInd/>
        <w:snapToGrid/>
        <w:spacing w:line="325" w:lineRule="auto"/>
        <w:ind w:left="18" w:right="155"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一</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本协议所称保密信息指甲方为本项目向乙方提供的有关甲方确认应该保密的书面及口头的信息</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以及法律</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法规规定的应保密信息</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上述保密信息包括但不限于所有的为本项目而准备的通过公共渠道无法获得的信息</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报告</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分析</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pacing w:val="2"/>
          <w:sz w:val="24"/>
          <w:szCs w:val="24"/>
          <w:lang w:eastAsia="zh-CN"/>
        </w:rPr>
        <w:t>研</w:t>
      </w:r>
      <w:r>
        <w:rPr>
          <w:rFonts w:hint="eastAsia" w:cs="宋体" w:asciiTheme="minorEastAsia" w:hAnsiTheme="minorEastAsia" w:eastAsiaTheme="minorEastAsia"/>
          <w:snapToGrid/>
          <w:color w:val="auto"/>
          <w:sz w:val="24"/>
          <w:szCs w:val="24"/>
          <w:lang w:eastAsia="zh-CN"/>
        </w:rPr>
        <w:t>究文件或其他形式的信息。</w:t>
      </w:r>
    </w:p>
    <w:p w14:paraId="302BC80D">
      <w:pPr>
        <w:widowControl w:val="0"/>
        <w:overflowPunct w:val="0"/>
        <w:adjustRightInd/>
        <w:snapToGrid/>
        <w:spacing w:line="325" w:lineRule="auto"/>
        <w:ind w:left="18" w:right="155"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二</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保密信息只能被用于为实现本项目的有关事宜所进行的工作</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不能被用于任何其他用途</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除去因项目实施需要在经甲方书面同意的范围内可以向有关人员提供相关保密信息并切实保证保密信息的安全</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乙方在没有甲方书面批准的情况下不得向任何第三方</w:t>
      </w:r>
      <w:r>
        <w:rPr>
          <w:rFonts w:hint="eastAsia" w:cs="宋体" w:asciiTheme="minorEastAsia" w:hAnsiTheme="minorEastAsia" w:eastAsiaTheme="minorEastAsia"/>
          <w:snapToGrid/>
          <w:color w:val="auto"/>
          <w:spacing w:val="-10"/>
          <w:sz w:val="24"/>
          <w:szCs w:val="24"/>
          <w:lang w:eastAsia="zh-CN"/>
        </w:rPr>
        <w:t>，</w:t>
      </w:r>
      <w:r>
        <w:rPr>
          <w:rFonts w:hint="eastAsia" w:cs="宋体" w:asciiTheme="minorEastAsia" w:hAnsiTheme="minorEastAsia" w:eastAsiaTheme="minorEastAsia"/>
          <w:snapToGrid/>
          <w:color w:val="auto"/>
          <w:sz w:val="24"/>
          <w:szCs w:val="24"/>
          <w:lang w:eastAsia="zh-CN"/>
        </w:rPr>
        <w:t>包括但不限于政府</w:t>
      </w:r>
      <w:r>
        <w:rPr>
          <w:rFonts w:hint="eastAsia" w:cs="宋体" w:asciiTheme="minorEastAsia" w:hAnsiTheme="minorEastAsia" w:eastAsiaTheme="minorEastAsia"/>
          <w:snapToGrid/>
          <w:color w:val="auto"/>
          <w:spacing w:val="-10"/>
          <w:sz w:val="24"/>
          <w:szCs w:val="24"/>
          <w:lang w:eastAsia="zh-CN"/>
        </w:rPr>
        <w:t>、</w:t>
      </w:r>
      <w:r>
        <w:rPr>
          <w:rFonts w:hint="eastAsia" w:cs="宋体" w:asciiTheme="minorEastAsia" w:hAnsiTheme="minorEastAsia" w:eastAsiaTheme="minorEastAsia"/>
          <w:snapToGrid/>
          <w:color w:val="auto"/>
          <w:sz w:val="24"/>
          <w:szCs w:val="24"/>
          <w:lang w:eastAsia="zh-CN"/>
        </w:rPr>
        <w:t>新闻媒介</w:t>
      </w:r>
      <w:r>
        <w:rPr>
          <w:rFonts w:hint="eastAsia" w:cs="宋体" w:asciiTheme="minorEastAsia" w:hAnsiTheme="minorEastAsia" w:eastAsiaTheme="minorEastAsia"/>
          <w:snapToGrid/>
          <w:color w:val="auto"/>
          <w:spacing w:val="-10"/>
          <w:sz w:val="24"/>
          <w:szCs w:val="24"/>
          <w:lang w:eastAsia="zh-CN"/>
        </w:rPr>
        <w:t>、</w:t>
      </w:r>
      <w:r>
        <w:rPr>
          <w:rFonts w:hint="eastAsia" w:cs="宋体" w:asciiTheme="minorEastAsia" w:hAnsiTheme="minorEastAsia" w:eastAsiaTheme="minorEastAsia"/>
          <w:snapToGrid/>
          <w:color w:val="auto"/>
          <w:sz w:val="24"/>
          <w:szCs w:val="24"/>
          <w:lang w:eastAsia="zh-CN"/>
        </w:rPr>
        <w:t>非盈利性质组织</w:t>
      </w:r>
      <w:r>
        <w:rPr>
          <w:rFonts w:hint="eastAsia" w:cs="宋体" w:asciiTheme="minorEastAsia" w:hAnsiTheme="minorEastAsia" w:eastAsiaTheme="minorEastAsia"/>
          <w:snapToGrid/>
          <w:color w:val="auto"/>
          <w:spacing w:val="-10"/>
          <w:sz w:val="24"/>
          <w:szCs w:val="24"/>
          <w:lang w:eastAsia="zh-CN"/>
        </w:rPr>
        <w:t>、</w:t>
      </w:r>
      <w:r>
        <w:rPr>
          <w:rFonts w:hint="eastAsia" w:cs="宋体" w:asciiTheme="minorEastAsia" w:hAnsiTheme="minorEastAsia" w:eastAsiaTheme="minorEastAsia"/>
          <w:snapToGrid/>
          <w:color w:val="auto"/>
          <w:sz w:val="24"/>
          <w:szCs w:val="24"/>
          <w:lang w:eastAsia="zh-CN"/>
        </w:rPr>
        <w:t>公司</w:t>
      </w:r>
      <w:r>
        <w:rPr>
          <w:rFonts w:hint="eastAsia" w:cs="宋体" w:asciiTheme="minorEastAsia" w:hAnsiTheme="minorEastAsia" w:eastAsiaTheme="minorEastAsia"/>
          <w:snapToGrid/>
          <w:color w:val="auto"/>
          <w:spacing w:val="-10"/>
          <w:sz w:val="24"/>
          <w:szCs w:val="24"/>
          <w:lang w:eastAsia="zh-CN"/>
        </w:rPr>
        <w:t>、</w:t>
      </w:r>
      <w:r>
        <w:rPr>
          <w:rFonts w:hint="eastAsia" w:cs="宋体" w:asciiTheme="minorEastAsia" w:hAnsiTheme="minorEastAsia" w:eastAsiaTheme="minorEastAsia"/>
          <w:snapToGrid/>
          <w:color w:val="auto"/>
          <w:sz w:val="24"/>
          <w:szCs w:val="24"/>
          <w:lang w:eastAsia="zh-CN"/>
        </w:rPr>
        <w:t>个人披露或提供该保密消息</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并且应当采取一切法律或其他手段避免该保密信息的披露</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本协议所称甲方书面批准是指经甲方法定代表人签署或其书面授权代表签署并加盖公章的书面许可。</w:t>
      </w:r>
    </w:p>
    <w:p w14:paraId="64458A7D">
      <w:pPr>
        <w:widowControl w:val="0"/>
        <w:overflowPunct w:val="0"/>
        <w:adjustRightInd/>
        <w:snapToGrid/>
        <w:spacing w:line="325" w:lineRule="auto"/>
        <w:ind w:left="18" w:right="155"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三</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乙方在经甲方书面批准向下列人员披露或提供保密信息时应严格遵</w:t>
      </w:r>
      <w:r>
        <w:rPr>
          <w:rFonts w:hint="eastAsia" w:cs="宋体" w:asciiTheme="minorEastAsia" w:hAnsiTheme="minorEastAsia" w:eastAsiaTheme="minorEastAsia"/>
          <w:snapToGrid/>
          <w:color w:val="auto"/>
          <w:spacing w:val="-24"/>
          <w:sz w:val="24"/>
          <w:szCs w:val="24"/>
          <w:lang w:eastAsia="zh-CN"/>
        </w:rPr>
        <w:t>循</w:t>
      </w:r>
      <w:r>
        <w:rPr>
          <w:rFonts w:hint="eastAsia" w:cs="宋体" w:asciiTheme="minorEastAsia" w:hAnsiTheme="minorEastAsia" w:eastAsiaTheme="minorEastAsia"/>
          <w:snapToGrid/>
          <w:color w:val="auto"/>
          <w:sz w:val="24"/>
          <w:szCs w:val="24"/>
          <w:lang w:eastAsia="zh-CN"/>
        </w:rPr>
        <w:t>“为项目工作所必须”的原则，并仅在必要的范围内披露。</w:t>
      </w:r>
    </w:p>
    <w:p w14:paraId="661F0E99">
      <w:pPr>
        <w:widowControl w:val="0"/>
        <w:overflowPunct w:val="0"/>
        <w:adjustRightInd/>
        <w:snapToGrid/>
        <w:spacing w:line="325" w:lineRule="auto"/>
        <w:ind w:left="18" w:right="155"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（一</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乙方内部为参与本项目而必须获得该信息以便进行有关工作和提供有关意见的经理、管理人员、技术人员以及雇员。</w:t>
      </w:r>
    </w:p>
    <w:p w14:paraId="15C58140">
      <w:pPr>
        <w:widowControl w:val="0"/>
        <w:overflowPunct w:val="0"/>
        <w:adjustRightInd/>
        <w:snapToGrid/>
        <w:spacing w:line="325" w:lineRule="auto"/>
        <w:ind w:left="18" w:right="155"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（二</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当甲方因工作需要而必须向所属人员披露信息时</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有义务告知乙方所属人员对有关信息进行严格的保密</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并告知所属人员对保密信息的任何其他非本协议所允许的使用将具有重大损害性，因此务必杜绝。</w:t>
      </w:r>
    </w:p>
    <w:p w14:paraId="27CCC2CE">
      <w:pPr>
        <w:widowControl w:val="0"/>
        <w:overflowPunct w:val="0"/>
        <w:adjustRightInd/>
        <w:snapToGrid/>
        <w:spacing w:line="325" w:lineRule="auto"/>
        <w:ind w:left="18" w:right="155"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四</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在乙方或其他任何通过乙方而获知保密信息的人员和机构依照法律被迫披露此保密信息的情况下</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乙方必须在此保密信息被披露之前</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以急件通知甲方</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以便甲方通知有关各方采取保护措施或其他相应对策</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并且以书面形式通知甲方其依照法律而被迫披露的保密信息</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此外</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披露方人员只得就所问及的问题进行答复</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不得超过问题的探询范围。</w:t>
      </w:r>
    </w:p>
    <w:p w14:paraId="7B613FEB">
      <w:pPr>
        <w:widowControl w:val="0"/>
        <w:overflowPunct w:val="0"/>
        <w:adjustRightInd/>
        <w:snapToGrid/>
        <w:spacing w:line="120" w:lineRule="exact"/>
        <w:textAlignment w:val="auto"/>
        <w:rPr>
          <w:rFonts w:cs="宋体" w:asciiTheme="minorEastAsia" w:hAnsiTheme="minorEastAsia" w:eastAsiaTheme="minorEastAsia"/>
          <w:snapToGrid/>
          <w:color w:val="auto"/>
          <w:sz w:val="24"/>
          <w:szCs w:val="24"/>
          <w:lang w:eastAsia="zh-CN"/>
        </w:rPr>
      </w:pPr>
    </w:p>
    <w:p w14:paraId="64A4AC85">
      <w:pPr>
        <w:widowControl w:val="0"/>
        <w:overflowPunct w:val="0"/>
        <w:adjustRightInd/>
        <w:snapToGrid/>
        <w:spacing w:line="325" w:lineRule="auto"/>
        <w:ind w:left="18" w:right="187" w:firstLine="60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五</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未经甲方书面同意</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乙方应切实保证其任何人不得向外界透露本项目的任何内容，除非法律有特别要求。未经甲方书面同意，乙方保证其任何人不得通过新闻媒体、广告或其他任何形式作任何有关本项目的公开声明。</w:t>
      </w:r>
    </w:p>
    <w:p w14:paraId="7E874EC4">
      <w:pPr>
        <w:widowControl w:val="0"/>
        <w:overflowPunct w:val="0"/>
        <w:adjustRightInd/>
        <w:snapToGrid/>
        <w:spacing w:line="325" w:lineRule="auto"/>
        <w:ind w:left="18" w:right="117" w:firstLine="600"/>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六</w:t>
      </w:r>
      <w:r>
        <w:rPr>
          <w:rFonts w:hint="eastAsia" w:cs="宋体" w:asciiTheme="minorEastAsia" w:hAnsiTheme="minorEastAsia" w:eastAsiaTheme="minorEastAsia"/>
          <w:snapToGrid/>
          <w:color w:val="auto"/>
          <w:spacing w:val="-96"/>
          <w:sz w:val="24"/>
          <w:szCs w:val="24"/>
          <w:lang w:eastAsia="zh-CN"/>
        </w:rPr>
        <w:t>、</w:t>
      </w:r>
      <w:r>
        <w:rPr>
          <w:rFonts w:hint="eastAsia" w:cs="宋体" w:asciiTheme="minorEastAsia" w:hAnsiTheme="minorEastAsia" w:eastAsiaTheme="minorEastAsia"/>
          <w:snapToGrid/>
          <w:color w:val="auto"/>
          <w:sz w:val="24"/>
          <w:szCs w:val="24"/>
          <w:lang w:eastAsia="zh-CN"/>
        </w:rPr>
        <w:t>未经甲方的书面许可</w:t>
      </w:r>
      <w:r>
        <w:rPr>
          <w:rFonts w:hint="eastAsia" w:cs="宋体" w:asciiTheme="minorEastAsia" w:hAnsiTheme="minorEastAsia" w:eastAsiaTheme="minorEastAsia"/>
          <w:snapToGrid/>
          <w:color w:val="auto"/>
          <w:spacing w:val="-96"/>
          <w:sz w:val="24"/>
          <w:szCs w:val="24"/>
          <w:lang w:eastAsia="zh-CN"/>
        </w:rPr>
        <w:t>，</w:t>
      </w:r>
      <w:r>
        <w:rPr>
          <w:rFonts w:hint="eastAsia" w:cs="宋体" w:asciiTheme="minorEastAsia" w:hAnsiTheme="minorEastAsia" w:eastAsiaTheme="minorEastAsia"/>
          <w:snapToGrid/>
          <w:color w:val="auto"/>
          <w:sz w:val="24"/>
          <w:szCs w:val="24"/>
          <w:lang w:eastAsia="zh-CN"/>
        </w:rPr>
        <w:t>乙方的任何人不得将甲方提供的保密信息以任何方</w:t>
      </w:r>
      <w:r>
        <w:rPr>
          <w:rFonts w:hint="eastAsia" w:cs="宋体" w:asciiTheme="minorEastAsia" w:hAnsiTheme="minorEastAsia" w:eastAsiaTheme="minorEastAsia"/>
          <w:snapToGrid/>
          <w:color w:val="auto"/>
          <w:spacing w:val="-96"/>
          <w:sz w:val="24"/>
          <w:szCs w:val="24"/>
          <w:lang w:eastAsia="zh-CN"/>
        </w:rPr>
        <w:t>式</w:t>
      </w:r>
      <w:r>
        <w:rPr>
          <w:rFonts w:hint="eastAsia" w:cs="宋体" w:asciiTheme="minorEastAsia" w:hAnsiTheme="minorEastAsia" w:eastAsiaTheme="minorEastAsia"/>
          <w:snapToGrid/>
          <w:color w:val="auto"/>
          <w:sz w:val="24"/>
          <w:szCs w:val="24"/>
          <w:lang w:eastAsia="zh-CN"/>
        </w:rPr>
        <w:t>（包括但不限于邮寄</w:t>
      </w:r>
      <w:r>
        <w:rPr>
          <w:rFonts w:hint="eastAsia" w:cs="宋体" w:asciiTheme="minorEastAsia" w:hAnsiTheme="minorEastAsia" w:eastAsiaTheme="minorEastAsia"/>
          <w:snapToGrid/>
          <w:color w:val="auto"/>
          <w:spacing w:val="-44"/>
          <w:sz w:val="24"/>
          <w:szCs w:val="24"/>
          <w:lang w:eastAsia="zh-CN"/>
        </w:rPr>
        <w:t>、</w:t>
      </w:r>
      <w:r>
        <w:rPr>
          <w:rFonts w:hint="eastAsia" w:cs="宋体" w:asciiTheme="minorEastAsia" w:hAnsiTheme="minorEastAsia" w:eastAsiaTheme="minorEastAsia"/>
          <w:snapToGrid/>
          <w:color w:val="auto"/>
          <w:sz w:val="24"/>
          <w:szCs w:val="24"/>
          <w:lang w:eastAsia="zh-CN"/>
        </w:rPr>
        <w:t>传真</w:t>
      </w:r>
      <w:r>
        <w:rPr>
          <w:rFonts w:hint="eastAsia" w:cs="宋体" w:asciiTheme="minorEastAsia" w:hAnsiTheme="minorEastAsia" w:eastAsiaTheme="minorEastAsia"/>
          <w:snapToGrid/>
          <w:color w:val="auto"/>
          <w:spacing w:val="-44"/>
          <w:sz w:val="24"/>
          <w:szCs w:val="24"/>
          <w:lang w:eastAsia="zh-CN"/>
        </w:rPr>
        <w:t>、</w:t>
      </w:r>
      <w:r>
        <w:rPr>
          <w:rFonts w:hint="eastAsia" w:cs="宋体" w:asciiTheme="minorEastAsia" w:hAnsiTheme="minorEastAsia" w:eastAsiaTheme="minorEastAsia"/>
          <w:snapToGrid/>
          <w:color w:val="auto"/>
          <w:sz w:val="24"/>
          <w:szCs w:val="24"/>
          <w:lang w:eastAsia="zh-CN"/>
        </w:rPr>
        <w:t>携带</w:t>
      </w:r>
      <w:r>
        <w:rPr>
          <w:rFonts w:hint="eastAsia" w:cs="宋体" w:asciiTheme="minorEastAsia" w:hAnsiTheme="minorEastAsia" w:eastAsiaTheme="minorEastAsia"/>
          <w:snapToGrid/>
          <w:color w:val="auto"/>
          <w:spacing w:val="-44"/>
          <w:sz w:val="24"/>
          <w:szCs w:val="24"/>
          <w:lang w:eastAsia="zh-CN"/>
        </w:rPr>
        <w:t>、</w:t>
      </w:r>
      <w:r>
        <w:rPr>
          <w:rFonts w:hint="eastAsia" w:cs="宋体" w:asciiTheme="minorEastAsia" w:hAnsiTheme="minorEastAsia" w:eastAsiaTheme="minorEastAsia"/>
          <w:snapToGrid/>
          <w:color w:val="auto"/>
          <w:sz w:val="24"/>
          <w:szCs w:val="24"/>
          <w:lang w:eastAsia="zh-CN"/>
        </w:rPr>
        <w:t>电子邮件等</w:t>
      </w:r>
      <w:r>
        <w:rPr>
          <w:rFonts w:hint="eastAsia" w:cs="宋体" w:asciiTheme="minorEastAsia" w:hAnsiTheme="minorEastAsia" w:eastAsiaTheme="minorEastAsia"/>
          <w:snapToGrid/>
          <w:color w:val="auto"/>
          <w:spacing w:val="2"/>
          <w:sz w:val="24"/>
          <w:szCs w:val="24"/>
          <w:lang w:eastAsia="zh-CN"/>
        </w:rPr>
        <w:t>方</w:t>
      </w:r>
      <w:r>
        <w:rPr>
          <w:rFonts w:hint="eastAsia" w:cs="宋体" w:asciiTheme="minorEastAsia" w:hAnsiTheme="minorEastAsia" w:eastAsiaTheme="minorEastAsia"/>
          <w:snapToGrid/>
          <w:color w:val="auto"/>
          <w:sz w:val="24"/>
          <w:szCs w:val="24"/>
          <w:lang w:eastAsia="zh-CN"/>
        </w:rPr>
        <w:t>式</w:t>
      </w:r>
      <w:r>
        <w:rPr>
          <w:rFonts w:hint="eastAsia" w:cs="宋体" w:asciiTheme="minorEastAsia" w:hAnsiTheme="minorEastAsia" w:eastAsiaTheme="minorEastAsia"/>
          <w:snapToGrid/>
          <w:color w:val="auto"/>
          <w:spacing w:val="-44"/>
          <w:sz w:val="24"/>
          <w:szCs w:val="24"/>
          <w:lang w:eastAsia="zh-CN"/>
        </w:rPr>
        <w:t>）</w:t>
      </w:r>
      <w:r>
        <w:rPr>
          <w:rFonts w:hint="eastAsia" w:cs="宋体" w:asciiTheme="minorEastAsia" w:hAnsiTheme="minorEastAsia" w:eastAsiaTheme="minorEastAsia"/>
          <w:snapToGrid/>
          <w:color w:val="auto"/>
          <w:sz w:val="24"/>
          <w:szCs w:val="24"/>
          <w:lang w:eastAsia="zh-CN"/>
        </w:rPr>
        <w:t>送出与本项目无关的任何机构和个人，包括但不限于政府</w:t>
      </w:r>
      <w:r>
        <w:rPr>
          <w:rFonts w:hint="eastAsia" w:cs="宋体" w:asciiTheme="minorEastAsia" w:hAnsiTheme="minorEastAsia" w:eastAsiaTheme="minorEastAsia"/>
          <w:snapToGrid/>
          <w:color w:val="auto"/>
          <w:spacing w:val="-8"/>
          <w:sz w:val="24"/>
          <w:szCs w:val="24"/>
          <w:lang w:eastAsia="zh-CN"/>
        </w:rPr>
        <w:t>、</w:t>
      </w:r>
      <w:r>
        <w:rPr>
          <w:rFonts w:hint="eastAsia" w:cs="宋体" w:asciiTheme="minorEastAsia" w:hAnsiTheme="minorEastAsia" w:eastAsiaTheme="minorEastAsia"/>
          <w:snapToGrid/>
          <w:color w:val="auto"/>
          <w:sz w:val="24"/>
          <w:szCs w:val="24"/>
          <w:lang w:eastAsia="zh-CN"/>
        </w:rPr>
        <w:t>新闻媒介</w:t>
      </w:r>
      <w:r>
        <w:rPr>
          <w:rFonts w:hint="eastAsia" w:cs="宋体" w:asciiTheme="minorEastAsia" w:hAnsiTheme="minorEastAsia" w:eastAsiaTheme="minorEastAsia"/>
          <w:snapToGrid/>
          <w:color w:val="auto"/>
          <w:spacing w:val="-8"/>
          <w:sz w:val="24"/>
          <w:szCs w:val="24"/>
          <w:lang w:eastAsia="zh-CN"/>
        </w:rPr>
        <w:t>、</w:t>
      </w:r>
      <w:r>
        <w:rPr>
          <w:rFonts w:hint="eastAsia" w:cs="宋体" w:asciiTheme="minorEastAsia" w:hAnsiTheme="minorEastAsia" w:eastAsiaTheme="minorEastAsia"/>
          <w:snapToGrid/>
          <w:color w:val="auto"/>
          <w:sz w:val="24"/>
          <w:szCs w:val="24"/>
          <w:lang w:eastAsia="zh-CN"/>
        </w:rPr>
        <w:t>非盈利性组织</w:t>
      </w:r>
      <w:r>
        <w:rPr>
          <w:rFonts w:hint="eastAsia" w:cs="宋体" w:asciiTheme="minorEastAsia" w:hAnsiTheme="minorEastAsia" w:eastAsiaTheme="minorEastAsia"/>
          <w:snapToGrid/>
          <w:color w:val="auto"/>
          <w:spacing w:val="-8"/>
          <w:sz w:val="24"/>
          <w:szCs w:val="24"/>
          <w:lang w:eastAsia="zh-CN"/>
        </w:rPr>
        <w:t>、</w:t>
      </w:r>
      <w:r>
        <w:rPr>
          <w:rFonts w:hint="eastAsia" w:cs="宋体" w:asciiTheme="minorEastAsia" w:hAnsiTheme="minorEastAsia" w:eastAsiaTheme="minorEastAsia"/>
          <w:snapToGrid/>
          <w:color w:val="auto"/>
          <w:sz w:val="24"/>
          <w:szCs w:val="24"/>
          <w:lang w:eastAsia="zh-CN"/>
        </w:rPr>
        <w:t>公司</w:t>
      </w:r>
      <w:r>
        <w:rPr>
          <w:rFonts w:hint="eastAsia" w:cs="宋体" w:asciiTheme="minorEastAsia" w:hAnsiTheme="minorEastAsia" w:eastAsiaTheme="minorEastAsia"/>
          <w:snapToGrid/>
          <w:color w:val="auto"/>
          <w:spacing w:val="-8"/>
          <w:sz w:val="24"/>
          <w:szCs w:val="24"/>
          <w:lang w:eastAsia="zh-CN"/>
        </w:rPr>
        <w:t>、</w:t>
      </w:r>
      <w:r>
        <w:rPr>
          <w:rFonts w:hint="eastAsia" w:cs="宋体" w:asciiTheme="minorEastAsia" w:hAnsiTheme="minorEastAsia" w:eastAsiaTheme="minorEastAsia"/>
          <w:snapToGrid/>
          <w:color w:val="auto"/>
          <w:sz w:val="24"/>
          <w:szCs w:val="24"/>
          <w:lang w:eastAsia="zh-CN"/>
        </w:rPr>
        <w:t>个人</w:t>
      </w:r>
      <w:r>
        <w:rPr>
          <w:rFonts w:hint="eastAsia" w:cs="宋体" w:asciiTheme="minorEastAsia" w:hAnsiTheme="minorEastAsia" w:eastAsiaTheme="minorEastAsia"/>
          <w:snapToGrid/>
          <w:color w:val="auto"/>
          <w:spacing w:val="-8"/>
          <w:sz w:val="24"/>
          <w:szCs w:val="24"/>
          <w:lang w:eastAsia="zh-CN"/>
        </w:rPr>
        <w:t>。</w:t>
      </w:r>
      <w:r>
        <w:rPr>
          <w:rFonts w:hint="eastAsia" w:cs="宋体" w:asciiTheme="minorEastAsia" w:hAnsiTheme="minorEastAsia" w:eastAsiaTheme="minorEastAsia"/>
          <w:snapToGrid/>
          <w:color w:val="auto"/>
          <w:sz w:val="24"/>
          <w:szCs w:val="24"/>
          <w:lang w:eastAsia="zh-CN"/>
        </w:rPr>
        <w:t>一经</w:t>
      </w:r>
      <w:r>
        <w:rPr>
          <w:rFonts w:hint="eastAsia" w:cs="宋体" w:asciiTheme="minorEastAsia" w:hAnsiTheme="minorEastAsia" w:eastAsiaTheme="minorEastAsia"/>
          <w:snapToGrid/>
          <w:color w:val="auto"/>
          <w:spacing w:val="-3"/>
          <w:sz w:val="24"/>
          <w:szCs w:val="24"/>
          <w:lang w:eastAsia="zh-CN"/>
        </w:rPr>
        <w:t>甲</w:t>
      </w:r>
      <w:r>
        <w:rPr>
          <w:rFonts w:hint="eastAsia" w:cs="宋体" w:asciiTheme="minorEastAsia" w:hAnsiTheme="minorEastAsia" w:eastAsiaTheme="minorEastAsia"/>
          <w:snapToGrid/>
          <w:color w:val="auto"/>
          <w:sz w:val="24"/>
          <w:szCs w:val="24"/>
          <w:lang w:eastAsia="zh-CN"/>
        </w:rPr>
        <w:t>方要求</w:t>
      </w:r>
      <w:r>
        <w:rPr>
          <w:rFonts w:hint="eastAsia" w:cs="宋体" w:asciiTheme="minorEastAsia" w:hAnsiTheme="minorEastAsia" w:eastAsiaTheme="minorEastAsia"/>
          <w:snapToGrid/>
          <w:color w:val="auto"/>
          <w:spacing w:val="-8"/>
          <w:sz w:val="24"/>
          <w:szCs w:val="24"/>
          <w:lang w:eastAsia="zh-CN"/>
        </w:rPr>
        <w:t>，</w:t>
      </w:r>
      <w:r>
        <w:rPr>
          <w:rFonts w:hint="eastAsia" w:cs="宋体" w:asciiTheme="minorEastAsia" w:hAnsiTheme="minorEastAsia" w:eastAsiaTheme="minorEastAsia"/>
          <w:snapToGrid/>
          <w:color w:val="auto"/>
          <w:sz w:val="24"/>
          <w:szCs w:val="24"/>
          <w:lang w:eastAsia="zh-CN"/>
        </w:rPr>
        <w:t>所有的书面保密信息包括复印件应立即归还甲方。</w:t>
      </w:r>
    </w:p>
    <w:p w14:paraId="797AFA13">
      <w:pPr>
        <w:widowControl w:val="0"/>
        <w:overflowPunct w:val="0"/>
        <w:adjustRightInd/>
        <w:snapToGrid/>
        <w:spacing w:line="325" w:lineRule="auto"/>
        <w:ind w:left="138" w:right="235"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七</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如果乙方或通过乙方知晓保密信息的有关人员或机构因故意或过失违反上述的协议</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给甲方造成直接或间接的损失</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甲方有权向乙方要求赔偿</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赔偿额为所造成损失金额的双倍，如无法计算损失金额，应按相应合同额的双倍进行赔偿。</w:t>
      </w:r>
    </w:p>
    <w:p w14:paraId="5D7DCA94">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八</w:t>
      </w:r>
      <w:r>
        <w:rPr>
          <w:rFonts w:hint="eastAsia" w:cs="宋体" w:asciiTheme="minorEastAsia" w:hAnsiTheme="minorEastAsia" w:eastAsiaTheme="minorEastAsia"/>
          <w:snapToGrid/>
          <w:color w:val="auto"/>
          <w:spacing w:val="-48"/>
          <w:sz w:val="24"/>
          <w:szCs w:val="24"/>
          <w:lang w:eastAsia="zh-CN"/>
        </w:rPr>
        <w:t>、</w:t>
      </w:r>
      <w:r>
        <w:rPr>
          <w:rFonts w:hint="eastAsia" w:cs="宋体" w:asciiTheme="minorEastAsia" w:hAnsiTheme="minorEastAsia" w:eastAsiaTheme="minorEastAsia"/>
          <w:snapToGrid/>
          <w:color w:val="auto"/>
          <w:sz w:val="24"/>
          <w:szCs w:val="24"/>
          <w:lang w:eastAsia="zh-CN"/>
        </w:rPr>
        <w:t>作为本协议组成部分的各项附件及双方在协议执行的过程中签署的补充协议均与本协议具有同等法律效力</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对全协议的任何变更</w:t>
      </w:r>
      <w:r>
        <w:rPr>
          <w:rFonts w:hint="eastAsia" w:cs="宋体" w:asciiTheme="minorEastAsia" w:hAnsiTheme="minorEastAsia" w:eastAsiaTheme="minorEastAsia"/>
          <w:snapToGrid/>
          <w:color w:val="auto"/>
          <w:spacing w:val="-24"/>
          <w:sz w:val="24"/>
          <w:szCs w:val="24"/>
          <w:lang w:eastAsia="zh-CN"/>
        </w:rPr>
        <w:t>，</w:t>
      </w:r>
      <w:r>
        <w:rPr>
          <w:rFonts w:hint="eastAsia" w:cs="宋体" w:asciiTheme="minorEastAsia" w:hAnsiTheme="minorEastAsia" w:eastAsiaTheme="minorEastAsia"/>
          <w:snapToGrid/>
          <w:color w:val="auto"/>
          <w:sz w:val="24"/>
          <w:szCs w:val="24"/>
          <w:lang w:eastAsia="zh-CN"/>
        </w:rPr>
        <w:t>仅限以书面形式经各</w:t>
      </w:r>
      <w:r>
        <w:rPr>
          <w:rFonts w:hint="eastAsia" w:cs="宋体" w:asciiTheme="minorEastAsia" w:hAnsiTheme="minorEastAsia" w:eastAsiaTheme="minorEastAsia"/>
          <w:snapToGrid/>
          <w:color w:val="auto"/>
          <w:spacing w:val="1"/>
          <w:sz w:val="24"/>
          <w:szCs w:val="24"/>
          <w:lang w:eastAsia="zh-CN"/>
        </w:rPr>
        <w:t>方</w:t>
      </w:r>
      <w:r>
        <w:rPr>
          <w:rFonts w:hint="eastAsia" w:cs="宋体" w:asciiTheme="minorEastAsia" w:hAnsiTheme="minorEastAsia" w:eastAsiaTheme="minorEastAsia"/>
          <w:snapToGrid/>
          <w:color w:val="auto"/>
          <w:sz w:val="24"/>
          <w:szCs w:val="24"/>
          <w:lang w:eastAsia="zh-CN"/>
        </w:rPr>
        <w:t>签字方为有效</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任何一方无权单方面修改或终止本协议的执行</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经甲乙双方协商</w:t>
      </w:r>
      <w:r>
        <w:rPr>
          <w:rFonts w:hint="eastAsia" w:cs="宋体" w:asciiTheme="minorEastAsia" w:hAnsiTheme="minorEastAsia" w:eastAsiaTheme="minorEastAsia"/>
          <w:snapToGrid/>
          <w:color w:val="auto"/>
          <w:spacing w:val="-17"/>
          <w:sz w:val="24"/>
          <w:szCs w:val="24"/>
          <w:lang w:eastAsia="zh-CN"/>
        </w:rPr>
        <w:t>，</w:t>
      </w:r>
      <w:r>
        <w:rPr>
          <w:rFonts w:hint="eastAsia" w:cs="宋体" w:asciiTheme="minorEastAsia" w:hAnsiTheme="minorEastAsia" w:eastAsiaTheme="minorEastAsia"/>
          <w:snapToGrid/>
          <w:color w:val="auto"/>
          <w:sz w:val="24"/>
          <w:szCs w:val="24"/>
          <w:lang w:eastAsia="zh-CN"/>
        </w:rPr>
        <w:t>一致同意签署正式文件宣布本协议终止时，本协议才能被终止。</w:t>
      </w:r>
    </w:p>
    <w:p w14:paraId="1CFD4762">
      <w:pPr>
        <w:widowControl w:val="0"/>
        <w:overflowPunct w:val="0"/>
        <w:adjustRightInd/>
        <w:snapToGrid/>
        <w:spacing w:line="325" w:lineRule="auto"/>
        <w:ind w:left="138" w:right="235"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九</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本协议适用中国法律</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如产生纠纷应充分友好协商解决</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协商不成</w:t>
      </w:r>
      <w:r>
        <w:rPr>
          <w:rFonts w:hint="eastAsia" w:cs="宋体" w:asciiTheme="minorEastAsia" w:hAnsiTheme="minorEastAsia" w:eastAsiaTheme="minorEastAsia"/>
          <w:snapToGrid/>
          <w:color w:val="auto"/>
          <w:spacing w:val="-12"/>
          <w:sz w:val="24"/>
          <w:szCs w:val="24"/>
          <w:lang w:eastAsia="zh-CN"/>
        </w:rPr>
        <w:t>，</w:t>
      </w:r>
      <w:r>
        <w:rPr>
          <w:rFonts w:hint="eastAsia" w:cs="宋体" w:asciiTheme="minorEastAsia" w:hAnsiTheme="minorEastAsia" w:eastAsiaTheme="minorEastAsia"/>
          <w:snapToGrid/>
          <w:color w:val="auto"/>
          <w:sz w:val="24"/>
          <w:szCs w:val="24"/>
          <w:lang w:eastAsia="zh-CN"/>
        </w:rPr>
        <w:t>任何一方均可向甲方所在地有管辖权的人民法院提起诉讼。</w:t>
      </w:r>
    </w:p>
    <w:p w14:paraId="2097D72A">
      <w:pPr>
        <w:widowControl w:val="0"/>
        <w:overflowPunct w:val="0"/>
        <w:adjustRightInd/>
        <w:snapToGrid/>
        <w:spacing w:line="325" w:lineRule="auto"/>
        <w:ind w:left="138" w:right="237"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pacing w:val="2"/>
          <w:sz w:val="24"/>
          <w:szCs w:val="24"/>
          <w:lang w:eastAsia="zh-CN"/>
        </w:rPr>
        <w:t>十</w:t>
      </w:r>
      <w:r>
        <w:rPr>
          <w:rFonts w:hint="eastAsia" w:cs="宋体" w:asciiTheme="minorEastAsia" w:hAnsiTheme="minorEastAsia" w:eastAsiaTheme="minorEastAsia"/>
          <w:snapToGrid/>
          <w:color w:val="auto"/>
          <w:sz w:val="24"/>
          <w:szCs w:val="24"/>
          <w:lang w:eastAsia="zh-CN"/>
        </w:rPr>
        <w:t>、</w:t>
      </w:r>
      <w:r>
        <w:rPr>
          <w:rFonts w:hint="eastAsia" w:cs="宋体" w:asciiTheme="minorEastAsia" w:hAnsiTheme="minorEastAsia" w:eastAsiaTheme="minorEastAsia"/>
          <w:snapToGrid/>
          <w:color w:val="auto"/>
          <w:spacing w:val="2"/>
          <w:sz w:val="24"/>
          <w:szCs w:val="24"/>
          <w:lang w:eastAsia="zh-CN"/>
        </w:rPr>
        <w:t>本协议为项目</w:t>
      </w:r>
      <w:r>
        <w:rPr>
          <w:rFonts w:hint="eastAsia" w:cs="宋体" w:asciiTheme="minorEastAsia" w:hAnsiTheme="minorEastAsia" w:eastAsiaTheme="minorEastAsia"/>
          <w:snapToGrid/>
          <w:color w:val="auto"/>
          <w:sz w:val="24"/>
          <w:szCs w:val="24"/>
          <w:lang w:eastAsia="zh-CN"/>
        </w:rPr>
        <w:t>合</w:t>
      </w:r>
      <w:r>
        <w:rPr>
          <w:rFonts w:hint="eastAsia" w:cs="宋体" w:asciiTheme="minorEastAsia" w:hAnsiTheme="minorEastAsia" w:eastAsiaTheme="minorEastAsia"/>
          <w:snapToGrid/>
          <w:color w:val="auto"/>
          <w:spacing w:val="2"/>
          <w:sz w:val="24"/>
          <w:szCs w:val="24"/>
          <w:lang w:eastAsia="zh-CN"/>
        </w:rPr>
        <w:t>同的重要组成部分，</w:t>
      </w:r>
      <w:r>
        <w:rPr>
          <w:rFonts w:hint="eastAsia" w:cs="宋体" w:asciiTheme="minorEastAsia" w:hAnsiTheme="minorEastAsia" w:eastAsiaTheme="minorEastAsia"/>
          <w:snapToGrid/>
          <w:color w:val="auto"/>
          <w:sz w:val="24"/>
          <w:szCs w:val="24"/>
          <w:lang w:eastAsia="zh-CN"/>
        </w:rPr>
        <w:t>与</w:t>
      </w:r>
      <w:r>
        <w:rPr>
          <w:rFonts w:hint="eastAsia" w:cs="宋体" w:asciiTheme="minorEastAsia" w:hAnsiTheme="minorEastAsia" w:eastAsiaTheme="minorEastAsia"/>
          <w:snapToGrid/>
          <w:color w:val="auto"/>
          <w:spacing w:val="2"/>
          <w:sz w:val="24"/>
          <w:szCs w:val="24"/>
          <w:lang w:eastAsia="zh-CN"/>
        </w:rPr>
        <w:t>项目合同一并签订。</w:t>
      </w:r>
      <w:r>
        <w:rPr>
          <w:rFonts w:hint="eastAsia" w:cs="宋体" w:asciiTheme="minorEastAsia" w:hAnsiTheme="minorEastAsia" w:eastAsiaTheme="minorEastAsia"/>
          <w:snapToGrid/>
          <w:color w:val="auto"/>
          <w:sz w:val="24"/>
          <w:szCs w:val="24"/>
          <w:lang w:eastAsia="zh-CN"/>
        </w:rPr>
        <w:t>自</w:t>
      </w:r>
      <w:r>
        <w:rPr>
          <w:rFonts w:hint="eastAsia" w:cs="宋体" w:asciiTheme="minorEastAsia" w:hAnsiTheme="minorEastAsia" w:eastAsiaTheme="minorEastAsia"/>
          <w:snapToGrid/>
          <w:color w:val="auto"/>
          <w:spacing w:val="2"/>
          <w:sz w:val="24"/>
          <w:szCs w:val="24"/>
          <w:lang w:eastAsia="zh-CN"/>
        </w:rPr>
        <w:t>签署之日起</w:t>
      </w:r>
      <w:r>
        <w:rPr>
          <w:rFonts w:hint="eastAsia" w:cs="宋体" w:asciiTheme="minorEastAsia" w:hAnsiTheme="minorEastAsia" w:eastAsiaTheme="minorEastAsia"/>
          <w:snapToGrid/>
          <w:color w:val="auto"/>
          <w:sz w:val="24"/>
          <w:szCs w:val="24"/>
          <w:lang w:eastAsia="zh-CN"/>
        </w:rPr>
        <w:t>生效。</w:t>
      </w:r>
    </w:p>
    <w:p w14:paraId="134AEBB7">
      <w:pPr>
        <w:widowControl w:val="0"/>
        <w:overflowPunct w:val="0"/>
        <w:adjustRightInd/>
        <w:snapToGrid/>
        <w:spacing w:line="120" w:lineRule="exact"/>
        <w:textAlignment w:val="auto"/>
        <w:rPr>
          <w:rFonts w:cs="宋体" w:asciiTheme="minorEastAsia" w:hAnsiTheme="minorEastAsia" w:eastAsiaTheme="minorEastAsia"/>
          <w:snapToGrid/>
          <w:color w:val="auto"/>
          <w:sz w:val="24"/>
          <w:szCs w:val="24"/>
          <w:lang w:eastAsia="zh-CN"/>
        </w:rPr>
      </w:pPr>
    </w:p>
    <w:p w14:paraId="6A5D0DE3">
      <w:pPr>
        <w:widowControl w:val="0"/>
        <w:overflowPunct w:val="0"/>
        <w:adjustRightInd/>
        <w:snapToGrid/>
        <w:spacing w:line="200" w:lineRule="exact"/>
        <w:textAlignment w:val="auto"/>
        <w:rPr>
          <w:rFonts w:cs="宋体" w:asciiTheme="minorEastAsia" w:hAnsiTheme="minorEastAsia" w:eastAsiaTheme="minorEastAsia"/>
          <w:snapToGrid/>
          <w:color w:val="auto"/>
          <w:sz w:val="24"/>
          <w:szCs w:val="24"/>
          <w:lang w:eastAsia="zh-CN"/>
        </w:rPr>
      </w:pPr>
    </w:p>
    <w:p w14:paraId="26D9DBF3">
      <w:pPr>
        <w:widowControl w:val="0"/>
        <w:overflowPunct w:val="0"/>
        <w:adjustRightInd/>
        <w:snapToGrid/>
        <w:spacing w:line="200" w:lineRule="exact"/>
        <w:textAlignment w:val="auto"/>
        <w:rPr>
          <w:rFonts w:cs="宋体" w:asciiTheme="minorEastAsia" w:hAnsiTheme="minorEastAsia" w:eastAsiaTheme="minorEastAsia"/>
          <w:snapToGrid/>
          <w:color w:val="auto"/>
          <w:sz w:val="24"/>
          <w:szCs w:val="24"/>
          <w:lang w:eastAsia="zh-CN"/>
        </w:rPr>
      </w:pPr>
    </w:p>
    <w:p w14:paraId="7DFC1FBE">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甲方：南阳市生态环境局</w:t>
      </w:r>
    </w:p>
    <w:p w14:paraId="40F2CE8D">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授权代表：</w:t>
      </w:r>
    </w:p>
    <w:p w14:paraId="57EBD7FC">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地址：</w:t>
      </w:r>
    </w:p>
    <w:p w14:paraId="063963BB">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电话： 传真：</w:t>
      </w:r>
    </w:p>
    <w:p w14:paraId="77CC1C5A">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p>
    <w:p w14:paraId="132243A9">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p>
    <w:p w14:paraId="2C6191A5">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p>
    <w:p w14:paraId="1BEC5AC2">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乙方：</w:t>
      </w:r>
    </w:p>
    <w:p w14:paraId="6A008857">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授权代表：</w:t>
      </w:r>
    </w:p>
    <w:p w14:paraId="64F4E022">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地址：</w:t>
      </w:r>
    </w:p>
    <w:p w14:paraId="7A4E21BA">
      <w:pPr>
        <w:widowControl w:val="0"/>
        <w:overflowPunct w:val="0"/>
        <w:adjustRightInd/>
        <w:snapToGrid/>
        <w:spacing w:line="325" w:lineRule="auto"/>
        <w:ind w:left="138" w:right="234" w:firstLine="480"/>
        <w:jc w:val="both"/>
        <w:textAlignment w:val="auto"/>
        <w:rPr>
          <w:rFonts w:cs="宋体" w:asciiTheme="minorEastAsia" w:hAnsiTheme="minorEastAsia" w:eastAsiaTheme="minorEastAsia"/>
          <w:snapToGrid/>
          <w:color w:val="auto"/>
          <w:sz w:val="24"/>
          <w:szCs w:val="24"/>
          <w:lang w:eastAsia="zh-CN"/>
        </w:rPr>
      </w:pPr>
      <w:r>
        <w:rPr>
          <w:rFonts w:hint="eastAsia" w:cs="宋体" w:asciiTheme="minorEastAsia" w:hAnsiTheme="minorEastAsia" w:eastAsiaTheme="minorEastAsia"/>
          <w:snapToGrid/>
          <w:color w:val="auto"/>
          <w:sz w:val="24"/>
          <w:szCs w:val="24"/>
          <w:lang w:eastAsia="zh-CN"/>
        </w:rPr>
        <w:t>电话： 传真：</w:t>
      </w:r>
    </w:p>
    <w:p w14:paraId="3016D36D">
      <w:pPr>
        <w:pStyle w:val="9"/>
        <w:spacing w:line="220" w:lineRule="auto"/>
        <w:ind w:left="9"/>
        <w:rPr>
          <w:color w:val="auto"/>
          <w:sz w:val="24"/>
          <w:szCs w:val="24"/>
          <w:lang w:eastAsia="zh-CN"/>
        </w:rPr>
      </w:pPr>
    </w:p>
    <w:p w14:paraId="084383AA">
      <w:pPr>
        <w:spacing w:line="220" w:lineRule="auto"/>
        <w:rPr>
          <w:color w:val="auto"/>
          <w:sz w:val="24"/>
          <w:szCs w:val="24"/>
        </w:rPr>
        <w:sectPr>
          <w:headerReference r:id="rId6" w:type="default"/>
          <w:footerReference r:id="rId7" w:type="default"/>
          <w:pgSz w:w="11907" w:h="16840"/>
          <w:pgMar w:top="1117" w:right="1130" w:bottom="1060" w:left="1700" w:header="878" w:footer="886" w:gutter="0"/>
          <w:cols w:space="720" w:num="1"/>
        </w:sectPr>
      </w:pPr>
    </w:p>
    <w:p w14:paraId="42023BC6">
      <w:pPr>
        <w:pStyle w:val="9"/>
        <w:spacing w:before="353" w:line="219" w:lineRule="auto"/>
        <w:ind w:left="2654"/>
        <w:outlineLvl w:val="0"/>
        <w:rPr>
          <w:color w:val="auto"/>
          <w:sz w:val="36"/>
          <w:szCs w:val="36"/>
        </w:rPr>
      </w:pPr>
      <w:bookmarkStart w:id="83" w:name="_Toc3482"/>
      <w:r>
        <w:rPr>
          <w:color w:val="auto"/>
          <w:spacing w:val="-5"/>
          <w:sz w:val="36"/>
          <w:szCs w:val="36"/>
        </w:rPr>
        <w:t>第六章</w:t>
      </w:r>
      <w:r>
        <w:rPr>
          <w:color w:val="auto"/>
          <w:spacing w:val="14"/>
          <w:sz w:val="36"/>
          <w:szCs w:val="36"/>
        </w:rPr>
        <w:t xml:space="preserve">   </w:t>
      </w:r>
      <w:r>
        <w:rPr>
          <w:color w:val="auto"/>
          <w:spacing w:val="-5"/>
          <w:sz w:val="36"/>
          <w:szCs w:val="36"/>
        </w:rPr>
        <w:t>响应文件格式</w:t>
      </w:r>
      <w:bookmarkEnd w:id="83"/>
    </w:p>
    <w:p w14:paraId="75234105">
      <w:pPr>
        <w:spacing w:line="296" w:lineRule="auto"/>
        <w:rPr>
          <w:rFonts w:eastAsiaTheme="minorEastAsia"/>
          <w:color w:val="auto"/>
          <w:lang w:eastAsia="zh-CN"/>
        </w:rPr>
      </w:pPr>
    </w:p>
    <w:p w14:paraId="27568728">
      <w:pPr>
        <w:spacing w:line="360" w:lineRule="auto"/>
        <w:outlineLvl w:val="1"/>
        <w:rPr>
          <w:rFonts w:asciiTheme="minorEastAsia" w:hAnsiTheme="minorEastAsia" w:eastAsiaTheme="minorEastAsia" w:cstheme="minorEastAsia"/>
          <w:color w:val="auto"/>
          <w:spacing w:val="-3"/>
          <w:sz w:val="24"/>
          <w:szCs w:val="24"/>
          <w:lang w:eastAsia="zh-CN"/>
        </w:rPr>
      </w:pPr>
      <w:bookmarkStart w:id="84" w:name="_Toc27812"/>
      <w:r>
        <w:rPr>
          <w:rFonts w:hint="eastAsia" w:asciiTheme="minorEastAsia" w:hAnsiTheme="minorEastAsia" w:eastAsiaTheme="minorEastAsia" w:cstheme="minorEastAsia"/>
          <w:b/>
          <w:bCs/>
          <w:color w:val="auto"/>
          <w:spacing w:val="-3"/>
          <w:sz w:val="24"/>
          <w:szCs w:val="24"/>
          <w:lang w:eastAsia="zh-CN"/>
        </w:rPr>
        <w:t>一、</w:t>
      </w:r>
      <w:r>
        <w:rPr>
          <w:rFonts w:hint="eastAsia" w:asciiTheme="minorEastAsia" w:hAnsiTheme="minorEastAsia" w:eastAsiaTheme="minorEastAsia" w:cstheme="minorEastAsia"/>
          <w:b/>
          <w:bCs/>
          <w:color w:val="auto"/>
          <w:spacing w:val="-3"/>
          <w:sz w:val="24"/>
          <w:szCs w:val="24"/>
        </w:rPr>
        <w:t>响应函格式</w:t>
      </w:r>
      <w:bookmarkEnd w:id="84"/>
      <w:r>
        <w:rPr>
          <w:rFonts w:hint="eastAsia" w:asciiTheme="minorEastAsia" w:hAnsiTheme="minorEastAsia" w:eastAsiaTheme="minorEastAsia" w:cstheme="minorEastAsia"/>
          <w:b/>
          <w:bCs/>
          <w:color w:val="auto"/>
          <w:spacing w:val="-3"/>
          <w:sz w:val="24"/>
          <w:szCs w:val="24"/>
        </w:rPr>
        <w:t xml:space="preserve">  </w:t>
      </w:r>
      <w:r>
        <w:rPr>
          <w:rFonts w:hint="eastAsia" w:asciiTheme="minorEastAsia" w:hAnsiTheme="minorEastAsia" w:eastAsiaTheme="minorEastAsia" w:cstheme="minorEastAsia"/>
          <w:color w:val="auto"/>
          <w:spacing w:val="-3"/>
          <w:sz w:val="24"/>
          <w:szCs w:val="24"/>
        </w:rPr>
        <w:t xml:space="preserve"> </w:t>
      </w:r>
    </w:p>
    <w:p w14:paraId="203FCFD9">
      <w:pPr>
        <w:spacing w:line="360" w:lineRule="auto"/>
        <w:jc w:val="center"/>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rPr>
        <w:t>响   应   函</w:t>
      </w:r>
    </w:p>
    <w:p w14:paraId="4B819285">
      <w:pPr>
        <w:spacing w:line="360" w:lineRule="auto"/>
        <w:ind w:firstLine="567"/>
        <w:rPr>
          <w:rFonts w:asciiTheme="minorEastAsia" w:hAnsiTheme="minorEastAsia" w:eastAsiaTheme="minorEastAsia" w:cstheme="minorEastAsia"/>
          <w:color w:val="auto"/>
          <w:spacing w:val="-3"/>
          <w:sz w:val="24"/>
          <w:szCs w:val="24"/>
        </w:rPr>
      </w:pPr>
    </w:p>
    <w:p w14:paraId="3F0829CA">
      <w:pPr>
        <w:spacing w:line="360" w:lineRule="auto"/>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致：</w:t>
      </w:r>
      <w:r>
        <w:rPr>
          <w:rFonts w:hint="eastAsia" w:ascii="宋体" w:hAnsi="宋体" w:eastAsia="宋体" w:cs="宋体"/>
          <w:color w:val="auto"/>
          <w:sz w:val="24"/>
          <w:szCs w:val="24"/>
          <w:lang w:eastAsia="zh-CN"/>
        </w:rPr>
        <w:t>采购人或采购代理机构</w:t>
      </w:r>
      <w:r>
        <w:rPr>
          <w:rFonts w:hint="eastAsia" w:asciiTheme="minorEastAsia" w:hAnsiTheme="minorEastAsia" w:eastAsiaTheme="minorEastAsia" w:cstheme="minorEastAsia"/>
          <w:color w:val="auto"/>
          <w:spacing w:val="-3"/>
          <w:sz w:val="24"/>
          <w:szCs w:val="24"/>
        </w:rPr>
        <w:t>：</w:t>
      </w:r>
    </w:p>
    <w:p w14:paraId="09706DB8">
      <w:pPr>
        <w:spacing w:line="360" w:lineRule="auto"/>
        <w:ind w:firstLine="567"/>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根据贵方项目编号为____________的</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要求，签字代表_________（全名、职务）经正式授权并代表_________（供应商名称、地址）提交包含响应文件组成第</w:t>
      </w:r>
      <w:r>
        <w:rPr>
          <w:rFonts w:hint="eastAsia" w:asciiTheme="minorEastAsia" w:hAnsiTheme="minorEastAsia" w:eastAsiaTheme="minorEastAsia" w:cstheme="minorEastAsia"/>
          <w:color w:val="auto"/>
          <w:spacing w:val="-3"/>
          <w:sz w:val="24"/>
          <w:szCs w:val="24"/>
          <w:u w:val="single"/>
        </w:rPr>
        <w:t xml:space="preserve">   </w:t>
      </w:r>
      <w:r>
        <w:rPr>
          <w:rFonts w:hint="eastAsia" w:asciiTheme="minorEastAsia" w:hAnsiTheme="minorEastAsia" w:eastAsiaTheme="minorEastAsia" w:cstheme="minorEastAsia"/>
          <w:color w:val="auto"/>
          <w:spacing w:val="-3"/>
          <w:sz w:val="24"/>
          <w:szCs w:val="24"/>
        </w:rPr>
        <w:t>项至第</w:t>
      </w:r>
      <w:r>
        <w:rPr>
          <w:rFonts w:hint="eastAsia" w:asciiTheme="minorEastAsia" w:hAnsiTheme="minorEastAsia" w:eastAsiaTheme="minorEastAsia" w:cstheme="minorEastAsia"/>
          <w:color w:val="auto"/>
          <w:spacing w:val="-3"/>
          <w:sz w:val="24"/>
          <w:szCs w:val="24"/>
          <w:u w:val="single"/>
        </w:rPr>
        <w:t xml:space="preserve">    </w:t>
      </w:r>
      <w:r>
        <w:rPr>
          <w:rFonts w:hint="eastAsia" w:asciiTheme="minorEastAsia" w:hAnsiTheme="minorEastAsia" w:eastAsiaTheme="minorEastAsia" w:cstheme="minorEastAsia"/>
          <w:color w:val="auto"/>
          <w:spacing w:val="-3"/>
          <w:sz w:val="24"/>
          <w:szCs w:val="24"/>
        </w:rPr>
        <w:t>项的响应文件电子版本一份。</w:t>
      </w:r>
    </w:p>
    <w:p w14:paraId="3356CE35">
      <w:pPr>
        <w:spacing w:line="360" w:lineRule="auto"/>
        <w:ind w:firstLine="567"/>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据此函，签字代表宣布同意并郑重承诺如下：</w:t>
      </w:r>
    </w:p>
    <w:p w14:paraId="6751D883">
      <w:pPr>
        <w:spacing w:line="360" w:lineRule="auto"/>
        <w:ind w:firstLine="567"/>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1、我方递交的响应文件中所有的资料均为真实的、准确的，无任何虚假内容。若存在有虚假内容，我方愿意承担法律责任。</w:t>
      </w:r>
    </w:p>
    <w:p w14:paraId="520A0647">
      <w:pPr>
        <w:spacing w:line="360" w:lineRule="auto"/>
        <w:ind w:firstLine="567"/>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2、我方已详细审查全部</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，包括修改文件（如有的话）以及全部参考资料和有关附件。我们完全理解并同意放弃对这方面有不明白及误解的权利。</w:t>
      </w:r>
    </w:p>
    <w:p w14:paraId="70695AC2">
      <w:pPr>
        <w:pStyle w:val="9"/>
        <w:spacing w:line="360" w:lineRule="auto"/>
        <w:ind w:firstLine="468"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3、若成交，我方将按照</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的具体规定与采购人签订供货安装调试</w:t>
      </w:r>
      <w:r>
        <w:rPr>
          <w:rFonts w:hint="eastAsia" w:asciiTheme="minorEastAsia" w:hAnsiTheme="minorEastAsia" w:eastAsiaTheme="minorEastAsia" w:cstheme="minorEastAsia"/>
          <w:color w:val="auto"/>
          <w:spacing w:val="-3"/>
          <w:sz w:val="24"/>
          <w:szCs w:val="24"/>
          <w:lang w:eastAsia="zh-CN"/>
        </w:rPr>
        <w:t>或服务</w:t>
      </w:r>
      <w:r>
        <w:rPr>
          <w:rFonts w:hint="eastAsia" w:asciiTheme="minorEastAsia" w:hAnsiTheme="minorEastAsia" w:eastAsiaTheme="minorEastAsia" w:cstheme="minorEastAsia"/>
          <w:color w:val="auto"/>
          <w:spacing w:val="-3"/>
          <w:sz w:val="24"/>
          <w:szCs w:val="24"/>
        </w:rPr>
        <w:t>合同，并且严格按合同履行义务，按时交付使用，保证设备</w:t>
      </w:r>
      <w:r>
        <w:rPr>
          <w:rFonts w:hint="eastAsia" w:asciiTheme="minorEastAsia" w:hAnsiTheme="minorEastAsia" w:eastAsiaTheme="minorEastAsia" w:cstheme="minorEastAsia"/>
          <w:color w:val="auto"/>
          <w:spacing w:val="-3"/>
          <w:sz w:val="24"/>
          <w:szCs w:val="24"/>
          <w:lang w:eastAsia="zh-CN"/>
        </w:rPr>
        <w:t>或服务</w:t>
      </w:r>
      <w:r>
        <w:rPr>
          <w:rFonts w:hint="eastAsia" w:asciiTheme="minorEastAsia" w:hAnsiTheme="minorEastAsia" w:eastAsiaTheme="minorEastAsia" w:cstheme="minorEastAsia"/>
          <w:color w:val="auto"/>
          <w:spacing w:val="-3"/>
          <w:sz w:val="24"/>
          <w:szCs w:val="24"/>
        </w:rPr>
        <w:t>质量符合</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要求，并提供优质服务。如果在合同执行过程中，发现问题，我方一定尽快对其进行调整，并承担相应的经济责任。</w:t>
      </w:r>
    </w:p>
    <w:p w14:paraId="446CF746">
      <w:pPr>
        <w:pStyle w:val="9"/>
        <w:spacing w:line="360" w:lineRule="auto"/>
        <w:ind w:firstLine="468"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4、我方保证，严格遵守</w:t>
      </w:r>
      <w:r>
        <w:rPr>
          <w:rFonts w:hint="eastAsia" w:asciiTheme="minorEastAsia" w:hAnsiTheme="minorEastAsia" w:eastAsiaTheme="minorEastAsia" w:cstheme="minorEastAsia"/>
          <w:color w:val="auto"/>
          <w:sz w:val="24"/>
          <w:szCs w:val="24"/>
          <w:lang w:eastAsia="zh-CN"/>
        </w:rPr>
        <w:t>《中华人民共和国政府采购法》《中华人民共和国政府采购法实施条例》</w:t>
      </w:r>
      <w:r>
        <w:rPr>
          <w:rFonts w:hint="eastAsia"/>
          <w:color w:val="auto"/>
          <w:sz w:val="24"/>
          <w:szCs w:val="24"/>
        </w:rPr>
        <w:t>《政府采购竞争性磋商采购方式管理暂行办法》</w:t>
      </w:r>
      <w:r>
        <w:rPr>
          <w:rFonts w:hint="eastAsia" w:asciiTheme="minorEastAsia" w:hAnsiTheme="minorEastAsia" w:eastAsiaTheme="minorEastAsia" w:cstheme="minorEastAsia"/>
          <w:color w:val="auto"/>
          <w:spacing w:val="-3"/>
          <w:sz w:val="24"/>
          <w:szCs w:val="24"/>
        </w:rPr>
        <w:t>及其他相关法律法规的规定，若有违反上述法律法规的行为，愿意接受处罚并承担相应的法律责任。</w:t>
      </w:r>
    </w:p>
    <w:p w14:paraId="285C8566">
      <w:pPr>
        <w:pStyle w:val="9"/>
        <w:spacing w:line="360" w:lineRule="auto"/>
        <w:ind w:firstLine="468" w:firstLineChars="2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5、本承诺将成为合同不可分割的一部分，与合同具有同等的法律效力。</w:t>
      </w:r>
    </w:p>
    <w:p w14:paraId="3B672C06">
      <w:pPr>
        <w:spacing w:line="360" w:lineRule="auto"/>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 xml:space="preserve">供应商名称（单位电子签章）：                     </w:t>
      </w:r>
    </w:p>
    <w:p w14:paraId="23B49D56">
      <w:pPr>
        <w:spacing w:line="360" w:lineRule="auto"/>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法定代表人或负责人或被授权人签名（电子签名）：</w:t>
      </w:r>
    </w:p>
    <w:p w14:paraId="2DA7792F">
      <w:pPr>
        <w:spacing w:line="360" w:lineRule="auto"/>
        <w:ind w:firstLine="5203" w:firstLineChars="2168"/>
        <w:rPr>
          <w:rFonts w:asciiTheme="minorEastAsia" w:hAnsiTheme="minorEastAsia" w:eastAsiaTheme="minorEastAsia" w:cstheme="minorEastAsia"/>
          <w:color w:val="auto"/>
          <w:spacing w:val="-8"/>
          <w:sz w:val="24"/>
          <w:szCs w:val="24"/>
          <w:lang w:eastAsia="zh-CN"/>
        </w:rPr>
      </w:pP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年</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月</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日</w:t>
      </w:r>
    </w:p>
    <w:p w14:paraId="034DF760">
      <w:pPr>
        <w:spacing w:line="360" w:lineRule="auto"/>
        <w:rPr>
          <w:rFonts w:asciiTheme="minorEastAsia" w:hAnsiTheme="minorEastAsia" w:eastAsiaTheme="minorEastAsia" w:cstheme="minorEastAsia"/>
          <w:color w:val="auto"/>
          <w:spacing w:val="-8"/>
          <w:sz w:val="24"/>
          <w:szCs w:val="24"/>
          <w:lang w:eastAsia="zh-CN"/>
        </w:rPr>
      </w:pPr>
    </w:p>
    <w:p w14:paraId="70DAAC57">
      <w:pPr>
        <w:spacing w:line="360" w:lineRule="auto"/>
        <w:outlineLvl w:val="1"/>
        <w:rPr>
          <w:rFonts w:asciiTheme="minorEastAsia" w:hAnsiTheme="minorEastAsia" w:eastAsiaTheme="minorEastAsia" w:cstheme="minorEastAsia"/>
          <w:b/>
          <w:bCs/>
          <w:color w:val="auto"/>
          <w:spacing w:val="-3"/>
          <w:sz w:val="24"/>
          <w:szCs w:val="24"/>
        </w:rPr>
      </w:pPr>
      <w:bookmarkStart w:id="85" w:name="_Toc3256"/>
      <w:r>
        <w:rPr>
          <w:rFonts w:hint="eastAsia" w:asciiTheme="minorEastAsia" w:hAnsiTheme="minorEastAsia" w:eastAsiaTheme="minorEastAsia" w:cstheme="minorEastAsia"/>
          <w:b/>
          <w:bCs/>
          <w:color w:val="auto"/>
          <w:spacing w:val="-3"/>
          <w:sz w:val="24"/>
          <w:szCs w:val="24"/>
        </w:rPr>
        <w:t>二、法定代表人或负责人授权委托书格式：</w:t>
      </w:r>
      <w:bookmarkEnd w:id="85"/>
    </w:p>
    <w:p w14:paraId="59BF5F9A">
      <w:pPr>
        <w:spacing w:line="360" w:lineRule="auto"/>
        <w:jc w:val="center"/>
        <w:rPr>
          <w:rFonts w:asciiTheme="minorEastAsia" w:hAnsiTheme="minorEastAsia" w:eastAsiaTheme="minorEastAsia" w:cstheme="minorEastAsia"/>
          <w:color w:val="auto"/>
          <w:spacing w:val="-3"/>
          <w:sz w:val="24"/>
          <w:szCs w:val="24"/>
        </w:rPr>
      </w:pPr>
    </w:p>
    <w:p w14:paraId="7ABF5513">
      <w:pPr>
        <w:spacing w:line="360" w:lineRule="auto"/>
        <w:jc w:val="center"/>
        <w:outlineLvl w:val="2"/>
        <w:rPr>
          <w:rFonts w:asciiTheme="minorEastAsia" w:hAnsiTheme="minorEastAsia" w:eastAsiaTheme="minorEastAsia" w:cstheme="minorEastAsia"/>
          <w:b/>
          <w:bCs/>
          <w:color w:val="auto"/>
          <w:spacing w:val="-3"/>
          <w:sz w:val="24"/>
          <w:szCs w:val="24"/>
        </w:rPr>
      </w:pPr>
      <w:bookmarkStart w:id="86" w:name="_Toc20305"/>
      <w:r>
        <w:rPr>
          <w:rFonts w:hint="eastAsia" w:asciiTheme="minorEastAsia" w:hAnsiTheme="minorEastAsia" w:eastAsiaTheme="minorEastAsia" w:cstheme="minorEastAsia"/>
          <w:b/>
          <w:bCs/>
          <w:color w:val="auto"/>
          <w:spacing w:val="-3"/>
          <w:sz w:val="24"/>
          <w:szCs w:val="24"/>
        </w:rPr>
        <w:t>法定代表人或负责人授权委托书</w:t>
      </w:r>
      <w:bookmarkEnd w:id="86"/>
    </w:p>
    <w:p w14:paraId="1A6E022F">
      <w:pPr>
        <w:spacing w:line="360" w:lineRule="auto"/>
        <w:rPr>
          <w:rFonts w:asciiTheme="minorEastAsia" w:hAnsiTheme="minorEastAsia" w:eastAsiaTheme="minorEastAsia" w:cstheme="minorEastAsia"/>
          <w:color w:val="auto"/>
          <w:spacing w:val="-3"/>
          <w:sz w:val="24"/>
          <w:szCs w:val="24"/>
        </w:rPr>
      </w:pPr>
    </w:p>
    <w:p w14:paraId="164DC88F">
      <w:pPr>
        <w:spacing w:line="360" w:lineRule="auto"/>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致</w:t>
      </w:r>
      <w:r>
        <w:rPr>
          <w:rFonts w:hint="eastAsia" w:ascii="宋体" w:hAnsi="宋体" w:eastAsia="宋体" w:cs="宋体"/>
          <w:color w:val="auto"/>
          <w:sz w:val="24"/>
          <w:szCs w:val="24"/>
          <w:lang w:eastAsia="zh-CN"/>
        </w:rPr>
        <w:t>采购人或采购代理机构</w:t>
      </w:r>
      <w:r>
        <w:rPr>
          <w:rFonts w:hint="eastAsia" w:asciiTheme="minorEastAsia" w:hAnsiTheme="minorEastAsia" w:eastAsiaTheme="minorEastAsia" w:cstheme="minorEastAsia"/>
          <w:color w:val="auto"/>
          <w:spacing w:val="-3"/>
          <w:sz w:val="24"/>
          <w:szCs w:val="24"/>
        </w:rPr>
        <w:t>：</w:t>
      </w:r>
    </w:p>
    <w:p w14:paraId="7CBA50F4">
      <w:pPr>
        <w:spacing w:line="360" w:lineRule="auto"/>
        <w:ind w:firstLine="702" w:firstLineChars="3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color w:val="auto"/>
          <w:spacing w:val="-3"/>
          <w:sz w:val="24"/>
          <w:szCs w:val="24"/>
          <w:lang w:eastAsia="zh-CN"/>
        </w:rPr>
        <w:t>竞争性磋商</w:t>
      </w:r>
      <w:r>
        <w:rPr>
          <w:rFonts w:hint="eastAsia" w:asciiTheme="minorEastAsia" w:hAnsiTheme="minorEastAsia" w:eastAsiaTheme="minorEastAsia" w:cstheme="minorEastAsia"/>
          <w:color w:val="auto"/>
          <w:spacing w:val="-3"/>
          <w:sz w:val="24"/>
          <w:szCs w:val="24"/>
        </w:rPr>
        <w:t>活动，并代表我方全权办理针对上述项目的具体事务和签署相关文件。我方对被授权人的签名事项负全部责任。</w:t>
      </w:r>
    </w:p>
    <w:p w14:paraId="23B1FF85">
      <w:pPr>
        <w:spacing w:line="360" w:lineRule="auto"/>
        <w:ind w:firstLine="48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在撤销授权的书面通知以前，本授权书一直有效。被授权人在授权书有效期内签署的所有文件不因授权的撤销而失效。</w:t>
      </w:r>
    </w:p>
    <w:p w14:paraId="5816123F">
      <w:pPr>
        <w:spacing w:line="360" w:lineRule="auto"/>
        <w:ind w:firstLine="48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被授权人无转委托权，特此委托。</w:t>
      </w:r>
    </w:p>
    <w:p w14:paraId="55AC8DD1">
      <w:pPr>
        <w:spacing w:line="360" w:lineRule="auto"/>
        <w:rPr>
          <w:rFonts w:asciiTheme="minorEastAsia" w:hAnsiTheme="minorEastAsia" w:eastAsiaTheme="minorEastAsia" w:cstheme="minorEastAsia"/>
          <w:color w:val="auto"/>
          <w:spacing w:val="-3"/>
          <w:sz w:val="24"/>
          <w:szCs w:val="24"/>
        </w:rPr>
      </w:pPr>
    </w:p>
    <w:p w14:paraId="35EB5DD3">
      <w:pPr>
        <w:spacing w:line="360" w:lineRule="auto"/>
        <w:ind w:firstLine="2574" w:firstLineChars="11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法定代表人或负责人签名（电子签名）：</w:t>
      </w:r>
    </w:p>
    <w:p w14:paraId="4346642C">
      <w:pPr>
        <w:spacing w:line="360" w:lineRule="auto"/>
        <w:ind w:firstLine="2574" w:firstLineChars="11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被授权人签名（</w:t>
      </w:r>
      <w:r>
        <w:rPr>
          <w:rFonts w:hint="eastAsia" w:asciiTheme="minorEastAsia" w:hAnsiTheme="minorEastAsia" w:eastAsiaTheme="minorEastAsia" w:cstheme="minorEastAsia"/>
          <w:color w:val="auto"/>
          <w:spacing w:val="-3"/>
          <w:sz w:val="24"/>
          <w:szCs w:val="24"/>
          <w:lang w:eastAsia="zh-CN"/>
        </w:rPr>
        <w:t>姓名</w:t>
      </w:r>
      <w:r>
        <w:rPr>
          <w:rFonts w:hint="eastAsia" w:asciiTheme="minorEastAsia" w:hAnsiTheme="minorEastAsia" w:eastAsiaTheme="minorEastAsia" w:cstheme="minorEastAsia"/>
          <w:color w:val="auto"/>
          <w:spacing w:val="-3"/>
          <w:sz w:val="24"/>
          <w:szCs w:val="24"/>
        </w:rPr>
        <w:t>）：</w:t>
      </w:r>
    </w:p>
    <w:p w14:paraId="6F54017E">
      <w:pPr>
        <w:spacing w:line="360" w:lineRule="auto"/>
        <w:ind w:firstLine="2574" w:firstLineChars="1100"/>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职务：</w:t>
      </w:r>
    </w:p>
    <w:p w14:paraId="41274072">
      <w:pPr>
        <w:spacing w:line="360" w:lineRule="auto"/>
        <w:ind w:firstLine="2634" w:firstLineChars="1126"/>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联系电话：</w:t>
      </w:r>
    </w:p>
    <w:p w14:paraId="3D0A443C">
      <w:pPr>
        <w:spacing w:line="360" w:lineRule="auto"/>
        <w:rPr>
          <w:rFonts w:asciiTheme="minorEastAsia" w:hAnsiTheme="minorEastAsia" w:eastAsiaTheme="minorEastAsia" w:cstheme="minorEastAsia"/>
          <w:color w:val="auto"/>
          <w:spacing w:val="-3"/>
          <w:sz w:val="24"/>
          <w:szCs w:val="24"/>
        </w:rPr>
      </w:pPr>
    </w:p>
    <w:p w14:paraId="15C8F3A8">
      <w:pPr>
        <w:spacing w:line="360" w:lineRule="auto"/>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法定代表人或负责人、被授权人身份证</w:t>
      </w:r>
      <w:r>
        <w:rPr>
          <w:rFonts w:hint="eastAsia" w:asciiTheme="minorEastAsia" w:hAnsiTheme="minorEastAsia" w:eastAsiaTheme="minorEastAsia" w:cstheme="minorEastAsia"/>
          <w:color w:val="auto"/>
          <w:spacing w:val="-3"/>
          <w:sz w:val="24"/>
          <w:szCs w:val="24"/>
          <w:lang w:eastAsia="zh-CN"/>
        </w:rPr>
        <w:t>扫描</w:t>
      </w:r>
      <w:r>
        <w:rPr>
          <w:rFonts w:hint="eastAsia" w:asciiTheme="minorEastAsia" w:hAnsiTheme="minorEastAsia" w:eastAsiaTheme="minorEastAsia" w:cstheme="minorEastAsia"/>
          <w:color w:val="auto"/>
          <w:spacing w:val="-3"/>
          <w:sz w:val="24"/>
          <w:szCs w:val="24"/>
        </w:rPr>
        <w:t>件</w:t>
      </w:r>
    </w:p>
    <w:p w14:paraId="50A39A26">
      <w:pPr>
        <w:spacing w:line="360" w:lineRule="auto"/>
        <w:rPr>
          <w:rFonts w:asciiTheme="minorEastAsia" w:hAnsiTheme="minorEastAsia" w:eastAsiaTheme="minorEastAsia" w:cstheme="minorEastAsia"/>
          <w:color w:val="auto"/>
          <w:spacing w:val="-3"/>
          <w:sz w:val="24"/>
          <w:szCs w:val="24"/>
        </w:rPr>
      </w:pPr>
    </w:p>
    <w:p w14:paraId="6A92DB90">
      <w:pPr>
        <w:spacing w:line="360" w:lineRule="auto"/>
        <w:ind w:firstLine="6786" w:firstLineChars="2900"/>
        <w:rPr>
          <w:rFonts w:asciiTheme="minorEastAsia" w:hAnsiTheme="minorEastAsia" w:eastAsiaTheme="minorEastAsia" w:cstheme="minorEastAsia"/>
          <w:color w:val="auto"/>
          <w:spacing w:val="-3"/>
          <w:sz w:val="24"/>
          <w:szCs w:val="24"/>
        </w:rPr>
      </w:pPr>
    </w:p>
    <w:p w14:paraId="25FCFF9D">
      <w:pPr>
        <w:spacing w:line="360" w:lineRule="auto"/>
        <w:jc w:val="right"/>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供应商电子签章：</w:t>
      </w:r>
    </w:p>
    <w:p w14:paraId="120C0B0C">
      <w:pPr>
        <w:spacing w:line="360" w:lineRule="auto"/>
        <w:jc w:val="center"/>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年</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月</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日</w:t>
      </w:r>
    </w:p>
    <w:p w14:paraId="2DF0FE0B">
      <w:pPr>
        <w:spacing w:line="360" w:lineRule="auto"/>
        <w:rPr>
          <w:rFonts w:asciiTheme="minorEastAsia" w:hAnsiTheme="minorEastAsia" w:eastAsiaTheme="minorEastAsia" w:cstheme="minorEastAsia"/>
          <w:color w:val="auto"/>
          <w:spacing w:val="-3"/>
          <w:sz w:val="24"/>
          <w:szCs w:val="24"/>
        </w:rPr>
        <w:sectPr>
          <w:headerReference r:id="rId8" w:type="default"/>
          <w:footerReference r:id="rId9" w:type="default"/>
          <w:pgSz w:w="11906" w:h="16838"/>
          <w:pgMar w:top="1440" w:right="1797" w:bottom="2181" w:left="1797" w:header="851" w:footer="992" w:gutter="0"/>
          <w:cols w:space="720" w:num="1"/>
          <w:docGrid w:type="lines" w:linePitch="312" w:charSpace="0"/>
        </w:sectPr>
      </w:pPr>
    </w:p>
    <w:p w14:paraId="468FFCC1">
      <w:pPr>
        <w:spacing w:line="360" w:lineRule="auto"/>
        <w:rPr>
          <w:rFonts w:asciiTheme="minorEastAsia" w:hAnsiTheme="minorEastAsia" w:eastAsiaTheme="minorEastAsia" w:cstheme="minorEastAsia"/>
          <w:color w:val="auto"/>
          <w:spacing w:val="-3"/>
          <w:sz w:val="24"/>
          <w:szCs w:val="24"/>
          <w:lang w:eastAsia="zh-CN"/>
        </w:rPr>
      </w:pPr>
    </w:p>
    <w:p w14:paraId="385F84E7">
      <w:pPr>
        <w:numPr>
          <w:ilvl w:val="0"/>
          <w:numId w:val="4"/>
        </w:numPr>
        <w:spacing w:line="360" w:lineRule="auto"/>
        <w:outlineLvl w:val="1"/>
        <w:rPr>
          <w:rFonts w:asciiTheme="minorEastAsia" w:hAnsiTheme="minorEastAsia" w:eastAsiaTheme="minorEastAsia" w:cstheme="minorEastAsia"/>
          <w:b/>
          <w:bCs/>
          <w:color w:val="auto"/>
          <w:spacing w:val="-3"/>
          <w:sz w:val="24"/>
          <w:szCs w:val="24"/>
        </w:rPr>
      </w:pPr>
      <w:bookmarkStart w:id="87" w:name="_Toc20410"/>
      <w:r>
        <w:rPr>
          <w:rFonts w:hint="eastAsia" w:asciiTheme="minorEastAsia" w:hAnsiTheme="minorEastAsia" w:eastAsiaTheme="minorEastAsia" w:cstheme="minorEastAsia"/>
          <w:b/>
          <w:bCs/>
          <w:color w:val="auto"/>
          <w:spacing w:val="-3"/>
          <w:sz w:val="24"/>
          <w:szCs w:val="24"/>
        </w:rPr>
        <w:t>报价一览表格式：</w:t>
      </w:r>
      <w:bookmarkEnd w:id="87"/>
    </w:p>
    <w:p w14:paraId="44CFB69D">
      <w:pPr>
        <w:spacing w:line="360" w:lineRule="auto"/>
        <w:rPr>
          <w:rFonts w:asciiTheme="minorEastAsia" w:hAnsiTheme="minorEastAsia" w:eastAsiaTheme="minorEastAsia" w:cstheme="minorEastAsia"/>
          <w:color w:val="auto"/>
          <w:spacing w:val="-3"/>
          <w:sz w:val="24"/>
          <w:szCs w:val="24"/>
          <w:lang w:eastAsia="zh-CN"/>
        </w:rPr>
      </w:pPr>
    </w:p>
    <w:tbl>
      <w:tblPr>
        <w:tblStyle w:val="17"/>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7484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vAlign w:val="center"/>
          </w:tcPr>
          <w:p w14:paraId="473F380B">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项目名称</w:t>
            </w:r>
          </w:p>
        </w:tc>
        <w:tc>
          <w:tcPr>
            <w:tcW w:w="7236" w:type="dxa"/>
            <w:tcBorders>
              <w:top w:val="single" w:color="auto" w:sz="4" w:space="0"/>
              <w:left w:val="single" w:color="auto" w:sz="4" w:space="0"/>
              <w:bottom w:val="single" w:color="auto" w:sz="4" w:space="0"/>
              <w:right w:val="single" w:color="auto" w:sz="4" w:space="0"/>
            </w:tcBorders>
            <w:vAlign w:val="center"/>
          </w:tcPr>
          <w:p w14:paraId="53FB67FE">
            <w:pPr>
              <w:spacing w:line="360" w:lineRule="auto"/>
              <w:rPr>
                <w:rFonts w:asciiTheme="minorEastAsia" w:hAnsiTheme="minorEastAsia" w:eastAsiaTheme="minorEastAsia" w:cstheme="minorEastAsia"/>
                <w:color w:val="auto"/>
                <w:spacing w:val="24"/>
                <w:sz w:val="24"/>
                <w:szCs w:val="24"/>
                <w:lang w:eastAsia="zh-CN"/>
              </w:rPr>
            </w:pPr>
          </w:p>
        </w:tc>
      </w:tr>
      <w:tr w14:paraId="19EF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vAlign w:val="center"/>
          </w:tcPr>
          <w:p w14:paraId="1A41C5E2">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项目编号</w:t>
            </w:r>
          </w:p>
        </w:tc>
        <w:tc>
          <w:tcPr>
            <w:tcW w:w="7236" w:type="dxa"/>
            <w:tcBorders>
              <w:top w:val="single" w:color="auto" w:sz="4" w:space="0"/>
              <w:left w:val="single" w:color="auto" w:sz="4" w:space="0"/>
              <w:bottom w:val="single" w:color="auto" w:sz="4" w:space="0"/>
              <w:right w:val="single" w:color="auto" w:sz="4" w:space="0"/>
            </w:tcBorders>
            <w:vAlign w:val="center"/>
          </w:tcPr>
          <w:p w14:paraId="6B8EBBF8">
            <w:pPr>
              <w:spacing w:line="360" w:lineRule="auto"/>
              <w:rPr>
                <w:rFonts w:asciiTheme="minorEastAsia" w:hAnsiTheme="minorEastAsia" w:eastAsiaTheme="minorEastAsia" w:cstheme="minorEastAsia"/>
                <w:color w:val="auto"/>
                <w:spacing w:val="24"/>
                <w:sz w:val="24"/>
                <w:szCs w:val="24"/>
                <w:lang w:eastAsia="zh-CN"/>
              </w:rPr>
            </w:pPr>
          </w:p>
        </w:tc>
      </w:tr>
      <w:tr w14:paraId="42C9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vAlign w:val="center"/>
          </w:tcPr>
          <w:p w14:paraId="288E8F71">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投 标 人</w:t>
            </w:r>
          </w:p>
        </w:tc>
        <w:tc>
          <w:tcPr>
            <w:tcW w:w="7236" w:type="dxa"/>
            <w:tcBorders>
              <w:top w:val="single" w:color="auto" w:sz="4" w:space="0"/>
              <w:left w:val="single" w:color="auto" w:sz="4" w:space="0"/>
              <w:bottom w:val="single" w:color="auto" w:sz="4" w:space="0"/>
              <w:right w:val="single" w:color="auto" w:sz="4" w:space="0"/>
            </w:tcBorders>
            <w:vAlign w:val="center"/>
          </w:tcPr>
          <w:p w14:paraId="705A2540">
            <w:pPr>
              <w:spacing w:line="360" w:lineRule="auto"/>
              <w:rPr>
                <w:rFonts w:asciiTheme="minorEastAsia" w:hAnsiTheme="minorEastAsia" w:eastAsiaTheme="minorEastAsia" w:cstheme="minorEastAsia"/>
                <w:color w:val="auto"/>
                <w:spacing w:val="24"/>
                <w:sz w:val="24"/>
                <w:szCs w:val="24"/>
                <w:lang w:eastAsia="zh-CN"/>
              </w:rPr>
            </w:pPr>
          </w:p>
        </w:tc>
      </w:tr>
      <w:tr w14:paraId="0F2E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vAlign w:val="center"/>
          </w:tcPr>
          <w:p w14:paraId="78D1A1DC">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磋商报价</w:t>
            </w:r>
          </w:p>
        </w:tc>
        <w:tc>
          <w:tcPr>
            <w:tcW w:w="7236" w:type="dxa"/>
            <w:tcBorders>
              <w:top w:val="single" w:color="auto" w:sz="4" w:space="0"/>
              <w:left w:val="single" w:color="auto" w:sz="4" w:space="0"/>
              <w:bottom w:val="single" w:color="auto" w:sz="4" w:space="0"/>
              <w:right w:val="single" w:color="auto" w:sz="4" w:space="0"/>
            </w:tcBorders>
            <w:vAlign w:val="center"/>
          </w:tcPr>
          <w:p w14:paraId="21F5CD7F">
            <w:pPr>
              <w:spacing w:line="360" w:lineRule="auto"/>
              <w:rPr>
                <w:rFonts w:asciiTheme="minorEastAsia" w:hAnsiTheme="minorEastAsia" w:eastAsiaTheme="minorEastAsia" w:cstheme="minorEastAsia"/>
                <w:color w:val="auto"/>
                <w:spacing w:val="24"/>
                <w:sz w:val="24"/>
                <w:szCs w:val="24"/>
                <w:lang w:eastAsia="zh-CN"/>
              </w:rPr>
            </w:pPr>
            <w:r>
              <w:rPr>
                <w:rFonts w:hint="eastAsia" w:asciiTheme="minorEastAsia" w:hAnsiTheme="minorEastAsia" w:eastAsiaTheme="minorEastAsia" w:cstheme="minorEastAsia"/>
                <w:color w:val="auto"/>
                <w:spacing w:val="-8"/>
                <w:sz w:val="24"/>
                <w:szCs w:val="24"/>
                <w:lang w:eastAsia="zh-CN"/>
              </w:rPr>
              <w:t xml:space="preserve">大写 ：               （￥：           ） </w:t>
            </w:r>
          </w:p>
        </w:tc>
      </w:tr>
      <w:tr w14:paraId="516C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vAlign w:val="center"/>
          </w:tcPr>
          <w:p w14:paraId="080456DB">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服务期限</w:t>
            </w:r>
          </w:p>
          <w:p w14:paraId="76FD860B">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w:t>
            </w:r>
            <w:r>
              <w:rPr>
                <w:rFonts w:hint="eastAsia"/>
                <w:color w:val="auto"/>
                <w:spacing w:val="-6"/>
                <w:sz w:val="24"/>
                <w:szCs w:val="24"/>
              </w:rPr>
              <w:t>周期</w:t>
            </w:r>
            <w:r>
              <w:rPr>
                <w:rFonts w:hint="eastAsia" w:asciiTheme="minorEastAsia" w:hAnsiTheme="minorEastAsia" w:eastAsiaTheme="minorEastAsia" w:cstheme="minorEastAsia"/>
                <w:b/>
                <w:bCs/>
                <w:color w:val="auto"/>
                <w:spacing w:val="-8"/>
                <w:sz w:val="24"/>
                <w:szCs w:val="24"/>
                <w:lang w:eastAsia="zh-CN"/>
              </w:rPr>
              <w:t>）</w:t>
            </w:r>
          </w:p>
        </w:tc>
        <w:tc>
          <w:tcPr>
            <w:tcW w:w="7236" w:type="dxa"/>
            <w:tcBorders>
              <w:top w:val="single" w:color="auto" w:sz="4" w:space="0"/>
              <w:left w:val="single" w:color="auto" w:sz="4" w:space="0"/>
              <w:bottom w:val="single" w:color="auto" w:sz="4" w:space="0"/>
              <w:right w:val="single" w:color="auto" w:sz="4" w:space="0"/>
            </w:tcBorders>
            <w:vAlign w:val="center"/>
          </w:tcPr>
          <w:p w14:paraId="0182F1BE">
            <w:pPr>
              <w:spacing w:line="360" w:lineRule="auto"/>
              <w:rPr>
                <w:rFonts w:asciiTheme="minorEastAsia" w:hAnsiTheme="minorEastAsia" w:eastAsiaTheme="minorEastAsia" w:cstheme="minorEastAsia"/>
                <w:color w:val="auto"/>
                <w:spacing w:val="24"/>
                <w:sz w:val="24"/>
                <w:szCs w:val="24"/>
                <w:lang w:eastAsia="zh-CN"/>
              </w:rPr>
            </w:pPr>
          </w:p>
        </w:tc>
      </w:tr>
      <w:tr w14:paraId="3D29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14:paraId="6315F5FF">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服务要求</w:t>
            </w:r>
          </w:p>
          <w:p w14:paraId="4F96E5F0">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（质量）</w:t>
            </w:r>
          </w:p>
        </w:tc>
        <w:tc>
          <w:tcPr>
            <w:tcW w:w="7236" w:type="dxa"/>
            <w:tcBorders>
              <w:top w:val="single" w:color="auto" w:sz="4" w:space="0"/>
              <w:left w:val="single" w:color="auto" w:sz="4" w:space="0"/>
              <w:bottom w:val="single" w:color="auto" w:sz="4" w:space="0"/>
              <w:right w:val="single" w:color="auto" w:sz="4" w:space="0"/>
            </w:tcBorders>
            <w:vAlign w:val="center"/>
          </w:tcPr>
          <w:p w14:paraId="77365841">
            <w:pPr>
              <w:spacing w:line="360" w:lineRule="auto"/>
              <w:rPr>
                <w:rFonts w:asciiTheme="minorEastAsia" w:hAnsiTheme="minorEastAsia" w:eastAsiaTheme="minorEastAsia" w:cstheme="minorEastAsia"/>
                <w:color w:val="auto"/>
                <w:spacing w:val="24"/>
                <w:sz w:val="24"/>
                <w:szCs w:val="24"/>
                <w:lang w:eastAsia="zh-CN"/>
              </w:rPr>
            </w:pPr>
            <w:r>
              <w:rPr>
                <w:rFonts w:hint="eastAsia" w:asciiTheme="minorEastAsia" w:hAnsiTheme="minorEastAsia" w:eastAsiaTheme="minorEastAsia" w:cstheme="minorEastAsia"/>
                <w:color w:val="auto"/>
                <w:spacing w:val="24"/>
                <w:sz w:val="24"/>
                <w:szCs w:val="24"/>
                <w:lang w:eastAsia="zh-CN"/>
              </w:rPr>
              <w:t xml:space="preserve">      </w:t>
            </w:r>
          </w:p>
        </w:tc>
      </w:tr>
      <w:tr w14:paraId="5EA7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14:paraId="02FB5E42">
            <w:pPr>
              <w:spacing w:line="360" w:lineRule="auto"/>
              <w:jc w:val="center"/>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备   注</w:t>
            </w:r>
          </w:p>
        </w:tc>
        <w:tc>
          <w:tcPr>
            <w:tcW w:w="7236" w:type="dxa"/>
            <w:tcBorders>
              <w:top w:val="single" w:color="auto" w:sz="4" w:space="0"/>
              <w:left w:val="single" w:color="auto" w:sz="4" w:space="0"/>
              <w:bottom w:val="single" w:color="auto" w:sz="4" w:space="0"/>
              <w:right w:val="single" w:color="auto" w:sz="4" w:space="0"/>
            </w:tcBorders>
            <w:vAlign w:val="center"/>
          </w:tcPr>
          <w:p w14:paraId="74794DFE">
            <w:pPr>
              <w:spacing w:line="360" w:lineRule="auto"/>
              <w:rPr>
                <w:rFonts w:asciiTheme="minorEastAsia" w:hAnsiTheme="minorEastAsia" w:eastAsiaTheme="minorEastAsia" w:cstheme="minorEastAsia"/>
                <w:color w:val="auto"/>
                <w:spacing w:val="24"/>
                <w:sz w:val="24"/>
                <w:szCs w:val="24"/>
                <w:lang w:eastAsia="zh-CN"/>
              </w:rPr>
            </w:pPr>
          </w:p>
          <w:p w14:paraId="23ED628F">
            <w:pPr>
              <w:spacing w:line="360" w:lineRule="auto"/>
              <w:rPr>
                <w:rFonts w:asciiTheme="minorEastAsia" w:hAnsiTheme="minorEastAsia" w:eastAsiaTheme="minorEastAsia" w:cstheme="minorEastAsia"/>
                <w:color w:val="auto"/>
                <w:spacing w:val="24"/>
                <w:sz w:val="24"/>
                <w:szCs w:val="24"/>
                <w:lang w:eastAsia="zh-CN"/>
              </w:rPr>
            </w:pPr>
          </w:p>
        </w:tc>
      </w:tr>
    </w:tbl>
    <w:p w14:paraId="7C796B89">
      <w:pPr>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供应商（电子签章）：     法定代表人（负责人）或授权代表（电子签名）：</w:t>
      </w:r>
    </w:p>
    <w:p w14:paraId="525699BA">
      <w:pPr>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日   期：</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b/>
          <w:bCs/>
          <w:color w:val="auto"/>
          <w:spacing w:val="-8"/>
          <w:sz w:val="24"/>
          <w:szCs w:val="24"/>
          <w:lang w:eastAsia="zh-CN"/>
        </w:rPr>
        <w:t>年</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b/>
          <w:bCs/>
          <w:color w:val="auto"/>
          <w:spacing w:val="-8"/>
          <w:sz w:val="24"/>
          <w:szCs w:val="24"/>
          <w:lang w:eastAsia="zh-CN"/>
        </w:rPr>
        <w:t>月</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b/>
          <w:bCs/>
          <w:color w:val="auto"/>
          <w:spacing w:val="-8"/>
          <w:sz w:val="24"/>
          <w:szCs w:val="24"/>
          <w:lang w:eastAsia="zh-CN"/>
        </w:rPr>
        <w:t>日</w:t>
      </w:r>
    </w:p>
    <w:p w14:paraId="23A04F33">
      <w:pPr>
        <w:spacing w:line="360" w:lineRule="auto"/>
        <w:rPr>
          <w:rFonts w:asciiTheme="minorEastAsia" w:hAnsiTheme="minorEastAsia" w:eastAsiaTheme="minorEastAsia" w:cstheme="minorEastAsia"/>
          <w:color w:val="auto"/>
          <w:spacing w:val="24"/>
          <w:sz w:val="24"/>
          <w:szCs w:val="24"/>
          <w:lang w:eastAsia="zh-CN"/>
        </w:rPr>
      </w:pPr>
    </w:p>
    <w:p w14:paraId="3B1E847E">
      <w:pPr>
        <w:spacing w:line="360" w:lineRule="auto"/>
        <w:rPr>
          <w:rFonts w:asciiTheme="minorEastAsia" w:hAnsiTheme="minorEastAsia" w:eastAsiaTheme="minorEastAsia" w:cstheme="minorEastAsia"/>
          <w:color w:val="auto"/>
          <w:spacing w:val="24"/>
          <w:sz w:val="24"/>
          <w:szCs w:val="24"/>
          <w:lang w:eastAsia="zh-CN"/>
        </w:rPr>
      </w:pPr>
    </w:p>
    <w:p w14:paraId="5832AF41">
      <w:pPr>
        <w:spacing w:line="360" w:lineRule="auto"/>
        <w:rPr>
          <w:rFonts w:asciiTheme="minorEastAsia" w:hAnsiTheme="minorEastAsia" w:eastAsiaTheme="minorEastAsia" w:cstheme="minorEastAsia"/>
          <w:color w:val="auto"/>
          <w:spacing w:val="24"/>
          <w:sz w:val="24"/>
          <w:szCs w:val="24"/>
          <w:lang w:eastAsia="zh-CN"/>
        </w:rPr>
      </w:pPr>
    </w:p>
    <w:p w14:paraId="574EEE1E">
      <w:pPr>
        <w:spacing w:line="360" w:lineRule="auto"/>
        <w:rPr>
          <w:rFonts w:asciiTheme="minorEastAsia" w:hAnsiTheme="minorEastAsia" w:eastAsiaTheme="minorEastAsia" w:cstheme="minorEastAsia"/>
          <w:color w:val="auto"/>
          <w:spacing w:val="24"/>
          <w:sz w:val="24"/>
          <w:szCs w:val="24"/>
          <w:lang w:eastAsia="zh-CN"/>
        </w:rPr>
      </w:pPr>
    </w:p>
    <w:p w14:paraId="6931CBD2">
      <w:pPr>
        <w:spacing w:line="360" w:lineRule="auto"/>
        <w:rPr>
          <w:rFonts w:asciiTheme="minorEastAsia" w:hAnsiTheme="minorEastAsia" w:eastAsiaTheme="minorEastAsia" w:cstheme="minorEastAsia"/>
          <w:color w:val="auto"/>
          <w:spacing w:val="24"/>
          <w:sz w:val="24"/>
          <w:szCs w:val="24"/>
          <w:lang w:eastAsia="zh-CN"/>
        </w:rPr>
      </w:pPr>
    </w:p>
    <w:p w14:paraId="2E432607">
      <w:pPr>
        <w:spacing w:line="360" w:lineRule="auto"/>
        <w:rPr>
          <w:rFonts w:asciiTheme="minorEastAsia" w:hAnsiTheme="minorEastAsia" w:eastAsiaTheme="minorEastAsia" w:cstheme="minorEastAsia"/>
          <w:color w:val="auto"/>
          <w:spacing w:val="24"/>
          <w:sz w:val="24"/>
          <w:szCs w:val="24"/>
          <w:lang w:eastAsia="zh-CN"/>
        </w:rPr>
      </w:pPr>
    </w:p>
    <w:p w14:paraId="2F910023">
      <w:pPr>
        <w:spacing w:line="360" w:lineRule="auto"/>
        <w:rPr>
          <w:rFonts w:asciiTheme="minorEastAsia" w:hAnsiTheme="minorEastAsia" w:eastAsiaTheme="minorEastAsia" w:cstheme="minorEastAsia"/>
          <w:color w:val="auto"/>
          <w:spacing w:val="24"/>
          <w:sz w:val="24"/>
          <w:szCs w:val="24"/>
          <w:lang w:eastAsia="zh-CN"/>
        </w:rPr>
      </w:pPr>
    </w:p>
    <w:p w14:paraId="02775577">
      <w:pPr>
        <w:spacing w:line="360" w:lineRule="auto"/>
        <w:rPr>
          <w:rFonts w:asciiTheme="minorEastAsia" w:hAnsiTheme="minorEastAsia" w:eastAsiaTheme="minorEastAsia" w:cstheme="minorEastAsia"/>
          <w:color w:val="auto"/>
          <w:spacing w:val="24"/>
          <w:sz w:val="24"/>
          <w:szCs w:val="24"/>
          <w:lang w:eastAsia="zh-CN"/>
        </w:rPr>
      </w:pPr>
    </w:p>
    <w:p w14:paraId="51F06713">
      <w:pPr>
        <w:spacing w:line="360" w:lineRule="auto"/>
        <w:rPr>
          <w:rFonts w:asciiTheme="minorEastAsia" w:hAnsiTheme="minorEastAsia" w:eastAsiaTheme="minorEastAsia" w:cstheme="minorEastAsia"/>
          <w:color w:val="auto"/>
          <w:spacing w:val="24"/>
          <w:sz w:val="24"/>
          <w:szCs w:val="24"/>
          <w:lang w:eastAsia="zh-CN"/>
        </w:rPr>
      </w:pPr>
    </w:p>
    <w:p w14:paraId="31A1B5F9">
      <w:pPr>
        <w:spacing w:line="360" w:lineRule="auto"/>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四、营业执照副本、依法缴纳税收和社会保障资金的缴费凭证、审计或财务报告、近三年内在经营活动中没有重大违法记录的声明等；</w:t>
      </w:r>
    </w:p>
    <w:p w14:paraId="0CC5BEC0">
      <w:pPr>
        <w:spacing w:line="360" w:lineRule="auto"/>
        <w:rPr>
          <w:rFonts w:asciiTheme="minorEastAsia" w:hAnsiTheme="minorEastAsia" w:eastAsiaTheme="minorEastAsia" w:cstheme="minorEastAsia"/>
          <w:color w:val="auto"/>
          <w:sz w:val="24"/>
          <w:szCs w:val="24"/>
          <w:lang w:eastAsia="zh-CN"/>
        </w:rPr>
      </w:pPr>
    </w:p>
    <w:p w14:paraId="3D8410FA">
      <w:pPr>
        <w:spacing w:line="360" w:lineRule="auto"/>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审计或财务报告说明：</w:t>
      </w:r>
    </w:p>
    <w:p w14:paraId="621B67AC">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与银行之间业务往来正常，企业信誉良好等。</w:t>
      </w:r>
    </w:p>
    <w:p w14:paraId="2A1AD5E9">
      <w:pPr>
        <w:spacing w:line="360" w:lineRule="auto"/>
        <w:ind w:firstLine="604" w:firstLineChars="252"/>
        <w:outlineLvl w:val="2"/>
        <w:rPr>
          <w:rFonts w:asciiTheme="minorEastAsia" w:hAnsiTheme="minorEastAsia" w:eastAsiaTheme="minorEastAsia" w:cstheme="minorEastAsia"/>
          <w:color w:val="auto"/>
          <w:sz w:val="24"/>
          <w:szCs w:val="24"/>
          <w:lang w:eastAsia="zh-CN"/>
        </w:rPr>
      </w:pPr>
      <w:bookmarkStart w:id="88" w:name="_Toc9175"/>
      <w:r>
        <w:rPr>
          <w:rFonts w:hint="eastAsia" w:asciiTheme="minorEastAsia" w:hAnsiTheme="minorEastAsia" w:eastAsiaTheme="minorEastAsia" w:cstheme="minorEastAsia"/>
          <w:color w:val="auto"/>
          <w:sz w:val="24"/>
          <w:szCs w:val="24"/>
          <w:lang w:eastAsia="zh-CN"/>
        </w:rPr>
        <w:t>2、</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提供企业有关财务会计制度。</w:t>
      </w:r>
      <w:bookmarkEnd w:id="88"/>
    </w:p>
    <w:p w14:paraId="5BC58EDB">
      <w:pPr>
        <w:spacing w:line="360" w:lineRule="auto"/>
        <w:rPr>
          <w:rFonts w:ascii="仿宋_GB2312" w:hAnsi="仿宋_GB2312" w:eastAsia="仿宋_GB2312" w:cs="仿宋_GB2312"/>
          <w:b/>
          <w:color w:val="auto"/>
          <w:sz w:val="28"/>
          <w:szCs w:val="28"/>
        </w:rPr>
      </w:pPr>
    </w:p>
    <w:p w14:paraId="652860E7">
      <w:pPr>
        <w:spacing w:line="360" w:lineRule="auto"/>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近三年内在经营活动中没有重大违法记录的声明（格式）</w:t>
      </w:r>
    </w:p>
    <w:p w14:paraId="238C69E3">
      <w:pPr>
        <w:spacing w:line="360" w:lineRule="auto"/>
        <w:ind w:firstLine="604" w:firstLineChars="252"/>
        <w:rPr>
          <w:rFonts w:asciiTheme="minorEastAsia" w:hAnsiTheme="minorEastAsia" w:eastAsiaTheme="minorEastAsia" w:cstheme="minorEastAsia"/>
          <w:color w:val="auto"/>
          <w:sz w:val="24"/>
          <w:szCs w:val="24"/>
          <w:lang w:eastAsia="zh-CN"/>
        </w:rPr>
      </w:pPr>
    </w:p>
    <w:p w14:paraId="1F665FDE">
      <w:pPr>
        <w:spacing w:line="360"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声明函</w:t>
      </w:r>
    </w:p>
    <w:p w14:paraId="2BF2B24E">
      <w:pPr>
        <w:spacing w:line="360" w:lineRule="auto"/>
        <w:ind w:firstLine="604" w:firstLineChars="252"/>
        <w:rPr>
          <w:rFonts w:asciiTheme="minorEastAsia" w:hAnsiTheme="minorEastAsia" w:eastAsiaTheme="minorEastAsia" w:cstheme="minorEastAsia"/>
          <w:color w:val="auto"/>
          <w:sz w:val="24"/>
          <w:szCs w:val="24"/>
          <w:lang w:eastAsia="zh-CN"/>
        </w:rPr>
      </w:pPr>
    </w:p>
    <w:p w14:paraId="41EF794A">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（法定代表人或其授权代表）代表</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z w:val="24"/>
          <w:szCs w:val="24"/>
          <w:lang w:eastAsia="zh-CN"/>
        </w:rPr>
        <w:t>（公司全称）</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z w:val="24"/>
          <w:szCs w:val="24"/>
          <w:lang w:eastAsia="zh-CN"/>
        </w:rPr>
        <w:t xml:space="preserve"> 向本项目的采购人和采购代理机构郑重声明如下：</w:t>
      </w:r>
    </w:p>
    <w:p w14:paraId="1E73CE47">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我公司近三年来的经营活动中，未因违法经营受到刑事处罚或者责令停产停业、吊销许可证或者执照、较大数额罚款等行政处罚。</w:t>
      </w:r>
    </w:p>
    <w:p w14:paraId="1EF0FE87">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特此声明。</w:t>
      </w:r>
    </w:p>
    <w:p w14:paraId="5F990342">
      <w:pPr>
        <w:spacing w:line="360" w:lineRule="auto"/>
        <w:ind w:firstLine="604" w:firstLineChars="252"/>
        <w:rPr>
          <w:rFonts w:asciiTheme="minorEastAsia" w:hAnsiTheme="minorEastAsia" w:eastAsiaTheme="minorEastAsia" w:cstheme="minorEastAsia"/>
          <w:color w:val="auto"/>
          <w:sz w:val="24"/>
          <w:szCs w:val="24"/>
          <w:lang w:eastAsia="zh-CN"/>
        </w:rPr>
      </w:pPr>
    </w:p>
    <w:p w14:paraId="3264DA0C">
      <w:pPr>
        <w:spacing w:line="360" w:lineRule="auto"/>
        <w:ind w:firstLine="604" w:firstLineChars="252"/>
        <w:rPr>
          <w:rFonts w:asciiTheme="minorEastAsia" w:hAnsiTheme="minorEastAsia" w:eastAsiaTheme="minorEastAsia" w:cstheme="minorEastAsia"/>
          <w:color w:val="auto"/>
          <w:sz w:val="24"/>
          <w:szCs w:val="24"/>
          <w:lang w:eastAsia="zh-CN"/>
        </w:rPr>
      </w:pPr>
    </w:p>
    <w:p w14:paraId="4F100482">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                                    供应商（电子签章）：</w:t>
      </w:r>
    </w:p>
    <w:p w14:paraId="405AB6DE">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                      法定代表人或其授权代表（电子签名）：</w:t>
      </w:r>
    </w:p>
    <w:p w14:paraId="2CDE548A">
      <w:pPr>
        <w:spacing w:line="360" w:lineRule="auto"/>
        <w:ind w:firstLine="589" w:firstLineChars="252"/>
        <w:rPr>
          <w:rFonts w:asciiTheme="minorEastAsia" w:hAnsiTheme="minorEastAsia" w:eastAsiaTheme="minorEastAsia" w:cstheme="minorEastAsia"/>
          <w:color w:val="auto"/>
          <w:spacing w:val="-3"/>
          <w:sz w:val="24"/>
          <w:szCs w:val="24"/>
          <w:lang w:eastAsia="zh-CN"/>
        </w:rPr>
      </w:pPr>
    </w:p>
    <w:p w14:paraId="12A2AE9C">
      <w:pPr>
        <w:spacing w:line="360" w:lineRule="auto"/>
        <w:rPr>
          <w:rFonts w:asciiTheme="minorEastAsia" w:hAnsiTheme="minorEastAsia" w:eastAsiaTheme="minorEastAsia" w:cstheme="minorEastAsia"/>
          <w:color w:val="auto"/>
          <w:spacing w:val="-3"/>
          <w:sz w:val="24"/>
          <w:szCs w:val="24"/>
          <w:lang w:eastAsia="zh-CN"/>
        </w:rPr>
      </w:pPr>
    </w:p>
    <w:p w14:paraId="2B95C962">
      <w:pPr>
        <w:spacing w:line="360" w:lineRule="auto"/>
        <w:rPr>
          <w:rFonts w:asciiTheme="minorEastAsia" w:hAnsiTheme="minorEastAsia" w:eastAsiaTheme="minorEastAsia" w:cstheme="minorEastAsia"/>
          <w:b/>
          <w:bCs/>
          <w:color w:val="auto"/>
          <w:spacing w:val="-3"/>
          <w:sz w:val="24"/>
          <w:szCs w:val="24"/>
          <w:lang w:eastAsia="zh-CN"/>
        </w:rPr>
      </w:pPr>
    </w:p>
    <w:p w14:paraId="07F3C386">
      <w:pPr>
        <w:spacing w:line="360" w:lineRule="auto"/>
        <w:rPr>
          <w:rFonts w:asciiTheme="minorEastAsia" w:hAnsiTheme="minorEastAsia" w:eastAsiaTheme="minorEastAsia" w:cstheme="minorEastAsia"/>
          <w:b/>
          <w:bCs/>
          <w:color w:val="auto"/>
          <w:spacing w:val="-3"/>
          <w:sz w:val="24"/>
          <w:szCs w:val="24"/>
          <w:lang w:eastAsia="zh-CN"/>
        </w:rPr>
      </w:pPr>
    </w:p>
    <w:p w14:paraId="60D9DD93">
      <w:pPr>
        <w:spacing w:line="360" w:lineRule="auto"/>
        <w:rPr>
          <w:rFonts w:asciiTheme="minorEastAsia" w:hAnsiTheme="minorEastAsia" w:eastAsiaTheme="minorEastAsia" w:cstheme="minorEastAsia"/>
          <w:b/>
          <w:bCs/>
          <w:color w:val="auto"/>
          <w:spacing w:val="-3"/>
          <w:sz w:val="24"/>
          <w:szCs w:val="24"/>
          <w:lang w:eastAsia="zh-CN"/>
        </w:rPr>
      </w:pPr>
    </w:p>
    <w:p w14:paraId="45EE0A8B">
      <w:pPr>
        <w:spacing w:line="360" w:lineRule="auto"/>
        <w:rPr>
          <w:rFonts w:asciiTheme="minorEastAsia" w:hAnsiTheme="minorEastAsia" w:eastAsiaTheme="minorEastAsia" w:cstheme="minorEastAsia"/>
          <w:b/>
          <w:bCs/>
          <w:color w:val="auto"/>
          <w:spacing w:val="-3"/>
          <w:sz w:val="24"/>
          <w:szCs w:val="24"/>
          <w:lang w:eastAsia="zh-CN"/>
        </w:rPr>
      </w:pPr>
    </w:p>
    <w:p w14:paraId="3E512FEE">
      <w:pPr>
        <w:spacing w:line="360" w:lineRule="auto"/>
        <w:rPr>
          <w:rFonts w:asciiTheme="minorEastAsia" w:hAnsiTheme="minorEastAsia" w:eastAsiaTheme="minorEastAsia" w:cstheme="minorEastAsia"/>
          <w:b/>
          <w:bCs/>
          <w:color w:val="auto"/>
          <w:spacing w:val="-3"/>
          <w:sz w:val="24"/>
          <w:szCs w:val="24"/>
          <w:lang w:eastAsia="zh-CN"/>
        </w:rPr>
      </w:pPr>
    </w:p>
    <w:p w14:paraId="7C5668EC">
      <w:pPr>
        <w:spacing w:line="360" w:lineRule="auto"/>
        <w:rPr>
          <w:rFonts w:asciiTheme="minorEastAsia" w:hAnsiTheme="minorEastAsia" w:eastAsiaTheme="minorEastAsia" w:cstheme="minorEastAsia"/>
          <w:b/>
          <w:bCs/>
          <w:color w:val="auto"/>
          <w:spacing w:val="-3"/>
          <w:sz w:val="24"/>
          <w:szCs w:val="24"/>
          <w:lang w:eastAsia="zh-CN"/>
        </w:rPr>
      </w:pPr>
    </w:p>
    <w:p w14:paraId="5072776E">
      <w:pPr>
        <w:spacing w:line="360" w:lineRule="auto"/>
        <w:rPr>
          <w:rFonts w:asciiTheme="minorEastAsia" w:hAnsiTheme="minorEastAsia" w:eastAsiaTheme="minorEastAsia" w:cstheme="minorEastAsia"/>
          <w:b/>
          <w:bCs/>
          <w:color w:val="auto"/>
          <w:spacing w:val="-3"/>
          <w:sz w:val="24"/>
          <w:szCs w:val="24"/>
          <w:lang w:eastAsia="zh-CN"/>
        </w:rPr>
      </w:pPr>
    </w:p>
    <w:p w14:paraId="7818382A">
      <w:pPr>
        <w:spacing w:line="360" w:lineRule="auto"/>
        <w:outlineLvl w:val="1"/>
        <w:rPr>
          <w:rFonts w:asciiTheme="minorEastAsia" w:hAnsiTheme="minorEastAsia" w:eastAsiaTheme="minorEastAsia" w:cstheme="minorEastAsia"/>
          <w:b/>
          <w:color w:val="auto"/>
          <w:sz w:val="24"/>
          <w:szCs w:val="24"/>
        </w:rPr>
      </w:pPr>
      <w:bookmarkStart w:id="89" w:name="_Toc23977"/>
      <w:r>
        <w:rPr>
          <w:rFonts w:hint="eastAsia" w:asciiTheme="minorEastAsia" w:hAnsiTheme="minorEastAsia" w:eastAsiaTheme="minorEastAsia" w:cstheme="minorEastAsia"/>
          <w:b/>
          <w:bCs/>
          <w:color w:val="auto"/>
          <w:spacing w:val="-3"/>
          <w:sz w:val="24"/>
          <w:szCs w:val="24"/>
          <w:lang w:eastAsia="zh-CN"/>
        </w:rPr>
        <w:t>五、商务偏差表、技术方案、综合实力等；</w:t>
      </w:r>
      <w:bookmarkEnd w:id="89"/>
    </w:p>
    <w:p w14:paraId="0A084155">
      <w:pPr>
        <w:jc w:val="center"/>
        <w:rPr>
          <w:rFonts w:asciiTheme="minorEastAsia" w:hAnsiTheme="minorEastAsia" w:eastAsiaTheme="minorEastAsia" w:cstheme="minorEastAsia"/>
          <w:b/>
          <w:color w:val="auto"/>
          <w:sz w:val="24"/>
          <w:szCs w:val="24"/>
          <w:lang w:eastAsia="zh-CN"/>
        </w:rPr>
      </w:pPr>
    </w:p>
    <w:p w14:paraId="5E255CA7">
      <w:pPr>
        <w:jc w:val="center"/>
        <w:rPr>
          <w:rFonts w:asciiTheme="minorEastAsia" w:hAnsiTheme="minorEastAsia" w:eastAsiaTheme="minorEastAsia" w:cstheme="minorEastAsia"/>
          <w:b/>
          <w:color w:val="auto"/>
          <w:sz w:val="24"/>
          <w:szCs w:val="24"/>
          <w:lang w:eastAsia="zh-CN"/>
        </w:rPr>
      </w:pPr>
    </w:p>
    <w:p w14:paraId="51B6B847">
      <w:pPr>
        <w:ind w:firstLine="3132" w:firstLineChars="13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color w:val="auto"/>
          <w:sz w:val="24"/>
          <w:szCs w:val="24"/>
          <w:lang w:eastAsia="zh-CN"/>
        </w:rPr>
        <w:t>5.1商务偏差表</w:t>
      </w:r>
    </w:p>
    <w:p w14:paraId="3530AB45">
      <w:pPr>
        <w:spacing w:line="360" w:lineRule="auto"/>
        <w:jc w:val="both"/>
        <w:rPr>
          <w:rFonts w:asciiTheme="minorEastAsia" w:hAnsiTheme="minorEastAsia" w:eastAsiaTheme="minorEastAsia" w:cstheme="minorEastAsia"/>
          <w:color w:val="auto"/>
          <w:sz w:val="24"/>
          <w:szCs w:val="24"/>
          <w:lang w:eastAsia="zh-CN"/>
        </w:rPr>
      </w:pPr>
    </w:p>
    <w:p w14:paraId="32074873">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项目名称：                        项目编号：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473D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vAlign w:val="center"/>
          </w:tcPr>
          <w:p w14:paraId="24D2EB50">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vAlign w:val="bottom"/>
          </w:tcPr>
          <w:p w14:paraId="2178231B">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采购文件</w:t>
            </w:r>
          </w:p>
          <w:p w14:paraId="04F6E07E">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vAlign w:val="bottom"/>
          </w:tcPr>
          <w:p w14:paraId="35678DAD">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响应文件商务条款</w:t>
            </w:r>
          </w:p>
        </w:tc>
        <w:tc>
          <w:tcPr>
            <w:tcW w:w="1690" w:type="dxa"/>
            <w:tcBorders>
              <w:top w:val="single" w:color="auto" w:sz="4" w:space="0"/>
              <w:left w:val="single" w:color="auto" w:sz="4" w:space="0"/>
              <w:bottom w:val="single" w:color="auto" w:sz="4" w:space="0"/>
              <w:right w:val="single" w:color="auto" w:sz="4" w:space="0"/>
            </w:tcBorders>
            <w:vAlign w:val="center"/>
          </w:tcPr>
          <w:p w14:paraId="71FEE564">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vAlign w:val="center"/>
          </w:tcPr>
          <w:p w14:paraId="74C3A0D2">
            <w:pPr>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结论</w:t>
            </w:r>
          </w:p>
        </w:tc>
      </w:tr>
      <w:tr w14:paraId="7E65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53E6F1DE">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3D43E4D6">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376F1508">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1951BAB4">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85FFE04">
            <w:pPr>
              <w:rPr>
                <w:rFonts w:asciiTheme="minorEastAsia" w:hAnsiTheme="minorEastAsia" w:eastAsiaTheme="minorEastAsia" w:cstheme="minorEastAsia"/>
                <w:color w:val="auto"/>
                <w:sz w:val="24"/>
                <w:szCs w:val="24"/>
              </w:rPr>
            </w:pPr>
          </w:p>
        </w:tc>
      </w:tr>
      <w:tr w14:paraId="173C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69FC7F33">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143038A3">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060C3BFA">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205F5C56">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00E2C2A">
            <w:pPr>
              <w:rPr>
                <w:rFonts w:asciiTheme="minorEastAsia" w:hAnsiTheme="minorEastAsia" w:eastAsiaTheme="minorEastAsia" w:cstheme="minorEastAsia"/>
                <w:color w:val="auto"/>
                <w:sz w:val="24"/>
                <w:szCs w:val="24"/>
              </w:rPr>
            </w:pPr>
          </w:p>
        </w:tc>
      </w:tr>
      <w:tr w14:paraId="34CB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6004BA48">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16693693">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47EEDEDF">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5413D93B">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40A8281A">
            <w:pPr>
              <w:rPr>
                <w:rFonts w:asciiTheme="minorEastAsia" w:hAnsiTheme="minorEastAsia" w:eastAsiaTheme="minorEastAsia" w:cstheme="minorEastAsia"/>
                <w:color w:val="auto"/>
                <w:sz w:val="24"/>
                <w:szCs w:val="24"/>
              </w:rPr>
            </w:pPr>
          </w:p>
        </w:tc>
      </w:tr>
      <w:tr w14:paraId="4600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16535595">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7E628803">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7F048C76">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06C8F7D8">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1097DA7A">
            <w:pPr>
              <w:rPr>
                <w:rFonts w:asciiTheme="minorEastAsia" w:hAnsiTheme="minorEastAsia" w:eastAsiaTheme="minorEastAsia" w:cstheme="minorEastAsia"/>
                <w:color w:val="auto"/>
                <w:sz w:val="24"/>
                <w:szCs w:val="24"/>
              </w:rPr>
            </w:pPr>
          </w:p>
        </w:tc>
      </w:tr>
      <w:tr w14:paraId="10A6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7FAA4205">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5255FC92">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7F9C4856">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30D1AFFD">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87E8E2D">
            <w:pPr>
              <w:rPr>
                <w:rFonts w:asciiTheme="minorEastAsia" w:hAnsiTheme="minorEastAsia" w:eastAsiaTheme="minorEastAsia" w:cstheme="minorEastAsia"/>
                <w:color w:val="auto"/>
                <w:sz w:val="24"/>
                <w:szCs w:val="24"/>
              </w:rPr>
            </w:pPr>
          </w:p>
        </w:tc>
      </w:tr>
      <w:tr w14:paraId="51EB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658ADAD5">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32F2071D">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0D637F38">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626EF1F3">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4BAD364F">
            <w:pPr>
              <w:rPr>
                <w:rFonts w:asciiTheme="minorEastAsia" w:hAnsiTheme="minorEastAsia" w:eastAsiaTheme="minorEastAsia" w:cstheme="minorEastAsia"/>
                <w:color w:val="auto"/>
                <w:sz w:val="24"/>
                <w:szCs w:val="24"/>
              </w:rPr>
            </w:pPr>
          </w:p>
        </w:tc>
      </w:tr>
      <w:tr w14:paraId="3A32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5D32C0E8">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358FEB1D">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31DA438F">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4BE3EA83">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A56A0E3">
            <w:pPr>
              <w:rPr>
                <w:rFonts w:asciiTheme="minorEastAsia" w:hAnsiTheme="minorEastAsia" w:eastAsiaTheme="minorEastAsia" w:cstheme="minorEastAsia"/>
                <w:color w:val="auto"/>
                <w:sz w:val="24"/>
                <w:szCs w:val="24"/>
              </w:rPr>
            </w:pPr>
          </w:p>
        </w:tc>
      </w:tr>
      <w:tr w14:paraId="6B0C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6FFA7A7C">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68139C2B">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18B613C8">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174CE234">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73B786BF">
            <w:pPr>
              <w:rPr>
                <w:rFonts w:asciiTheme="minorEastAsia" w:hAnsiTheme="minorEastAsia" w:eastAsiaTheme="minorEastAsia" w:cstheme="minorEastAsia"/>
                <w:color w:val="auto"/>
                <w:sz w:val="24"/>
                <w:szCs w:val="24"/>
              </w:rPr>
            </w:pPr>
          </w:p>
        </w:tc>
      </w:tr>
      <w:tr w14:paraId="41B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611BC375">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3F45201E">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38AC1E95">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0B55AC3C">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12948710">
            <w:pPr>
              <w:rPr>
                <w:rFonts w:asciiTheme="minorEastAsia" w:hAnsiTheme="minorEastAsia" w:eastAsiaTheme="minorEastAsia" w:cstheme="minorEastAsia"/>
                <w:color w:val="auto"/>
                <w:sz w:val="24"/>
                <w:szCs w:val="24"/>
              </w:rPr>
            </w:pPr>
          </w:p>
        </w:tc>
      </w:tr>
      <w:tr w14:paraId="18B6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435C69B4">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7A9A9CA0">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52D529D3">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5C447ADF">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055834B">
            <w:pPr>
              <w:rPr>
                <w:rFonts w:asciiTheme="minorEastAsia" w:hAnsiTheme="minorEastAsia" w:eastAsiaTheme="minorEastAsia" w:cstheme="minorEastAsia"/>
                <w:color w:val="auto"/>
                <w:sz w:val="24"/>
                <w:szCs w:val="24"/>
              </w:rPr>
            </w:pPr>
          </w:p>
        </w:tc>
      </w:tr>
      <w:tr w14:paraId="7CA0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14:paraId="613E3909">
            <w:pPr>
              <w:rPr>
                <w:rFonts w:asciiTheme="minorEastAsia" w:hAnsiTheme="minorEastAsia" w:eastAsiaTheme="minorEastAsia" w:cstheme="minorEastAsia"/>
                <w:color w:val="auto"/>
                <w:sz w:val="24"/>
                <w:szCs w:val="24"/>
              </w:rPr>
            </w:pPr>
          </w:p>
        </w:tc>
        <w:tc>
          <w:tcPr>
            <w:tcW w:w="1974" w:type="dxa"/>
            <w:tcBorders>
              <w:top w:val="single" w:color="auto" w:sz="4" w:space="0"/>
              <w:left w:val="single" w:color="auto" w:sz="4" w:space="0"/>
              <w:bottom w:val="single" w:color="auto" w:sz="4" w:space="0"/>
              <w:right w:val="single" w:color="auto" w:sz="4" w:space="0"/>
            </w:tcBorders>
          </w:tcPr>
          <w:p w14:paraId="0F28F550">
            <w:pPr>
              <w:rPr>
                <w:rFonts w:asciiTheme="minorEastAsia" w:hAnsiTheme="minorEastAsia" w:eastAsiaTheme="minorEastAsia" w:cstheme="minorEastAsia"/>
                <w:color w:val="auto"/>
                <w:sz w:val="24"/>
                <w:szCs w:val="24"/>
              </w:rPr>
            </w:pPr>
          </w:p>
        </w:tc>
        <w:tc>
          <w:tcPr>
            <w:tcW w:w="1853" w:type="dxa"/>
            <w:tcBorders>
              <w:top w:val="single" w:color="auto" w:sz="4" w:space="0"/>
              <w:left w:val="single" w:color="auto" w:sz="4" w:space="0"/>
              <w:bottom w:val="single" w:color="auto" w:sz="4" w:space="0"/>
              <w:right w:val="single" w:color="auto" w:sz="4" w:space="0"/>
            </w:tcBorders>
          </w:tcPr>
          <w:p w14:paraId="0B6EF2A2">
            <w:pPr>
              <w:rPr>
                <w:rFonts w:asciiTheme="minorEastAsia" w:hAnsiTheme="minorEastAsia" w:eastAsiaTheme="minorEastAsia" w:cstheme="minorEastAsia"/>
                <w:color w:val="auto"/>
                <w:sz w:val="24"/>
                <w:szCs w:val="24"/>
              </w:rPr>
            </w:pPr>
          </w:p>
        </w:tc>
        <w:tc>
          <w:tcPr>
            <w:tcW w:w="1690" w:type="dxa"/>
            <w:tcBorders>
              <w:top w:val="single" w:color="auto" w:sz="4" w:space="0"/>
              <w:left w:val="single" w:color="auto" w:sz="4" w:space="0"/>
              <w:bottom w:val="single" w:color="auto" w:sz="4" w:space="0"/>
              <w:right w:val="single" w:color="auto" w:sz="4" w:space="0"/>
            </w:tcBorders>
          </w:tcPr>
          <w:p w14:paraId="3161B309">
            <w:pPr>
              <w:rPr>
                <w:rFonts w:asciiTheme="minorEastAsia" w:hAnsiTheme="minorEastAsia" w:eastAsiaTheme="minorEastAsia" w:cstheme="minorEastAsia"/>
                <w:color w:val="auto"/>
                <w:sz w:val="24"/>
                <w:szCs w:val="24"/>
              </w:rPr>
            </w:pPr>
          </w:p>
        </w:tc>
        <w:tc>
          <w:tcPr>
            <w:tcW w:w="1276" w:type="dxa"/>
            <w:tcBorders>
              <w:top w:val="single" w:color="auto" w:sz="4" w:space="0"/>
              <w:left w:val="single" w:color="auto" w:sz="4" w:space="0"/>
              <w:bottom w:val="single" w:color="auto" w:sz="4" w:space="0"/>
              <w:right w:val="single" w:color="auto" w:sz="4" w:space="0"/>
            </w:tcBorders>
          </w:tcPr>
          <w:p w14:paraId="4550EB4F">
            <w:pPr>
              <w:rPr>
                <w:rFonts w:asciiTheme="minorEastAsia" w:hAnsiTheme="minorEastAsia" w:eastAsiaTheme="minorEastAsia" w:cstheme="minorEastAsia"/>
                <w:color w:val="auto"/>
                <w:sz w:val="24"/>
                <w:szCs w:val="24"/>
              </w:rPr>
            </w:pPr>
          </w:p>
        </w:tc>
      </w:tr>
    </w:tbl>
    <w:p w14:paraId="7223D8E2">
      <w:pPr>
        <w:spacing w:line="360" w:lineRule="auto"/>
        <w:rPr>
          <w:rFonts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bCs/>
          <w:color w:val="auto"/>
          <w:spacing w:val="2"/>
          <w:sz w:val="24"/>
          <w:szCs w:val="24"/>
        </w:rPr>
        <w:t>供应商</w:t>
      </w:r>
      <w:r>
        <w:rPr>
          <w:rFonts w:hint="eastAsia" w:asciiTheme="minorEastAsia" w:hAnsiTheme="minorEastAsia" w:eastAsiaTheme="minorEastAsia" w:cstheme="minorEastAsia"/>
          <w:b/>
          <w:color w:val="auto"/>
          <w:sz w:val="24"/>
          <w:szCs w:val="24"/>
          <w:lang w:eastAsia="zh-CN"/>
        </w:rPr>
        <w:t>（公章）：      法定代表人（负责人）或授权代表（签字）：</w:t>
      </w:r>
    </w:p>
    <w:p w14:paraId="28D3C8D8">
      <w:pPr>
        <w:spacing w:line="360" w:lineRule="auto"/>
        <w:rPr>
          <w:rFonts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时间：</w:t>
      </w:r>
      <w:r>
        <w:rPr>
          <w:rFonts w:hint="eastAsia" w:asciiTheme="minorEastAsia" w:hAnsiTheme="minorEastAsia" w:eastAsiaTheme="minorEastAsia" w:cstheme="minorEastAsia"/>
          <w:b/>
          <w:bCs/>
          <w:color w:val="auto"/>
          <w:sz w:val="24"/>
          <w:szCs w:val="24"/>
          <w:u w:val="single"/>
          <w:lang w:eastAsia="zh-CN"/>
        </w:rPr>
        <w:t xml:space="preserve">   </w:t>
      </w:r>
      <w:r>
        <w:rPr>
          <w:rFonts w:hint="eastAsia" w:asciiTheme="minorEastAsia" w:hAnsiTheme="minorEastAsia" w:eastAsiaTheme="minorEastAsia" w:cstheme="minorEastAsia"/>
          <w:b/>
          <w:bCs/>
          <w:color w:val="auto"/>
          <w:spacing w:val="-8"/>
          <w:sz w:val="24"/>
          <w:szCs w:val="24"/>
          <w:lang w:eastAsia="zh-CN"/>
        </w:rPr>
        <w:t>年</w:t>
      </w:r>
      <w:r>
        <w:rPr>
          <w:rFonts w:hint="eastAsia" w:asciiTheme="minorEastAsia" w:hAnsiTheme="minorEastAsia" w:eastAsiaTheme="minorEastAsia" w:cstheme="minorEastAsia"/>
          <w:b/>
          <w:bCs/>
          <w:color w:val="auto"/>
          <w:sz w:val="24"/>
          <w:szCs w:val="24"/>
          <w:u w:val="single"/>
          <w:lang w:eastAsia="zh-CN"/>
        </w:rPr>
        <w:t xml:space="preserve">   </w:t>
      </w:r>
      <w:r>
        <w:rPr>
          <w:rFonts w:hint="eastAsia" w:asciiTheme="minorEastAsia" w:hAnsiTheme="minorEastAsia" w:eastAsiaTheme="minorEastAsia" w:cstheme="minorEastAsia"/>
          <w:b/>
          <w:bCs/>
          <w:color w:val="auto"/>
          <w:spacing w:val="-8"/>
          <w:sz w:val="24"/>
          <w:szCs w:val="24"/>
          <w:lang w:eastAsia="zh-CN"/>
        </w:rPr>
        <w:t>月</w:t>
      </w:r>
      <w:r>
        <w:rPr>
          <w:rFonts w:hint="eastAsia" w:asciiTheme="minorEastAsia" w:hAnsiTheme="minorEastAsia" w:eastAsiaTheme="minorEastAsia" w:cstheme="minorEastAsia"/>
          <w:b/>
          <w:bCs/>
          <w:color w:val="auto"/>
          <w:sz w:val="24"/>
          <w:szCs w:val="24"/>
          <w:u w:val="single"/>
          <w:lang w:eastAsia="zh-CN"/>
        </w:rPr>
        <w:t xml:space="preserve">   </w:t>
      </w:r>
      <w:r>
        <w:rPr>
          <w:rFonts w:hint="eastAsia" w:asciiTheme="minorEastAsia" w:hAnsiTheme="minorEastAsia" w:eastAsiaTheme="minorEastAsia" w:cstheme="minorEastAsia"/>
          <w:b/>
          <w:bCs/>
          <w:color w:val="auto"/>
          <w:spacing w:val="-8"/>
          <w:sz w:val="24"/>
          <w:szCs w:val="24"/>
          <w:lang w:eastAsia="zh-CN"/>
        </w:rPr>
        <w:t>日</w:t>
      </w:r>
    </w:p>
    <w:p w14:paraId="66219336">
      <w:pPr>
        <w:spacing w:line="360" w:lineRule="auto"/>
        <w:rPr>
          <w:rFonts w:asciiTheme="minorEastAsia" w:hAnsiTheme="minorEastAsia" w:eastAsiaTheme="minorEastAsia" w:cstheme="minorEastAsia"/>
          <w:color w:val="auto"/>
          <w:spacing w:val="-3"/>
          <w:sz w:val="24"/>
          <w:szCs w:val="24"/>
          <w:lang w:eastAsia="zh-CN"/>
        </w:rPr>
      </w:pPr>
    </w:p>
    <w:p w14:paraId="002C7EF7">
      <w:pPr>
        <w:spacing w:line="360" w:lineRule="auto"/>
        <w:jc w:val="center"/>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color w:val="auto"/>
          <w:sz w:val="24"/>
          <w:szCs w:val="24"/>
          <w:lang w:eastAsia="zh-CN"/>
        </w:rPr>
        <w:t>5.2</w:t>
      </w:r>
      <w:r>
        <w:rPr>
          <w:rFonts w:hint="eastAsia" w:asciiTheme="minorEastAsia" w:hAnsiTheme="minorEastAsia" w:eastAsiaTheme="minorEastAsia" w:cstheme="minorEastAsia"/>
          <w:b/>
          <w:bCs/>
          <w:color w:val="auto"/>
          <w:spacing w:val="-3"/>
          <w:sz w:val="24"/>
          <w:szCs w:val="24"/>
          <w:lang w:eastAsia="zh-CN"/>
        </w:rPr>
        <w:t>技术方案</w:t>
      </w:r>
    </w:p>
    <w:p w14:paraId="67308C39">
      <w:pPr>
        <w:spacing w:line="360" w:lineRule="auto"/>
        <w:jc w:val="center"/>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5.3综合实力</w:t>
      </w:r>
    </w:p>
    <w:p w14:paraId="78983725">
      <w:pPr>
        <w:spacing w:line="360" w:lineRule="auto"/>
        <w:rPr>
          <w:rFonts w:asciiTheme="minorEastAsia" w:hAnsiTheme="minorEastAsia" w:eastAsiaTheme="minorEastAsia" w:cstheme="minorEastAsia"/>
          <w:color w:val="auto"/>
          <w:spacing w:val="-3"/>
          <w:sz w:val="24"/>
          <w:szCs w:val="24"/>
          <w:lang w:eastAsia="zh-CN"/>
        </w:rPr>
      </w:pPr>
    </w:p>
    <w:p w14:paraId="63CA93B9">
      <w:pPr>
        <w:spacing w:line="360" w:lineRule="auto"/>
        <w:rPr>
          <w:rFonts w:asciiTheme="minorEastAsia" w:hAnsiTheme="minorEastAsia" w:eastAsiaTheme="minorEastAsia" w:cstheme="minorEastAsia"/>
          <w:color w:val="auto"/>
          <w:spacing w:val="-3"/>
          <w:sz w:val="24"/>
          <w:szCs w:val="24"/>
          <w:lang w:eastAsia="zh-CN"/>
        </w:rPr>
      </w:pPr>
    </w:p>
    <w:p w14:paraId="5F0C4833">
      <w:pPr>
        <w:spacing w:line="360" w:lineRule="auto"/>
        <w:rPr>
          <w:rFonts w:asciiTheme="minorEastAsia" w:hAnsiTheme="minorEastAsia" w:eastAsiaTheme="minorEastAsia" w:cstheme="minorEastAsia"/>
          <w:color w:val="auto"/>
          <w:spacing w:val="-3"/>
          <w:sz w:val="24"/>
          <w:szCs w:val="24"/>
          <w:lang w:eastAsia="zh-CN"/>
        </w:rPr>
      </w:pPr>
    </w:p>
    <w:p w14:paraId="57F63459">
      <w:pPr>
        <w:spacing w:line="360" w:lineRule="auto"/>
        <w:rPr>
          <w:rFonts w:asciiTheme="minorEastAsia" w:hAnsiTheme="minorEastAsia" w:eastAsiaTheme="minorEastAsia" w:cstheme="minorEastAsia"/>
          <w:color w:val="auto"/>
          <w:spacing w:val="-3"/>
          <w:sz w:val="24"/>
          <w:szCs w:val="24"/>
          <w:lang w:eastAsia="zh-CN"/>
        </w:rPr>
      </w:pPr>
    </w:p>
    <w:p w14:paraId="260C2997">
      <w:pPr>
        <w:spacing w:line="360" w:lineRule="auto"/>
        <w:rPr>
          <w:rFonts w:asciiTheme="minorEastAsia" w:hAnsiTheme="minorEastAsia" w:eastAsiaTheme="minorEastAsia" w:cstheme="minorEastAsia"/>
          <w:color w:val="auto"/>
          <w:spacing w:val="-3"/>
          <w:sz w:val="24"/>
          <w:szCs w:val="24"/>
          <w:lang w:eastAsia="zh-CN"/>
        </w:rPr>
      </w:pPr>
    </w:p>
    <w:p w14:paraId="0AE81685">
      <w:pPr>
        <w:spacing w:line="360" w:lineRule="auto"/>
        <w:outlineLvl w:val="1"/>
        <w:rPr>
          <w:rFonts w:asciiTheme="minorEastAsia" w:hAnsiTheme="minorEastAsia" w:eastAsiaTheme="minorEastAsia" w:cstheme="minorEastAsia"/>
          <w:b/>
          <w:bCs/>
          <w:color w:val="auto"/>
          <w:spacing w:val="-3"/>
          <w:sz w:val="24"/>
          <w:szCs w:val="24"/>
          <w:lang w:eastAsia="zh-CN"/>
        </w:rPr>
      </w:pPr>
      <w:bookmarkStart w:id="90" w:name="_Toc11049"/>
      <w:r>
        <w:rPr>
          <w:rFonts w:hint="eastAsia" w:asciiTheme="minorEastAsia" w:hAnsiTheme="minorEastAsia" w:eastAsiaTheme="minorEastAsia" w:cstheme="minorEastAsia"/>
          <w:b/>
          <w:bCs/>
          <w:color w:val="auto"/>
          <w:spacing w:val="-3"/>
          <w:sz w:val="24"/>
          <w:szCs w:val="24"/>
          <w:lang w:eastAsia="zh-CN"/>
        </w:rPr>
        <w:t>六、供应商诚信承诺书</w:t>
      </w:r>
      <w:bookmarkEnd w:id="90"/>
    </w:p>
    <w:p w14:paraId="30D5A948">
      <w:pPr>
        <w:spacing w:line="360" w:lineRule="auto"/>
        <w:jc w:val="center"/>
        <w:rPr>
          <w:rFonts w:asciiTheme="minorEastAsia" w:hAnsiTheme="minorEastAsia" w:eastAsiaTheme="minorEastAsia" w:cstheme="minorEastAsia"/>
          <w:b/>
          <w:bCs/>
          <w:color w:val="auto"/>
          <w:sz w:val="24"/>
          <w:szCs w:val="24"/>
          <w:lang w:eastAsia="zh-CN"/>
        </w:rPr>
      </w:pPr>
    </w:p>
    <w:p w14:paraId="4BA4331D">
      <w:pPr>
        <w:spacing w:line="360" w:lineRule="auto"/>
        <w:jc w:val="center"/>
        <w:rPr>
          <w:rFonts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诚 信 承 诺 书</w:t>
      </w:r>
    </w:p>
    <w:p w14:paraId="3E67F0E1">
      <w:pPr>
        <w:spacing w:line="360" w:lineRule="auto"/>
        <w:ind w:firstLine="607" w:firstLineChars="252"/>
        <w:rPr>
          <w:rFonts w:asciiTheme="minorEastAsia" w:hAnsiTheme="minorEastAsia" w:eastAsiaTheme="minorEastAsia" w:cstheme="minorEastAsia"/>
          <w:b/>
          <w:bCs/>
          <w:color w:val="auto"/>
          <w:sz w:val="24"/>
          <w:szCs w:val="24"/>
          <w:lang w:eastAsia="zh-CN"/>
        </w:rPr>
      </w:pPr>
    </w:p>
    <w:p w14:paraId="3FAB4CDA">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为维护市场公平竞争，营造诚实守信的公共资源交易环境，本公司郑重承诺：</w:t>
      </w:r>
    </w:p>
    <w:p w14:paraId="532CB985">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197A6102">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2、本公司在参加本项目过程中严格遵守各项诚信廉洁规定，如有违反，自愿按规定接受处罚。</w:t>
      </w:r>
    </w:p>
    <w:p w14:paraId="1A1CEDC9">
      <w:pPr>
        <w:spacing w:line="360" w:lineRule="auto"/>
        <w:ind w:firstLine="604" w:firstLineChars="252"/>
        <w:rPr>
          <w:rFonts w:asciiTheme="minorEastAsia" w:hAnsiTheme="minorEastAsia" w:eastAsiaTheme="minorEastAsia" w:cstheme="minorEastAsia"/>
          <w:color w:val="auto"/>
          <w:sz w:val="24"/>
          <w:szCs w:val="24"/>
          <w:lang w:eastAsia="zh-CN"/>
        </w:rPr>
      </w:pPr>
    </w:p>
    <w:p w14:paraId="66A6D2EB">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                            承诺人法定名称（盖章）：</w:t>
      </w:r>
    </w:p>
    <w:p w14:paraId="440C3266">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 xml:space="preserve">                     承诺人法定地址：</w:t>
      </w:r>
    </w:p>
    <w:p w14:paraId="202272D3">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 xml:space="preserve">                     授权代表（签字或盖章）：</w:t>
      </w:r>
    </w:p>
    <w:p w14:paraId="03E43EF9">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 xml:space="preserve">                     电话：           </w:t>
      </w:r>
    </w:p>
    <w:p w14:paraId="2676A7B0">
      <w:pPr>
        <w:spacing w:line="360" w:lineRule="auto"/>
        <w:ind w:firstLine="604" w:firstLineChars="252"/>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年</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月</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日</w:t>
      </w:r>
    </w:p>
    <w:p w14:paraId="0089BEBC">
      <w:pPr>
        <w:spacing w:line="360" w:lineRule="auto"/>
        <w:rPr>
          <w:rFonts w:asciiTheme="minorEastAsia" w:hAnsiTheme="minorEastAsia" w:eastAsiaTheme="minorEastAsia" w:cstheme="minorEastAsia"/>
          <w:color w:val="auto"/>
          <w:spacing w:val="-3"/>
          <w:sz w:val="24"/>
          <w:szCs w:val="24"/>
          <w:lang w:eastAsia="zh-CN"/>
        </w:rPr>
      </w:pPr>
    </w:p>
    <w:p w14:paraId="430EDCF7">
      <w:pPr>
        <w:spacing w:line="360" w:lineRule="auto"/>
        <w:rPr>
          <w:rFonts w:asciiTheme="minorEastAsia" w:hAnsiTheme="minorEastAsia" w:eastAsiaTheme="minorEastAsia" w:cstheme="minorEastAsia"/>
          <w:b/>
          <w:bCs/>
          <w:color w:val="auto"/>
          <w:spacing w:val="-3"/>
          <w:sz w:val="24"/>
          <w:szCs w:val="24"/>
          <w:lang w:eastAsia="zh-CN"/>
        </w:rPr>
      </w:pPr>
    </w:p>
    <w:p w14:paraId="74ADCDAB">
      <w:pPr>
        <w:spacing w:line="360" w:lineRule="auto"/>
        <w:rPr>
          <w:rFonts w:asciiTheme="minorEastAsia" w:hAnsiTheme="minorEastAsia" w:eastAsiaTheme="minorEastAsia" w:cstheme="minorEastAsia"/>
          <w:b/>
          <w:bCs/>
          <w:color w:val="auto"/>
          <w:spacing w:val="-3"/>
          <w:sz w:val="24"/>
          <w:szCs w:val="24"/>
          <w:lang w:eastAsia="zh-CN"/>
        </w:rPr>
      </w:pPr>
    </w:p>
    <w:p w14:paraId="74F073A4">
      <w:pPr>
        <w:spacing w:line="360" w:lineRule="auto"/>
        <w:rPr>
          <w:rFonts w:asciiTheme="minorEastAsia" w:hAnsiTheme="minorEastAsia" w:eastAsiaTheme="minorEastAsia" w:cstheme="minorEastAsia"/>
          <w:b/>
          <w:bCs/>
          <w:color w:val="auto"/>
          <w:spacing w:val="-3"/>
          <w:sz w:val="24"/>
          <w:szCs w:val="24"/>
          <w:lang w:eastAsia="zh-CN"/>
        </w:rPr>
      </w:pPr>
    </w:p>
    <w:p w14:paraId="4095365D">
      <w:pPr>
        <w:spacing w:line="360" w:lineRule="auto"/>
        <w:rPr>
          <w:rFonts w:asciiTheme="minorEastAsia" w:hAnsiTheme="minorEastAsia" w:eastAsiaTheme="minorEastAsia" w:cstheme="minorEastAsia"/>
          <w:b/>
          <w:bCs/>
          <w:color w:val="auto"/>
          <w:spacing w:val="-3"/>
          <w:sz w:val="24"/>
          <w:szCs w:val="24"/>
          <w:lang w:eastAsia="zh-CN"/>
        </w:rPr>
      </w:pPr>
    </w:p>
    <w:p w14:paraId="594501CB">
      <w:pPr>
        <w:spacing w:line="360" w:lineRule="auto"/>
        <w:rPr>
          <w:rFonts w:asciiTheme="minorEastAsia" w:hAnsiTheme="minorEastAsia" w:eastAsiaTheme="minorEastAsia" w:cstheme="minorEastAsia"/>
          <w:b/>
          <w:bCs/>
          <w:color w:val="auto"/>
          <w:spacing w:val="-3"/>
          <w:sz w:val="24"/>
          <w:szCs w:val="24"/>
          <w:lang w:eastAsia="zh-CN"/>
        </w:rPr>
      </w:pPr>
    </w:p>
    <w:p w14:paraId="67E3B74D">
      <w:pPr>
        <w:spacing w:line="360" w:lineRule="auto"/>
        <w:rPr>
          <w:rFonts w:asciiTheme="minorEastAsia" w:hAnsiTheme="minorEastAsia" w:eastAsiaTheme="minorEastAsia" w:cstheme="minorEastAsia"/>
          <w:b/>
          <w:bCs/>
          <w:color w:val="auto"/>
          <w:spacing w:val="-3"/>
          <w:sz w:val="24"/>
          <w:szCs w:val="24"/>
          <w:lang w:eastAsia="zh-CN"/>
        </w:rPr>
      </w:pPr>
    </w:p>
    <w:p w14:paraId="03604305">
      <w:pPr>
        <w:spacing w:line="360" w:lineRule="auto"/>
        <w:rPr>
          <w:rFonts w:asciiTheme="minorEastAsia" w:hAnsiTheme="minorEastAsia" w:eastAsiaTheme="minorEastAsia" w:cstheme="minorEastAsia"/>
          <w:b/>
          <w:bCs/>
          <w:color w:val="auto"/>
          <w:spacing w:val="-3"/>
          <w:sz w:val="24"/>
          <w:szCs w:val="24"/>
          <w:lang w:eastAsia="zh-CN"/>
        </w:rPr>
      </w:pPr>
    </w:p>
    <w:p w14:paraId="57B6DFBE">
      <w:pPr>
        <w:spacing w:line="360" w:lineRule="auto"/>
        <w:rPr>
          <w:rFonts w:asciiTheme="minorEastAsia" w:hAnsiTheme="minorEastAsia" w:eastAsiaTheme="minorEastAsia" w:cstheme="minorEastAsia"/>
          <w:b/>
          <w:bCs/>
          <w:color w:val="auto"/>
          <w:spacing w:val="-3"/>
          <w:sz w:val="24"/>
          <w:szCs w:val="24"/>
          <w:lang w:eastAsia="zh-CN"/>
        </w:rPr>
      </w:pPr>
    </w:p>
    <w:p w14:paraId="418A11F3">
      <w:pPr>
        <w:spacing w:line="360" w:lineRule="auto"/>
        <w:rPr>
          <w:rFonts w:asciiTheme="minorEastAsia" w:hAnsiTheme="minorEastAsia" w:eastAsiaTheme="minorEastAsia" w:cstheme="minorEastAsia"/>
          <w:b/>
          <w:bCs/>
          <w:color w:val="auto"/>
          <w:spacing w:val="-3"/>
          <w:sz w:val="24"/>
          <w:szCs w:val="24"/>
          <w:lang w:eastAsia="zh-CN"/>
        </w:rPr>
      </w:pPr>
    </w:p>
    <w:p w14:paraId="2341F4FE">
      <w:pPr>
        <w:spacing w:line="360" w:lineRule="auto"/>
        <w:rPr>
          <w:rFonts w:asciiTheme="minorEastAsia" w:hAnsiTheme="minorEastAsia" w:eastAsiaTheme="minorEastAsia" w:cstheme="minorEastAsia"/>
          <w:b/>
          <w:bCs/>
          <w:color w:val="auto"/>
          <w:spacing w:val="-3"/>
          <w:sz w:val="24"/>
          <w:szCs w:val="24"/>
          <w:lang w:eastAsia="zh-CN"/>
        </w:rPr>
      </w:pPr>
    </w:p>
    <w:p w14:paraId="3C7C9250">
      <w:pPr>
        <w:spacing w:line="360" w:lineRule="auto"/>
        <w:rPr>
          <w:rFonts w:asciiTheme="minorEastAsia" w:hAnsiTheme="minorEastAsia" w:eastAsiaTheme="minorEastAsia" w:cstheme="minorEastAsia"/>
          <w:b/>
          <w:bCs/>
          <w:color w:val="auto"/>
          <w:spacing w:val="-3"/>
          <w:sz w:val="24"/>
          <w:szCs w:val="24"/>
          <w:lang w:eastAsia="zh-CN"/>
        </w:rPr>
      </w:pPr>
    </w:p>
    <w:p w14:paraId="7742F034">
      <w:pPr>
        <w:spacing w:line="360" w:lineRule="auto"/>
        <w:rPr>
          <w:rFonts w:asciiTheme="minorEastAsia" w:hAnsiTheme="minorEastAsia" w:eastAsiaTheme="minorEastAsia" w:cstheme="minorEastAsia"/>
          <w:b/>
          <w:bCs/>
          <w:color w:val="auto"/>
          <w:spacing w:val="-3"/>
          <w:sz w:val="24"/>
          <w:szCs w:val="24"/>
          <w:lang w:eastAsia="zh-CN"/>
        </w:rPr>
      </w:pPr>
    </w:p>
    <w:p w14:paraId="0E2592A9">
      <w:pPr>
        <w:spacing w:line="360" w:lineRule="auto"/>
        <w:rPr>
          <w:rFonts w:asciiTheme="minorEastAsia" w:hAnsiTheme="minorEastAsia" w:eastAsiaTheme="minorEastAsia" w:cstheme="minorEastAsia"/>
          <w:b/>
          <w:bCs/>
          <w:color w:val="auto"/>
          <w:spacing w:val="-3"/>
          <w:sz w:val="24"/>
          <w:szCs w:val="24"/>
          <w:lang w:eastAsia="zh-CN"/>
        </w:rPr>
      </w:pPr>
    </w:p>
    <w:p w14:paraId="5A6A2FDF">
      <w:pPr>
        <w:spacing w:line="360" w:lineRule="auto"/>
        <w:outlineLvl w:val="1"/>
        <w:rPr>
          <w:rFonts w:asciiTheme="minorEastAsia" w:hAnsiTheme="minorEastAsia" w:eastAsiaTheme="minorEastAsia" w:cstheme="minorEastAsia"/>
          <w:b/>
          <w:bCs/>
          <w:color w:val="auto"/>
          <w:spacing w:val="-3"/>
          <w:sz w:val="24"/>
          <w:szCs w:val="24"/>
          <w:lang w:eastAsia="zh-CN"/>
        </w:rPr>
      </w:pPr>
      <w:bookmarkStart w:id="91" w:name="_Toc14710"/>
      <w:r>
        <w:rPr>
          <w:rFonts w:hint="eastAsia" w:asciiTheme="minorEastAsia" w:hAnsiTheme="minorEastAsia" w:eastAsiaTheme="minorEastAsia" w:cstheme="minorEastAsia"/>
          <w:b/>
          <w:bCs/>
          <w:color w:val="auto"/>
          <w:spacing w:val="-3"/>
          <w:sz w:val="24"/>
          <w:szCs w:val="24"/>
          <w:lang w:eastAsia="zh-CN"/>
        </w:rPr>
        <w:t>七、供应商认为需要的其他文件资料</w:t>
      </w:r>
      <w:bookmarkEnd w:id="91"/>
    </w:p>
    <w:p w14:paraId="27188696">
      <w:pPr>
        <w:pStyle w:val="9"/>
        <w:spacing w:line="360" w:lineRule="auto"/>
        <w:jc w:val="center"/>
        <w:rPr>
          <w:rFonts w:asciiTheme="minorEastAsia" w:hAnsiTheme="minorEastAsia" w:eastAsiaTheme="minorEastAsia" w:cstheme="minorEastAsia"/>
          <w:color w:val="auto"/>
          <w:spacing w:val="-2"/>
          <w:sz w:val="36"/>
          <w:szCs w:val="36"/>
        </w:rPr>
      </w:pPr>
    </w:p>
    <w:p w14:paraId="2C7DD274">
      <w:pPr>
        <w:pStyle w:val="9"/>
        <w:spacing w:line="360" w:lineRule="auto"/>
        <w:jc w:val="center"/>
        <w:outlineLvl w:val="2"/>
        <w:rPr>
          <w:rFonts w:asciiTheme="minorEastAsia" w:hAnsiTheme="minorEastAsia" w:eastAsiaTheme="minorEastAsia" w:cstheme="minorEastAsia"/>
          <w:color w:val="auto"/>
          <w:sz w:val="36"/>
          <w:szCs w:val="36"/>
        </w:rPr>
      </w:pPr>
      <w:bookmarkStart w:id="92" w:name="_Toc13077"/>
      <w:r>
        <w:rPr>
          <w:rFonts w:hint="eastAsia" w:asciiTheme="minorEastAsia" w:hAnsiTheme="minorEastAsia" w:eastAsiaTheme="minorEastAsia" w:cstheme="minorEastAsia"/>
          <w:color w:val="auto"/>
          <w:spacing w:val="-2"/>
          <w:sz w:val="36"/>
          <w:szCs w:val="36"/>
        </w:rPr>
        <w:t>中小企业声明函（工程、服务）格式</w:t>
      </w:r>
      <w:bookmarkEnd w:id="92"/>
    </w:p>
    <w:p w14:paraId="721FE907">
      <w:pPr>
        <w:spacing w:line="360" w:lineRule="auto"/>
        <w:rPr>
          <w:rFonts w:asciiTheme="minorEastAsia" w:hAnsiTheme="minorEastAsia" w:eastAsiaTheme="minorEastAsia" w:cstheme="minorEastAsia"/>
          <w:color w:val="auto"/>
        </w:rPr>
      </w:pPr>
    </w:p>
    <w:p w14:paraId="2918C8AA">
      <w:pPr>
        <w:pStyle w:val="9"/>
        <w:spacing w:line="360" w:lineRule="auto"/>
        <w:ind w:firstLine="50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本公司（联合体）郑重声明，根据《政府采购促进中小企业发展管理办法》（财</w:t>
      </w:r>
      <w:r>
        <w:rPr>
          <w:rFonts w:hint="eastAsia" w:asciiTheme="minorEastAsia" w:hAnsiTheme="minorEastAsia" w:eastAsiaTheme="minorEastAsia" w:cstheme="minorEastAsia"/>
          <w:color w:val="auto"/>
          <w:spacing w:val="13"/>
          <w:sz w:val="24"/>
          <w:szCs w:val="24"/>
        </w:rPr>
        <w:t xml:space="preserve"> </w:t>
      </w:r>
      <w:r>
        <w:rPr>
          <w:rFonts w:hint="eastAsia" w:asciiTheme="minorEastAsia" w:hAnsiTheme="minorEastAsia" w:eastAsiaTheme="minorEastAsia" w:cstheme="minorEastAsia"/>
          <w:color w:val="auto"/>
          <w:spacing w:val="10"/>
          <w:sz w:val="24"/>
          <w:szCs w:val="24"/>
        </w:rPr>
        <w:t>库﹝2020﹞46号）</w:t>
      </w:r>
      <w:r>
        <w:rPr>
          <w:rFonts w:hint="eastAsia" w:asciiTheme="minorEastAsia" w:hAnsiTheme="minorEastAsia" w:eastAsiaTheme="minorEastAsia" w:cstheme="minorEastAsia"/>
          <w:color w:val="auto"/>
          <w:spacing w:val="-66"/>
          <w:sz w:val="24"/>
          <w:szCs w:val="24"/>
        </w:rPr>
        <w:t xml:space="preserve"> </w:t>
      </w:r>
      <w:r>
        <w:rPr>
          <w:rFonts w:hint="eastAsia" w:asciiTheme="minorEastAsia" w:hAnsiTheme="minorEastAsia" w:eastAsiaTheme="minorEastAsia" w:cstheme="minorEastAsia"/>
          <w:color w:val="auto"/>
          <w:spacing w:val="10"/>
          <w:sz w:val="24"/>
          <w:szCs w:val="24"/>
        </w:rPr>
        <w:t>的规定，本公司（联合体）参加（单位名称）</w:t>
      </w:r>
      <w:r>
        <w:rPr>
          <w:rFonts w:hint="eastAsia" w:asciiTheme="minorEastAsia" w:hAnsiTheme="minorEastAsia" w:eastAsiaTheme="minorEastAsia" w:cstheme="minorEastAsia"/>
          <w:color w:val="auto"/>
          <w:spacing w:val="-67"/>
          <w:sz w:val="24"/>
          <w:szCs w:val="24"/>
        </w:rPr>
        <w:t xml:space="preserve"> </w:t>
      </w:r>
      <w:r>
        <w:rPr>
          <w:rFonts w:hint="eastAsia" w:asciiTheme="minorEastAsia" w:hAnsiTheme="minorEastAsia" w:eastAsiaTheme="minorEastAsia" w:cstheme="minorEastAsia"/>
          <w:color w:val="auto"/>
          <w:spacing w:val="10"/>
          <w:sz w:val="24"/>
          <w:szCs w:val="24"/>
        </w:rPr>
        <w:t>的（项目</w:t>
      </w:r>
      <w:r>
        <w:rPr>
          <w:rFonts w:hint="eastAsia" w:asciiTheme="minorEastAsia" w:hAnsiTheme="minorEastAsia" w:eastAsiaTheme="minorEastAsia" w:cstheme="minorEastAsia"/>
          <w:color w:val="auto"/>
          <w:spacing w:val="9"/>
          <w:sz w:val="24"/>
          <w:szCs w:val="24"/>
        </w:rPr>
        <w:t>名称）</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2"/>
          <w:sz w:val="24"/>
          <w:szCs w:val="24"/>
        </w:rPr>
        <w:t>采购活动，工程的施工单位全部为符合政策要求</w:t>
      </w:r>
      <w:r>
        <w:rPr>
          <w:rFonts w:hint="eastAsia" w:asciiTheme="minorEastAsia" w:hAnsiTheme="minorEastAsia" w:eastAsiaTheme="minorEastAsia" w:cstheme="minorEastAsia"/>
          <w:color w:val="auto"/>
          <w:spacing w:val="11"/>
          <w:sz w:val="24"/>
          <w:szCs w:val="24"/>
        </w:rPr>
        <w:t>的中小企业（或者：服务全部由符</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5"/>
          <w:sz w:val="24"/>
          <w:szCs w:val="24"/>
        </w:rPr>
        <w:t>合政策要求的中小企业承接）。相关企业（含联合体中的中小企业</w:t>
      </w:r>
      <w:r>
        <w:rPr>
          <w:rFonts w:hint="eastAsia" w:asciiTheme="minorEastAsia" w:hAnsiTheme="minorEastAsia" w:eastAsiaTheme="minorEastAsia" w:cstheme="minorEastAsia"/>
          <w:color w:val="auto"/>
          <w:spacing w:val="4"/>
          <w:sz w:val="24"/>
          <w:szCs w:val="24"/>
        </w:rPr>
        <w:t>、签订分包意向协</w:t>
      </w:r>
    </w:p>
    <w:p w14:paraId="751DFB57">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议的中小企业）</w:t>
      </w:r>
      <w:r>
        <w:rPr>
          <w:rFonts w:hint="eastAsia" w:asciiTheme="minorEastAsia" w:hAnsiTheme="minorEastAsia" w:eastAsiaTheme="minorEastAsia" w:cstheme="minorEastAsia"/>
          <w:color w:val="auto"/>
          <w:spacing w:val="-65"/>
          <w:sz w:val="24"/>
          <w:szCs w:val="24"/>
        </w:rPr>
        <w:t xml:space="preserve"> </w:t>
      </w:r>
      <w:r>
        <w:rPr>
          <w:rFonts w:hint="eastAsia" w:asciiTheme="minorEastAsia" w:hAnsiTheme="minorEastAsia" w:eastAsiaTheme="minorEastAsia" w:cstheme="minorEastAsia"/>
          <w:color w:val="auto"/>
          <w:spacing w:val="6"/>
          <w:sz w:val="24"/>
          <w:szCs w:val="24"/>
        </w:rPr>
        <w:t>的具体情况如下：</w:t>
      </w:r>
    </w:p>
    <w:p w14:paraId="7F5760C8">
      <w:pPr>
        <w:pStyle w:val="9"/>
        <w:spacing w:line="360" w:lineRule="auto"/>
        <w:ind w:firstLine="518"/>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1.</w:t>
      </w:r>
      <w:r>
        <w:rPr>
          <w:rFonts w:hint="eastAsia" w:asciiTheme="minorEastAsia" w:hAnsiTheme="minorEastAsia" w:eastAsiaTheme="minorEastAsia" w:cstheme="minorEastAsia"/>
          <w:color w:val="auto"/>
          <w:spacing w:val="8"/>
          <w:sz w:val="24"/>
          <w:szCs w:val="24"/>
          <w:u w:val="single"/>
        </w:rPr>
        <w:t>（标的名称</w:t>
      </w:r>
      <w:r>
        <w:rPr>
          <w:rFonts w:hint="eastAsia" w:asciiTheme="minorEastAsia" w:hAnsiTheme="minorEastAsia" w:eastAsiaTheme="minorEastAsia" w:cstheme="minorEastAsia"/>
          <w:color w:val="auto"/>
          <w:spacing w:val="-48"/>
          <w:sz w:val="24"/>
          <w:szCs w:val="24"/>
          <w:u w:val="single"/>
        </w:rPr>
        <w:t>）</w:t>
      </w:r>
      <w:r>
        <w:rPr>
          <w:rFonts w:hint="eastAsia" w:asciiTheme="minorEastAsia" w:hAnsiTheme="minorEastAsia" w:eastAsiaTheme="minorEastAsia" w:cstheme="minorEastAsia"/>
          <w:color w:val="auto"/>
          <w:spacing w:val="-48"/>
          <w:sz w:val="24"/>
          <w:szCs w:val="24"/>
        </w:rPr>
        <w:t>，</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8"/>
          <w:sz w:val="24"/>
          <w:szCs w:val="24"/>
          <w:u w:val="single"/>
        </w:rPr>
        <w:t>（采购文件中明确的所属行业）</w:t>
      </w:r>
      <w:r>
        <w:rPr>
          <w:rFonts w:hint="eastAsia" w:asciiTheme="minorEastAsia" w:hAnsiTheme="minorEastAsia" w:eastAsiaTheme="minorEastAsia" w:cstheme="minorEastAsia"/>
          <w:color w:val="auto"/>
          <w:spacing w:val="8"/>
          <w:sz w:val="24"/>
          <w:szCs w:val="24"/>
        </w:rPr>
        <w:t>行业；承建</w:t>
      </w:r>
      <w:r>
        <w:rPr>
          <w:rFonts w:hint="eastAsia" w:asciiTheme="minorEastAsia" w:hAnsiTheme="minorEastAsia" w:eastAsiaTheme="minorEastAsia" w:cstheme="minorEastAsia"/>
          <w:color w:val="auto"/>
          <w:spacing w:val="7"/>
          <w:sz w:val="24"/>
          <w:szCs w:val="24"/>
        </w:rPr>
        <w:t>（承接）企业</w:t>
      </w:r>
      <w:r>
        <w:rPr>
          <w:rFonts w:hint="eastAsia" w:asciiTheme="minorEastAsia" w:hAnsiTheme="minorEastAsia" w:eastAsiaTheme="minorEastAsia" w:cstheme="minorEastAsia"/>
          <w:color w:val="auto"/>
          <w:spacing w:val="1"/>
          <w:sz w:val="24"/>
          <w:szCs w:val="24"/>
        </w:rPr>
        <w:t xml:space="preserve"> </w:t>
      </w:r>
      <w:r>
        <w:rPr>
          <w:rFonts w:hint="eastAsia" w:asciiTheme="minorEastAsia" w:hAnsiTheme="minorEastAsia" w:eastAsiaTheme="minorEastAsia" w:cstheme="minorEastAsia"/>
          <w:color w:val="auto"/>
          <w:spacing w:val="7"/>
          <w:sz w:val="24"/>
          <w:szCs w:val="24"/>
        </w:rPr>
        <w:t>为</w:t>
      </w:r>
      <w:r>
        <w:rPr>
          <w:rFonts w:hint="eastAsia" w:asciiTheme="minorEastAsia" w:hAnsiTheme="minorEastAsia" w:eastAsiaTheme="minorEastAsia" w:cstheme="minorEastAsia"/>
          <w:color w:val="auto"/>
          <w:spacing w:val="7"/>
          <w:sz w:val="24"/>
          <w:szCs w:val="24"/>
          <w:u w:val="single"/>
        </w:rPr>
        <w:t>（企业名称</w:t>
      </w:r>
      <w:r>
        <w:rPr>
          <w:rFonts w:hint="eastAsia" w:asciiTheme="minorEastAsia" w:hAnsiTheme="minorEastAsia" w:eastAsiaTheme="minorEastAsia" w:cstheme="minorEastAsia"/>
          <w:color w:val="auto"/>
          <w:spacing w:val="-25"/>
          <w:sz w:val="24"/>
          <w:szCs w:val="24"/>
          <w:u w:val="single"/>
        </w:rPr>
        <w:t>）</w:t>
      </w:r>
      <w:r>
        <w:rPr>
          <w:rFonts w:hint="eastAsia" w:asciiTheme="minorEastAsia" w:hAnsiTheme="minorEastAsia" w:eastAsiaTheme="minorEastAsia" w:cstheme="minorEastAsia"/>
          <w:color w:val="auto"/>
          <w:spacing w:val="-25"/>
          <w:sz w:val="24"/>
          <w:szCs w:val="24"/>
        </w:rPr>
        <w:t>，</w:t>
      </w:r>
      <w:r>
        <w:rPr>
          <w:rFonts w:hint="eastAsia" w:asciiTheme="minorEastAsia" w:hAnsiTheme="minorEastAsia" w:eastAsiaTheme="minorEastAsia" w:cstheme="minorEastAsia"/>
          <w:color w:val="auto"/>
          <w:spacing w:val="7"/>
          <w:sz w:val="24"/>
          <w:szCs w:val="24"/>
        </w:rPr>
        <w:t>从业人员</w:t>
      </w:r>
      <w:r>
        <w:rPr>
          <w:rFonts w:hint="eastAsia" w:asciiTheme="minorEastAsia" w:hAnsiTheme="minorEastAsia" w:eastAsiaTheme="minorEastAsia" w:cstheme="minorEastAsia"/>
          <w:color w:val="auto"/>
          <w:spacing w:val="-105"/>
          <w:sz w:val="24"/>
          <w:szCs w:val="24"/>
        </w:rPr>
        <w:t xml:space="preserve"> </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96"/>
          <w:sz w:val="24"/>
          <w:szCs w:val="24"/>
        </w:rPr>
        <w:t xml:space="preserve"> </w:t>
      </w:r>
      <w:r>
        <w:rPr>
          <w:rFonts w:hint="eastAsia" w:asciiTheme="minorEastAsia" w:hAnsiTheme="minorEastAsia" w:eastAsiaTheme="minorEastAsia" w:cstheme="minorEastAsia"/>
          <w:color w:val="auto"/>
          <w:spacing w:val="7"/>
          <w:sz w:val="24"/>
          <w:szCs w:val="24"/>
        </w:rPr>
        <w:t>人，</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7"/>
          <w:sz w:val="24"/>
          <w:szCs w:val="24"/>
        </w:rPr>
        <w:t>营业收入为</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91"/>
          <w:sz w:val="24"/>
          <w:szCs w:val="24"/>
        </w:rPr>
        <w:t xml:space="preserve"> </w:t>
      </w:r>
      <w:r>
        <w:rPr>
          <w:rFonts w:hint="eastAsia" w:asciiTheme="minorEastAsia" w:hAnsiTheme="minorEastAsia" w:eastAsiaTheme="minorEastAsia" w:cstheme="minorEastAsia"/>
          <w:color w:val="auto"/>
          <w:spacing w:val="7"/>
          <w:sz w:val="24"/>
          <w:szCs w:val="24"/>
        </w:rPr>
        <w:t>万元，</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7"/>
          <w:sz w:val="24"/>
          <w:szCs w:val="24"/>
        </w:rPr>
        <w:t>资产总额为</w:t>
      </w:r>
      <w:r>
        <w:rPr>
          <w:rFonts w:hint="eastAsia" w:asciiTheme="minorEastAsia" w:hAnsiTheme="minorEastAsia" w:eastAsiaTheme="minorEastAsia" w:cstheme="minorEastAsia"/>
          <w:color w:val="auto"/>
          <w:spacing w:val="-107"/>
          <w:sz w:val="24"/>
          <w:szCs w:val="24"/>
        </w:rPr>
        <w:t xml:space="preserve"> </w:t>
      </w:r>
      <w:r>
        <w:rPr>
          <w:rFonts w:hint="eastAsia" w:asciiTheme="minorEastAsia" w:hAnsiTheme="minorEastAsia" w:eastAsiaTheme="minorEastAsia" w:cstheme="minorEastAsia"/>
          <w:color w:val="auto"/>
          <w:sz w:val="24"/>
          <w:szCs w:val="24"/>
          <w:u w:val="single"/>
        </w:rPr>
        <w:t xml:space="preserve">       </w:t>
      </w:r>
    </w:p>
    <w:p w14:paraId="541D2665">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万元</w:t>
      </w:r>
      <w:r>
        <w:rPr>
          <w:rFonts w:hint="eastAsia" w:asciiTheme="minorEastAsia" w:hAnsiTheme="minorEastAsia" w:eastAsiaTheme="minorEastAsia" w:cstheme="minorEastAsia"/>
          <w:color w:val="auto"/>
          <w:spacing w:val="-26"/>
          <w:sz w:val="24"/>
          <w:szCs w:val="24"/>
        </w:rPr>
        <w:t xml:space="preserve"> </w:t>
      </w:r>
      <w:r>
        <w:rPr>
          <w:rFonts w:hint="eastAsia" w:asciiTheme="minorEastAsia" w:hAnsiTheme="minorEastAsia" w:eastAsiaTheme="minorEastAsia" w:cstheme="minorEastAsia"/>
          <w:color w:val="auto"/>
          <w:spacing w:val="8"/>
          <w:position w:val="6"/>
          <w:sz w:val="16"/>
          <w:szCs w:val="16"/>
        </w:rPr>
        <w:t>1</w:t>
      </w:r>
      <w:r>
        <w:rPr>
          <w:rFonts w:hint="eastAsia" w:asciiTheme="minorEastAsia" w:hAnsiTheme="minorEastAsia" w:eastAsiaTheme="minorEastAsia" w:cstheme="minorEastAsia"/>
          <w:color w:val="auto"/>
          <w:spacing w:val="-12"/>
          <w:position w:val="6"/>
          <w:sz w:val="16"/>
          <w:szCs w:val="16"/>
        </w:rPr>
        <w:t xml:space="preserve"> </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8"/>
          <w:sz w:val="24"/>
          <w:szCs w:val="24"/>
          <w:u w:val="single"/>
        </w:rPr>
        <w:t>（中型企业、小型企业、微型企业</w:t>
      </w:r>
      <w:r>
        <w:rPr>
          <w:rFonts w:hint="eastAsia" w:asciiTheme="minorEastAsia" w:hAnsiTheme="minorEastAsia" w:eastAsiaTheme="minorEastAsia" w:cstheme="minorEastAsia"/>
          <w:color w:val="auto"/>
          <w:spacing w:val="-50"/>
          <w:sz w:val="24"/>
          <w:szCs w:val="24"/>
          <w:u w:val="single"/>
        </w:rPr>
        <w:t>）</w:t>
      </w:r>
      <w:r>
        <w:rPr>
          <w:rFonts w:hint="eastAsia" w:asciiTheme="minorEastAsia" w:hAnsiTheme="minorEastAsia" w:eastAsiaTheme="minorEastAsia" w:cstheme="minorEastAsia"/>
          <w:color w:val="auto"/>
          <w:spacing w:val="-50"/>
          <w:sz w:val="24"/>
          <w:szCs w:val="24"/>
        </w:rPr>
        <w:t>；</w:t>
      </w:r>
    </w:p>
    <w:p w14:paraId="393770C4">
      <w:pPr>
        <w:pStyle w:val="9"/>
        <w:spacing w:line="360" w:lineRule="auto"/>
        <w:ind w:firstLine="50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2.</w:t>
      </w:r>
      <w:r>
        <w:rPr>
          <w:rFonts w:hint="eastAsia" w:asciiTheme="minorEastAsia" w:hAnsiTheme="minorEastAsia" w:eastAsiaTheme="minorEastAsia" w:cstheme="minorEastAsia"/>
          <w:color w:val="auto"/>
          <w:spacing w:val="8"/>
          <w:sz w:val="24"/>
          <w:szCs w:val="24"/>
          <w:u w:val="single"/>
        </w:rPr>
        <w:t>（标的名称</w:t>
      </w:r>
      <w:r>
        <w:rPr>
          <w:rFonts w:hint="eastAsia" w:asciiTheme="minorEastAsia" w:hAnsiTheme="minorEastAsia" w:eastAsiaTheme="minorEastAsia" w:cstheme="minorEastAsia"/>
          <w:color w:val="auto"/>
          <w:spacing w:val="-46"/>
          <w:sz w:val="24"/>
          <w:szCs w:val="24"/>
          <w:u w:val="single"/>
        </w:rPr>
        <w:t>）</w:t>
      </w:r>
      <w:r>
        <w:rPr>
          <w:rFonts w:hint="eastAsia" w:asciiTheme="minorEastAsia" w:hAnsiTheme="minorEastAsia" w:eastAsiaTheme="minorEastAsia" w:cstheme="minorEastAsia"/>
          <w:color w:val="auto"/>
          <w:spacing w:val="-46"/>
          <w:sz w:val="24"/>
          <w:szCs w:val="24"/>
        </w:rPr>
        <w:t>，</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8"/>
          <w:sz w:val="24"/>
          <w:szCs w:val="24"/>
          <w:u w:val="single"/>
        </w:rPr>
        <w:t>（采购文件中明确的所属行业）</w:t>
      </w:r>
      <w:r>
        <w:rPr>
          <w:rFonts w:hint="eastAsia" w:asciiTheme="minorEastAsia" w:hAnsiTheme="minorEastAsia" w:eastAsiaTheme="minorEastAsia" w:cstheme="minorEastAsia"/>
          <w:color w:val="auto"/>
          <w:spacing w:val="8"/>
          <w:sz w:val="24"/>
          <w:szCs w:val="24"/>
        </w:rPr>
        <w:t>行业；承建（承接）企业</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7"/>
          <w:sz w:val="24"/>
          <w:szCs w:val="24"/>
        </w:rPr>
        <w:t>为</w:t>
      </w:r>
      <w:r>
        <w:rPr>
          <w:rFonts w:hint="eastAsia" w:asciiTheme="minorEastAsia" w:hAnsiTheme="minorEastAsia" w:eastAsiaTheme="minorEastAsia" w:cstheme="minorEastAsia"/>
          <w:color w:val="auto"/>
          <w:spacing w:val="7"/>
          <w:sz w:val="24"/>
          <w:szCs w:val="24"/>
          <w:u w:val="single"/>
        </w:rPr>
        <w:t>（企业名称</w:t>
      </w:r>
      <w:r>
        <w:rPr>
          <w:rFonts w:hint="eastAsia" w:asciiTheme="minorEastAsia" w:hAnsiTheme="minorEastAsia" w:eastAsiaTheme="minorEastAsia" w:cstheme="minorEastAsia"/>
          <w:color w:val="auto"/>
          <w:spacing w:val="-25"/>
          <w:sz w:val="24"/>
          <w:szCs w:val="24"/>
          <w:u w:val="single"/>
        </w:rPr>
        <w:t>）</w:t>
      </w:r>
      <w:r>
        <w:rPr>
          <w:rFonts w:hint="eastAsia" w:asciiTheme="minorEastAsia" w:hAnsiTheme="minorEastAsia" w:eastAsiaTheme="minorEastAsia" w:cstheme="minorEastAsia"/>
          <w:color w:val="auto"/>
          <w:spacing w:val="-25"/>
          <w:sz w:val="24"/>
          <w:szCs w:val="24"/>
        </w:rPr>
        <w:t>，</w:t>
      </w:r>
      <w:r>
        <w:rPr>
          <w:rFonts w:hint="eastAsia" w:asciiTheme="minorEastAsia" w:hAnsiTheme="minorEastAsia" w:eastAsiaTheme="minorEastAsia" w:cstheme="minorEastAsia"/>
          <w:color w:val="auto"/>
          <w:spacing w:val="7"/>
          <w:sz w:val="24"/>
          <w:szCs w:val="24"/>
        </w:rPr>
        <w:t>从业人员</w:t>
      </w:r>
      <w:r>
        <w:rPr>
          <w:rFonts w:hint="eastAsia" w:asciiTheme="minorEastAsia" w:hAnsiTheme="minorEastAsia" w:eastAsiaTheme="minorEastAsia" w:cstheme="minorEastAsia"/>
          <w:color w:val="auto"/>
          <w:spacing w:val="-105"/>
          <w:sz w:val="24"/>
          <w:szCs w:val="24"/>
        </w:rPr>
        <w:t xml:space="preserve"> </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96"/>
          <w:sz w:val="24"/>
          <w:szCs w:val="24"/>
        </w:rPr>
        <w:t xml:space="preserve"> </w:t>
      </w:r>
      <w:r>
        <w:rPr>
          <w:rFonts w:hint="eastAsia" w:asciiTheme="minorEastAsia" w:hAnsiTheme="minorEastAsia" w:eastAsiaTheme="minorEastAsia" w:cstheme="minorEastAsia"/>
          <w:color w:val="auto"/>
          <w:spacing w:val="7"/>
          <w:sz w:val="24"/>
          <w:szCs w:val="24"/>
        </w:rPr>
        <w:t>人，</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7"/>
          <w:sz w:val="24"/>
          <w:szCs w:val="24"/>
        </w:rPr>
        <w:t>营业收入为</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91"/>
          <w:sz w:val="24"/>
          <w:szCs w:val="24"/>
        </w:rPr>
        <w:t xml:space="preserve"> </w:t>
      </w:r>
      <w:r>
        <w:rPr>
          <w:rFonts w:hint="eastAsia" w:asciiTheme="minorEastAsia" w:hAnsiTheme="minorEastAsia" w:eastAsiaTheme="minorEastAsia" w:cstheme="minorEastAsia"/>
          <w:color w:val="auto"/>
          <w:spacing w:val="7"/>
          <w:sz w:val="24"/>
          <w:szCs w:val="24"/>
        </w:rPr>
        <w:t>万元，</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7"/>
          <w:sz w:val="24"/>
          <w:szCs w:val="24"/>
        </w:rPr>
        <w:t>资产总额为</w:t>
      </w:r>
      <w:r>
        <w:rPr>
          <w:rFonts w:hint="eastAsia" w:asciiTheme="minorEastAsia" w:hAnsiTheme="minorEastAsia" w:eastAsiaTheme="minorEastAsia" w:cstheme="minorEastAsia"/>
          <w:color w:val="auto"/>
          <w:spacing w:val="-107"/>
          <w:sz w:val="24"/>
          <w:szCs w:val="24"/>
        </w:rPr>
        <w:t xml:space="preserve"> </w:t>
      </w:r>
      <w:r>
        <w:rPr>
          <w:rFonts w:hint="eastAsia" w:asciiTheme="minorEastAsia" w:hAnsiTheme="minorEastAsia" w:eastAsiaTheme="minorEastAsia" w:cstheme="minorEastAsia"/>
          <w:color w:val="auto"/>
          <w:sz w:val="24"/>
          <w:szCs w:val="24"/>
          <w:u w:val="single"/>
        </w:rPr>
        <w:t xml:space="preserve">       </w:t>
      </w:r>
    </w:p>
    <w:p w14:paraId="5C2394EE">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万元，属于</w:t>
      </w:r>
      <w:r>
        <w:rPr>
          <w:rFonts w:hint="eastAsia" w:asciiTheme="minorEastAsia" w:hAnsiTheme="minorEastAsia" w:eastAsiaTheme="minorEastAsia" w:cstheme="minorEastAsia"/>
          <w:color w:val="auto"/>
          <w:spacing w:val="10"/>
          <w:sz w:val="24"/>
          <w:szCs w:val="24"/>
          <w:u w:val="single"/>
        </w:rPr>
        <w:t>（中型企业、小型企业、微型企业</w:t>
      </w:r>
      <w:r>
        <w:rPr>
          <w:rFonts w:hint="eastAsia" w:asciiTheme="minorEastAsia" w:hAnsiTheme="minorEastAsia" w:eastAsiaTheme="minorEastAsia" w:cstheme="minorEastAsia"/>
          <w:color w:val="auto"/>
          <w:spacing w:val="-46"/>
          <w:sz w:val="24"/>
          <w:szCs w:val="24"/>
          <w:u w:val="single"/>
        </w:rPr>
        <w:t>）</w:t>
      </w:r>
      <w:r>
        <w:rPr>
          <w:rFonts w:hint="eastAsia" w:asciiTheme="minorEastAsia" w:hAnsiTheme="minorEastAsia" w:eastAsiaTheme="minorEastAsia" w:cstheme="minorEastAsia"/>
          <w:color w:val="auto"/>
          <w:spacing w:val="-46"/>
          <w:sz w:val="24"/>
          <w:szCs w:val="24"/>
        </w:rPr>
        <w:t>；</w:t>
      </w:r>
    </w:p>
    <w:p w14:paraId="23E8838D">
      <w:pPr>
        <w:spacing w:line="360" w:lineRule="auto"/>
        <w:rPr>
          <w:rFonts w:asciiTheme="minorEastAsia" w:hAnsiTheme="minorEastAsia" w:eastAsiaTheme="minorEastAsia" w:cstheme="minorEastAsia"/>
          <w:color w:val="auto"/>
        </w:rPr>
      </w:pPr>
    </w:p>
    <w:p w14:paraId="4D909092">
      <w:pPr>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position w:val="1"/>
          <w:sz w:val="24"/>
          <w:szCs w:val="24"/>
        </w:rPr>
        <w:t>……</w:t>
      </w:r>
    </w:p>
    <w:p w14:paraId="12381BA3">
      <w:pPr>
        <w:pStyle w:val="9"/>
        <w:spacing w:line="360" w:lineRule="auto"/>
        <w:jc w:val="righ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1"/>
          <w:position w:val="17"/>
          <w:sz w:val="24"/>
          <w:szCs w:val="24"/>
        </w:rPr>
        <w:t>以上企业，不属于大企业的分支机构，不存在控股股东</w:t>
      </w:r>
      <w:r>
        <w:rPr>
          <w:rFonts w:hint="eastAsia" w:asciiTheme="minorEastAsia" w:hAnsiTheme="minorEastAsia" w:eastAsiaTheme="minorEastAsia" w:cstheme="minorEastAsia"/>
          <w:color w:val="auto"/>
          <w:spacing w:val="10"/>
          <w:position w:val="17"/>
          <w:sz w:val="24"/>
          <w:szCs w:val="24"/>
        </w:rPr>
        <w:t>为大企业的情形，也不</w:t>
      </w:r>
    </w:p>
    <w:p w14:paraId="2D44FE2F">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存在与大企业的负责人为同一人的情形。</w:t>
      </w:r>
    </w:p>
    <w:p w14:paraId="4B67BE87">
      <w:pPr>
        <w:pStyle w:val="9"/>
        <w:spacing w:line="360" w:lineRule="auto"/>
        <w:ind w:firstLine="52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1"/>
          <w:sz w:val="24"/>
          <w:szCs w:val="24"/>
        </w:rPr>
        <w:t>本企业对上述声明内容的真实性负责。如有虚假，将依法承担相应责任。</w:t>
      </w:r>
    </w:p>
    <w:p w14:paraId="6E9C3D69">
      <w:pPr>
        <w:spacing w:line="360" w:lineRule="auto"/>
        <w:rPr>
          <w:rFonts w:asciiTheme="minorEastAsia" w:hAnsiTheme="minorEastAsia" w:eastAsiaTheme="minorEastAsia" w:cstheme="minorEastAsia"/>
          <w:color w:val="auto"/>
        </w:rPr>
      </w:pPr>
    </w:p>
    <w:p w14:paraId="23E0A465">
      <w:pPr>
        <w:spacing w:line="360" w:lineRule="auto"/>
        <w:rPr>
          <w:rFonts w:asciiTheme="minorEastAsia" w:hAnsiTheme="minorEastAsia" w:eastAsiaTheme="minorEastAsia" w:cstheme="minorEastAsia"/>
          <w:color w:val="auto"/>
        </w:rPr>
      </w:pPr>
    </w:p>
    <w:p w14:paraId="21E9F5CA">
      <w:pPr>
        <w:pStyle w:val="9"/>
        <w:spacing w:line="360" w:lineRule="auto"/>
        <w:ind w:firstLine="5050" w:firstLineChars="25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9"/>
          <w:sz w:val="24"/>
          <w:szCs w:val="24"/>
        </w:rPr>
        <w:t>企业名称（电子签章</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z w:val="24"/>
          <w:szCs w:val="24"/>
          <w:u w:val="single"/>
        </w:rPr>
        <w:t xml:space="preserve">         </w:t>
      </w:r>
    </w:p>
    <w:p w14:paraId="2BD04DF3">
      <w:pPr>
        <w:pStyle w:val="9"/>
        <w:spacing w:line="360" w:lineRule="auto"/>
        <w:ind w:firstLine="5396" w:firstLineChars="38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9"/>
          <w:sz w:val="24"/>
          <w:szCs w:val="24"/>
        </w:rPr>
        <w:t>日</w:t>
      </w:r>
      <w:r>
        <w:rPr>
          <w:rFonts w:hint="eastAsia" w:asciiTheme="minorEastAsia" w:hAnsiTheme="minorEastAsia" w:eastAsiaTheme="minorEastAsia" w:cstheme="minorEastAsia"/>
          <w:color w:val="auto"/>
          <w:spacing w:val="13"/>
          <w:sz w:val="24"/>
          <w:szCs w:val="24"/>
        </w:rPr>
        <w:t xml:space="preserve"> </w:t>
      </w:r>
      <w:r>
        <w:rPr>
          <w:rFonts w:hint="eastAsia" w:asciiTheme="minorEastAsia" w:hAnsiTheme="minorEastAsia" w:eastAsiaTheme="minorEastAsia" w:cstheme="minorEastAsia"/>
          <w:color w:val="auto"/>
          <w:spacing w:val="-49"/>
          <w:sz w:val="24"/>
          <w:szCs w:val="24"/>
        </w:rPr>
        <w:t>期：</w:t>
      </w:r>
      <w:r>
        <w:rPr>
          <w:rFonts w:hint="eastAsia" w:asciiTheme="minorEastAsia" w:hAnsiTheme="minorEastAsia" w:eastAsiaTheme="minorEastAsia" w:cstheme="minorEastAsia"/>
          <w:color w:val="auto"/>
          <w:spacing w:val="-40"/>
          <w:sz w:val="24"/>
          <w:szCs w:val="24"/>
        </w:rPr>
        <w:t xml:space="preserve"> </w:t>
      </w:r>
      <w:r>
        <w:rPr>
          <w:rFonts w:hint="eastAsia" w:asciiTheme="minorEastAsia" w:hAnsiTheme="minorEastAsia" w:eastAsiaTheme="minorEastAsia" w:cstheme="minorEastAsia"/>
          <w:color w:val="auto"/>
          <w:sz w:val="24"/>
          <w:szCs w:val="24"/>
          <w:u w:val="single"/>
        </w:rPr>
        <w:t xml:space="preserve">         </w:t>
      </w:r>
    </w:p>
    <w:p w14:paraId="42D65557">
      <w:pPr>
        <w:pStyle w:val="9"/>
        <w:spacing w:line="360" w:lineRule="auto"/>
        <w:rPr>
          <w:rFonts w:asciiTheme="minorEastAsia" w:hAnsiTheme="minorEastAsia" w:eastAsiaTheme="minorEastAsia" w:cstheme="minorEastAsia"/>
          <w:color w:val="auto"/>
          <w:spacing w:val="9"/>
          <w:position w:val="5"/>
          <w:sz w:val="24"/>
          <w:szCs w:val="24"/>
          <w:lang w:eastAsia="zh-CN"/>
        </w:rPr>
      </w:pPr>
    </w:p>
    <w:p w14:paraId="0F9B611C">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position w:val="5"/>
          <w:sz w:val="24"/>
          <w:szCs w:val="24"/>
          <w:lang w:eastAsia="zh-CN"/>
        </w:rPr>
        <w:t>备注：</w:t>
      </w:r>
      <w:r>
        <w:rPr>
          <w:rFonts w:hint="eastAsia" w:asciiTheme="minorEastAsia" w:hAnsiTheme="minorEastAsia" w:eastAsiaTheme="minorEastAsia" w:cstheme="minorEastAsia"/>
          <w:color w:val="auto"/>
          <w:spacing w:val="9"/>
          <w:sz w:val="24"/>
          <w:szCs w:val="24"/>
        </w:rPr>
        <w:t>从业人员、营业收入、资产总额填报</w:t>
      </w:r>
      <w:r>
        <w:rPr>
          <w:rFonts w:hint="eastAsia" w:asciiTheme="minorEastAsia" w:hAnsiTheme="minorEastAsia" w:eastAsiaTheme="minorEastAsia" w:cstheme="minorEastAsia"/>
          <w:color w:val="auto"/>
          <w:spacing w:val="9"/>
          <w:sz w:val="24"/>
          <w:szCs w:val="24"/>
          <w:lang w:eastAsia="zh-CN"/>
        </w:rPr>
        <w:t>2023</w:t>
      </w:r>
      <w:r>
        <w:rPr>
          <w:rFonts w:hint="eastAsia" w:asciiTheme="minorEastAsia" w:hAnsiTheme="minorEastAsia" w:eastAsiaTheme="minorEastAsia" w:cstheme="minorEastAsia"/>
          <w:color w:val="auto"/>
          <w:spacing w:val="9"/>
          <w:sz w:val="24"/>
          <w:szCs w:val="24"/>
        </w:rPr>
        <w:t>年度数据，无上一年度数据的新成立企业可不填报。</w:t>
      </w:r>
    </w:p>
    <w:p w14:paraId="4B89078C">
      <w:pPr>
        <w:pStyle w:val="9"/>
        <w:spacing w:line="360" w:lineRule="auto"/>
        <w:rPr>
          <w:rFonts w:asciiTheme="minorEastAsia" w:hAnsiTheme="minorEastAsia" w:eastAsiaTheme="minorEastAsia" w:cstheme="minorEastAsia"/>
          <w:color w:val="auto"/>
          <w:sz w:val="36"/>
          <w:szCs w:val="36"/>
        </w:rPr>
      </w:pPr>
    </w:p>
    <w:p w14:paraId="1C70BCF9">
      <w:pPr>
        <w:pStyle w:val="9"/>
        <w:spacing w:line="360" w:lineRule="auto"/>
        <w:rPr>
          <w:rFonts w:asciiTheme="minorEastAsia" w:hAnsiTheme="minorEastAsia" w:eastAsiaTheme="minorEastAsia" w:cstheme="minorEastAsia"/>
          <w:color w:val="auto"/>
          <w:sz w:val="36"/>
          <w:szCs w:val="36"/>
        </w:rPr>
      </w:pPr>
    </w:p>
    <w:p w14:paraId="2A4D61ED">
      <w:pPr>
        <w:pStyle w:val="9"/>
        <w:spacing w:line="360" w:lineRule="auto"/>
        <w:jc w:val="center"/>
        <w:rPr>
          <w:rFonts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z w:val="36"/>
          <w:szCs w:val="36"/>
        </w:rPr>
        <w:t>残疾人福利性单位声明函格式</w:t>
      </w:r>
    </w:p>
    <w:p w14:paraId="4C327E73">
      <w:pPr>
        <w:spacing w:line="360" w:lineRule="auto"/>
        <w:rPr>
          <w:rFonts w:asciiTheme="minorEastAsia" w:hAnsiTheme="minorEastAsia" w:eastAsiaTheme="minorEastAsia" w:cstheme="minorEastAsia"/>
          <w:color w:val="auto"/>
        </w:rPr>
      </w:pPr>
    </w:p>
    <w:p w14:paraId="1854D858">
      <w:pPr>
        <w:spacing w:line="360" w:lineRule="auto"/>
        <w:rPr>
          <w:rFonts w:asciiTheme="minorEastAsia" w:hAnsiTheme="minorEastAsia" w:eastAsiaTheme="minorEastAsia" w:cstheme="minorEastAsia"/>
          <w:color w:val="auto"/>
        </w:rPr>
      </w:pPr>
    </w:p>
    <w:p w14:paraId="14262517">
      <w:pPr>
        <w:pStyle w:val="9"/>
        <w:spacing w:line="360" w:lineRule="auto"/>
        <w:jc w:val="righ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position w:val="26"/>
          <w:sz w:val="24"/>
          <w:szCs w:val="24"/>
        </w:rPr>
        <w:t>本单位郑重声明，根据《财政部</w:t>
      </w:r>
      <w:r>
        <w:rPr>
          <w:rFonts w:hint="eastAsia" w:asciiTheme="minorEastAsia" w:hAnsiTheme="minorEastAsia" w:eastAsiaTheme="minorEastAsia" w:cstheme="minorEastAsia"/>
          <w:color w:val="auto"/>
          <w:spacing w:val="70"/>
          <w:position w:val="26"/>
          <w:sz w:val="24"/>
          <w:szCs w:val="24"/>
        </w:rPr>
        <w:t xml:space="preserve"> </w:t>
      </w:r>
      <w:r>
        <w:rPr>
          <w:rFonts w:hint="eastAsia" w:asciiTheme="minorEastAsia" w:hAnsiTheme="minorEastAsia" w:eastAsiaTheme="minorEastAsia" w:cstheme="minorEastAsia"/>
          <w:color w:val="auto"/>
          <w:spacing w:val="8"/>
          <w:position w:val="26"/>
          <w:sz w:val="24"/>
          <w:szCs w:val="24"/>
        </w:rPr>
        <w:t>民政部</w:t>
      </w:r>
      <w:r>
        <w:rPr>
          <w:rFonts w:hint="eastAsia" w:asciiTheme="minorEastAsia" w:hAnsiTheme="minorEastAsia" w:eastAsiaTheme="minorEastAsia" w:cstheme="minorEastAsia"/>
          <w:color w:val="auto"/>
          <w:spacing w:val="56"/>
          <w:position w:val="26"/>
          <w:sz w:val="24"/>
          <w:szCs w:val="24"/>
        </w:rPr>
        <w:t xml:space="preserve"> </w:t>
      </w:r>
      <w:r>
        <w:rPr>
          <w:rFonts w:hint="eastAsia" w:asciiTheme="minorEastAsia" w:hAnsiTheme="minorEastAsia" w:eastAsiaTheme="minorEastAsia" w:cstheme="minorEastAsia"/>
          <w:color w:val="auto"/>
          <w:spacing w:val="8"/>
          <w:position w:val="26"/>
          <w:sz w:val="24"/>
          <w:szCs w:val="24"/>
        </w:rPr>
        <w:t>中国残疾人联合会关于促进残疾人就</w:t>
      </w:r>
    </w:p>
    <w:p w14:paraId="7DF4A704">
      <w:pPr>
        <w:pStyle w:val="9"/>
        <w:spacing w:line="360" w:lineRule="auto"/>
        <w:jc w:val="righ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业政府采购政策的通知》（财库〔2017〕141 号）</w:t>
      </w:r>
      <w:r>
        <w:rPr>
          <w:rFonts w:hint="eastAsia" w:asciiTheme="minorEastAsia" w:hAnsiTheme="minorEastAsia" w:eastAsiaTheme="minorEastAsia" w:cstheme="minorEastAsia"/>
          <w:color w:val="auto"/>
          <w:spacing w:val="-69"/>
          <w:sz w:val="24"/>
          <w:szCs w:val="24"/>
        </w:rPr>
        <w:t xml:space="preserve"> </w:t>
      </w:r>
      <w:r>
        <w:rPr>
          <w:rFonts w:hint="eastAsia" w:asciiTheme="minorEastAsia" w:hAnsiTheme="minorEastAsia" w:eastAsiaTheme="minorEastAsia" w:cstheme="minorEastAsia"/>
          <w:color w:val="auto"/>
          <w:spacing w:val="3"/>
          <w:sz w:val="24"/>
          <w:szCs w:val="24"/>
        </w:rPr>
        <w:t>的规定，本单位（请进行选择</w:t>
      </w:r>
      <w:r>
        <w:rPr>
          <w:rFonts w:hint="eastAsia" w:asciiTheme="minorEastAsia" w:hAnsiTheme="minorEastAsia" w:eastAsiaTheme="minorEastAsia" w:cstheme="minorEastAsia"/>
          <w:color w:val="auto"/>
          <w:spacing w:val="-46"/>
          <w:sz w:val="24"/>
          <w:szCs w:val="24"/>
        </w:rPr>
        <w:t>）：</w:t>
      </w:r>
    </w:p>
    <w:p w14:paraId="420E7C9B">
      <w:pPr>
        <w:pStyle w:val="9"/>
        <w:spacing w:line="360" w:lineRule="auto"/>
        <w:ind w:firstLine="484"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8"/>
          <w:sz w:val="24"/>
          <w:szCs w:val="24"/>
        </w:rPr>
        <w:t>不属于符合条件的残疾人福利性单位。</w:t>
      </w:r>
    </w:p>
    <w:p w14:paraId="6CF0717A">
      <w:pPr>
        <w:pStyle w:val="9"/>
        <w:spacing w:line="360" w:lineRule="auto"/>
        <w:ind w:firstLine="495"/>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0"/>
          <w:sz w:val="24"/>
          <w:szCs w:val="24"/>
        </w:rPr>
        <w:t>属于符合条件的残疾人福利性单位，且本单位参加</w:t>
      </w:r>
      <w:r>
        <w:rPr>
          <w:rFonts w:hint="eastAsia" w:asciiTheme="minorEastAsia" w:hAnsiTheme="minorEastAsia" w:eastAsiaTheme="minorEastAsia" w:cstheme="minorEastAsia"/>
          <w:color w:val="auto"/>
          <w:spacing w:val="-107"/>
          <w:sz w:val="24"/>
          <w:szCs w:val="24"/>
        </w:rPr>
        <w:t xml:space="preserve"> </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10"/>
          <w:sz w:val="24"/>
          <w:szCs w:val="24"/>
        </w:rPr>
        <w:t>单位的</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96"/>
          <w:sz w:val="24"/>
          <w:szCs w:val="24"/>
        </w:rPr>
        <w:t xml:space="preserve"> </w:t>
      </w:r>
      <w:r>
        <w:rPr>
          <w:rFonts w:hint="eastAsia" w:asciiTheme="minorEastAsia" w:hAnsiTheme="minorEastAsia" w:eastAsiaTheme="minorEastAsia" w:cstheme="minorEastAsia"/>
          <w:color w:val="auto"/>
          <w:spacing w:val="10"/>
          <w:sz w:val="24"/>
          <w:szCs w:val="24"/>
        </w:rPr>
        <w:t>项目</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21"/>
          <w:sz w:val="24"/>
          <w:szCs w:val="24"/>
        </w:rPr>
        <w:t>采购活动</w:t>
      </w:r>
      <w:r>
        <w:rPr>
          <w:rFonts w:hint="eastAsia" w:asciiTheme="minorEastAsia" w:hAnsiTheme="minorEastAsia" w:eastAsiaTheme="minorEastAsia" w:cstheme="minorEastAsia"/>
          <w:color w:val="auto"/>
          <w:spacing w:val="21"/>
          <w:sz w:val="24"/>
          <w:szCs w:val="24"/>
          <w:lang w:eastAsia="zh-CN"/>
        </w:rPr>
        <w:t>提</w:t>
      </w:r>
      <w:r>
        <w:rPr>
          <w:rFonts w:hint="eastAsia" w:asciiTheme="minorEastAsia" w:hAnsiTheme="minorEastAsia" w:eastAsiaTheme="minorEastAsia" w:cstheme="minorEastAsia"/>
          <w:color w:val="auto"/>
          <w:spacing w:val="21"/>
          <w:sz w:val="24"/>
          <w:szCs w:val="24"/>
        </w:rPr>
        <w:t>供本单位制造的货物（由本单位承担工程/</w:t>
      </w:r>
      <w:r>
        <w:rPr>
          <w:rFonts w:hint="eastAsia" w:asciiTheme="minorEastAsia" w:hAnsiTheme="minorEastAsia" w:eastAsiaTheme="minorEastAsia" w:cstheme="minorEastAsia"/>
          <w:color w:val="auto"/>
          <w:spacing w:val="21"/>
          <w:sz w:val="24"/>
          <w:szCs w:val="24"/>
          <w:lang w:eastAsia="zh-CN"/>
        </w:rPr>
        <w:t>提</w:t>
      </w:r>
      <w:r>
        <w:rPr>
          <w:rFonts w:hint="eastAsia" w:asciiTheme="minorEastAsia" w:hAnsiTheme="minorEastAsia" w:eastAsiaTheme="minorEastAsia" w:cstheme="minorEastAsia"/>
          <w:color w:val="auto"/>
          <w:spacing w:val="21"/>
          <w:sz w:val="24"/>
          <w:szCs w:val="24"/>
        </w:rPr>
        <w:t>供服务</w:t>
      </w:r>
      <w:r>
        <w:rPr>
          <w:rFonts w:hint="eastAsia" w:asciiTheme="minorEastAsia" w:hAnsiTheme="minorEastAsia" w:eastAsiaTheme="minorEastAsia" w:cstheme="minorEastAsia"/>
          <w:color w:val="auto"/>
          <w:spacing w:val="-62"/>
          <w:sz w:val="24"/>
          <w:szCs w:val="24"/>
        </w:rPr>
        <w:t>），</w:t>
      </w:r>
      <w:r>
        <w:rPr>
          <w:rFonts w:hint="eastAsia" w:asciiTheme="minorEastAsia" w:hAnsiTheme="minorEastAsia" w:eastAsiaTheme="minorEastAsia" w:cstheme="minorEastAsia"/>
          <w:color w:val="auto"/>
          <w:spacing w:val="-71"/>
          <w:sz w:val="24"/>
          <w:szCs w:val="24"/>
        </w:rPr>
        <w:t xml:space="preserve"> </w:t>
      </w:r>
      <w:r>
        <w:rPr>
          <w:rFonts w:hint="eastAsia" w:asciiTheme="minorEastAsia" w:hAnsiTheme="minorEastAsia" w:eastAsiaTheme="minorEastAsia" w:cstheme="minorEastAsia"/>
          <w:color w:val="auto"/>
          <w:spacing w:val="21"/>
          <w:sz w:val="24"/>
          <w:szCs w:val="24"/>
        </w:rPr>
        <w:t>或者</w:t>
      </w:r>
      <w:r>
        <w:rPr>
          <w:rFonts w:hint="eastAsia" w:asciiTheme="minorEastAsia" w:hAnsiTheme="minorEastAsia" w:eastAsiaTheme="minorEastAsia" w:cstheme="minorEastAsia"/>
          <w:color w:val="auto"/>
          <w:spacing w:val="21"/>
          <w:sz w:val="24"/>
          <w:szCs w:val="24"/>
          <w:lang w:eastAsia="zh-CN"/>
        </w:rPr>
        <w:t>提</w:t>
      </w:r>
      <w:r>
        <w:rPr>
          <w:rFonts w:hint="eastAsia" w:asciiTheme="minorEastAsia" w:hAnsiTheme="minorEastAsia" w:eastAsiaTheme="minorEastAsia" w:cstheme="minorEastAsia"/>
          <w:color w:val="auto"/>
          <w:spacing w:val="21"/>
          <w:sz w:val="24"/>
          <w:szCs w:val="24"/>
        </w:rPr>
        <w:t>供其他残</w:t>
      </w:r>
      <w:r>
        <w:rPr>
          <w:rFonts w:hint="eastAsia" w:asciiTheme="minorEastAsia" w:hAnsiTheme="minorEastAsia" w:eastAsiaTheme="minorEastAsia" w:cstheme="minorEastAsia"/>
          <w:color w:val="auto"/>
          <w:spacing w:val="7"/>
          <w:sz w:val="24"/>
          <w:szCs w:val="24"/>
        </w:rPr>
        <w:t>疾人福利性单位制造的货物（不包括使用非残疾人福利性单位注册商标的货物）。</w:t>
      </w:r>
    </w:p>
    <w:p w14:paraId="07EACE78">
      <w:pPr>
        <w:pStyle w:val="9"/>
        <w:spacing w:line="360" w:lineRule="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本单位对上述声明的真实性负责。如有虚假，将依法</w:t>
      </w:r>
      <w:r>
        <w:rPr>
          <w:rFonts w:hint="eastAsia" w:asciiTheme="minorEastAsia" w:hAnsiTheme="minorEastAsia" w:eastAsiaTheme="minorEastAsia" w:cstheme="minorEastAsia"/>
          <w:color w:val="auto"/>
          <w:spacing w:val="11"/>
          <w:sz w:val="24"/>
          <w:szCs w:val="24"/>
        </w:rPr>
        <w:t>承担相应责任。</w:t>
      </w:r>
    </w:p>
    <w:p w14:paraId="015F06FD">
      <w:pPr>
        <w:spacing w:line="360" w:lineRule="auto"/>
        <w:rPr>
          <w:rFonts w:asciiTheme="minorEastAsia" w:hAnsiTheme="minorEastAsia" w:eastAsiaTheme="minorEastAsia" w:cstheme="minorEastAsia"/>
          <w:color w:val="auto"/>
        </w:rPr>
      </w:pPr>
    </w:p>
    <w:p w14:paraId="2D7AFB7D">
      <w:pPr>
        <w:spacing w:line="360" w:lineRule="auto"/>
        <w:rPr>
          <w:rFonts w:asciiTheme="minorEastAsia" w:hAnsiTheme="minorEastAsia" w:eastAsiaTheme="minorEastAsia" w:cstheme="minorEastAsia"/>
          <w:color w:val="auto"/>
        </w:rPr>
      </w:pPr>
    </w:p>
    <w:p w14:paraId="655BAF4D">
      <w:pPr>
        <w:pStyle w:val="9"/>
        <w:spacing w:line="360" w:lineRule="auto"/>
        <w:ind w:firstLine="5120" w:firstLineChars="20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position w:val="26"/>
          <w:sz w:val="24"/>
          <w:szCs w:val="24"/>
        </w:rPr>
        <w:t>单位名称（电子签章</w:t>
      </w:r>
      <w:r>
        <w:rPr>
          <w:rFonts w:hint="eastAsia" w:asciiTheme="minorEastAsia" w:hAnsiTheme="minorEastAsia" w:eastAsiaTheme="minorEastAsia" w:cstheme="minorEastAsia"/>
          <w:color w:val="auto"/>
          <w:spacing w:val="-60"/>
          <w:position w:val="26"/>
          <w:sz w:val="24"/>
          <w:szCs w:val="24"/>
        </w:rPr>
        <w:t>）：</w:t>
      </w:r>
    </w:p>
    <w:p w14:paraId="4CCDC0EC">
      <w:pPr>
        <w:pStyle w:val="9"/>
        <w:spacing w:line="360" w:lineRule="auto"/>
        <w:ind w:firstLine="5148" w:firstLineChars="26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1"/>
          <w:sz w:val="24"/>
          <w:szCs w:val="24"/>
        </w:rPr>
        <w:t>日</w:t>
      </w:r>
      <w:r>
        <w:rPr>
          <w:rFonts w:hint="eastAsia" w:asciiTheme="minorEastAsia" w:hAnsiTheme="minorEastAsia" w:eastAsiaTheme="minorEastAsia" w:cstheme="minorEastAsia"/>
          <w:color w:val="auto"/>
          <w:spacing w:val="24"/>
          <w:sz w:val="24"/>
          <w:szCs w:val="24"/>
        </w:rPr>
        <w:t xml:space="preserve">  </w:t>
      </w:r>
      <w:r>
        <w:rPr>
          <w:rFonts w:hint="eastAsia" w:asciiTheme="minorEastAsia" w:hAnsiTheme="minorEastAsia" w:eastAsiaTheme="minorEastAsia" w:cstheme="minorEastAsia"/>
          <w:color w:val="auto"/>
          <w:spacing w:val="-21"/>
          <w:sz w:val="24"/>
          <w:szCs w:val="24"/>
        </w:rPr>
        <w:t>期：</w:t>
      </w:r>
      <w:r>
        <w:rPr>
          <w:rFonts w:hint="eastAsia" w:asciiTheme="minorEastAsia" w:hAnsiTheme="minorEastAsia" w:eastAsiaTheme="minorEastAsia" w:cstheme="minorEastAsia"/>
          <w:color w:val="auto"/>
          <w:sz w:val="24"/>
          <w:szCs w:val="24"/>
          <w:u w:val="single"/>
        </w:rPr>
        <w:t xml:space="preserve">         </w:t>
      </w:r>
    </w:p>
    <w:p w14:paraId="13A9E4D9">
      <w:pPr>
        <w:spacing w:line="360" w:lineRule="auto"/>
        <w:jc w:val="center"/>
        <w:rPr>
          <w:rFonts w:ascii="宋体" w:hAnsi="宋体" w:eastAsiaTheme="minorEastAsia"/>
          <w:b/>
          <w:color w:val="auto"/>
          <w:sz w:val="28"/>
          <w:szCs w:val="28"/>
          <w:lang w:eastAsia="zh-CN"/>
        </w:rPr>
      </w:pPr>
    </w:p>
    <w:p w14:paraId="37E55C46">
      <w:pPr>
        <w:spacing w:line="360" w:lineRule="auto"/>
        <w:jc w:val="center"/>
        <w:rPr>
          <w:rFonts w:ascii="宋体" w:hAnsi="宋体"/>
          <w:b/>
          <w:color w:val="auto"/>
          <w:sz w:val="28"/>
          <w:szCs w:val="28"/>
          <w:lang w:eastAsia="zh-CN"/>
        </w:rPr>
      </w:pPr>
      <w:r>
        <w:rPr>
          <w:rFonts w:hint="eastAsia" w:asciiTheme="minorEastAsia" w:hAnsiTheme="minorEastAsia" w:eastAsiaTheme="minorEastAsia" w:cstheme="minorEastAsia"/>
          <w:color w:val="auto"/>
          <w:sz w:val="36"/>
          <w:szCs w:val="36"/>
          <w:lang w:eastAsia="zh-CN"/>
        </w:rPr>
        <w:t>监狱企业声明函格式</w:t>
      </w:r>
    </w:p>
    <w:p w14:paraId="3308819F">
      <w:pPr>
        <w:spacing w:line="360" w:lineRule="auto"/>
        <w:rPr>
          <w:rFonts w:ascii="宋体" w:hAnsi="宋体"/>
          <w:b/>
          <w:color w:val="auto"/>
          <w:sz w:val="28"/>
          <w:szCs w:val="28"/>
          <w:lang w:eastAsia="zh-CN"/>
        </w:rPr>
      </w:pPr>
    </w:p>
    <w:p w14:paraId="4691B6A7">
      <w:pPr>
        <w:spacing w:line="360" w:lineRule="auto"/>
        <w:ind w:firstLine="508" w:firstLineChars="200"/>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本企业郑重声明，根据《财政部、司法部关于政府采购支持监狱企业发展有关问题的通知》（财库</w:t>
      </w:r>
      <w:r>
        <w:rPr>
          <w:rFonts w:hint="eastAsia" w:asciiTheme="minorEastAsia" w:hAnsiTheme="minorEastAsia" w:eastAsiaTheme="minorEastAsia" w:cstheme="minorEastAsia"/>
          <w:color w:val="auto"/>
          <w:spacing w:val="3"/>
          <w:sz w:val="24"/>
          <w:szCs w:val="24"/>
        </w:rPr>
        <w:t>〔201</w:t>
      </w:r>
      <w:r>
        <w:rPr>
          <w:rFonts w:hint="eastAsia" w:asciiTheme="minorEastAsia" w:hAnsiTheme="minorEastAsia" w:eastAsiaTheme="minorEastAsia" w:cstheme="minorEastAsia"/>
          <w:color w:val="auto"/>
          <w:spacing w:val="3"/>
          <w:sz w:val="24"/>
          <w:szCs w:val="24"/>
          <w:lang w:eastAsia="zh-CN"/>
        </w:rPr>
        <w:t>4</w:t>
      </w:r>
      <w:r>
        <w:rPr>
          <w:rFonts w:hint="eastAsia" w:asciiTheme="minorEastAsia" w:hAnsiTheme="minorEastAsia" w:eastAsiaTheme="minorEastAsia" w:cstheme="minorEastAsia"/>
          <w:color w:val="auto"/>
          <w:spacing w:val="3"/>
          <w:sz w:val="24"/>
          <w:szCs w:val="24"/>
        </w:rPr>
        <w:t>〕</w:t>
      </w:r>
      <w:r>
        <w:rPr>
          <w:rFonts w:hint="eastAsia" w:asciiTheme="minorEastAsia" w:hAnsiTheme="minorEastAsia" w:eastAsiaTheme="minorEastAsia" w:cstheme="minorEastAsia"/>
          <w:color w:val="auto"/>
          <w:spacing w:val="7"/>
          <w:sz w:val="24"/>
          <w:szCs w:val="24"/>
          <w:lang w:eastAsia="zh-CN"/>
        </w:rPr>
        <w:t>68号），本企业______（是、不是）监狱企业。后附省级以上监狱管理局、戒毒管理局（含新疆生产建设兵团）出具的属于监狱企业证明文件。</w:t>
      </w:r>
    </w:p>
    <w:p w14:paraId="42F79541">
      <w:pPr>
        <w:spacing w:line="360" w:lineRule="auto"/>
        <w:ind w:firstLine="508" w:firstLineChars="200"/>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本企业对上述声明的真实性负责。如有虚假，将依法承担相应责任。</w:t>
      </w:r>
    </w:p>
    <w:p w14:paraId="0FEBFBD4">
      <w:pPr>
        <w:tabs>
          <w:tab w:val="left" w:pos="4860"/>
        </w:tabs>
        <w:spacing w:line="360" w:lineRule="auto"/>
        <w:ind w:firstLine="508" w:firstLineChars="200"/>
        <w:jc w:val="center"/>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 xml:space="preserve">                         </w:t>
      </w:r>
    </w:p>
    <w:p w14:paraId="20CA419A">
      <w:pPr>
        <w:tabs>
          <w:tab w:val="left" w:pos="4860"/>
        </w:tabs>
        <w:spacing w:line="360" w:lineRule="auto"/>
        <w:ind w:firstLine="508" w:firstLineChars="200"/>
        <w:jc w:val="center"/>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 xml:space="preserve">                             企业名称（电子签章）： </w:t>
      </w:r>
    </w:p>
    <w:p w14:paraId="7364C233">
      <w:pPr>
        <w:tabs>
          <w:tab w:val="left" w:pos="4860"/>
        </w:tabs>
        <w:spacing w:line="360" w:lineRule="auto"/>
        <w:ind w:firstLine="508" w:firstLineChars="200"/>
        <w:jc w:val="center"/>
        <w:rPr>
          <w:rFonts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pacing w:val="7"/>
          <w:sz w:val="24"/>
          <w:szCs w:val="24"/>
          <w:lang w:eastAsia="zh-CN"/>
        </w:rPr>
        <w:t xml:space="preserve">                  日  期：</w:t>
      </w:r>
      <w:r>
        <w:rPr>
          <w:rFonts w:hint="eastAsia" w:asciiTheme="minorEastAsia" w:hAnsiTheme="minorEastAsia" w:eastAsiaTheme="minorEastAsia" w:cstheme="minorEastAsia"/>
          <w:color w:val="auto"/>
          <w:sz w:val="24"/>
          <w:szCs w:val="24"/>
          <w:u w:val="single"/>
        </w:rPr>
        <w:t xml:space="preserve">         </w:t>
      </w:r>
    </w:p>
    <w:p w14:paraId="2B13B3D2">
      <w:pPr>
        <w:spacing w:line="360" w:lineRule="auto"/>
        <w:rPr>
          <w:rFonts w:asciiTheme="minorEastAsia" w:hAnsiTheme="minorEastAsia" w:eastAsiaTheme="minorEastAsia" w:cstheme="minorEastAsia"/>
          <w:b/>
          <w:bCs/>
          <w:color w:val="auto"/>
          <w:sz w:val="24"/>
          <w:szCs w:val="24"/>
          <w:lang w:eastAsia="zh-CN"/>
        </w:rPr>
      </w:pPr>
    </w:p>
    <w:p w14:paraId="0E4C0C86">
      <w:pPr>
        <w:spacing w:line="360" w:lineRule="auto"/>
        <w:rPr>
          <w:rFonts w:asciiTheme="minorEastAsia" w:hAnsiTheme="minorEastAsia" w:eastAsiaTheme="minorEastAsia" w:cstheme="minorEastAsia"/>
          <w:b/>
          <w:bCs/>
          <w:color w:val="auto"/>
          <w:sz w:val="24"/>
          <w:szCs w:val="24"/>
          <w:lang w:eastAsia="zh-CN"/>
        </w:rPr>
      </w:pPr>
    </w:p>
    <w:p w14:paraId="0D12C52A">
      <w:pPr>
        <w:spacing w:line="360" w:lineRule="auto"/>
        <w:ind w:firstLine="482" w:firstLineChars="200"/>
        <w:rPr>
          <w:rFonts w:asciiTheme="minorEastAsia" w:hAnsiTheme="minorEastAsia" w:eastAsiaTheme="minorEastAsia" w:cstheme="minorEastAsia"/>
          <w:b/>
          <w:bCs/>
          <w:color w:val="auto"/>
          <w:sz w:val="24"/>
          <w:szCs w:val="24"/>
          <w:lang w:eastAsia="zh-CN"/>
        </w:rPr>
      </w:pPr>
    </w:p>
    <w:p w14:paraId="5CFF392E">
      <w:pPr>
        <w:spacing w:line="360" w:lineRule="auto"/>
        <w:ind w:firstLine="482" w:firstLineChars="200"/>
        <w:rPr>
          <w:rFonts w:asciiTheme="minorEastAsia" w:hAnsiTheme="minorEastAsia" w:eastAsiaTheme="minorEastAsia" w:cstheme="minorEastAsia"/>
          <w:b/>
          <w:bCs/>
          <w:color w:val="auto"/>
          <w:sz w:val="24"/>
          <w:szCs w:val="24"/>
          <w:lang w:val="zh-CN" w:eastAsia="zh-CN"/>
        </w:rPr>
      </w:pPr>
      <w:r>
        <w:rPr>
          <w:rFonts w:hint="eastAsia" w:asciiTheme="minorEastAsia" w:hAnsiTheme="minorEastAsia" w:eastAsiaTheme="minorEastAsia" w:cstheme="minorEastAsia"/>
          <w:b/>
          <w:bCs/>
          <w:color w:val="auto"/>
          <w:sz w:val="24"/>
          <w:szCs w:val="24"/>
          <w:lang w:eastAsia="zh-CN"/>
        </w:rPr>
        <w:t>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上述第四项证明材料”。</w:t>
      </w:r>
      <w:r>
        <w:rPr>
          <w:rFonts w:hint="eastAsia" w:asciiTheme="minorEastAsia" w:hAnsiTheme="minorEastAsia" w:eastAsiaTheme="minorEastAsia" w:cstheme="minorEastAsia"/>
          <w:b/>
          <w:bCs/>
          <w:color w:val="auto"/>
          <w:sz w:val="24"/>
          <w:szCs w:val="24"/>
          <w:lang w:val="zh-CN" w:eastAsia="zh-CN"/>
        </w:rPr>
        <w:t xml:space="preserve"> </w:t>
      </w:r>
      <w:r>
        <w:rPr>
          <w:rFonts w:hint="eastAsia" w:asciiTheme="minorEastAsia" w:hAnsiTheme="minorEastAsia" w:eastAsiaTheme="minorEastAsia" w:cstheme="minorEastAsia"/>
          <w:b/>
          <w:bCs/>
          <w:color w:val="auto"/>
          <w:sz w:val="24"/>
          <w:szCs w:val="24"/>
          <w:lang w:eastAsia="zh-CN"/>
        </w:rPr>
        <w:t>供应商</w:t>
      </w:r>
      <w:r>
        <w:rPr>
          <w:rFonts w:hint="eastAsia" w:asciiTheme="minorEastAsia" w:hAnsiTheme="minorEastAsia" w:eastAsiaTheme="minorEastAsia" w:cstheme="minorEastAsia"/>
          <w:b/>
          <w:bCs/>
          <w:color w:val="auto"/>
          <w:sz w:val="24"/>
          <w:szCs w:val="24"/>
          <w:lang w:val="zh-CN" w:eastAsia="zh-CN"/>
        </w:rPr>
        <w:t>在</w:t>
      </w:r>
      <w:r>
        <w:rPr>
          <w:rFonts w:hint="eastAsia" w:asciiTheme="minorEastAsia" w:hAnsiTheme="minorEastAsia" w:eastAsiaTheme="minorEastAsia" w:cstheme="minorEastAsia"/>
          <w:b/>
          <w:bCs/>
          <w:color w:val="auto"/>
          <w:sz w:val="24"/>
          <w:szCs w:val="24"/>
          <w:lang w:eastAsia="zh-CN"/>
        </w:rPr>
        <w:t>成交</w:t>
      </w:r>
      <w:r>
        <w:rPr>
          <w:rFonts w:hint="eastAsia" w:asciiTheme="minorEastAsia" w:hAnsiTheme="minorEastAsia" w:eastAsiaTheme="minorEastAsia" w:cstheme="minorEastAsia"/>
          <w:b/>
          <w:bCs/>
          <w:color w:val="auto"/>
          <w:sz w:val="24"/>
          <w:szCs w:val="24"/>
          <w:lang w:val="zh-CN" w:eastAsia="zh-CN"/>
        </w:rPr>
        <w:t>后，应将上述由信用承诺书替代的证明材料提交采购人或采购代理机构，证明材料将随公告一并公示。”</w:t>
      </w:r>
    </w:p>
    <w:p w14:paraId="033C91F7">
      <w:pPr>
        <w:spacing w:line="360" w:lineRule="auto"/>
        <w:ind w:firstLine="482" w:firstLineChars="200"/>
        <w:rPr>
          <w:rFonts w:asciiTheme="minorEastAsia" w:hAnsiTheme="minorEastAsia" w:eastAsiaTheme="minorEastAsia" w:cstheme="minorEastAsia"/>
          <w:b/>
          <w:bCs/>
          <w:color w:val="auto"/>
          <w:sz w:val="24"/>
          <w:szCs w:val="24"/>
          <w:lang w:val="zh-CN" w:eastAsia="zh-CN"/>
        </w:rPr>
      </w:pPr>
    </w:p>
    <w:p w14:paraId="11B71603">
      <w:pPr>
        <w:spacing w:line="360" w:lineRule="auto"/>
        <w:ind w:firstLine="482" w:firstLineChars="200"/>
        <w:rPr>
          <w:rFonts w:asciiTheme="minorEastAsia" w:hAnsiTheme="minorEastAsia" w:eastAsiaTheme="minorEastAsia" w:cstheme="minorEastAsia"/>
          <w:b/>
          <w:bCs/>
          <w:color w:val="auto"/>
          <w:sz w:val="24"/>
          <w:szCs w:val="24"/>
          <w:lang w:val="zh-CN" w:eastAsia="zh-CN"/>
        </w:rPr>
      </w:pPr>
    </w:p>
    <w:p w14:paraId="03A9298A">
      <w:pPr>
        <w:pStyle w:val="9"/>
        <w:spacing w:line="360" w:lineRule="auto"/>
        <w:ind w:firstLine="1446" w:firstLineChars="600"/>
        <w:rPr>
          <w:rFonts w:asciiTheme="minorEastAsia" w:hAnsiTheme="minorEastAsia" w:eastAsiaTheme="minorEastAsia" w:cstheme="minorEastAsia"/>
          <w:b/>
          <w:bCs/>
          <w:color w:val="auto"/>
          <w:sz w:val="24"/>
          <w:szCs w:val="24"/>
          <w:lang w:val="zh-CN" w:eastAsia="zh-CN"/>
        </w:rPr>
      </w:pPr>
      <w:r>
        <w:rPr>
          <w:rFonts w:hint="eastAsia" w:asciiTheme="minorEastAsia" w:hAnsiTheme="minorEastAsia" w:eastAsiaTheme="minorEastAsia" w:cstheme="minorEastAsia"/>
          <w:b/>
          <w:bCs/>
          <w:color w:val="auto"/>
          <w:sz w:val="24"/>
          <w:szCs w:val="24"/>
          <w:lang w:val="zh-CN" w:eastAsia="zh-CN"/>
        </w:rPr>
        <w:t>南阳市政府采购供应商信用承诺函（格式）</w:t>
      </w:r>
    </w:p>
    <w:p w14:paraId="7A2DE03A">
      <w:pPr>
        <w:widowControl w:val="0"/>
        <w:spacing w:line="360" w:lineRule="auto"/>
        <w:jc w:val="both"/>
        <w:rPr>
          <w:rFonts w:asciiTheme="minorEastAsia" w:hAnsiTheme="minorEastAsia" w:eastAsiaTheme="minorEastAsia" w:cstheme="minorEastAsia"/>
          <w:b/>
          <w:bCs/>
          <w:color w:val="auto"/>
          <w:sz w:val="24"/>
          <w:szCs w:val="24"/>
          <w:lang w:val="zh-CN" w:eastAsia="zh-CN"/>
        </w:rPr>
      </w:pPr>
    </w:p>
    <w:p w14:paraId="4A6812C6">
      <w:pPr>
        <w:widowControl w:val="0"/>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zh-CN" w:eastAsia="zh-CN"/>
        </w:rPr>
        <w:t>致（采购人或</w:t>
      </w:r>
      <w:r>
        <w:rPr>
          <w:rFonts w:hint="eastAsia" w:asciiTheme="minorEastAsia" w:hAnsiTheme="minorEastAsia" w:eastAsiaTheme="minorEastAsia" w:cstheme="minorEastAsia"/>
          <w:color w:val="auto"/>
          <w:sz w:val="24"/>
          <w:szCs w:val="24"/>
          <w:lang w:eastAsia="zh-CN"/>
        </w:rPr>
        <w:t>采购代理机构</w:t>
      </w:r>
      <w:r>
        <w:rPr>
          <w:rFonts w:hint="eastAsia" w:asciiTheme="minorEastAsia" w:hAnsiTheme="minorEastAsia" w:eastAsiaTheme="minorEastAsia" w:cstheme="minorEastAsia"/>
          <w:color w:val="auto"/>
          <w:sz w:val="24"/>
          <w:szCs w:val="24"/>
          <w:lang w:val="zh-CN" w:eastAsia="zh-CN"/>
        </w:rPr>
        <w:t>）：</w:t>
      </w:r>
      <w:r>
        <w:rPr>
          <w:rFonts w:hint="eastAsia" w:asciiTheme="minorEastAsia" w:hAnsiTheme="minorEastAsia" w:eastAsiaTheme="minorEastAsia" w:cstheme="minorEastAsia"/>
          <w:color w:val="auto"/>
          <w:sz w:val="24"/>
          <w:szCs w:val="24"/>
          <w:u w:val="single"/>
          <w:lang w:eastAsia="zh-CN"/>
        </w:rPr>
        <w:t xml:space="preserve">             </w:t>
      </w:r>
    </w:p>
    <w:p w14:paraId="197437ED">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单位名称：</w:t>
      </w:r>
      <w:r>
        <w:rPr>
          <w:rFonts w:hint="eastAsia" w:asciiTheme="minorEastAsia" w:hAnsiTheme="minorEastAsia" w:eastAsiaTheme="minorEastAsia" w:cstheme="minorEastAsia"/>
          <w:color w:val="auto"/>
          <w:sz w:val="24"/>
          <w:szCs w:val="24"/>
          <w:u w:val="single"/>
          <w:lang w:eastAsia="zh-CN"/>
        </w:rPr>
        <w:t xml:space="preserve">             </w:t>
      </w:r>
    </w:p>
    <w:p w14:paraId="4D9488F5">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统一社会信用代码：</w:t>
      </w:r>
      <w:r>
        <w:rPr>
          <w:rFonts w:hint="eastAsia" w:asciiTheme="minorEastAsia" w:hAnsiTheme="minorEastAsia" w:eastAsiaTheme="minorEastAsia" w:cstheme="minorEastAsia"/>
          <w:color w:val="auto"/>
          <w:sz w:val="24"/>
          <w:szCs w:val="24"/>
          <w:u w:val="single"/>
          <w:lang w:eastAsia="zh-CN"/>
        </w:rPr>
        <w:t xml:space="preserve">             </w:t>
      </w:r>
    </w:p>
    <w:p w14:paraId="3A0B727E">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法定代表人：</w:t>
      </w:r>
      <w:r>
        <w:rPr>
          <w:rFonts w:hint="eastAsia" w:asciiTheme="minorEastAsia" w:hAnsiTheme="minorEastAsia" w:eastAsiaTheme="minorEastAsia" w:cstheme="minorEastAsia"/>
          <w:color w:val="auto"/>
          <w:sz w:val="24"/>
          <w:szCs w:val="24"/>
          <w:u w:val="single"/>
          <w:lang w:eastAsia="zh-CN"/>
        </w:rPr>
        <w:t xml:space="preserve">             </w:t>
      </w:r>
    </w:p>
    <w:p w14:paraId="2CD654A1">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联系地址和电话：</w:t>
      </w:r>
      <w:r>
        <w:rPr>
          <w:rFonts w:hint="eastAsia" w:asciiTheme="minorEastAsia" w:hAnsiTheme="minorEastAsia" w:eastAsiaTheme="minorEastAsia" w:cstheme="minorEastAsia"/>
          <w:color w:val="auto"/>
          <w:sz w:val="24"/>
          <w:szCs w:val="24"/>
          <w:u w:val="single"/>
          <w:lang w:eastAsia="zh-CN"/>
        </w:rPr>
        <w:t xml:space="preserve">             </w:t>
      </w:r>
    </w:p>
    <w:p w14:paraId="37FB8448">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44418F9">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（一）具有独立承担民事责任的能力；</w:t>
      </w:r>
    </w:p>
    <w:p w14:paraId="60927DDA">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（二）具有良好的商业信誉和健全的财务会计制度；</w:t>
      </w:r>
    </w:p>
    <w:p w14:paraId="4976FBA6">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（三）具有履行合同所必需的设备和专业技术能力；</w:t>
      </w:r>
    </w:p>
    <w:p w14:paraId="13730E5F">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（四）有依法缴纳税收和社会保障资金的良好记录；</w:t>
      </w:r>
    </w:p>
    <w:p w14:paraId="36524EB7">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（五）参加政府采购活动前三年内，在经营活动中没有重大违法记录；</w:t>
      </w:r>
    </w:p>
    <w:p w14:paraId="0652F273">
      <w:pPr>
        <w:widowControl w:val="0"/>
        <w:spacing w:line="360" w:lineRule="auto"/>
        <w:ind w:firstLine="480" w:firstLineChars="200"/>
        <w:outlineLvl w:val="2"/>
        <w:rPr>
          <w:rFonts w:asciiTheme="minorEastAsia" w:hAnsiTheme="minorEastAsia" w:eastAsiaTheme="minorEastAsia" w:cstheme="minorEastAsia"/>
          <w:color w:val="auto"/>
          <w:sz w:val="24"/>
          <w:szCs w:val="24"/>
          <w:lang w:val="zh-CN" w:eastAsia="zh-CN"/>
        </w:rPr>
      </w:pPr>
      <w:bookmarkStart w:id="93" w:name="_Toc32209"/>
      <w:r>
        <w:rPr>
          <w:rFonts w:hint="eastAsia" w:asciiTheme="minorEastAsia" w:hAnsiTheme="minorEastAsia" w:eastAsiaTheme="minorEastAsia" w:cstheme="minorEastAsia"/>
          <w:color w:val="auto"/>
          <w:sz w:val="24"/>
          <w:szCs w:val="24"/>
          <w:lang w:val="zh-CN" w:eastAsia="zh-CN"/>
        </w:rPr>
        <w:t>（六）法律、行政法规规定的其他条件。</w:t>
      </w:r>
      <w:bookmarkEnd w:id="93"/>
    </w:p>
    <w:p w14:paraId="4822872E">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我单位保证上述承诺事项的真实性，如有弄虚作假或其他违法违规行为，愿意承担一切法律责任，并承担因此所造成的一切损失。</w:t>
      </w:r>
    </w:p>
    <w:p w14:paraId="7DD98081">
      <w:pPr>
        <w:widowControl w:val="0"/>
        <w:spacing w:line="360" w:lineRule="auto"/>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 xml:space="preserve"> </w:t>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lang w:val="zh-CN" w:eastAsia="zh-CN"/>
        </w:rPr>
        <w:t>投标人（单位电子签章）：</w:t>
      </w:r>
    </w:p>
    <w:p w14:paraId="1C639B2D">
      <w:pPr>
        <w:widowControl w:val="0"/>
        <w:spacing w:line="360" w:lineRule="auto"/>
        <w:ind w:firstLine="2160" w:firstLineChars="9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法定代表人或负责人或授权代表（电子签名）：</w:t>
      </w:r>
    </w:p>
    <w:p w14:paraId="767DC552">
      <w:pPr>
        <w:widowControl w:val="0"/>
        <w:spacing w:line="360" w:lineRule="auto"/>
        <w:ind w:firstLine="64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 xml:space="preserve">               日期：</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年</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月</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8"/>
          <w:sz w:val="24"/>
          <w:szCs w:val="24"/>
          <w:lang w:eastAsia="zh-CN"/>
        </w:rPr>
        <w:t>日</w:t>
      </w:r>
    </w:p>
    <w:p w14:paraId="101F1888">
      <w:pPr>
        <w:widowControl w:val="0"/>
        <w:spacing w:line="360" w:lineRule="auto"/>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 xml:space="preserve">            </w:t>
      </w:r>
    </w:p>
    <w:p w14:paraId="026A0789">
      <w:pPr>
        <w:widowControl w:val="0"/>
        <w:spacing w:line="360" w:lineRule="auto"/>
        <w:jc w:val="both"/>
        <w:rPr>
          <w:rFonts w:asciiTheme="minorEastAsia" w:hAnsiTheme="minorEastAsia" w:eastAsiaTheme="minorEastAsia" w:cstheme="minorEastAsia"/>
          <w:color w:val="auto"/>
          <w:sz w:val="24"/>
          <w:szCs w:val="24"/>
          <w:lang w:val="zh-CN" w:eastAsia="zh-CN"/>
        </w:rPr>
      </w:pPr>
    </w:p>
    <w:p w14:paraId="2F6F11A6">
      <w:pPr>
        <w:widowControl w:val="0"/>
        <w:spacing w:line="360" w:lineRule="auto"/>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注：</w:t>
      </w:r>
    </w:p>
    <w:p w14:paraId="3686FA2F">
      <w:pPr>
        <w:widowControl w:val="0"/>
        <w:spacing w:line="360" w:lineRule="auto"/>
        <w:ind w:firstLine="480" w:firstLineChars="200"/>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1、投标人须在投标文件中按此模板提供承诺函，未提供视为未实质性响应招标文件要求，按无效投标处理。</w:t>
      </w:r>
    </w:p>
    <w:p w14:paraId="398F033B">
      <w:pPr>
        <w:spacing w:line="360" w:lineRule="auto"/>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zh-CN" w:eastAsia="zh-CN"/>
        </w:rPr>
        <w:t>2、投标人的法定代表人或者授权代表的签字或盖章应真实、有效，如由授权代表签字或盖章的，应提供“法定代表人授权书”。</w:t>
      </w:r>
    </w:p>
    <w:p w14:paraId="335B1082">
      <w:pPr>
        <w:spacing w:line="360" w:lineRule="auto"/>
        <w:rPr>
          <w:rFonts w:asciiTheme="minorEastAsia" w:hAnsiTheme="minorEastAsia" w:eastAsiaTheme="minorEastAsia" w:cstheme="minorEastAsia"/>
          <w:color w:val="auto"/>
          <w:spacing w:val="-3"/>
          <w:sz w:val="24"/>
          <w:szCs w:val="24"/>
        </w:rPr>
      </w:pPr>
    </w:p>
    <w:sectPr>
      <w:headerReference r:id="rId10" w:type="default"/>
      <w:footerReference r:id="rId11" w:type="default"/>
      <w:pgSz w:w="11907" w:h="16840"/>
      <w:pgMar w:top="1117" w:right="1132" w:bottom="1060" w:left="17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Noto Sans CJK JP Regular">
    <w:altName w:val="微软雅黑"/>
    <w:panose1 w:val="00000000000000000000"/>
    <w:charset w:val="00"/>
    <w:family w:val="swiss"/>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AFFCC">
    <w:pPr>
      <w:pStyle w:val="1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C0BFA1">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07C0BFA1">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98F8">
    <w:pPr>
      <w:pStyle w:val="1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82877A2">
                          <w:pPr>
                            <w:pStyle w:val="13"/>
                          </w:pPr>
                          <w:r>
                            <w:fldChar w:fldCharType="begin"/>
                          </w:r>
                          <w:r>
                            <w:instrText xml:space="preserve"> PAGE  \* MERGEFORMAT </w:instrText>
                          </w:r>
                          <w:r>
                            <w:fldChar w:fldCharType="separate"/>
                          </w:r>
                          <w:r>
                            <w:t>36</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ART/Bo&#10;7QEAANUDAAAOAAAAAAAAAAEAIAAAAB4BAABkcnMvZTJvRG9jLnhtbFBLBQYAAAAABgAGAFkBAAB9&#10;BQAAAAA=&#10;">
              <v:fill on="f" focussize="0,0"/>
              <v:stroke on="f"/>
              <v:imagedata o:title=""/>
              <o:lock v:ext="edit" aspectratio="f"/>
              <v:textbox inset="0mm,0mm,0mm,0mm" style="mso-fit-shape-to-text:t;">
                <w:txbxContent>
                  <w:p w14:paraId="682877A2">
                    <w:pPr>
                      <w:pStyle w:val="13"/>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ACCE3">
    <w:pPr>
      <w:spacing w:line="189" w:lineRule="auto"/>
      <w:ind w:left="4435"/>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431918">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14:paraId="58431918">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A4574">
    <w:pPr>
      <w:pStyle w:val="1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1FAAF4">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0Ueg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cAeBGuvniHuwiAztO9NibIZ7j8vIuy2dir9gROAH1ukir2gD4fHRbDqbjeHi8A0H4GdP&#10;z63z4b0wikQjpw79S7Ky49aHLnQIidm02dRSph5KTZqcXl+9Ha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J0Ueg5AgAAcQQAAA4AAAAAAAAAAQAgAAAAHwEAAGRycy9lMm9Eb2Mu&#10;eG1sUEsFBgAAAAAGAAYAWQEAAMoFAAAAAA==&#10;">
              <v:fill on="f" focussize="0,0"/>
              <v:stroke on="f" weight="0.5pt"/>
              <v:imagedata o:title=""/>
              <o:lock v:ext="edit" aspectratio="f"/>
              <v:textbox inset="0mm,0mm,0mm,0mm" style="mso-fit-shape-to-text:t;">
                <w:txbxContent>
                  <w:p w14:paraId="601FAAF4">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40</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78092">
    <w:pPr>
      <w:spacing w:line="189" w:lineRule="auto"/>
      <w:ind w:left="4433"/>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1BFE7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14:paraId="4D1BFE7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42</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46A93">
    <w:pPr>
      <w:pStyle w:val="9"/>
      <w:spacing w:line="219" w:lineRule="auto"/>
      <w:jc w:val="right"/>
      <w:rPr>
        <w:sz w:val="18"/>
        <w:szCs w:val="18"/>
      </w:rPr>
    </w:pPr>
    <w:r>
      <w:rPr>
        <w:lang w:eastAsia="zh-CN"/>
      </w:rPr>
      <w:drawing>
        <wp:anchor distT="0" distB="0" distL="0" distR="0" simplePos="0" relativeHeight="25165926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5760627" cy="8441"/>
                  </a:xfrm>
                  <a:prstGeom prst="rect">
                    <a:avLst/>
                  </a:prstGeom>
                </pic:spPr>
              </pic:pic>
            </a:graphicData>
          </a:graphic>
        </wp:anchor>
      </w:drawing>
    </w:r>
    <w:r>
      <w:rPr>
        <w:rFonts w:hint="eastAsia"/>
        <w:spacing w:val="-1"/>
        <w:sz w:val="18"/>
        <w:szCs w:val="18"/>
        <w:lang w:eastAsia="zh-CN"/>
      </w:rPr>
      <w:t>南阳市</w:t>
    </w:r>
    <w:r>
      <w:rPr>
        <w:spacing w:val="-1"/>
        <w:sz w:val="18"/>
        <w:szCs w:val="18"/>
      </w:rPr>
      <w:t>政府采购项目竞争性磋商文件示范文本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BF725">
    <w:pPr>
      <w:pStyle w:val="9"/>
      <w:spacing w:line="219" w:lineRule="auto"/>
      <w:ind w:right="1"/>
      <w:jc w:val="right"/>
      <w:rPr>
        <w:sz w:val="18"/>
        <w:szCs w:val="18"/>
      </w:rPr>
    </w:pPr>
    <w:r>
      <w:rPr>
        <w:lang w:eastAsia="zh-CN"/>
      </w:rPr>
      <w:drawing>
        <wp:anchor distT="0" distB="0" distL="0" distR="0" simplePos="0" relativeHeight="251660288"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
                  <a:stretch>
                    <a:fillRect/>
                  </a:stretch>
                </pic:blipFill>
                <pic:spPr>
                  <a:xfrm>
                    <a:off x="0" y="0"/>
                    <a:ext cx="5760627" cy="8441"/>
                  </a:xfrm>
                  <a:prstGeom prst="rect">
                    <a:avLst/>
                  </a:prstGeom>
                </pic:spPr>
              </pic:pic>
            </a:graphicData>
          </a:graphic>
        </wp:anchor>
      </w:drawing>
    </w:r>
    <w:r>
      <w:rPr>
        <w:rFonts w:hint="eastAsia"/>
        <w:spacing w:val="-1"/>
        <w:sz w:val="18"/>
        <w:szCs w:val="18"/>
        <w:lang w:eastAsia="zh-CN"/>
      </w:rPr>
      <w:t>南阳市</w:t>
    </w:r>
    <w:r>
      <w:rPr>
        <w:spacing w:val="-1"/>
        <w:sz w:val="18"/>
        <w:szCs w:val="18"/>
      </w:rPr>
      <w:t>政府采购项目竞争性磋商文件示范文本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DD591">
    <w:pPr>
      <w:pStyle w:val="9"/>
      <w:spacing w:line="219" w:lineRule="auto"/>
      <w:ind w:right="1"/>
      <w:jc w:val="right"/>
      <w:rPr>
        <w:sz w:val="18"/>
        <w:szCs w:val="18"/>
      </w:rPr>
    </w:pPr>
    <w:r>
      <w:rPr>
        <w:rFonts w:hint="eastAsia"/>
        <w:i/>
        <w:sz w:val="20"/>
      </w:rPr>
      <w:t xml:space="preserve">                                        </w:t>
    </w:r>
    <w:r>
      <w:rPr>
        <w:lang w:eastAsia="zh-CN"/>
      </w:rPr>
      <w:drawing>
        <wp:anchor distT="0" distB="0" distL="0" distR="0" simplePos="0" relativeHeight="251662336"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2" name="IM 140"/>
          <wp:cNvGraphicFramePr/>
          <a:graphic xmlns:a="http://schemas.openxmlformats.org/drawingml/2006/main">
            <a:graphicData uri="http://schemas.openxmlformats.org/drawingml/2006/picture">
              <pic:pic xmlns:pic="http://schemas.openxmlformats.org/drawingml/2006/picture">
                <pic:nvPicPr>
                  <pic:cNvPr id="2" name="IM 140"/>
                  <pic:cNvPicPr/>
                </pic:nvPicPr>
                <pic:blipFill>
                  <a:blip r:embed="rId1"/>
                  <a:stretch>
                    <a:fillRect/>
                  </a:stretch>
                </pic:blipFill>
                <pic:spPr>
                  <a:xfrm>
                    <a:off x="0" y="0"/>
                    <a:ext cx="5760627" cy="8441"/>
                  </a:xfrm>
                  <a:prstGeom prst="rect">
                    <a:avLst/>
                  </a:prstGeom>
                </pic:spPr>
              </pic:pic>
            </a:graphicData>
          </a:graphic>
        </wp:anchor>
      </w:drawing>
    </w:r>
    <w:r>
      <w:rPr>
        <w:rFonts w:hint="eastAsia"/>
        <w:spacing w:val="-1"/>
        <w:sz w:val="18"/>
        <w:szCs w:val="18"/>
        <w:lang w:eastAsia="zh-CN"/>
      </w:rPr>
      <w:t>南阳市</w:t>
    </w:r>
    <w:r>
      <w:rPr>
        <w:spacing w:val="-1"/>
        <w:sz w:val="18"/>
        <w:szCs w:val="18"/>
      </w:rPr>
      <w:t>政府采购项目竞争性磋商文件示范文本</w:t>
    </w:r>
  </w:p>
  <w:p w14:paraId="1E314609">
    <w:pPr>
      <w:pStyle w:val="14"/>
      <w:jc w:val="both"/>
      <w:rPr>
        <w: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2481A">
    <w:pPr>
      <w:pStyle w:val="9"/>
      <w:spacing w:line="219" w:lineRule="auto"/>
      <w:jc w:val="right"/>
      <w:rPr>
        <w:sz w:val="18"/>
        <w:szCs w:val="18"/>
      </w:rPr>
    </w:pPr>
    <w:r>
      <w:rPr>
        <w:lang w:eastAsia="zh-CN"/>
      </w:rPr>
      <w:drawing>
        <wp:anchor distT="0" distB="0" distL="0" distR="0" simplePos="0" relativeHeight="251661312"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1"/>
                  <a:stretch>
                    <a:fillRect/>
                  </a:stretch>
                </pic:blipFill>
                <pic:spPr>
                  <a:xfrm>
                    <a:off x="0" y="0"/>
                    <a:ext cx="5760627" cy="8441"/>
                  </a:xfrm>
                  <a:prstGeom prst="rect">
                    <a:avLst/>
                  </a:prstGeom>
                </pic:spPr>
              </pic:pic>
            </a:graphicData>
          </a:graphic>
        </wp:anchor>
      </w:drawing>
    </w:r>
    <w:r>
      <w:rPr>
        <w:rFonts w:hint="eastAsia"/>
        <w:spacing w:val="-1"/>
        <w:sz w:val="18"/>
        <w:szCs w:val="18"/>
        <w:lang w:eastAsia="zh-CN"/>
      </w:rPr>
      <w:t>南阳市</w:t>
    </w:r>
    <w:r>
      <w:rPr>
        <w:spacing w:val="-1"/>
        <w:sz w:val="18"/>
        <w:szCs w:val="18"/>
      </w:rPr>
      <w:t>政府采购项目竞争性磋商文件示范文本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357B9D"/>
    <w:multiLevelType w:val="singleLevel"/>
    <w:tmpl w:val="D2357B9D"/>
    <w:lvl w:ilvl="0" w:tentative="0">
      <w:start w:val="12"/>
      <w:numFmt w:val="decimal"/>
      <w:lvlText w:val="%1."/>
      <w:lvlJc w:val="left"/>
      <w:pPr>
        <w:tabs>
          <w:tab w:val="left" w:pos="312"/>
        </w:tabs>
      </w:pPr>
    </w:lvl>
  </w:abstractNum>
  <w:abstractNum w:abstractNumId="1">
    <w:nsid w:val="15BEC119"/>
    <w:multiLevelType w:val="singleLevel"/>
    <w:tmpl w:val="15BEC119"/>
    <w:lvl w:ilvl="0" w:tentative="0">
      <w:start w:val="4"/>
      <w:numFmt w:val="decimal"/>
      <w:suff w:val="nothing"/>
      <w:lvlText w:val="%1、"/>
      <w:lvlJc w:val="left"/>
    </w:lvl>
  </w:abstractNum>
  <w:abstractNum w:abstractNumId="2">
    <w:nsid w:val="6643FA8D"/>
    <w:multiLevelType w:val="singleLevel"/>
    <w:tmpl w:val="6643FA8D"/>
    <w:lvl w:ilvl="0" w:tentative="0">
      <w:start w:val="3"/>
      <w:numFmt w:val="chineseCounting"/>
      <w:suff w:val="nothing"/>
      <w:lvlText w:val="%1、"/>
      <w:lvlJc w:val="left"/>
      <w:rPr>
        <w:rFonts w:hint="eastAsia"/>
      </w:rPr>
    </w:lvl>
  </w:abstractNum>
  <w:abstractNum w:abstractNumId="3">
    <w:nsid w:val="6B5493C6"/>
    <w:multiLevelType w:val="singleLevel"/>
    <w:tmpl w:val="6B5493C6"/>
    <w:lvl w:ilvl="0" w:tentative="0">
      <w:start w:val="1"/>
      <w:numFmt w:val="decimal"/>
      <w:suff w:val="nothing"/>
      <w:lvlText w:val="（%1）"/>
      <w:lvlJc w:val="left"/>
      <w:pPr>
        <w:ind w:left="21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4NTAwMWI2OWQyNzFmZGJlYjY2YjA5MWQ3NmU5ZjkifQ=="/>
  </w:docVars>
  <w:rsids>
    <w:rsidRoot w:val="00005E7A"/>
    <w:rsid w:val="00005E7A"/>
    <w:rsid w:val="00037720"/>
    <w:rsid w:val="0005494B"/>
    <w:rsid w:val="0009356A"/>
    <w:rsid w:val="000974DF"/>
    <w:rsid w:val="000A171A"/>
    <w:rsid w:val="000E3982"/>
    <w:rsid w:val="001167C3"/>
    <w:rsid w:val="00120FD6"/>
    <w:rsid w:val="00180116"/>
    <w:rsid w:val="00191562"/>
    <w:rsid w:val="001942C6"/>
    <w:rsid w:val="001B1424"/>
    <w:rsid w:val="001C60CA"/>
    <w:rsid w:val="001E4672"/>
    <w:rsid w:val="0021467C"/>
    <w:rsid w:val="00277E19"/>
    <w:rsid w:val="00285B6A"/>
    <w:rsid w:val="00297549"/>
    <w:rsid w:val="002B26ED"/>
    <w:rsid w:val="002B6D3D"/>
    <w:rsid w:val="002C1352"/>
    <w:rsid w:val="00335A33"/>
    <w:rsid w:val="0038576E"/>
    <w:rsid w:val="003A6312"/>
    <w:rsid w:val="003B132F"/>
    <w:rsid w:val="003D75E6"/>
    <w:rsid w:val="003E33E5"/>
    <w:rsid w:val="003F40E0"/>
    <w:rsid w:val="00437048"/>
    <w:rsid w:val="004474B3"/>
    <w:rsid w:val="00470BC0"/>
    <w:rsid w:val="00484534"/>
    <w:rsid w:val="00493688"/>
    <w:rsid w:val="00497F76"/>
    <w:rsid w:val="004B674D"/>
    <w:rsid w:val="004F67E2"/>
    <w:rsid w:val="00516344"/>
    <w:rsid w:val="005177F7"/>
    <w:rsid w:val="005652D7"/>
    <w:rsid w:val="005B040B"/>
    <w:rsid w:val="005B1468"/>
    <w:rsid w:val="00621E00"/>
    <w:rsid w:val="00623926"/>
    <w:rsid w:val="00627727"/>
    <w:rsid w:val="006727E0"/>
    <w:rsid w:val="00683C53"/>
    <w:rsid w:val="0068568F"/>
    <w:rsid w:val="00695AEB"/>
    <w:rsid w:val="006B799C"/>
    <w:rsid w:val="006E16FF"/>
    <w:rsid w:val="006F3EF7"/>
    <w:rsid w:val="006F7F42"/>
    <w:rsid w:val="007138B4"/>
    <w:rsid w:val="00716F99"/>
    <w:rsid w:val="00723406"/>
    <w:rsid w:val="007355DA"/>
    <w:rsid w:val="007754ED"/>
    <w:rsid w:val="007A2041"/>
    <w:rsid w:val="007B54AC"/>
    <w:rsid w:val="00802373"/>
    <w:rsid w:val="00830E20"/>
    <w:rsid w:val="00831CD7"/>
    <w:rsid w:val="00833311"/>
    <w:rsid w:val="0084422C"/>
    <w:rsid w:val="008B1A48"/>
    <w:rsid w:val="008B23C6"/>
    <w:rsid w:val="008C783C"/>
    <w:rsid w:val="008C7C55"/>
    <w:rsid w:val="008E1A0C"/>
    <w:rsid w:val="00962B0C"/>
    <w:rsid w:val="00963985"/>
    <w:rsid w:val="009701E4"/>
    <w:rsid w:val="00987A0F"/>
    <w:rsid w:val="009B7C85"/>
    <w:rsid w:val="009D0972"/>
    <w:rsid w:val="009D4789"/>
    <w:rsid w:val="00A10429"/>
    <w:rsid w:val="00A34DED"/>
    <w:rsid w:val="00A53059"/>
    <w:rsid w:val="00AA76E3"/>
    <w:rsid w:val="00AB026B"/>
    <w:rsid w:val="00AE0665"/>
    <w:rsid w:val="00B149A8"/>
    <w:rsid w:val="00B63FA0"/>
    <w:rsid w:val="00B7095C"/>
    <w:rsid w:val="00B8341C"/>
    <w:rsid w:val="00BB7682"/>
    <w:rsid w:val="00BE2C44"/>
    <w:rsid w:val="00C114CF"/>
    <w:rsid w:val="00C37123"/>
    <w:rsid w:val="00C47C67"/>
    <w:rsid w:val="00C5072C"/>
    <w:rsid w:val="00C57981"/>
    <w:rsid w:val="00C87D7C"/>
    <w:rsid w:val="00C93226"/>
    <w:rsid w:val="00CA09BB"/>
    <w:rsid w:val="00CC500B"/>
    <w:rsid w:val="00D44667"/>
    <w:rsid w:val="00D863E6"/>
    <w:rsid w:val="00E21BD1"/>
    <w:rsid w:val="00E2231E"/>
    <w:rsid w:val="00E23DDC"/>
    <w:rsid w:val="00E565B0"/>
    <w:rsid w:val="00E9109A"/>
    <w:rsid w:val="00E939D0"/>
    <w:rsid w:val="00EB7A75"/>
    <w:rsid w:val="00ED7835"/>
    <w:rsid w:val="00EE4873"/>
    <w:rsid w:val="00F00F04"/>
    <w:rsid w:val="00F07AA0"/>
    <w:rsid w:val="00F23BEC"/>
    <w:rsid w:val="00F27A11"/>
    <w:rsid w:val="00F3598D"/>
    <w:rsid w:val="00F44832"/>
    <w:rsid w:val="00F816F7"/>
    <w:rsid w:val="00FA03B7"/>
    <w:rsid w:val="00FC6AAE"/>
    <w:rsid w:val="042B363F"/>
    <w:rsid w:val="06F72215"/>
    <w:rsid w:val="08743EB7"/>
    <w:rsid w:val="09A960A9"/>
    <w:rsid w:val="0A4E3858"/>
    <w:rsid w:val="0C272EF4"/>
    <w:rsid w:val="0C450913"/>
    <w:rsid w:val="0EA910FB"/>
    <w:rsid w:val="0EB871DE"/>
    <w:rsid w:val="0EE83C0B"/>
    <w:rsid w:val="0F933B6F"/>
    <w:rsid w:val="0FFF7484"/>
    <w:rsid w:val="11E54B27"/>
    <w:rsid w:val="11F10D0E"/>
    <w:rsid w:val="13504EE3"/>
    <w:rsid w:val="14184102"/>
    <w:rsid w:val="146A4EE4"/>
    <w:rsid w:val="14B05372"/>
    <w:rsid w:val="156F62EF"/>
    <w:rsid w:val="16882EF5"/>
    <w:rsid w:val="16FD3ABE"/>
    <w:rsid w:val="196A0814"/>
    <w:rsid w:val="1B4D26CD"/>
    <w:rsid w:val="1C587110"/>
    <w:rsid w:val="1CBA60BC"/>
    <w:rsid w:val="1D7F2147"/>
    <w:rsid w:val="1DA01659"/>
    <w:rsid w:val="1E6454A8"/>
    <w:rsid w:val="1FCD677B"/>
    <w:rsid w:val="1FCF1E87"/>
    <w:rsid w:val="23645F64"/>
    <w:rsid w:val="25B83A87"/>
    <w:rsid w:val="266463E7"/>
    <w:rsid w:val="26E9311B"/>
    <w:rsid w:val="286025A3"/>
    <w:rsid w:val="2A726D79"/>
    <w:rsid w:val="2A924A38"/>
    <w:rsid w:val="2CD208B5"/>
    <w:rsid w:val="2E6C7ED8"/>
    <w:rsid w:val="30042D43"/>
    <w:rsid w:val="30EF0857"/>
    <w:rsid w:val="31E05F1C"/>
    <w:rsid w:val="320C16C0"/>
    <w:rsid w:val="32672625"/>
    <w:rsid w:val="333A48FA"/>
    <w:rsid w:val="334A1323"/>
    <w:rsid w:val="337E0C07"/>
    <w:rsid w:val="33D92F7A"/>
    <w:rsid w:val="34B2130C"/>
    <w:rsid w:val="350E12EA"/>
    <w:rsid w:val="35992C99"/>
    <w:rsid w:val="3630184A"/>
    <w:rsid w:val="37CA6352"/>
    <w:rsid w:val="3BAF7174"/>
    <w:rsid w:val="43D372D6"/>
    <w:rsid w:val="44B74AB0"/>
    <w:rsid w:val="44C27AD5"/>
    <w:rsid w:val="45300AE7"/>
    <w:rsid w:val="46832AB5"/>
    <w:rsid w:val="489D67FA"/>
    <w:rsid w:val="4BBB7B8C"/>
    <w:rsid w:val="4CBA2C7D"/>
    <w:rsid w:val="4E5C03B2"/>
    <w:rsid w:val="562B2D19"/>
    <w:rsid w:val="578C1E3F"/>
    <w:rsid w:val="583737A8"/>
    <w:rsid w:val="59C70462"/>
    <w:rsid w:val="5A263FFD"/>
    <w:rsid w:val="5C0C656A"/>
    <w:rsid w:val="5D046304"/>
    <w:rsid w:val="5E401EE1"/>
    <w:rsid w:val="5E862024"/>
    <w:rsid w:val="60811390"/>
    <w:rsid w:val="611C486A"/>
    <w:rsid w:val="612C3317"/>
    <w:rsid w:val="64E32222"/>
    <w:rsid w:val="6A443604"/>
    <w:rsid w:val="6ACC2E0B"/>
    <w:rsid w:val="6B6B37C9"/>
    <w:rsid w:val="6B9F656F"/>
    <w:rsid w:val="6DD02520"/>
    <w:rsid w:val="70411D13"/>
    <w:rsid w:val="706956D0"/>
    <w:rsid w:val="71A53D1C"/>
    <w:rsid w:val="71DD24D9"/>
    <w:rsid w:val="73F022F2"/>
    <w:rsid w:val="74143D3D"/>
    <w:rsid w:val="74D6266C"/>
    <w:rsid w:val="76102BC1"/>
    <w:rsid w:val="768D73E4"/>
    <w:rsid w:val="786749F3"/>
    <w:rsid w:val="78F607B2"/>
    <w:rsid w:val="7BC65611"/>
    <w:rsid w:val="7C2C76E7"/>
    <w:rsid w:val="7D155C92"/>
    <w:rsid w:val="7DAB2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5">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3"/>
    <w:basedOn w:val="1"/>
    <w:next w:val="7"/>
    <w:qFormat/>
    <w:uiPriority w:val="0"/>
    <w:pPr>
      <w:keepNext/>
      <w:keepLines/>
      <w:autoSpaceDE w:val="0"/>
      <w:autoSpaceDN w:val="0"/>
      <w:adjustRightInd w:val="0"/>
      <w:spacing w:before="120" w:after="120" w:line="416" w:lineRule="atLeast"/>
      <w:outlineLvl w:val="2"/>
    </w:pPr>
    <w:rPr>
      <w:rFonts w:ascii="仿宋" w:hAnsi="仿宋" w:eastAsia="仿宋" w:cs="Times New Roman"/>
      <w:b/>
      <w:kern w:val="0"/>
      <w:sz w:val="28"/>
      <w:szCs w:val="20"/>
    </w:rPr>
  </w:style>
  <w:style w:type="character" w:default="1" w:styleId="18">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autoRedefine/>
    <w:qFormat/>
    <w:uiPriority w:val="99"/>
    <w:pPr>
      <w:ind w:firstLine="420" w:firstLineChars="100"/>
    </w:pPr>
  </w:style>
  <w:style w:type="paragraph" w:customStyle="1" w:styleId="3">
    <w:name w:val="BodyText"/>
    <w:basedOn w:val="1"/>
    <w:next w:val="4"/>
    <w:autoRedefine/>
    <w:qFormat/>
    <w:uiPriority w:val="99"/>
    <w:pPr>
      <w:spacing w:after="120"/>
    </w:pPr>
  </w:style>
  <w:style w:type="paragraph" w:customStyle="1" w:styleId="4">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styleId="7">
    <w:name w:val="Normal Indent"/>
    <w:basedOn w:val="1"/>
    <w:qFormat/>
    <w:uiPriority w:val="0"/>
    <w:pPr>
      <w:autoSpaceDE w:val="0"/>
      <w:autoSpaceDN w:val="0"/>
      <w:adjustRightInd w:val="0"/>
      <w:spacing w:line="315" w:lineRule="atLeast"/>
      <w:ind w:firstLine="420"/>
      <w:jc w:val="left"/>
    </w:pPr>
    <w:rPr>
      <w:rFonts w:ascii="楷体_GB2312" w:hAnsi="Times New Roman" w:eastAsia="楷体_GB2312" w:cs="Times New Roman"/>
      <w:kern w:val="0"/>
      <w:sz w:val="28"/>
      <w:szCs w:val="20"/>
    </w:rPr>
  </w:style>
  <w:style w:type="paragraph" w:styleId="8">
    <w:name w:val="annotation text"/>
    <w:basedOn w:val="1"/>
    <w:autoRedefine/>
    <w:qFormat/>
    <w:uiPriority w:val="0"/>
  </w:style>
  <w:style w:type="paragraph" w:styleId="9">
    <w:name w:val="Body Text"/>
    <w:basedOn w:val="1"/>
    <w:next w:val="1"/>
    <w:link w:val="24"/>
    <w:autoRedefine/>
    <w:semiHidden/>
    <w:qFormat/>
    <w:uiPriority w:val="0"/>
    <w:rPr>
      <w:rFonts w:ascii="宋体" w:hAnsi="宋体" w:eastAsia="宋体" w:cs="宋体"/>
      <w:sz w:val="31"/>
      <w:szCs w:val="31"/>
    </w:rPr>
  </w:style>
  <w:style w:type="paragraph" w:styleId="10">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11">
    <w:name w:val="Body Text Indent 2"/>
    <w:basedOn w:val="1"/>
    <w:qFormat/>
    <w:uiPriority w:val="99"/>
    <w:pPr>
      <w:spacing w:after="120" w:line="480" w:lineRule="auto"/>
      <w:ind w:left="420" w:leftChars="200"/>
    </w:pPr>
    <w:rPr>
      <w:kern w:val="0"/>
      <w:sz w:val="20"/>
      <w:szCs w:val="20"/>
    </w:rPr>
  </w:style>
  <w:style w:type="paragraph" w:styleId="12">
    <w:name w:val="Balloon Text"/>
    <w:basedOn w:val="1"/>
    <w:link w:val="23"/>
    <w:autoRedefine/>
    <w:qFormat/>
    <w:uiPriority w:val="0"/>
    <w:rPr>
      <w:sz w:val="18"/>
      <w:szCs w:val="18"/>
    </w:rPr>
  </w:style>
  <w:style w:type="paragraph" w:styleId="13">
    <w:name w:val="footer"/>
    <w:basedOn w:val="1"/>
    <w:autoRedefine/>
    <w:qFormat/>
    <w:uiPriority w:val="99"/>
    <w:pPr>
      <w:tabs>
        <w:tab w:val="center" w:pos="4153"/>
        <w:tab w:val="right" w:pos="8306"/>
      </w:tabs>
    </w:pPr>
    <w:rPr>
      <w:rFonts w:ascii="Tahoma" w:hAnsi="Tahoma"/>
      <w:kern w:val="2"/>
      <w:sz w:val="18"/>
      <w:szCs w:val="18"/>
    </w:rPr>
  </w:style>
  <w:style w:type="paragraph" w:styleId="14">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Body Text First Indent 2"/>
    <w:basedOn w:val="10"/>
    <w:next w:val="1"/>
    <w:autoRedefine/>
    <w:unhideWhenUsed/>
    <w:qFormat/>
    <w:uiPriority w:val="99"/>
    <w:pPr>
      <w:spacing w:after="120"/>
      <w:ind w:left="420" w:leftChars="200" w:firstLine="420" w:firstLineChars="200"/>
    </w:pPr>
    <w:rPr>
      <w:rFonts w:ascii="宋体" w:hAnsi="Courier New"/>
      <w:spacing w:val="-4"/>
      <w:sz w:val="21"/>
    </w:rPr>
  </w:style>
  <w:style w:type="paragraph" w:customStyle="1" w:styleId="19">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0">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 w:type="paragraph" w:customStyle="1" w:styleId="22">
    <w:name w:val="Table Text"/>
    <w:basedOn w:val="1"/>
    <w:autoRedefine/>
    <w:semiHidden/>
    <w:qFormat/>
    <w:uiPriority w:val="0"/>
  </w:style>
  <w:style w:type="character" w:customStyle="1" w:styleId="23">
    <w:name w:val="批注框文本 Char"/>
    <w:basedOn w:val="18"/>
    <w:link w:val="12"/>
    <w:autoRedefine/>
    <w:qFormat/>
    <w:uiPriority w:val="0"/>
    <w:rPr>
      <w:rFonts w:eastAsia="Arial"/>
      <w:snapToGrid w:val="0"/>
      <w:color w:val="000000"/>
      <w:sz w:val="18"/>
      <w:szCs w:val="18"/>
      <w:lang w:eastAsia="en-US"/>
    </w:rPr>
  </w:style>
  <w:style w:type="character" w:customStyle="1" w:styleId="24">
    <w:name w:val="正文文本 Char"/>
    <w:basedOn w:val="18"/>
    <w:link w:val="9"/>
    <w:autoRedefine/>
    <w:semiHidden/>
    <w:qFormat/>
    <w:uiPriority w:val="0"/>
    <w:rPr>
      <w:rFonts w:ascii="宋体" w:hAnsi="宋体" w:eastAsia="宋体" w:cs="宋体"/>
      <w:snapToGrid w:val="0"/>
      <w:color w:val="000000"/>
      <w:sz w:val="31"/>
      <w:szCs w:val="31"/>
      <w:lang w:eastAsia="en-US"/>
    </w:rPr>
  </w:style>
  <w:style w:type="paragraph" w:customStyle="1" w:styleId="25">
    <w:name w:val="WPSOffice手动目录 1"/>
    <w:autoRedefine/>
    <w:qFormat/>
    <w:uiPriority w:val="0"/>
    <w:rPr>
      <w:rFonts w:ascii="Arial" w:hAnsi="Arial" w:cs="Arial" w:eastAsiaTheme="minorEastAsia"/>
      <w:lang w:val="en-US" w:eastAsia="zh-CN" w:bidi="ar-SA"/>
    </w:rPr>
  </w:style>
  <w:style w:type="paragraph" w:customStyle="1" w:styleId="26">
    <w:name w:val="WPSOffice手动目录 2"/>
    <w:autoRedefine/>
    <w:qFormat/>
    <w:uiPriority w:val="0"/>
    <w:pPr>
      <w:ind w:left="200" w:leftChars="200"/>
    </w:pPr>
    <w:rPr>
      <w:rFonts w:ascii="Arial" w:hAnsi="Arial" w:cs="Arial" w:eastAsiaTheme="minorEastAsia"/>
      <w:lang w:val="en-US" w:eastAsia="zh-CN" w:bidi="ar-SA"/>
    </w:rPr>
  </w:style>
  <w:style w:type="paragraph" w:customStyle="1" w:styleId="27">
    <w:name w:val="WPSOffice手动目录 3"/>
    <w:autoRedefine/>
    <w:qFormat/>
    <w:uiPriority w:val="0"/>
    <w:pPr>
      <w:ind w:left="400" w:leftChars="400"/>
    </w:pPr>
    <w:rPr>
      <w:rFonts w:ascii="Arial" w:hAnsi="Arial" w:cs="Arial" w:eastAsiaTheme="minorEastAsia"/>
      <w:lang w:val="en-US" w:eastAsia="zh-CN" w:bidi="ar-SA"/>
    </w:rPr>
  </w:style>
  <w:style w:type="table" w:customStyle="1" w:styleId="28">
    <w:name w:val="Table Normal1"/>
    <w:autoRedefine/>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24399</Words>
  <Characters>25427</Characters>
  <Lines>257</Lines>
  <Paragraphs>72</Paragraphs>
  <TotalTime>5</TotalTime>
  <ScaleCrop>false</ScaleCrop>
  <LinksUpToDate>false</LinksUpToDate>
  <CharactersWithSpaces>26913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a 大众（百度）图文</cp:lastModifiedBy>
  <dcterms:modified xsi:type="dcterms:W3CDTF">2024-08-02T03:17:37Z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2052-12.1.0.17147</vt:lpwstr>
  </property>
  <property fmtid="{D5CDD505-2E9C-101B-9397-08002B2CF9AE}" pid="5" name="ICV">
    <vt:lpwstr>7C3B41202D2D41B69F1836118B607444_13</vt:lpwstr>
  </property>
</Properties>
</file>