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FAC9">
      <w:pPr>
        <w:wordWrap w:val="0"/>
        <w:spacing w:line="281" w:lineRule="auto"/>
        <w:jc w:val="both"/>
        <w:rPr>
          <w:rFonts w:hint="eastAsia" w:eastAsia="宋体"/>
          <w:lang w:eastAsia="zh-CN"/>
        </w:rPr>
      </w:pPr>
    </w:p>
    <w:p w14:paraId="785EC873">
      <w:pPr>
        <w:wordWrap w:val="0"/>
        <w:spacing w:line="360" w:lineRule="auto"/>
        <w:jc w:val="center"/>
        <w:outlineLvl w:val="0"/>
        <w:rPr>
          <w:rFonts w:ascii="宋体" w:hAnsi="宋体" w:eastAsia="宋体" w:cs="宋体"/>
          <w:spacing w:val="-2"/>
          <w:sz w:val="52"/>
          <w:szCs w:val="52"/>
          <w:lang w:eastAsia="zh-CN"/>
        </w:rPr>
      </w:pPr>
    </w:p>
    <w:p w14:paraId="42A0223E">
      <w:pPr>
        <w:wordWrap w:val="0"/>
        <w:spacing w:line="360" w:lineRule="auto"/>
        <w:jc w:val="center"/>
        <w:outlineLvl w:val="0"/>
        <w:rPr>
          <w:rFonts w:ascii="宋体" w:hAnsi="宋体" w:eastAsia="宋体" w:cs="宋体"/>
          <w:sz w:val="52"/>
          <w:szCs w:val="52"/>
          <w:lang w:eastAsia="zh-CN"/>
        </w:rPr>
      </w:pPr>
      <w:r>
        <w:rPr>
          <w:rFonts w:hint="eastAsia" w:ascii="宋体" w:hAnsi="宋体" w:eastAsia="宋体" w:cs="宋体"/>
          <w:spacing w:val="-2"/>
          <w:sz w:val="52"/>
          <w:szCs w:val="52"/>
          <w:lang w:eastAsia="zh-CN"/>
        </w:rPr>
        <w:t>南阳市政府采购项目</w:t>
      </w:r>
    </w:p>
    <w:p w14:paraId="703D9B04">
      <w:pPr>
        <w:wordWrap w:val="0"/>
        <w:spacing w:line="360" w:lineRule="auto"/>
        <w:jc w:val="center"/>
        <w:rPr>
          <w:rFonts w:ascii="宋体" w:hAnsi="宋体" w:eastAsia="宋体" w:cs="宋体"/>
          <w:sz w:val="52"/>
          <w:szCs w:val="52"/>
          <w:lang w:eastAsia="zh-CN"/>
        </w:rPr>
      </w:pPr>
      <w:r>
        <w:rPr>
          <w:rFonts w:hint="eastAsia" w:ascii="宋体" w:hAnsi="宋体" w:eastAsia="宋体" w:cs="宋体"/>
          <w:spacing w:val="-1"/>
          <w:sz w:val="52"/>
          <w:szCs w:val="52"/>
          <w:lang w:eastAsia="zh-CN"/>
        </w:rPr>
        <w:t>竞争性磋商文件</w:t>
      </w:r>
    </w:p>
    <w:p w14:paraId="5DC3F32B">
      <w:pPr>
        <w:wordWrap w:val="0"/>
        <w:spacing w:line="248" w:lineRule="auto"/>
        <w:jc w:val="both"/>
        <w:rPr>
          <w:lang w:eastAsia="zh-CN"/>
        </w:rPr>
      </w:pPr>
    </w:p>
    <w:p w14:paraId="6E885F82">
      <w:pPr>
        <w:wordWrap w:val="0"/>
        <w:spacing w:line="249" w:lineRule="auto"/>
        <w:jc w:val="both"/>
        <w:rPr>
          <w:lang w:eastAsia="zh-CN"/>
        </w:rPr>
      </w:pPr>
    </w:p>
    <w:p w14:paraId="73E85D4B">
      <w:pPr>
        <w:wordWrap w:val="0"/>
        <w:spacing w:line="249" w:lineRule="auto"/>
        <w:jc w:val="both"/>
        <w:rPr>
          <w:lang w:eastAsia="zh-CN"/>
        </w:rPr>
      </w:pPr>
    </w:p>
    <w:p w14:paraId="277607EC">
      <w:pPr>
        <w:wordWrap w:val="0"/>
        <w:spacing w:line="249" w:lineRule="auto"/>
        <w:jc w:val="both"/>
        <w:rPr>
          <w:lang w:eastAsia="zh-CN"/>
        </w:rPr>
      </w:pPr>
    </w:p>
    <w:p w14:paraId="7B0C41C3">
      <w:pPr>
        <w:wordWrap w:val="0"/>
        <w:spacing w:line="249" w:lineRule="auto"/>
        <w:jc w:val="both"/>
        <w:rPr>
          <w:lang w:eastAsia="zh-CN"/>
        </w:rPr>
      </w:pPr>
    </w:p>
    <w:p w14:paraId="14575412">
      <w:pPr>
        <w:wordWrap w:val="0"/>
        <w:spacing w:line="249" w:lineRule="auto"/>
        <w:jc w:val="both"/>
        <w:rPr>
          <w:lang w:eastAsia="zh-CN"/>
        </w:rPr>
      </w:pPr>
    </w:p>
    <w:p w14:paraId="0AE41638">
      <w:pPr>
        <w:wordWrap w:val="0"/>
        <w:spacing w:line="249" w:lineRule="auto"/>
        <w:jc w:val="both"/>
        <w:rPr>
          <w:lang w:eastAsia="zh-CN"/>
        </w:rPr>
      </w:pPr>
    </w:p>
    <w:p w14:paraId="771B83D4">
      <w:pPr>
        <w:wordWrap w:val="0"/>
        <w:spacing w:line="249" w:lineRule="auto"/>
        <w:jc w:val="both"/>
        <w:rPr>
          <w:lang w:eastAsia="zh-CN"/>
        </w:rPr>
      </w:pPr>
    </w:p>
    <w:p w14:paraId="291E25FB">
      <w:pPr>
        <w:wordWrap w:val="0"/>
        <w:spacing w:line="249" w:lineRule="auto"/>
        <w:jc w:val="both"/>
        <w:rPr>
          <w:lang w:eastAsia="zh-CN"/>
        </w:rPr>
      </w:pPr>
    </w:p>
    <w:p w14:paraId="6FD25E5B">
      <w:pPr>
        <w:wordWrap w:val="0"/>
        <w:spacing w:line="249" w:lineRule="auto"/>
        <w:jc w:val="both"/>
        <w:rPr>
          <w:lang w:eastAsia="zh-CN"/>
        </w:rPr>
      </w:pPr>
    </w:p>
    <w:p w14:paraId="633E14C4">
      <w:pPr>
        <w:wordWrap w:val="0"/>
        <w:spacing w:line="249" w:lineRule="auto"/>
        <w:jc w:val="both"/>
        <w:rPr>
          <w:lang w:eastAsia="zh-CN"/>
        </w:rPr>
      </w:pPr>
    </w:p>
    <w:p w14:paraId="63A5E4F7">
      <w:pPr>
        <w:wordWrap w:val="0"/>
        <w:spacing w:line="249" w:lineRule="auto"/>
        <w:jc w:val="both"/>
        <w:rPr>
          <w:lang w:eastAsia="zh-CN"/>
        </w:rPr>
      </w:pPr>
    </w:p>
    <w:p w14:paraId="60909B82">
      <w:pPr>
        <w:wordWrap w:val="0"/>
        <w:spacing w:line="249" w:lineRule="auto"/>
        <w:jc w:val="both"/>
        <w:rPr>
          <w:lang w:eastAsia="zh-CN"/>
        </w:rPr>
      </w:pPr>
    </w:p>
    <w:p w14:paraId="3961E313">
      <w:pPr>
        <w:wordWrap w:val="0"/>
        <w:spacing w:line="249" w:lineRule="auto"/>
        <w:jc w:val="both"/>
        <w:rPr>
          <w:lang w:eastAsia="zh-CN"/>
        </w:rPr>
      </w:pPr>
    </w:p>
    <w:p w14:paraId="16B18403">
      <w:pPr>
        <w:wordWrap w:val="0"/>
        <w:spacing w:line="249" w:lineRule="auto"/>
        <w:jc w:val="both"/>
        <w:rPr>
          <w:lang w:eastAsia="zh-CN"/>
        </w:rPr>
      </w:pPr>
    </w:p>
    <w:p w14:paraId="3FA68FBC">
      <w:pPr>
        <w:wordWrap w:val="0"/>
        <w:spacing w:line="249" w:lineRule="auto"/>
        <w:jc w:val="both"/>
        <w:rPr>
          <w:lang w:eastAsia="zh-CN"/>
        </w:rPr>
      </w:pPr>
    </w:p>
    <w:p w14:paraId="37118AF3">
      <w:pPr>
        <w:wordWrap w:val="0"/>
        <w:spacing w:line="249" w:lineRule="auto"/>
        <w:jc w:val="both"/>
        <w:rPr>
          <w:lang w:eastAsia="zh-CN"/>
        </w:rPr>
      </w:pPr>
    </w:p>
    <w:p w14:paraId="04B699F7">
      <w:pPr>
        <w:wordWrap w:val="0"/>
        <w:spacing w:line="249" w:lineRule="auto"/>
        <w:jc w:val="both"/>
        <w:rPr>
          <w:lang w:eastAsia="zh-CN"/>
        </w:rPr>
      </w:pPr>
    </w:p>
    <w:p w14:paraId="532863E7">
      <w:pPr>
        <w:wordWrap w:val="0"/>
        <w:spacing w:line="249" w:lineRule="auto"/>
        <w:jc w:val="both"/>
        <w:rPr>
          <w:lang w:eastAsia="zh-CN"/>
        </w:rPr>
      </w:pPr>
    </w:p>
    <w:p w14:paraId="68765C3A">
      <w:pPr>
        <w:wordWrap w:val="0"/>
        <w:spacing w:line="249" w:lineRule="auto"/>
        <w:jc w:val="both"/>
        <w:rPr>
          <w:lang w:eastAsia="zh-CN"/>
        </w:rPr>
      </w:pPr>
    </w:p>
    <w:p w14:paraId="3E512705">
      <w:pPr>
        <w:wordWrap w:val="0"/>
        <w:spacing w:line="249" w:lineRule="auto"/>
        <w:jc w:val="both"/>
        <w:rPr>
          <w:lang w:eastAsia="zh-CN"/>
        </w:rPr>
      </w:pPr>
    </w:p>
    <w:p w14:paraId="1B411B44">
      <w:pPr>
        <w:wordWrap w:val="0"/>
        <w:spacing w:line="249" w:lineRule="auto"/>
        <w:jc w:val="both"/>
        <w:rPr>
          <w:lang w:eastAsia="zh-CN"/>
        </w:rPr>
      </w:pPr>
    </w:p>
    <w:p w14:paraId="2B9A130E">
      <w:pPr>
        <w:pStyle w:val="4"/>
        <w:wordWrap w:val="0"/>
        <w:spacing w:line="360" w:lineRule="auto"/>
        <w:jc w:val="both"/>
        <w:rPr>
          <w:rFonts w:ascii="宋体" w:hAnsi="宋体" w:eastAsia="宋体" w:cs="宋体"/>
          <w:spacing w:val="-15"/>
          <w:sz w:val="24"/>
          <w:szCs w:val="24"/>
          <w:u w:val="single"/>
          <w:lang w:eastAsia="zh-CN"/>
        </w:rPr>
      </w:pPr>
      <w:r>
        <w:rPr>
          <w:rFonts w:hint="eastAsia" w:ascii="宋体" w:hAnsi="宋体" w:eastAsia="宋体" w:cs="宋体"/>
          <w:b/>
          <w:bCs/>
          <w:spacing w:val="-17"/>
          <w:sz w:val="32"/>
          <w:szCs w:val="32"/>
          <w:lang w:eastAsia="zh-CN"/>
        </w:rPr>
        <w:t>项目名称：</w:t>
      </w:r>
      <w:r>
        <w:rPr>
          <w:rFonts w:hint="eastAsia" w:ascii="宋体" w:hAnsi="宋体" w:eastAsia="宋体" w:cs="宋体"/>
          <w:spacing w:val="-15"/>
          <w:sz w:val="32"/>
          <w:szCs w:val="32"/>
          <w:u w:val="single"/>
          <w:lang w:eastAsia="zh-CN"/>
        </w:rPr>
        <w:t>南阳市公安局监所管理支队</w:t>
      </w:r>
      <w:r>
        <w:rPr>
          <w:rFonts w:hint="eastAsia" w:ascii="宋体" w:hAnsi="宋体" w:eastAsia="宋体" w:cs="宋体"/>
          <w:spacing w:val="-15"/>
          <w:sz w:val="32"/>
          <w:szCs w:val="32"/>
          <w:u w:val="single"/>
          <w:lang w:val="en-US" w:eastAsia="zh-CN"/>
        </w:rPr>
        <w:t>购买</w:t>
      </w:r>
      <w:r>
        <w:rPr>
          <w:rFonts w:hint="eastAsia" w:ascii="宋体" w:hAnsi="宋体" w:eastAsia="宋体" w:cs="宋体"/>
          <w:spacing w:val="-15"/>
          <w:sz w:val="32"/>
          <w:szCs w:val="32"/>
          <w:u w:val="single"/>
          <w:lang w:eastAsia="zh-CN"/>
        </w:rPr>
        <w:t>物业保洁服务项目</w:t>
      </w:r>
    </w:p>
    <w:p w14:paraId="7F957DBE">
      <w:pPr>
        <w:wordWrap w:val="0"/>
        <w:spacing w:line="360" w:lineRule="auto"/>
        <w:jc w:val="both"/>
        <w:rPr>
          <w:rFonts w:ascii="宋体" w:hAnsi="宋体" w:eastAsia="宋体" w:cs="宋体"/>
          <w:spacing w:val="-15"/>
          <w:sz w:val="24"/>
          <w:szCs w:val="24"/>
          <w:lang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b w:val="0"/>
          <w:bCs w:val="0"/>
          <w:spacing w:val="-17"/>
          <w:sz w:val="32"/>
          <w:szCs w:val="32"/>
          <w:u w:val="single"/>
          <w:lang w:eastAsia="zh-CN"/>
        </w:rPr>
        <w:t xml:space="preserve"> </w:t>
      </w:r>
      <w:r>
        <w:rPr>
          <w:rFonts w:hint="eastAsia" w:ascii="宋体" w:hAnsi="宋体" w:eastAsia="宋体" w:cs="宋体"/>
          <w:b w:val="0"/>
          <w:bCs w:val="0"/>
          <w:spacing w:val="-17"/>
          <w:sz w:val="32"/>
          <w:szCs w:val="32"/>
          <w:u w:val="single"/>
          <w:lang w:val="en-US" w:eastAsia="zh-CN"/>
        </w:rPr>
        <w:t>南阳政采磋商</w:t>
      </w:r>
      <w:r>
        <w:rPr>
          <w:rFonts w:hint="eastAsia" w:ascii="宋体" w:hAnsi="宋体" w:eastAsia="宋体" w:cs="宋体"/>
          <w:b w:val="0"/>
          <w:bCs w:val="0"/>
          <w:spacing w:val="-17"/>
          <w:sz w:val="32"/>
          <w:szCs w:val="32"/>
          <w:u w:val="single"/>
          <w:lang w:eastAsia="zh-CN"/>
        </w:rPr>
        <w:t>-2024-</w:t>
      </w:r>
      <w:r>
        <w:rPr>
          <w:rFonts w:hint="eastAsia" w:ascii="宋体" w:hAnsi="宋体" w:eastAsia="宋体" w:cs="宋体"/>
          <w:b w:val="0"/>
          <w:bCs w:val="0"/>
          <w:spacing w:val="-17"/>
          <w:sz w:val="32"/>
          <w:szCs w:val="32"/>
          <w:u w:val="single"/>
          <w:lang w:val="en-US" w:eastAsia="zh-CN"/>
        </w:rPr>
        <w:t>61</w:t>
      </w:r>
      <w:r>
        <w:rPr>
          <w:rFonts w:hint="eastAsia" w:ascii="宋体" w:hAnsi="宋体" w:eastAsia="宋体" w:cs="宋体"/>
          <w:b/>
          <w:bCs/>
          <w:spacing w:val="-17"/>
          <w:sz w:val="32"/>
          <w:szCs w:val="32"/>
          <w:u w:val="single"/>
          <w:lang w:eastAsia="zh-CN"/>
        </w:rPr>
        <w:t xml:space="preserve"> </w:t>
      </w:r>
      <w:r>
        <w:rPr>
          <w:rFonts w:hint="eastAsia" w:ascii="宋体" w:hAnsi="宋体" w:eastAsia="宋体" w:cs="宋体"/>
          <w:b/>
          <w:bCs/>
          <w:spacing w:val="-17"/>
          <w:sz w:val="32"/>
          <w:szCs w:val="32"/>
          <w:lang w:eastAsia="zh-CN"/>
        </w:rPr>
        <w:t xml:space="preserve">  </w:t>
      </w:r>
      <w:r>
        <w:rPr>
          <w:rFonts w:hint="eastAsia" w:ascii="宋体" w:hAnsi="宋体" w:eastAsia="宋体" w:cs="宋体"/>
          <w:spacing w:val="-15"/>
          <w:sz w:val="24"/>
          <w:szCs w:val="24"/>
          <w:lang w:eastAsia="zh-CN"/>
        </w:rPr>
        <w:t xml:space="preserve">               </w:t>
      </w:r>
    </w:p>
    <w:p w14:paraId="23157AAF">
      <w:pPr>
        <w:wordWrap w:val="0"/>
        <w:spacing w:line="360" w:lineRule="auto"/>
        <w:jc w:val="both"/>
        <w:rPr>
          <w:rFonts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采</w:t>
      </w:r>
      <w:r>
        <w:rPr>
          <w:rFonts w:hint="eastAsia" w:ascii="宋体" w:hAnsi="宋体" w:eastAsia="宋体" w:cs="宋体"/>
          <w:b/>
          <w:bCs/>
          <w:spacing w:val="-17"/>
          <w:sz w:val="32"/>
          <w:szCs w:val="32"/>
          <w:lang w:val="en-US" w:eastAsia="zh-CN"/>
        </w:rPr>
        <w:t xml:space="preserve"> </w:t>
      </w:r>
      <w:r>
        <w:rPr>
          <w:rFonts w:hint="eastAsia" w:ascii="宋体" w:hAnsi="宋体" w:eastAsia="宋体" w:cs="宋体"/>
          <w:b/>
          <w:bCs/>
          <w:spacing w:val="-17"/>
          <w:sz w:val="32"/>
          <w:szCs w:val="32"/>
          <w:lang w:eastAsia="zh-CN"/>
        </w:rPr>
        <w:t>购</w:t>
      </w:r>
      <w:r>
        <w:rPr>
          <w:rFonts w:hint="eastAsia" w:ascii="宋体" w:hAnsi="宋体" w:eastAsia="宋体" w:cs="宋体"/>
          <w:b/>
          <w:bCs/>
          <w:spacing w:val="-17"/>
          <w:sz w:val="32"/>
          <w:szCs w:val="32"/>
          <w:lang w:val="en-US" w:eastAsia="zh-CN"/>
        </w:rPr>
        <w:t xml:space="preserve"> </w:t>
      </w:r>
      <w:r>
        <w:rPr>
          <w:rFonts w:hint="eastAsia" w:ascii="宋体" w:hAnsi="宋体" w:eastAsia="宋体" w:cs="宋体"/>
          <w:b/>
          <w:bCs/>
          <w:spacing w:val="-17"/>
          <w:sz w:val="32"/>
          <w:szCs w:val="32"/>
          <w:lang w:eastAsia="zh-CN"/>
        </w:rPr>
        <w:t>人：</w:t>
      </w:r>
      <w:r>
        <w:rPr>
          <w:rFonts w:hint="eastAsia" w:ascii="宋体" w:hAnsi="宋体" w:eastAsia="宋体" w:cs="宋体"/>
          <w:spacing w:val="-15"/>
          <w:sz w:val="24"/>
          <w:szCs w:val="24"/>
          <w:u w:val="single"/>
          <w:lang w:eastAsia="zh-CN"/>
        </w:rPr>
        <w:t xml:space="preserve"> </w:t>
      </w:r>
      <w:r>
        <w:rPr>
          <w:rFonts w:hint="eastAsia" w:ascii="宋体" w:hAnsi="宋体" w:eastAsia="宋体" w:cs="宋体"/>
          <w:spacing w:val="-15"/>
          <w:sz w:val="24"/>
          <w:szCs w:val="24"/>
          <w:u w:val="single"/>
          <w:lang w:val="en-US" w:eastAsia="zh-CN"/>
        </w:rPr>
        <w:t xml:space="preserve">   </w:t>
      </w:r>
      <w:r>
        <w:rPr>
          <w:rFonts w:hint="eastAsia" w:ascii="宋体" w:hAnsi="宋体" w:eastAsia="宋体" w:cs="宋体"/>
          <w:b w:val="0"/>
          <w:bCs w:val="0"/>
          <w:spacing w:val="-17"/>
          <w:sz w:val="32"/>
          <w:szCs w:val="32"/>
          <w:u w:val="single"/>
          <w:lang w:eastAsia="zh-CN"/>
        </w:rPr>
        <w:t>南阳市</w:t>
      </w:r>
      <w:r>
        <w:rPr>
          <w:rFonts w:hint="eastAsia" w:ascii="宋体" w:hAnsi="宋体" w:eastAsia="宋体" w:cs="宋体"/>
          <w:b w:val="0"/>
          <w:bCs w:val="0"/>
          <w:spacing w:val="-17"/>
          <w:sz w:val="32"/>
          <w:szCs w:val="32"/>
          <w:u w:val="single"/>
          <w:lang w:val="en-US" w:eastAsia="zh-CN"/>
        </w:rPr>
        <w:t>公安局</w:t>
      </w:r>
      <w:r>
        <w:rPr>
          <w:rFonts w:hint="eastAsia" w:ascii="宋体" w:hAnsi="宋体" w:eastAsia="宋体" w:cs="宋体"/>
          <w:b/>
          <w:bCs/>
          <w:spacing w:val="-17"/>
          <w:sz w:val="32"/>
          <w:szCs w:val="32"/>
          <w:u w:val="single"/>
          <w:lang w:eastAsia="zh-CN"/>
        </w:rPr>
        <w:t xml:space="preserve">  </w:t>
      </w:r>
      <w:r>
        <w:rPr>
          <w:rFonts w:hint="eastAsia" w:ascii="宋体" w:hAnsi="宋体" w:eastAsia="宋体" w:cs="宋体"/>
          <w:b/>
          <w:bCs/>
          <w:spacing w:val="-17"/>
          <w:sz w:val="32"/>
          <w:szCs w:val="32"/>
          <w:u w:val="single"/>
          <w:lang w:val="en-US" w:eastAsia="zh-CN"/>
        </w:rPr>
        <w:t xml:space="preserve">    </w:t>
      </w:r>
      <w:r>
        <w:rPr>
          <w:rFonts w:hint="eastAsia" w:ascii="宋体" w:hAnsi="宋体" w:eastAsia="宋体" w:cs="宋体"/>
          <w:spacing w:val="-15"/>
          <w:sz w:val="24"/>
          <w:szCs w:val="24"/>
          <w:u w:val="single"/>
          <w:lang w:eastAsia="zh-CN"/>
        </w:rPr>
        <w:t xml:space="preserve"> </w:t>
      </w:r>
      <w:r>
        <w:rPr>
          <w:rFonts w:hint="eastAsia" w:ascii="宋体" w:hAnsi="宋体" w:eastAsia="宋体" w:cs="宋体"/>
          <w:spacing w:val="-15"/>
          <w:sz w:val="24"/>
          <w:szCs w:val="24"/>
          <w:lang w:eastAsia="zh-CN"/>
        </w:rPr>
        <w:t xml:space="preserve">                </w:t>
      </w:r>
    </w:p>
    <w:p w14:paraId="0E582CDB">
      <w:pPr>
        <w:pStyle w:val="4"/>
        <w:wordWrap w:val="0"/>
        <w:spacing w:line="360" w:lineRule="auto"/>
        <w:jc w:val="both"/>
        <w:outlineLvl w:val="1"/>
        <w:rPr>
          <w:rFonts w:ascii="宋体" w:hAnsi="宋体" w:eastAsia="宋体" w:cs="宋体"/>
          <w:b w:val="0"/>
          <w:bCs w:val="0"/>
          <w:spacing w:val="-17"/>
          <w:sz w:val="32"/>
          <w:szCs w:val="32"/>
          <w:lang w:eastAsia="zh-CN"/>
        </w:rPr>
      </w:pPr>
      <w:r>
        <w:rPr>
          <w:rFonts w:hint="eastAsia" w:ascii="宋体" w:hAnsi="宋体" w:eastAsia="宋体" w:cs="宋体"/>
          <w:b/>
          <w:bCs/>
          <w:spacing w:val="-17"/>
          <w:sz w:val="32"/>
          <w:szCs w:val="32"/>
          <w:lang w:eastAsia="zh-CN"/>
        </w:rPr>
        <w:t>采购代理机构：</w:t>
      </w:r>
      <w:r>
        <w:rPr>
          <w:rFonts w:hint="eastAsia" w:ascii="宋体" w:hAnsi="宋体" w:eastAsia="宋体" w:cs="宋体"/>
          <w:b w:val="0"/>
          <w:bCs w:val="0"/>
          <w:spacing w:val="-17"/>
          <w:sz w:val="32"/>
          <w:szCs w:val="32"/>
          <w:u w:val="single"/>
          <w:lang w:eastAsia="zh-CN"/>
        </w:rPr>
        <w:t>南阳市公共资源交易中心</w:t>
      </w:r>
    </w:p>
    <w:p w14:paraId="5998D2FE">
      <w:pPr>
        <w:wordWrap w:val="0"/>
        <w:spacing w:line="360" w:lineRule="auto"/>
        <w:jc w:val="both"/>
        <w:rPr>
          <w:rFonts w:ascii="宋体" w:hAnsi="宋体" w:eastAsia="宋体" w:cs="宋体"/>
          <w:b/>
          <w:bCs/>
          <w:spacing w:val="-17"/>
          <w:sz w:val="32"/>
          <w:szCs w:val="32"/>
          <w:u w:val="single"/>
          <w:lang w:eastAsia="zh-CN"/>
        </w:rPr>
      </w:pPr>
    </w:p>
    <w:p w14:paraId="45418910">
      <w:pPr>
        <w:wordWrap w:val="0"/>
        <w:spacing w:line="360" w:lineRule="auto"/>
        <w:jc w:val="both"/>
        <w:rPr>
          <w:rFonts w:ascii="宋体" w:hAnsi="宋体" w:eastAsia="宋体" w:cs="宋体"/>
          <w:b/>
          <w:bCs/>
          <w:spacing w:val="-17"/>
          <w:sz w:val="32"/>
          <w:szCs w:val="32"/>
          <w:u w:val="single"/>
          <w:lang w:eastAsia="zh-CN"/>
        </w:rPr>
      </w:pPr>
    </w:p>
    <w:p w14:paraId="3ADB360D">
      <w:pPr>
        <w:pStyle w:val="6"/>
        <w:ind w:firstLine="3186" w:firstLineChars="900"/>
        <w:sectPr>
          <w:headerReference r:id="rId3" w:type="default"/>
          <w:pgSz w:w="11907" w:h="16840"/>
          <w:pgMar w:top="1440" w:right="1800" w:bottom="1440" w:left="1800" w:header="878" w:footer="0" w:gutter="0"/>
          <w:cols w:space="720" w:num="1"/>
        </w:sectPr>
      </w:pPr>
      <w:r>
        <w:rPr>
          <w:rFonts w:hint="eastAsia"/>
          <w:spacing w:val="-3"/>
          <w:sz w:val="36"/>
          <w:szCs w:val="36"/>
          <w:lang w:val="en-US" w:eastAsia="zh-CN"/>
        </w:rPr>
        <w:t>2024年10月</w:t>
      </w:r>
    </w:p>
    <w:p w14:paraId="6A74200C">
      <w:pPr>
        <w:wordWrap w:val="0"/>
        <w:spacing w:line="326" w:lineRule="auto"/>
        <w:jc w:val="both"/>
        <w:rPr>
          <w:lang w:eastAsia="zh-CN"/>
        </w:rPr>
      </w:pPr>
    </w:p>
    <w:p w14:paraId="7ADBAE28">
      <w:pPr>
        <w:pStyle w:val="4"/>
        <w:wordWrap w:val="0"/>
        <w:spacing w:before="117" w:line="222" w:lineRule="auto"/>
        <w:ind w:left="3716"/>
        <w:jc w:val="both"/>
        <w:rPr>
          <w:sz w:val="36"/>
          <w:szCs w:val="36"/>
          <w:lang w:eastAsia="zh-CN"/>
        </w:rPr>
      </w:pPr>
      <w:r>
        <w:rPr>
          <w:rFonts w:hint="eastAsia"/>
          <w:spacing w:val="-42"/>
          <w:sz w:val="36"/>
          <w:szCs w:val="36"/>
          <w:lang w:eastAsia="zh-CN"/>
        </w:rPr>
        <w:t>目  录</w:t>
      </w:r>
    </w:p>
    <w:p w14:paraId="72EAA860">
      <w:pPr>
        <w:wordWrap w:val="0"/>
        <w:spacing w:line="286" w:lineRule="auto"/>
        <w:jc w:val="both"/>
        <w:rPr>
          <w:lang w:eastAsia="zh-CN"/>
        </w:rPr>
      </w:pPr>
    </w:p>
    <w:p w14:paraId="43062E8C">
      <w:pPr>
        <w:pStyle w:val="4"/>
        <w:spacing w:line="360" w:lineRule="auto"/>
        <w:rPr>
          <w:sz w:val="28"/>
          <w:szCs w:val="28"/>
          <w:lang w:eastAsia="zh-CN"/>
        </w:rPr>
      </w:pPr>
      <w:r>
        <w:rPr>
          <w:rFonts w:hint="eastAsia"/>
          <w:sz w:val="28"/>
          <w:szCs w:val="28"/>
        </w:rPr>
        <w:fldChar w:fldCharType="begin"/>
      </w:r>
      <w:r>
        <w:rPr>
          <w:rFonts w:hint="eastAsia"/>
          <w:sz w:val="28"/>
          <w:szCs w:val="28"/>
          <w:lang w:eastAsia="zh-CN"/>
        </w:rPr>
        <w:instrText xml:space="preserve">HYPERLINK\l"bookmark1"</w:instrText>
      </w:r>
      <w:r>
        <w:rPr>
          <w:rFonts w:hint="eastAsia"/>
          <w:sz w:val="28"/>
          <w:szCs w:val="28"/>
        </w:rPr>
        <w:fldChar w:fldCharType="separate"/>
      </w:r>
      <w:r>
        <w:rPr>
          <w:rFonts w:hint="eastAsia"/>
          <w:sz w:val="28"/>
          <w:szCs w:val="28"/>
          <w:lang w:eastAsia="zh-CN"/>
        </w:rPr>
        <w:t>第一章 竞争性磋商公告</w:t>
      </w:r>
      <w:r>
        <w:rPr>
          <w:rFonts w:hint="eastAsia"/>
          <w:sz w:val="28"/>
          <w:szCs w:val="28"/>
        </w:rPr>
        <w:fldChar w:fldCharType="end"/>
      </w:r>
    </w:p>
    <w:p w14:paraId="4C4D21A4">
      <w:pPr>
        <w:pStyle w:val="4"/>
        <w:spacing w:line="360" w:lineRule="auto"/>
        <w:rPr>
          <w:sz w:val="28"/>
          <w:szCs w:val="28"/>
          <w:lang w:eastAsia="zh-CN"/>
        </w:rPr>
      </w:pPr>
      <w:r>
        <w:rPr>
          <w:rFonts w:hint="eastAsia"/>
          <w:sz w:val="28"/>
          <w:szCs w:val="28"/>
          <w:lang w:eastAsia="zh-CN"/>
        </w:rPr>
        <w:t>第二章 采购需求</w:t>
      </w:r>
    </w:p>
    <w:p w14:paraId="172BCC91">
      <w:pPr>
        <w:pStyle w:val="4"/>
        <w:spacing w:line="360" w:lineRule="auto"/>
        <w:rPr>
          <w:sz w:val="28"/>
          <w:szCs w:val="28"/>
          <w:lang w:eastAsia="zh-CN"/>
        </w:rPr>
      </w:pPr>
      <w:r>
        <w:rPr>
          <w:rFonts w:hint="eastAsia"/>
          <w:sz w:val="28"/>
          <w:szCs w:val="28"/>
          <w:lang w:eastAsia="zh-CN"/>
        </w:rPr>
        <w:t>第三章 供应商须知</w:t>
      </w:r>
    </w:p>
    <w:p w14:paraId="08D27C70">
      <w:pPr>
        <w:pStyle w:val="4"/>
        <w:spacing w:line="360" w:lineRule="auto"/>
        <w:rPr>
          <w:sz w:val="28"/>
          <w:szCs w:val="28"/>
          <w:lang w:eastAsia="zh-CN"/>
        </w:rPr>
      </w:pPr>
      <w:r>
        <w:rPr>
          <w:rFonts w:hint="eastAsia"/>
          <w:sz w:val="28"/>
          <w:szCs w:val="28"/>
          <w:lang w:eastAsia="zh-CN"/>
        </w:rPr>
        <w:t>第四章 评审程序、评审方法和评审标准</w:t>
      </w:r>
    </w:p>
    <w:p w14:paraId="5C0C0E6A">
      <w:pPr>
        <w:pStyle w:val="4"/>
        <w:spacing w:line="360" w:lineRule="auto"/>
        <w:rPr>
          <w:sz w:val="28"/>
          <w:szCs w:val="28"/>
          <w:lang w:eastAsia="zh-CN"/>
        </w:rPr>
      </w:pPr>
      <w:r>
        <w:rPr>
          <w:rFonts w:hint="eastAsia"/>
          <w:sz w:val="28"/>
          <w:szCs w:val="28"/>
          <w:lang w:eastAsia="zh-CN"/>
        </w:rPr>
        <w:t>第五章 政府采购合同（草案）</w:t>
      </w:r>
    </w:p>
    <w:p w14:paraId="076242D0">
      <w:pPr>
        <w:wordWrap w:val="0"/>
        <w:spacing w:line="326" w:lineRule="auto"/>
        <w:jc w:val="both"/>
      </w:pPr>
      <w:r>
        <w:rPr>
          <w:rFonts w:hint="eastAsia" w:ascii="宋体" w:hAnsi="宋体" w:eastAsia="宋体" w:cs="宋体"/>
          <w:sz w:val="28"/>
          <w:szCs w:val="28"/>
        </w:rPr>
        <w:t>第六章</w:t>
      </w:r>
      <w:r>
        <w:rPr>
          <w:rFonts w:hint="eastAsia" w:ascii="宋体" w:hAnsi="宋体" w:eastAsia="宋体" w:cs="宋体"/>
          <w:sz w:val="28"/>
          <w:szCs w:val="28"/>
          <w:lang w:eastAsia="zh-CN"/>
        </w:rPr>
        <w:t xml:space="preserve"> </w:t>
      </w:r>
      <w:r>
        <w:rPr>
          <w:rFonts w:hint="eastAsia" w:ascii="宋体" w:hAnsi="宋体" w:eastAsia="宋体" w:cs="宋体"/>
          <w:sz w:val="28"/>
          <w:szCs w:val="28"/>
        </w:rPr>
        <w:t>响应文件格式</w:t>
      </w:r>
    </w:p>
    <w:p w14:paraId="1FE4829C">
      <w:pPr>
        <w:pStyle w:val="4"/>
        <w:spacing w:line="360" w:lineRule="auto"/>
        <w:rPr>
          <w:sz w:val="28"/>
          <w:szCs w:val="28"/>
        </w:rPr>
      </w:pPr>
      <w:bookmarkStart w:id="0" w:name="bookmark1"/>
      <w:bookmarkEnd w:id="0"/>
    </w:p>
    <w:p w14:paraId="2D3731DA">
      <w:pPr>
        <w:wordWrap w:val="0"/>
        <w:spacing w:line="219" w:lineRule="auto"/>
        <w:jc w:val="both"/>
        <w:rPr>
          <w:sz w:val="24"/>
          <w:szCs w:val="24"/>
        </w:rPr>
      </w:pPr>
    </w:p>
    <w:p w14:paraId="172ADCFE"/>
    <w:p w14:paraId="5A4EBAE6"/>
    <w:p w14:paraId="0E91BD97"/>
    <w:p w14:paraId="1E250378"/>
    <w:p w14:paraId="3B243405">
      <w:pPr>
        <w:pStyle w:val="4"/>
        <w:wordWrap w:val="0"/>
        <w:spacing w:before="358" w:line="360" w:lineRule="auto"/>
        <w:jc w:val="center"/>
        <w:rPr>
          <w:spacing w:val="-1"/>
          <w:sz w:val="36"/>
          <w:szCs w:val="36"/>
        </w:rPr>
      </w:pPr>
    </w:p>
    <w:p w14:paraId="725C33F3">
      <w:pPr>
        <w:pStyle w:val="4"/>
        <w:wordWrap w:val="0"/>
        <w:spacing w:before="358" w:line="360" w:lineRule="auto"/>
        <w:jc w:val="center"/>
        <w:rPr>
          <w:spacing w:val="-1"/>
          <w:sz w:val="36"/>
          <w:szCs w:val="36"/>
        </w:rPr>
      </w:pPr>
    </w:p>
    <w:p w14:paraId="653E6496">
      <w:pPr>
        <w:pStyle w:val="4"/>
        <w:wordWrap w:val="0"/>
        <w:spacing w:before="358" w:line="360" w:lineRule="auto"/>
        <w:jc w:val="center"/>
        <w:rPr>
          <w:spacing w:val="-1"/>
          <w:sz w:val="36"/>
          <w:szCs w:val="36"/>
        </w:rPr>
      </w:pPr>
    </w:p>
    <w:p w14:paraId="05BFA90A">
      <w:pPr>
        <w:pStyle w:val="4"/>
        <w:wordWrap w:val="0"/>
        <w:spacing w:before="358" w:line="360" w:lineRule="auto"/>
        <w:jc w:val="center"/>
        <w:rPr>
          <w:spacing w:val="-1"/>
          <w:sz w:val="36"/>
          <w:szCs w:val="36"/>
        </w:rPr>
      </w:pPr>
    </w:p>
    <w:p w14:paraId="13DCEFD0">
      <w:pPr>
        <w:pStyle w:val="4"/>
        <w:wordWrap w:val="0"/>
        <w:spacing w:before="358" w:line="360" w:lineRule="auto"/>
        <w:jc w:val="center"/>
        <w:rPr>
          <w:spacing w:val="-1"/>
          <w:sz w:val="36"/>
          <w:szCs w:val="36"/>
        </w:rPr>
      </w:pPr>
    </w:p>
    <w:p w14:paraId="1634774F">
      <w:pPr>
        <w:pStyle w:val="4"/>
        <w:wordWrap w:val="0"/>
        <w:spacing w:before="358" w:line="360" w:lineRule="auto"/>
        <w:jc w:val="center"/>
        <w:rPr>
          <w:spacing w:val="-1"/>
          <w:sz w:val="36"/>
          <w:szCs w:val="36"/>
        </w:rPr>
      </w:pPr>
    </w:p>
    <w:p w14:paraId="4826F45C">
      <w:pPr>
        <w:pStyle w:val="4"/>
        <w:wordWrap w:val="0"/>
        <w:spacing w:before="358" w:line="360" w:lineRule="auto"/>
        <w:jc w:val="both"/>
        <w:rPr>
          <w:spacing w:val="-1"/>
          <w:sz w:val="36"/>
          <w:szCs w:val="36"/>
        </w:rPr>
      </w:pPr>
    </w:p>
    <w:p w14:paraId="3FAF4606">
      <w:pPr>
        <w:pStyle w:val="4"/>
        <w:wordWrap w:val="0"/>
        <w:spacing w:before="358" w:line="360" w:lineRule="auto"/>
        <w:jc w:val="center"/>
        <w:rPr>
          <w:rFonts w:ascii="Arial"/>
          <w:sz w:val="21"/>
          <w:lang w:eastAsia="zh-CN"/>
        </w:rPr>
      </w:pPr>
      <w:r>
        <w:rPr>
          <w:spacing w:val="-1"/>
          <w:sz w:val="36"/>
          <w:szCs w:val="36"/>
          <w:lang w:eastAsia="zh-CN"/>
        </w:rPr>
        <w:t>第一章</w:t>
      </w:r>
      <w:r>
        <w:rPr>
          <w:rFonts w:hint="eastAsia"/>
          <w:spacing w:val="-1"/>
          <w:sz w:val="36"/>
          <w:szCs w:val="36"/>
          <w:lang w:eastAsia="zh-CN"/>
        </w:rPr>
        <w:t xml:space="preserve"> 竞争性磋商公告</w:t>
      </w:r>
    </w:p>
    <w:p w14:paraId="279D4E95">
      <w:pPr>
        <w:pStyle w:val="4"/>
        <w:wordWrap w:val="0"/>
        <w:spacing w:line="360" w:lineRule="auto"/>
        <w:ind w:firstLine="456" w:firstLineChars="200"/>
        <w:jc w:val="both"/>
        <w:outlineLvl w:val="1"/>
        <w:rPr>
          <w:spacing w:val="-6"/>
          <w:sz w:val="24"/>
          <w:szCs w:val="24"/>
          <w:lang w:eastAsia="zh-CN"/>
        </w:rPr>
      </w:pPr>
      <w:r>
        <w:rPr>
          <w:spacing w:val="-6"/>
          <w:sz w:val="24"/>
          <w:szCs w:val="24"/>
          <w:lang w:eastAsia="zh-CN"/>
        </w:rPr>
        <w:t>采购人拟就下述项目以</w:t>
      </w:r>
      <w:r>
        <w:rPr>
          <w:rFonts w:hint="eastAsia"/>
          <w:spacing w:val="-6"/>
          <w:sz w:val="24"/>
          <w:szCs w:val="24"/>
          <w:lang w:eastAsia="zh-CN"/>
        </w:rPr>
        <w:t>竞争性磋商</w:t>
      </w:r>
      <w:r>
        <w:rPr>
          <w:spacing w:val="-6"/>
          <w:sz w:val="24"/>
          <w:szCs w:val="24"/>
          <w:lang w:eastAsia="zh-CN"/>
        </w:rPr>
        <w:t>方式组织采购活动，</w:t>
      </w:r>
      <w:r>
        <w:rPr>
          <w:rFonts w:hint="eastAsia"/>
          <w:spacing w:val="-6"/>
          <w:sz w:val="24"/>
          <w:szCs w:val="24"/>
          <w:lang w:eastAsia="zh-CN"/>
        </w:rPr>
        <w:t>欢迎潜在供应商</w:t>
      </w:r>
      <w:r>
        <w:rPr>
          <w:spacing w:val="-6"/>
          <w:sz w:val="24"/>
          <w:szCs w:val="24"/>
          <w:lang w:eastAsia="zh-CN"/>
        </w:rPr>
        <w:t>参与本项目</w:t>
      </w:r>
      <w:r>
        <w:rPr>
          <w:rFonts w:hint="eastAsia"/>
          <w:spacing w:val="-6"/>
          <w:sz w:val="24"/>
          <w:szCs w:val="24"/>
          <w:lang w:eastAsia="zh-CN"/>
        </w:rPr>
        <w:t>磋商</w:t>
      </w:r>
      <w:r>
        <w:rPr>
          <w:spacing w:val="-6"/>
          <w:sz w:val="24"/>
          <w:szCs w:val="24"/>
          <w:lang w:eastAsia="zh-CN"/>
        </w:rPr>
        <w:t>。</w:t>
      </w:r>
    </w:p>
    <w:p w14:paraId="754F0600">
      <w:pPr>
        <w:pStyle w:val="4"/>
        <w:wordWrap w:val="0"/>
        <w:spacing w:line="360" w:lineRule="auto"/>
        <w:jc w:val="both"/>
        <w:outlineLvl w:val="1"/>
        <w:rPr>
          <w:sz w:val="24"/>
          <w:szCs w:val="24"/>
          <w:lang w:eastAsia="zh-CN"/>
        </w:rPr>
      </w:pPr>
      <w:r>
        <w:rPr>
          <w:spacing w:val="-2"/>
          <w:sz w:val="24"/>
          <w:szCs w:val="24"/>
          <w:lang w:eastAsia="zh-CN"/>
        </w:rPr>
        <w:t>一、项目基本情况</w:t>
      </w:r>
    </w:p>
    <w:p w14:paraId="665EC6E1">
      <w:pPr>
        <w:pStyle w:val="4"/>
        <w:wordWrap w:val="0"/>
        <w:spacing w:line="360" w:lineRule="auto"/>
        <w:ind w:left="420" w:leftChars="200"/>
        <w:jc w:val="both"/>
        <w:rPr>
          <w:rFonts w:ascii="宋体" w:hAnsi="宋体" w:eastAsia="宋体" w:cs="宋体"/>
          <w:sz w:val="24"/>
          <w:szCs w:val="24"/>
          <w:lang w:eastAsia="zh-CN"/>
        </w:rPr>
      </w:pPr>
      <w:r>
        <w:rPr>
          <w:rFonts w:hint="eastAsia" w:ascii="宋体" w:hAnsi="宋体" w:eastAsia="宋体" w:cs="宋体"/>
          <w:spacing w:val="-25"/>
          <w:sz w:val="24"/>
          <w:szCs w:val="24"/>
          <w:lang w:eastAsia="zh-CN"/>
        </w:rPr>
        <w:t>1.项目编号：</w:t>
      </w:r>
      <w:r>
        <w:rPr>
          <w:rFonts w:hint="eastAsia" w:ascii="宋体" w:hAnsi="宋体" w:eastAsia="宋体" w:cs="宋体"/>
          <w:spacing w:val="-25"/>
          <w:sz w:val="24"/>
          <w:szCs w:val="24"/>
          <w:lang w:val="en-US" w:eastAsia="zh-CN"/>
        </w:rPr>
        <w:t>南阳政采磋商</w:t>
      </w:r>
      <w:r>
        <w:rPr>
          <w:rFonts w:hint="eastAsia" w:ascii="宋体" w:hAnsi="宋体" w:eastAsia="宋体" w:cs="宋体"/>
          <w:spacing w:val="-25"/>
          <w:sz w:val="24"/>
          <w:szCs w:val="24"/>
          <w:lang w:eastAsia="zh-CN"/>
        </w:rPr>
        <w:t>-2024-</w:t>
      </w:r>
      <w:r>
        <w:rPr>
          <w:rFonts w:hint="eastAsia" w:ascii="宋体" w:hAnsi="宋体" w:eastAsia="宋体" w:cs="宋体"/>
          <w:spacing w:val="-25"/>
          <w:sz w:val="24"/>
          <w:szCs w:val="24"/>
          <w:lang w:val="en-US" w:eastAsia="zh-CN"/>
        </w:rPr>
        <w:t>61</w:t>
      </w:r>
    </w:p>
    <w:p w14:paraId="1AEC7959">
      <w:pPr>
        <w:pStyle w:val="4"/>
        <w:wordWrap w:val="0"/>
        <w:spacing w:line="360" w:lineRule="auto"/>
        <w:ind w:left="420" w:leftChars="200"/>
        <w:jc w:val="both"/>
        <w:rPr>
          <w:rFonts w:ascii="宋体" w:hAnsi="宋体" w:eastAsia="宋体" w:cs="宋体"/>
          <w:sz w:val="24"/>
          <w:szCs w:val="24"/>
          <w:lang w:eastAsia="zh-CN"/>
        </w:rPr>
      </w:pPr>
      <w:r>
        <w:rPr>
          <w:rFonts w:hint="eastAsia" w:ascii="宋体" w:hAnsi="宋体" w:eastAsia="宋体" w:cs="宋体"/>
          <w:spacing w:val="-24"/>
          <w:sz w:val="24"/>
          <w:szCs w:val="24"/>
          <w:lang w:eastAsia="zh-CN"/>
        </w:rPr>
        <w:t>2.项目名称：南阳市公安局监所管理支队</w:t>
      </w:r>
      <w:r>
        <w:rPr>
          <w:rFonts w:hint="eastAsia" w:ascii="宋体" w:hAnsi="宋体" w:eastAsia="宋体" w:cs="宋体"/>
          <w:spacing w:val="-24"/>
          <w:sz w:val="24"/>
          <w:szCs w:val="24"/>
          <w:lang w:val="en-US" w:eastAsia="zh-CN"/>
        </w:rPr>
        <w:t>购买</w:t>
      </w:r>
      <w:r>
        <w:rPr>
          <w:rFonts w:hint="eastAsia" w:ascii="宋体" w:hAnsi="宋体" w:eastAsia="宋体" w:cs="宋体"/>
          <w:spacing w:val="-24"/>
          <w:sz w:val="24"/>
          <w:szCs w:val="24"/>
          <w:lang w:eastAsia="zh-CN"/>
        </w:rPr>
        <w:t>物业保洁服务项目</w:t>
      </w:r>
    </w:p>
    <w:p w14:paraId="3779E323">
      <w:pPr>
        <w:pStyle w:val="4"/>
        <w:wordWrap w:val="0"/>
        <w:spacing w:line="360" w:lineRule="auto"/>
        <w:ind w:left="420" w:leftChars="200"/>
        <w:jc w:val="both"/>
        <w:rPr>
          <w:rFonts w:ascii="宋体" w:hAnsi="宋体" w:eastAsia="宋体" w:cs="宋体"/>
          <w:sz w:val="24"/>
          <w:szCs w:val="24"/>
          <w:lang w:eastAsia="zh-CN"/>
        </w:rPr>
      </w:pPr>
      <w:r>
        <w:rPr>
          <w:rFonts w:hint="eastAsia" w:ascii="宋体" w:hAnsi="宋体" w:eastAsia="宋体" w:cs="宋体"/>
          <w:spacing w:val="-14"/>
          <w:sz w:val="24"/>
          <w:szCs w:val="24"/>
          <w:lang w:eastAsia="zh-CN"/>
        </w:rPr>
        <w:t>3.项目预算金额：</w:t>
      </w:r>
      <w:r>
        <w:rPr>
          <w:rFonts w:hint="eastAsia" w:ascii="宋体" w:hAnsi="宋体" w:eastAsia="宋体" w:cs="宋体"/>
          <w:spacing w:val="-14"/>
          <w:sz w:val="24"/>
          <w:szCs w:val="24"/>
          <w:u w:val="single"/>
          <w:lang w:eastAsia="zh-CN"/>
        </w:rPr>
        <w:t xml:space="preserve">  </w:t>
      </w:r>
      <w:r>
        <w:rPr>
          <w:rFonts w:hint="eastAsia" w:ascii="宋体" w:hAnsi="宋体" w:eastAsia="宋体" w:cs="宋体"/>
          <w:spacing w:val="-14"/>
          <w:sz w:val="24"/>
          <w:szCs w:val="24"/>
          <w:u w:val="single"/>
          <w:lang w:val="en-US" w:eastAsia="zh-CN"/>
        </w:rPr>
        <w:t>107.2296</w:t>
      </w:r>
      <w:r>
        <w:rPr>
          <w:rFonts w:hint="eastAsia" w:ascii="宋体" w:hAnsi="宋体" w:eastAsia="宋体" w:cs="宋体"/>
          <w:spacing w:val="-14"/>
          <w:sz w:val="24"/>
          <w:szCs w:val="24"/>
          <w:u w:val="single"/>
          <w:lang w:eastAsia="zh-CN"/>
        </w:rPr>
        <w:t xml:space="preserve"> </w:t>
      </w:r>
      <w:r>
        <w:rPr>
          <w:rFonts w:hint="eastAsia" w:ascii="宋体" w:hAnsi="宋体" w:eastAsia="宋体" w:cs="宋体"/>
          <w:spacing w:val="-14"/>
          <w:sz w:val="24"/>
          <w:szCs w:val="24"/>
          <w:lang w:eastAsia="zh-CN"/>
        </w:rPr>
        <w:t>万元、项目最高限价（如有</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5"/>
          <w:sz w:val="24"/>
          <w:szCs w:val="24"/>
          <w:u w:val="single"/>
          <w:lang w:val="en-US" w:eastAsia="zh-CN"/>
        </w:rPr>
        <w:t>107.2296</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14"/>
          <w:sz w:val="24"/>
          <w:szCs w:val="24"/>
          <w:lang w:eastAsia="zh-CN"/>
        </w:rPr>
        <w:t>万元</w:t>
      </w:r>
    </w:p>
    <w:p w14:paraId="1B664F34">
      <w:pPr>
        <w:pStyle w:val="4"/>
        <w:wordWrap w:val="0"/>
        <w:spacing w:line="360" w:lineRule="auto"/>
        <w:ind w:left="420" w:leftChars="200"/>
        <w:jc w:val="both"/>
        <w:rPr>
          <w:rFonts w:ascii="宋体" w:hAnsi="宋体" w:eastAsia="宋体" w:cs="宋体"/>
          <w:sz w:val="24"/>
          <w:szCs w:val="24"/>
        </w:rPr>
      </w:pPr>
      <w:r>
        <w:rPr>
          <w:rFonts w:hint="eastAsia" w:ascii="宋体" w:hAnsi="宋体" w:eastAsia="宋体" w:cs="宋体"/>
          <w:spacing w:val="-5"/>
          <w:sz w:val="24"/>
          <w:szCs w:val="24"/>
        </w:rPr>
        <w:t>4.采购需求：</w:t>
      </w:r>
    </w:p>
    <w:tbl>
      <w:tblPr>
        <w:tblStyle w:val="12"/>
        <w:tblW w:w="83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2"/>
        <w:gridCol w:w="2829"/>
        <w:gridCol w:w="1276"/>
        <w:gridCol w:w="1275"/>
        <w:gridCol w:w="1276"/>
      </w:tblGrid>
      <w:tr w14:paraId="32364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1742" w:type="dxa"/>
            <w:vAlign w:val="center"/>
          </w:tcPr>
          <w:p w14:paraId="6DA18F8A">
            <w:pPr>
              <w:spacing w:line="360" w:lineRule="auto"/>
              <w:ind w:firstLine="496" w:firstLineChars="200"/>
              <w:jc w:val="center"/>
              <w:rPr>
                <w:rFonts w:ascii="宋体" w:hAnsi="宋体" w:eastAsia="宋体" w:cs="宋体"/>
                <w:sz w:val="24"/>
                <w:szCs w:val="24"/>
              </w:rPr>
            </w:pPr>
            <w:r>
              <w:rPr>
                <w:rFonts w:hint="eastAsia" w:ascii="宋体" w:hAnsi="宋体" w:eastAsia="宋体" w:cs="宋体"/>
                <w:spacing w:val="4"/>
                <w:sz w:val="24"/>
                <w:szCs w:val="24"/>
              </w:rPr>
              <w:t>包号</w:t>
            </w:r>
          </w:p>
        </w:tc>
        <w:tc>
          <w:tcPr>
            <w:tcW w:w="2829" w:type="dxa"/>
            <w:tcBorders>
              <w:right w:val="single" w:color="auto" w:sz="4" w:space="0"/>
            </w:tcBorders>
            <w:vAlign w:val="center"/>
          </w:tcPr>
          <w:p w14:paraId="5D8551BD">
            <w:pPr>
              <w:wordWrap w:val="0"/>
              <w:spacing w:line="360" w:lineRule="auto"/>
              <w:ind w:firstLine="508" w:firstLineChars="200"/>
              <w:jc w:val="center"/>
              <w:rPr>
                <w:rFonts w:ascii="宋体" w:hAnsi="宋体" w:eastAsia="宋体" w:cs="宋体"/>
                <w:sz w:val="24"/>
                <w:szCs w:val="24"/>
              </w:rPr>
            </w:pPr>
            <w:r>
              <w:rPr>
                <w:rFonts w:hint="eastAsia" w:ascii="宋体" w:hAnsi="宋体" w:eastAsia="宋体" w:cs="宋体"/>
                <w:spacing w:val="7"/>
                <w:sz w:val="24"/>
                <w:szCs w:val="24"/>
                <w:lang w:eastAsia="zh-CN"/>
              </w:rPr>
              <w:t>包</w:t>
            </w:r>
            <w:r>
              <w:rPr>
                <w:rFonts w:hint="eastAsia" w:ascii="宋体" w:hAnsi="宋体" w:eastAsia="宋体" w:cs="宋体"/>
                <w:spacing w:val="7"/>
                <w:sz w:val="24"/>
                <w:szCs w:val="24"/>
              </w:rPr>
              <w:t>名称</w:t>
            </w:r>
          </w:p>
        </w:tc>
        <w:tc>
          <w:tcPr>
            <w:tcW w:w="1276" w:type="dxa"/>
            <w:tcBorders>
              <w:left w:val="single" w:color="auto" w:sz="4" w:space="0"/>
            </w:tcBorders>
            <w:vAlign w:val="center"/>
          </w:tcPr>
          <w:p w14:paraId="124A7FDC">
            <w:pPr>
              <w:wordWrap w:val="0"/>
              <w:spacing w:line="360" w:lineRule="auto"/>
              <w:jc w:val="center"/>
              <w:rPr>
                <w:rFonts w:ascii="宋体" w:hAnsi="宋体" w:eastAsia="宋体" w:cs="宋体"/>
                <w:sz w:val="24"/>
                <w:szCs w:val="24"/>
                <w:lang w:eastAsia="zh-CN"/>
              </w:rPr>
            </w:pPr>
            <w:r>
              <w:rPr>
                <w:rFonts w:ascii="宋体" w:hAnsi="宋体" w:eastAsia="宋体" w:cs="宋体"/>
                <w:sz w:val="24"/>
                <w:szCs w:val="24"/>
              </w:rPr>
              <w:t>包预算（元）</w:t>
            </w:r>
          </w:p>
        </w:tc>
        <w:tc>
          <w:tcPr>
            <w:tcW w:w="1275" w:type="dxa"/>
            <w:tcBorders>
              <w:left w:val="single" w:color="auto" w:sz="4" w:space="0"/>
              <w:right w:val="single" w:color="auto" w:sz="4" w:space="0"/>
            </w:tcBorders>
            <w:vAlign w:val="center"/>
          </w:tcPr>
          <w:p w14:paraId="5A6EEAA8">
            <w:pPr>
              <w:wordWrap w:val="0"/>
              <w:spacing w:line="360" w:lineRule="auto"/>
              <w:jc w:val="center"/>
              <w:rPr>
                <w:rFonts w:ascii="宋体" w:hAnsi="宋体" w:eastAsia="宋体" w:cs="宋体"/>
                <w:sz w:val="24"/>
                <w:szCs w:val="24"/>
              </w:rPr>
            </w:pPr>
            <w:r>
              <w:rPr>
                <w:rFonts w:ascii="宋体" w:hAnsi="宋体" w:eastAsia="宋体" w:cs="宋体"/>
                <w:sz w:val="24"/>
                <w:szCs w:val="24"/>
              </w:rPr>
              <w:t>包最高限价（元）</w:t>
            </w:r>
          </w:p>
        </w:tc>
        <w:tc>
          <w:tcPr>
            <w:tcW w:w="1276" w:type="dxa"/>
            <w:tcBorders>
              <w:left w:val="single" w:color="auto" w:sz="4" w:space="0"/>
            </w:tcBorders>
            <w:vAlign w:val="center"/>
          </w:tcPr>
          <w:p w14:paraId="55AE5A60">
            <w:pPr>
              <w:wordWrap w:val="0"/>
              <w:spacing w:line="360" w:lineRule="auto"/>
              <w:jc w:val="center"/>
              <w:rPr>
                <w:rFonts w:ascii="宋体" w:hAnsi="宋体" w:eastAsia="宋体" w:cs="宋体"/>
                <w:sz w:val="24"/>
                <w:szCs w:val="24"/>
                <w:highlight w:val="none"/>
                <w:lang w:eastAsia="zh-CN"/>
              </w:rPr>
            </w:pPr>
            <w:r>
              <w:rPr>
                <w:rFonts w:hint="eastAsia" w:ascii="宋体" w:hAnsi="宋体" w:eastAsia="宋体" w:cs="宋体"/>
                <w:color w:val="333333"/>
                <w:sz w:val="23"/>
                <w:szCs w:val="23"/>
                <w:highlight w:val="none"/>
                <w:lang w:eastAsia="zh-CN"/>
              </w:rPr>
              <w:t>是否专门面向中小企业</w:t>
            </w:r>
          </w:p>
        </w:tc>
      </w:tr>
      <w:tr w14:paraId="3506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1742" w:type="dxa"/>
            <w:vAlign w:val="center"/>
          </w:tcPr>
          <w:p w14:paraId="6B2D96E3">
            <w:pPr>
              <w:pStyle w:val="4"/>
              <w:wordWrap w:val="0"/>
              <w:spacing w:line="360" w:lineRule="auto"/>
              <w:ind w:left="420" w:leftChars="200"/>
              <w:jc w:val="both"/>
              <w:rPr>
                <w:rFonts w:ascii="宋体" w:hAnsi="宋体" w:eastAsia="宋体" w:cs="宋体"/>
                <w:sz w:val="24"/>
                <w:szCs w:val="24"/>
                <w:lang w:eastAsia="zh-CN"/>
              </w:rPr>
            </w:pPr>
            <w:r>
              <w:rPr>
                <w:rFonts w:hint="eastAsia" w:ascii="宋体" w:hAnsi="宋体" w:eastAsia="宋体" w:cs="宋体"/>
                <w:spacing w:val="-25"/>
                <w:sz w:val="24"/>
                <w:szCs w:val="24"/>
                <w:lang w:val="en-US" w:eastAsia="zh-CN"/>
              </w:rPr>
              <w:t>南阳政采磋商</w:t>
            </w:r>
            <w:r>
              <w:rPr>
                <w:rFonts w:hint="eastAsia" w:ascii="宋体" w:hAnsi="宋体" w:eastAsia="宋体" w:cs="宋体"/>
                <w:spacing w:val="-25"/>
                <w:sz w:val="24"/>
                <w:szCs w:val="24"/>
                <w:lang w:eastAsia="zh-CN"/>
              </w:rPr>
              <w:t>-2024-</w:t>
            </w:r>
            <w:r>
              <w:rPr>
                <w:rFonts w:hint="eastAsia" w:ascii="宋体" w:hAnsi="宋体" w:eastAsia="宋体" w:cs="宋体"/>
                <w:spacing w:val="-25"/>
                <w:sz w:val="24"/>
                <w:szCs w:val="24"/>
                <w:lang w:val="en-US" w:eastAsia="zh-CN"/>
              </w:rPr>
              <w:t>61</w:t>
            </w:r>
          </w:p>
          <w:p w14:paraId="1AE0011C">
            <w:pPr>
              <w:pStyle w:val="22"/>
              <w:wordWrap w:val="0"/>
              <w:spacing w:line="360" w:lineRule="auto"/>
              <w:jc w:val="center"/>
              <w:rPr>
                <w:rFonts w:ascii="宋体" w:hAnsi="宋体" w:eastAsia="宋体" w:cs="宋体"/>
                <w:sz w:val="24"/>
                <w:szCs w:val="24"/>
              </w:rPr>
            </w:pPr>
          </w:p>
        </w:tc>
        <w:tc>
          <w:tcPr>
            <w:tcW w:w="2829" w:type="dxa"/>
            <w:tcBorders>
              <w:right w:val="single" w:color="auto" w:sz="4" w:space="0"/>
            </w:tcBorders>
            <w:vAlign w:val="center"/>
          </w:tcPr>
          <w:p w14:paraId="3D458354">
            <w:pPr>
              <w:pStyle w:val="22"/>
              <w:wordWrap w:val="0"/>
              <w:spacing w:line="360" w:lineRule="auto"/>
              <w:jc w:val="center"/>
              <w:rPr>
                <w:rFonts w:ascii="宋体" w:hAnsi="宋体" w:eastAsia="宋体" w:cs="宋体"/>
                <w:sz w:val="24"/>
                <w:szCs w:val="24"/>
                <w:lang w:eastAsia="zh-CN"/>
              </w:rPr>
            </w:pPr>
            <w:r>
              <w:rPr>
                <w:rFonts w:hint="eastAsia" w:ascii="宋体" w:hAnsi="宋体" w:eastAsia="宋体" w:cs="宋体"/>
                <w:spacing w:val="-24"/>
                <w:sz w:val="24"/>
                <w:szCs w:val="24"/>
                <w:lang w:eastAsia="zh-CN"/>
              </w:rPr>
              <w:t>南阳市公安局监所管理支队</w:t>
            </w:r>
            <w:r>
              <w:rPr>
                <w:rFonts w:hint="eastAsia" w:ascii="宋体" w:hAnsi="宋体" w:eastAsia="宋体" w:cs="宋体"/>
                <w:spacing w:val="-24"/>
                <w:sz w:val="24"/>
                <w:szCs w:val="24"/>
                <w:lang w:val="en-US" w:eastAsia="zh-CN"/>
              </w:rPr>
              <w:t>购买</w:t>
            </w:r>
            <w:r>
              <w:rPr>
                <w:rFonts w:hint="eastAsia" w:ascii="宋体" w:hAnsi="宋体" w:eastAsia="宋体" w:cs="宋体"/>
                <w:spacing w:val="-24"/>
                <w:sz w:val="24"/>
                <w:szCs w:val="24"/>
                <w:lang w:eastAsia="zh-CN"/>
              </w:rPr>
              <w:t>物业保洁服务项目</w:t>
            </w:r>
          </w:p>
        </w:tc>
        <w:tc>
          <w:tcPr>
            <w:tcW w:w="1276" w:type="dxa"/>
            <w:tcBorders>
              <w:left w:val="single" w:color="auto" w:sz="4" w:space="0"/>
            </w:tcBorders>
            <w:vAlign w:val="center"/>
          </w:tcPr>
          <w:p w14:paraId="4826E8FC">
            <w:pPr>
              <w:pStyle w:val="22"/>
              <w:wordWrap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1072296</w:t>
            </w:r>
          </w:p>
        </w:tc>
        <w:tc>
          <w:tcPr>
            <w:tcW w:w="1275" w:type="dxa"/>
            <w:tcBorders>
              <w:left w:val="single" w:color="auto" w:sz="4" w:space="0"/>
              <w:right w:val="single" w:color="auto" w:sz="4" w:space="0"/>
            </w:tcBorders>
            <w:vAlign w:val="center"/>
          </w:tcPr>
          <w:p w14:paraId="1A1FF2E2">
            <w:pPr>
              <w:pStyle w:val="22"/>
              <w:wordWrap w:val="0"/>
              <w:spacing w:line="360" w:lineRule="auto"/>
              <w:rPr>
                <w:rFonts w:ascii="宋体" w:hAnsi="宋体" w:eastAsia="宋体" w:cs="宋体"/>
                <w:sz w:val="24"/>
                <w:szCs w:val="24"/>
              </w:rPr>
            </w:pPr>
            <w:r>
              <w:rPr>
                <w:rFonts w:hint="eastAsia" w:ascii="宋体" w:hAnsi="宋体" w:eastAsia="宋体" w:cs="宋体"/>
                <w:sz w:val="24"/>
                <w:szCs w:val="24"/>
                <w:lang w:val="en-US" w:eastAsia="zh-CN"/>
              </w:rPr>
              <w:t>1072296</w:t>
            </w:r>
          </w:p>
        </w:tc>
        <w:tc>
          <w:tcPr>
            <w:tcW w:w="1276" w:type="dxa"/>
            <w:tcBorders>
              <w:left w:val="single" w:color="auto" w:sz="4" w:space="0"/>
            </w:tcBorders>
            <w:vAlign w:val="center"/>
          </w:tcPr>
          <w:p w14:paraId="41DD1FB6">
            <w:pPr>
              <w:pStyle w:val="22"/>
              <w:wordWrap w:val="0"/>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bl>
    <w:p w14:paraId="7D5D694D">
      <w:pPr>
        <w:pStyle w:val="4"/>
        <w:wordWrap w:val="0"/>
        <w:spacing w:line="360" w:lineRule="auto"/>
        <w:ind w:firstLine="460" w:firstLineChars="200"/>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5.服务要求</w:t>
      </w:r>
    </w:p>
    <w:p w14:paraId="6FDF9B8A">
      <w:pPr>
        <w:pStyle w:val="4"/>
        <w:wordWrap w:val="0"/>
        <w:spacing w:line="360" w:lineRule="auto"/>
        <w:ind w:firstLine="480" w:firstLineChars="200"/>
        <w:rPr>
          <w:rFonts w:hint="eastAsia"/>
          <w:color w:val="auto"/>
          <w:sz w:val="24"/>
          <w:szCs w:val="24"/>
          <w:lang w:eastAsia="zh-CN"/>
        </w:rPr>
      </w:pPr>
      <w:r>
        <w:rPr>
          <w:rFonts w:hint="eastAsia"/>
          <w:color w:val="auto"/>
          <w:sz w:val="24"/>
          <w:szCs w:val="24"/>
          <w:lang w:eastAsia="zh-CN"/>
        </w:rPr>
        <w:t>南阳市</w:t>
      </w:r>
      <w:r>
        <w:rPr>
          <w:rFonts w:hint="eastAsia" w:ascii="宋体" w:hAnsi="宋体" w:eastAsia="宋体" w:cs="宋体"/>
          <w:spacing w:val="-24"/>
          <w:sz w:val="24"/>
          <w:szCs w:val="24"/>
          <w:lang w:eastAsia="zh-CN"/>
        </w:rPr>
        <w:t>公安局监所管理</w:t>
      </w:r>
      <w:r>
        <w:rPr>
          <w:rFonts w:hint="eastAsia"/>
          <w:color w:val="auto"/>
          <w:sz w:val="24"/>
          <w:szCs w:val="24"/>
          <w:lang w:eastAsia="zh-CN"/>
        </w:rPr>
        <w:t>支队办公楼、办公楼会议室和功能房、医疗楼、综合服务楼及支队大院公共区域卫生、卫生间、楼梯间、走廊、 过厅、楼栋四周等全方位卫生保洁工作；物业管理区域及绿化养护服务：监管支队院内和院外、武警营房及市直三所院内所有花卉和树木绿化养护、绿化管理；支队大院所有垃圾清运等。（</w:t>
      </w:r>
      <w:r>
        <w:rPr>
          <w:rFonts w:hint="eastAsia"/>
          <w:color w:val="auto"/>
          <w:sz w:val="24"/>
          <w:szCs w:val="24"/>
          <w:lang w:val="en-US" w:eastAsia="zh-CN"/>
        </w:rPr>
        <w:t>详见第二部分采购需求</w:t>
      </w:r>
      <w:r>
        <w:rPr>
          <w:rFonts w:hint="eastAsia"/>
          <w:color w:val="auto"/>
          <w:sz w:val="24"/>
          <w:szCs w:val="24"/>
          <w:lang w:eastAsia="zh-CN"/>
        </w:rPr>
        <w:t>）</w:t>
      </w:r>
    </w:p>
    <w:p w14:paraId="7A8648A4">
      <w:pPr>
        <w:pStyle w:val="4"/>
        <w:spacing w:line="360" w:lineRule="auto"/>
        <w:ind w:firstLine="460" w:firstLineChars="200"/>
        <w:rPr>
          <w:rFonts w:ascii="宋体" w:hAnsi="宋体" w:eastAsia="宋体" w:cs="宋体"/>
          <w:color w:val="0000FF"/>
          <w:sz w:val="24"/>
          <w:szCs w:val="24"/>
          <w:highlight w:val="yellow"/>
          <w:u w:val="single"/>
          <w:lang w:eastAsia="zh-CN"/>
        </w:rPr>
      </w:pPr>
      <w:r>
        <w:rPr>
          <w:rFonts w:hint="eastAsia" w:ascii="宋体" w:hAnsi="宋体" w:eastAsia="宋体" w:cs="宋体"/>
          <w:spacing w:val="-5"/>
          <w:sz w:val="24"/>
          <w:szCs w:val="24"/>
          <w:lang w:eastAsia="zh-CN"/>
        </w:rPr>
        <w:t>6.合同履行期限：</w:t>
      </w:r>
      <w:r>
        <w:rPr>
          <w:rFonts w:ascii="宋体" w:hAnsi="宋体" w:eastAsia="宋体" w:cs="宋体"/>
          <w:color w:val="auto"/>
          <w:spacing w:val="-5"/>
          <w:sz w:val="24"/>
          <w:szCs w:val="24"/>
          <w:highlight w:val="none"/>
          <w:lang w:eastAsia="zh-CN"/>
        </w:rPr>
        <w:t>三年</w:t>
      </w:r>
    </w:p>
    <w:p w14:paraId="41692649">
      <w:pPr>
        <w:pStyle w:val="4"/>
        <w:wordWrap w:val="0"/>
        <w:spacing w:line="360" w:lineRule="auto"/>
        <w:ind w:firstLine="480" w:firstLineChars="200"/>
        <w:rPr>
          <w:color w:val="auto"/>
          <w:sz w:val="24"/>
          <w:szCs w:val="24"/>
          <w:lang w:eastAsia="zh-CN"/>
        </w:rPr>
      </w:pPr>
      <w:r>
        <w:rPr>
          <w:rFonts w:hint="eastAsia"/>
          <w:color w:val="auto"/>
          <w:sz w:val="24"/>
          <w:szCs w:val="24"/>
          <w:lang w:eastAsia="zh-CN"/>
        </w:rPr>
        <w:t>7.本项目是否接受联合体：□是☑否。</w:t>
      </w:r>
    </w:p>
    <w:p w14:paraId="08D85D6F">
      <w:pPr>
        <w:pStyle w:val="4"/>
        <w:wordWrap w:val="0"/>
        <w:spacing w:line="360" w:lineRule="auto"/>
        <w:jc w:val="both"/>
        <w:outlineLvl w:val="1"/>
        <w:rPr>
          <w:sz w:val="24"/>
          <w:szCs w:val="24"/>
          <w:lang w:eastAsia="zh-CN"/>
        </w:rPr>
      </w:pPr>
      <w:r>
        <w:rPr>
          <w:spacing w:val="-1"/>
          <w:sz w:val="24"/>
          <w:szCs w:val="24"/>
          <w:lang w:eastAsia="zh-CN"/>
        </w:rPr>
        <w:t>二、申请人的资格要求（须同时满足）</w:t>
      </w:r>
    </w:p>
    <w:p w14:paraId="17222B90">
      <w:pPr>
        <w:wordWrap w:val="0"/>
        <w:adjustRightInd/>
        <w:snapToGrid/>
        <w:spacing w:line="360" w:lineRule="auto"/>
        <w:ind w:left="420" w:leftChars="200"/>
        <w:jc w:val="both"/>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1.注册于中华人民共和国境内，具有独立承担民事责任能力；</w:t>
      </w:r>
    </w:p>
    <w:p w14:paraId="4C8B4781">
      <w:pPr>
        <w:wordWrap w:val="0"/>
        <w:adjustRightInd/>
        <w:snapToGrid/>
        <w:spacing w:line="360" w:lineRule="auto"/>
        <w:ind w:left="420" w:leftChars="200"/>
        <w:jc w:val="both"/>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2.具有良好的商业信誉和健全的财务会计制度；</w:t>
      </w:r>
    </w:p>
    <w:p w14:paraId="79ECA8BA">
      <w:pPr>
        <w:wordWrap w:val="0"/>
        <w:adjustRightInd/>
        <w:snapToGrid/>
        <w:spacing w:line="360" w:lineRule="auto"/>
        <w:ind w:left="420" w:leftChars="200"/>
        <w:jc w:val="both"/>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3.具有履行合同所必需的设备和专业技术能力；</w:t>
      </w:r>
    </w:p>
    <w:p w14:paraId="7C8763C4">
      <w:pPr>
        <w:wordWrap w:val="0"/>
        <w:adjustRightInd/>
        <w:snapToGrid/>
        <w:spacing w:line="360" w:lineRule="auto"/>
        <w:ind w:left="420" w:leftChars="200"/>
        <w:jc w:val="both"/>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4.有依法缴纳税收和社会保障资金的良好记录；</w:t>
      </w:r>
    </w:p>
    <w:p w14:paraId="0B6063D5">
      <w:pPr>
        <w:wordWrap w:val="0"/>
        <w:adjustRightInd/>
        <w:snapToGrid/>
        <w:spacing w:line="360" w:lineRule="auto"/>
        <w:ind w:left="420" w:leftChars="200"/>
        <w:jc w:val="both"/>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5.参加政府采购活动前三年内，在经营活动中没有重大违法记录；</w:t>
      </w:r>
    </w:p>
    <w:p w14:paraId="39349C8C">
      <w:pPr>
        <w:wordWrap w:val="0"/>
        <w:adjustRightInd/>
        <w:snapToGrid/>
        <w:spacing w:line="360" w:lineRule="auto"/>
        <w:ind w:firstLine="424" w:firstLineChars="200"/>
        <w:jc w:val="both"/>
        <w:textAlignment w:val="auto"/>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6.根据《关于在政府采购活动中查询及使用信用记录有关问题的通知》(财库</w:t>
      </w:r>
      <w:r>
        <w:rPr>
          <w:rFonts w:hint="eastAsia" w:ascii="宋体" w:hAnsi="宋体" w:eastAsia="宋体" w:cs="宋体"/>
          <w:spacing w:val="-2"/>
          <w:sz w:val="24"/>
          <w:szCs w:val="24"/>
          <w:lang w:eastAsia="zh-CN"/>
        </w:rPr>
        <w:t>〔2016〕</w:t>
      </w:r>
      <w:r>
        <w:rPr>
          <w:rFonts w:hint="eastAsia" w:ascii="宋体" w:hAnsi="宋体" w:eastAsia="宋体" w:cs="宋体"/>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0FCAAD74">
      <w:pPr>
        <w:wordWrap w:val="0"/>
        <w:adjustRightInd/>
        <w:snapToGrid/>
        <w:spacing w:line="360" w:lineRule="auto"/>
        <w:ind w:firstLine="424"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4"/>
          <w:sz w:val="24"/>
          <w:szCs w:val="24"/>
          <w:lang w:eastAsia="zh-CN"/>
        </w:rPr>
        <w:t>7.遵守国家有关法律、法规、规章。</w:t>
      </w:r>
    </w:p>
    <w:p w14:paraId="476650FA">
      <w:pPr>
        <w:pStyle w:val="4"/>
        <w:wordWrap w:val="0"/>
        <w:spacing w:line="360" w:lineRule="auto"/>
        <w:jc w:val="both"/>
        <w:outlineLvl w:val="1"/>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三、落实政府采购政策需满足的资格要求：</w:t>
      </w:r>
    </w:p>
    <w:p w14:paraId="2EAA0FA9">
      <w:pPr>
        <w:pStyle w:val="4"/>
        <w:wordWrap w:val="0"/>
        <w:spacing w:line="360" w:lineRule="auto"/>
        <w:ind w:firstLine="484"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1.中小企业政策</w:t>
      </w:r>
    </w:p>
    <w:p w14:paraId="4BEECA6C">
      <w:pPr>
        <w:pStyle w:val="4"/>
        <w:wordWrap w:val="0"/>
        <w:spacing w:line="360" w:lineRule="auto"/>
        <w:ind w:firstLine="484"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□本项目不专门面向中小企业预留采购份额。</w:t>
      </w:r>
    </w:p>
    <w:p w14:paraId="0DDA4712">
      <w:pPr>
        <w:pStyle w:val="4"/>
        <w:wordWrap w:val="0"/>
        <w:spacing w:line="360" w:lineRule="auto"/>
        <w:ind w:firstLine="528" w:firstLineChars="200"/>
        <w:jc w:val="both"/>
        <w:rPr>
          <w:rFonts w:ascii="宋体" w:hAnsi="宋体" w:eastAsia="宋体" w:cs="宋体"/>
          <w:spacing w:val="-2"/>
          <w:position w:val="17"/>
          <w:sz w:val="24"/>
          <w:szCs w:val="24"/>
          <w:lang w:eastAsia="zh-CN"/>
        </w:rPr>
      </w:pPr>
      <w:r>
        <w:rPr>
          <w:rFonts w:hint="eastAsia" w:ascii="宋体" w:hAnsi="宋体" w:eastAsia="宋体" w:cs="宋体"/>
          <w:spacing w:val="12"/>
          <w:position w:val="17"/>
          <w:sz w:val="24"/>
          <w:szCs w:val="24"/>
          <w:lang w:eastAsia="zh-CN"/>
        </w:rPr>
        <w:t>☑本项目专门面向中小企业采购。</w:t>
      </w:r>
      <w:r>
        <w:rPr>
          <w:rFonts w:hint="eastAsia" w:ascii="宋体" w:hAnsi="宋体" w:eastAsia="宋体" w:cs="宋体"/>
          <w:spacing w:val="-2"/>
          <w:position w:val="17"/>
          <w:sz w:val="24"/>
          <w:szCs w:val="24"/>
          <w:lang w:eastAsia="zh-CN"/>
        </w:rPr>
        <w:t>即：提供的货物全部由符合政策要求的中小</w:t>
      </w:r>
      <w:r>
        <w:rPr>
          <w:rFonts w:hint="eastAsia" w:ascii="宋体" w:hAnsi="宋体" w:eastAsia="宋体" w:cs="宋体"/>
          <w:spacing w:val="12"/>
          <w:position w:val="17"/>
          <w:sz w:val="24"/>
          <w:szCs w:val="24"/>
          <w:lang w:eastAsia="zh-CN"/>
        </w:rPr>
        <w:t>/微</w:t>
      </w:r>
      <w:r>
        <w:rPr>
          <w:rFonts w:hint="eastAsia" w:ascii="宋体" w:hAnsi="宋体" w:eastAsia="宋体" w:cs="宋体"/>
          <w:spacing w:val="-2"/>
          <w:position w:val="17"/>
          <w:sz w:val="24"/>
          <w:szCs w:val="24"/>
          <w:lang w:eastAsia="zh-CN"/>
        </w:rPr>
        <w:t>企业制造、服务全部由符合政策要求的中小/微企业承接。</w:t>
      </w:r>
    </w:p>
    <w:p w14:paraId="15C1B124">
      <w:pPr>
        <w:pStyle w:val="4"/>
        <w:wordWrap w:val="0"/>
        <w:spacing w:line="360" w:lineRule="auto"/>
        <w:ind w:firstLine="472"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□本项目预留部分采购项目预算专门面向中小企业采购。对于预留份额，提供的货物由符合政策要求的中小/微企业制造、服务由符合政策要求的中小/微企业承接。预留份额通过以下措施进行：预留金额</w:t>
      </w:r>
      <w:r>
        <w:rPr>
          <w:rFonts w:hint="eastAsia" w:ascii="宋体" w:hAnsi="宋体" w:eastAsia="宋体" w:cs="宋体"/>
          <w:spacing w:val="-2"/>
          <w:position w:val="17"/>
          <w:sz w:val="24"/>
          <w:szCs w:val="24"/>
          <w:u w:val="single"/>
          <w:lang w:eastAsia="zh-CN"/>
        </w:rPr>
        <w:t xml:space="preserve">   </w:t>
      </w:r>
      <w:r>
        <w:rPr>
          <w:rFonts w:hint="eastAsia" w:ascii="宋体" w:hAnsi="宋体" w:eastAsia="宋体" w:cs="宋体"/>
          <w:spacing w:val="-2"/>
          <w:position w:val="17"/>
          <w:sz w:val="24"/>
          <w:szCs w:val="24"/>
          <w:lang w:eastAsia="zh-CN"/>
        </w:rPr>
        <w:t>万元或预留</w:t>
      </w:r>
      <w:r>
        <w:rPr>
          <w:rFonts w:hint="eastAsia" w:ascii="宋体" w:hAnsi="宋体" w:eastAsia="宋体" w:cs="宋体"/>
          <w:spacing w:val="-2"/>
          <w:position w:val="17"/>
          <w:sz w:val="24"/>
          <w:szCs w:val="24"/>
          <w:u w:val="single"/>
          <w:lang w:eastAsia="zh-CN"/>
        </w:rPr>
        <w:t xml:space="preserve">   </w:t>
      </w:r>
      <w:r>
        <w:rPr>
          <w:rFonts w:hint="eastAsia" w:ascii="宋体" w:hAnsi="宋体" w:eastAsia="宋体" w:cs="宋体"/>
          <w:spacing w:val="-2"/>
          <w:position w:val="17"/>
          <w:sz w:val="24"/>
          <w:szCs w:val="24"/>
          <w:lang w:eastAsia="zh-CN"/>
        </w:rPr>
        <w:t>%份额。</w:t>
      </w:r>
    </w:p>
    <w:p w14:paraId="2222DCDA">
      <w:pPr>
        <w:pStyle w:val="4"/>
        <w:wordWrap w:val="0"/>
        <w:spacing w:line="360" w:lineRule="auto"/>
        <w:ind w:firstLine="472"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6A6BD83C">
      <w:pPr>
        <w:pStyle w:val="4"/>
        <w:wordWrap w:val="0"/>
        <w:spacing w:line="360" w:lineRule="auto"/>
        <w:ind w:firstLine="472"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3.本项目支持河南省政府采购合同融资政策。</w:t>
      </w:r>
    </w:p>
    <w:p w14:paraId="097C2148">
      <w:pPr>
        <w:pStyle w:val="4"/>
        <w:wordWrap w:val="0"/>
        <w:spacing w:line="360" w:lineRule="auto"/>
        <w:ind w:firstLine="460" w:firstLineChars="200"/>
        <w:jc w:val="both"/>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4.本项目是否属于政府购买服务：</w:t>
      </w:r>
    </w:p>
    <w:p w14:paraId="58C96E58">
      <w:pPr>
        <w:pStyle w:val="4"/>
        <w:wordWrap w:val="0"/>
        <w:spacing w:line="360" w:lineRule="auto"/>
        <w:ind w:firstLine="472"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□否□接受进口产品□不接受进口产品</w:t>
      </w:r>
    </w:p>
    <w:p w14:paraId="3130DDE2">
      <w:pPr>
        <w:wordWrap w:val="0"/>
        <w:spacing w:line="259" w:lineRule="auto"/>
        <w:ind w:firstLine="472" w:firstLineChars="200"/>
        <w:jc w:val="both"/>
        <w:rPr>
          <w:lang w:eastAsia="zh-CN"/>
        </w:rPr>
      </w:pPr>
      <w:r>
        <w:rPr>
          <w:rFonts w:hint="eastAsia" w:ascii="宋体" w:hAnsi="宋体" w:eastAsia="宋体" w:cs="宋体"/>
          <w:spacing w:val="-2"/>
          <w:sz w:val="24"/>
          <w:szCs w:val="24"/>
          <w:lang w:eastAsia="zh-CN"/>
        </w:rPr>
        <w:t>☑是，公益一类事业单位、使用事业编制且由财政</w:t>
      </w:r>
      <w:r>
        <w:rPr>
          <w:rFonts w:hint="eastAsia" w:ascii="宋体" w:hAnsi="宋体" w:eastAsia="宋体" w:cs="宋体"/>
          <w:spacing w:val="-3"/>
          <w:sz w:val="24"/>
          <w:szCs w:val="24"/>
          <w:lang w:eastAsia="zh-CN"/>
        </w:rPr>
        <w:t>拨款保障的群团组织，不得</w:t>
      </w:r>
      <w:r>
        <w:rPr>
          <w:rFonts w:hint="eastAsia" w:ascii="宋体" w:hAnsi="宋体" w:eastAsia="宋体" w:cs="宋体"/>
          <w:spacing w:val="-9"/>
          <w:sz w:val="24"/>
          <w:szCs w:val="24"/>
          <w:lang w:eastAsia="zh-CN"/>
        </w:rPr>
        <w:t>作为承接主体</w:t>
      </w:r>
      <w:r>
        <w:rPr>
          <w:rFonts w:hint="eastAsia" w:ascii="宋体" w:hAnsi="宋体" w:eastAsia="宋体" w:cs="宋体"/>
          <w:spacing w:val="-12"/>
          <w:sz w:val="24"/>
          <w:szCs w:val="24"/>
          <w:lang w:eastAsia="zh-CN"/>
        </w:rPr>
        <w:t>。</w:t>
      </w:r>
    </w:p>
    <w:p w14:paraId="7BB0B3B1">
      <w:pPr>
        <w:wordWrap w:val="0"/>
        <w:spacing w:line="259" w:lineRule="auto"/>
        <w:jc w:val="both"/>
        <w:rPr>
          <w:lang w:eastAsia="zh-CN"/>
        </w:rPr>
      </w:pPr>
    </w:p>
    <w:p w14:paraId="54FEA62D">
      <w:pPr>
        <w:pStyle w:val="4"/>
        <w:wordWrap w:val="0"/>
        <w:spacing w:line="360" w:lineRule="auto"/>
        <w:jc w:val="both"/>
        <w:outlineLvl w:val="1"/>
        <w:rPr>
          <w:sz w:val="24"/>
          <w:szCs w:val="24"/>
          <w:lang w:eastAsia="zh-CN"/>
        </w:rPr>
      </w:pPr>
      <w:r>
        <w:rPr>
          <w:rFonts w:hint="eastAsia"/>
          <w:spacing w:val="-1"/>
          <w:sz w:val="24"/>
          <w:szCs w:val="24"/>
          <w:lang w:eastAsia="zh-CN"/>
        </w:rPr>
        <w:t>四</w:t>
      </w:r>
      <w:r>
        <w:rPr>
          <w:spacing w:val="-1"/>
          <w:sz w:val="24"/>
          <w:szCs w:val="24"/>
          <w:lang w:eastAsia="zh-CN"/>
        </w:rPr>
        <w:t>、获取采购文件</w:t>
      </w:r>
    </w:p>
    <w:p w14:paraId="769D7AC8">
      <w:pPr>
        <w:pStyle w:val="4"/>
        <w:wordWrap w:val="0"/>
        <w:spacing w:line="360" w:lineRule="auto"/>
        <w:ind w:firstLine="428" w:firstLineChars="200"/>
        <w:jc w:val="both"/>
        <w:rPr>
          <w:rFonts w:ascii="宋体" w:hAnsi="宋体" w:eastAsia="宋体" w:cs="宋体"/>
          <w:color w:val="auto"/>
          <w:sz w:val="24"/>
          <w:szCs w:val="24"/>
          <w:lang w:eastAsia="zh-CN"/>
        </w:rPr>
      </w:pPr>
      <w:r>
        <w:rPr>
          <w:rFonts w:hint="eastAsia" w:ascii="宋体" w:hAnsi="宋体" w:eastAsia="宋体" w:cs="宋体"/>
          <w:spacing w:val="-13"/>
          <w:sz w:val="24"/>
          <w:szCs w:val="24"/>
          <w:lang w:eastAsia="zh-CN"/>
        </w:rPr>
        <w:t>1.时间</w:t>
      </w:r>
      <w:r>
        <w:rPr>
          <w:rFonts w:hint="eastAsia" w:ascii="宋体" w:hAnsi="宋体" w:eastAsia="宋体" w:cs="宋体"/>
          <w:color w:val="auto"/>
          <w:spacing w:val="-13"/>
          <w:sz w:val="24"/>
          <w:szCs w:val="24"/>
          <w:lang w:eastAsia="zh-CN"/>
        </w:rPr>
        <w:t>：</w:t>
      </w:r>
      <w:r>
        <w:rPr>
          <w:rFonts w:hint="eastAsia" w:ascii="宋体" w:hAnsi="宋体" w:eastAsia="宋体" w:cs="宋体"/>
          <w:b/>
          <w:color w:val="auto"/>
          <w:spacing w:val="-13"/>
          <w:sz w:val="24"/>
          <w:szCs w:val="24"/>
          <w:u w:val="single"/>
          <w:lang w:eastAsia="zh-CN"/>
        </w:rPr>
        <w:t>2024</w:t>
      </w:r>
      <w:r>
        <w:rPr>
          <w:rFonts w:hint="eastAsia" w:cs="宋体"/>
          <w:b/>
          <w:color w:val="auto"/>
          <w:spacing w:val="-13"/>
          <w:sz w:val="24"/>
          <w:szCs w:val="24"/>
          <w:u w:val="single"/>
          <w:lang w:val="en-US" w:eastAsia="zh-CN"/>
        </w:rPr>
        <w:t xml:space="preserve"> </w:t>
      </w:r>
      <w:r>
        <w:rPr>
          <w:rFonts w:hint="eastAsia" w:ascii="宋体" w:hAnsi="宋体" w:eastAsia="宋体" w:cs="宋体"/>
          <w:b/>
          <w:color w:val="auto"/>
          <w:spacing w:val="-13"/>
          <w:sz w:val="24"/>
          <w:szCs w:val="24"/>
          <w:u w:val="single"/>
          <w:lang w:val="en-US" w:eastAsia="zh-CN"/>
        </w:rPr>
        <w:t xml:space="preserve"> </w:t>
      </w:r>
      <w:r>
        <w:rPr>
          <w:rFonts w:hint="eastAsia" w:ascii="宋体" w:hAnsi="宋体" w:eastAsia="宋体" w:cs="宋体"/>
          <w:b/>
          <w:color w:val="auto"/>
          <w:spacing w:val="-13"/>
          <w:sz w:val="24"/>
          <w:szCs w:val="24"/>
          <w:lang w:eastAsia="zh-CN"/>
        </w:rPr>
        <w:t>年</w:t>
      </w:r>
      <w:r>
        <w:rPr>
          <w:rFonts w:hint="eastAsia" w:cs="宋体"/>
          <w:b/>
          <w:color w:val="auto"/>
          <w:spacing w:val="-13"/>
          <w:sz w:val="24"/>
          <w:szCs w:val="24"/>
          <w:u w:val="single"/>
          <w:lang w:val="en-US" w:eastAsia="zh-CN"/>
        </w:rPr>
        <w:t>10</w:t>
      </w:r>
      <w:r>
        <w:rPr>
          <w:rFonts w:hint="eastAsia" w:ascii="宋体" w:hAnsi="宋体" w:eastAsia="宋体" w:cs="宋体"/>
          <w:b/>
          <w:color w:val="auto"/>
          <w:spacing w:val="-13"/>
          <w:sz w:val="24"/>
          <w:szCs w:val="24"/>
          <w:lang w:eastAsia="zh-CN"/>
        </w:rPr>
        <w:t>月</w:t>
      </w:r>
      <w:r>
        <w:rPr>
          <w:rFonts w:hint="eastAsia" w:ascii="宋体" w:hAnsi="宋体" w:eastAsia="宋体" w:cs="宋体"/>
          <w:b/>
          <w:color w:val="auto"/>
          <w:spacing w:val="-13"/>
          <w:sz w:val="24"/>
          <w:szCs w:val="24"/>
          <w:u w:val="single"/>
          <w:lang w:eastAsia="zh-CN"/>
        </w:rPr>
        <w:t xml:space="preserve"> </w:t>
      </w:r>
      <w:r>
        <w:rPr>
          <w:rFonts w:hint="eastAsia" w:cs="宋体"/>
          <w:b/>
          <w:color w:val="auto"/>
          <w:spacing w:val="-13"/>
          <w:sz w:val="24"/>
          <w:szCs w:val="24"/>
          <w:u w:val="single"/>
          <w:lang w:val="en-US" w:eastAsia="zh-CN"/>
        </w:rPr>
        <w:t>30</w:t>
      </w:r>
      <w:r>
        <w:rPr>
          <w:rFonts w:hint="eastAsia" w:ascii="宋体" w:hAnsi="宋体" w:eastAsia="宋体" w:cs="宋体"/>
          <w:b/>
          <w:color w:val="auto"/>
          <w:spacing w:val="-13"/>
          <w:sz w:val="24"/>
          <w:szCs w:val="24"/>
          <w:lang w:eastAsia="zh-CN"/>
        </w:rPr>
        <w:t>日至</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u w:val="single"/>
          <w:lang w:val="en-US" w:eastAsia="zh-CN"/>
        </w:rPr>
        <w:t>2024</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lang w:eastAsia="zh-CN"/>
        </w:rPr>
        <w:t>年</w:t>
      </w:r>
      <w:r>
        <w:rPr>
          <w:rFonts w:hint="eastAsia" w:ascii="宋体" w:hAnsi="宋体" w:eastAsia="宋体" w:cs="宋体"/>
          <w:b/>
          <w:color w:val="auto"/>
          <w:spacing w:val="-13"/>
          <w:sz w:val="24"/>
          <w:szCs w:val="24"/>
          <w:u w:val="single"/>
          <w:lang w:eastAsia="zh-CN"/>
        </w:rPr>
        <w:t xml:space="preserve"> </w:t>
      </w:r>
      <w:r>
        <w:rPr>
          <w:rFonts w:hint="eastAsia" w:cs="宋体"/>
          <w:b/>
          <w:color w:val="auto"/>
          <w:spacing w:val="-13"/>
          <w:sz w:val="24"/>
          <w:szCs w:val="24"/>
          <w:u w:val="single"/>
          <w:lang w:val="en-US" w:eastAsia="zh-CN"/>
        </w:rPr>
        <w:t>11</w:t>
      </w:r>
      <w:r>
        <w:rPr>
          <w:rFonts w:hint="eastAsia" w:ascii="宋体" w:hAnsi="宋体" w:eastAsia="宋体" w:cs="宋体"/>
          <w:b/>
          <w:color w:val="auto"/>
          <w:spacing w:val="-13"/>
          <w:sz w:val="24"/>
          <w:szCs w:val="24"/>
          <w:lang w:eastAsia="zh-CN"/>
        </w:rPr>
        <w:t>月</w:t>
      </w:r>
      <w:r>
        <w:rPr>
          <w:rFonts w:hint="eastAsia" w:ascii="宋体" w:hAnsi="宋体" w:eastAsia="宋体" w:cs="宋体"/>
          <w:b/>
          <w:color w:val="auto"/>
          <w:spacing w:val="-13"/>
          <w:sz w:val="24"/>
          <w:szCs w:val="24"/>
          <w:u w:val="single"/>
          <w:lang w:eastAsia="zh-CN"/>
        </w:rPr>
        <w:t xml:space="preserve"> </w:t>
      </w:r>
      <w:r>
        <w:rPr>
          <w:rFonts w:hint="eastAsia" w:cs="宋体"/>
          <w:b/>
          <w:color w:val="auto"/>
          <w:spacing w:val="-13"/>
          <w:sz w:val="24"/>
          <w:szCs w:val="24"/>
          <w:u w:val="single"/>
          <w:lang w:val="en-US" w:eastAsia="zh-CN"/>
        </w:rPr>
        <w:t>5</w:t>
      </w:r>
      <w:r>
        <w:rPr>
          <w:rFonts w:hint="eastAsia" w:ascii="宋体" w:hAnsi="宋体" w:eastAsia="宋体" w:cs="宋体"/>
          <w:b/>
          <w:color w:val="auto"/>
          <w:spacing w:val="-13"/>
          <w:sz w:val="24"/>
          <w:szCs w:val="24"/>
          <w:lang w:eastAsia="zh-CN"/>
        </w:rPr>
        <w:t>日，</w:t>
      </w:r>
      <w:r>
        <w:rPr>
          <w:rFonts w:hint="eastAsia" w:ascii="宋体" w:hAnsi="宋体" w:eastAsia="宋体" w:cs="宋体"/>
          <w:b/>
          <w:color w:val="auto"/>
          <w:spacing w:val="-14"/>
          <w:sz w:val="24"/>
          <w:szCs w:val="24"/>
          <w:lang w:eastAsia="zh-CN"/>
        </w:rPr>
        <w:t>每天上午</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u w:val="single"/>
          <w:lang w:val="en-US" w:eastAsia="zh-CN"/>
        </w:rPr>
        <w:t>8：00</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4"/>
          <w:sz w:val="24"/>
          <w:szCs w:val="24"/>
          <w:lang w:eastAsia="zh-CN"/>
        </w:rPr>
        <w:t>至</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u w:val="single"/>
          <w:lang w:val="en-US" w:eastAsia="zh-CN"/>
        </w:rPr>
        <w:t>12：00</w:t>
      </w:r>
      <w:r>
        <w:rPr>
          <w:rFonts w:hint="eastAsia" w:ascii="宋体" w:hAnsi="宋体" w:eastAsia="宋体" w:cs="宋体"/>
          <w:b/>
          <w:color w:val="auto"/>
          <w:spacing w:val="-14"/>
          <w:sz w:val="24"/>
          <w:szCs w:val="24"/>
          <w:lang w:eastAsia="zh-CN"/>
        </w:rPr>
        <w:t>，下午</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u w:val="single"/>
          <w:lang w:val="en-US" w:eastAsia="zh-CN"/>
        </w:rPr>
        <w:t>12：00</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4"/>
          <w:sz w:val="24"/>
          <w:szCs w:val="24"/>
          <w:lang w:eastAsia="zh-CN"/>
        </w:rPr>
        <w:t>至</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u w:val="single"/>
          <w:lang w:val="en-US" w:eastAsia="zh-CN"/>
        </w:rPr>
        <w:t>18：00</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4"/>
          <w:sz w:val="24"/>
          <w:szCs w:val="24"/>
          <w:lang w:eastAsia="zh-CN"/>
        </w:rPr>
        <w:t>（</w:t>
      </w:r>
      <w:r>
        <w:rPr>
          <w:rFonts w:hint="eastAsia" w:ascii="宋体" w:hAnsi="宋体" w:eastAsia="宋体" w:cs="宋体"/>
          <w:color w:val="auto"/>
          <w:spacing w:val="-14"/>
          <w:sz w:val="24"/>
          <w:szCs w:val="24"/>
          <w:lang w:eastAsia="zh-CN"/>
        </w:rPr>
        <w:t>北京时</w:t>
      </w:r>
      <w:r>
        <w:rPr>
          <w:rFonts w:hint="eastAsia" w:ascii="宋体" w:hAnsi="宋体" w:eastAsia="宋体" w:cs="宋体"/>
          <w:color w:val="auto"/>
          <w:spacing w:val="-15"/>
          <w:sz w:val="24"/>
          <w:szCs w:val="24"/>
          <w:lang w:eastAsia="zh-CN"/>
        </w:rPr>
        <w:t>间，法定节假日除外）。</w:t>
      </w:r>
    </w:p>
    <w:p w14:paraId="48ECB620">
      <w:pPr>
        <w:pStyle w:val="4"/>
        <w:wordWrap w:val="0"/>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2.地点：南阳市公共资源交易中心网站https://ggzyjy.nanyang.gov.cn</w:t>
      </w:r>
    </w:p>
    <w:p w14:paraId="0C74648B">
      <w:pPr>
        <w:wordWrap w:val="0"/>
        <w:spacing w:line="360" w:lineRule="auto"/>
        <w:ind w:firstLine="464" w:firstLineChars="200"/>
        <w:jc w:val="both"/>
        <w:rPr>
          <w:rFonts w:ascii="宋体" w:hAnsi="宋体" w:eastAsia="宋体" w:cs="宋体"/>
          <w:spacing w:val="-4"/>
          <w:sz w:val="24"/>
          <w:szCs w:val="24"/>
          <w:lang w:eastAsia="zh-CN"/>
        </w:rPr>
      </w:pPr>
      <w:r>
        <w:rPr>
          <w:rFonts w:hint="eastAsia" w:ascii="宋体" w:hAnsi="宋体" w:eastAsia="宋体" w:cs="宋体"/>
          <w:spacing w:val="-4"/>
          <w:sz w:val="24"/>
          <w:szCs w:val="24"/>
        </w:rPr>
        <w:t>3.方式：</w:t>
      </w:r>
      <w:r>
        <w:rPr>
          <w:rFonts w:hint="eastAsia" w:ascii="宋体" w:hAnsi="宋体" w:eastAsia="宋体" w:cs="宋体"/>
          <w:spacing w:val="30"/>
          <w:sz w:val="24"/>
          <w:szCs w:val="24"/>
          <w:lang w:eastAsia="zh-CN"/>
        </w:rPr>
        <w:t>☑</w:t>
      </w:r>
      <w:r>
        <w:rPr>
          <w:rFonts w:hint="eastAsia" w:ascii="宋体" w:hAnsi="宋体" w:eastAsia="宋体" w:cs="宋体"/>
          <w:spacing w:val="-4"/>
          <w:sz w:val="24"/>
          <w:szCs w:val="24"/>
          <w:lang w:eastAsia="zh-CN"/>
        </w:rPr>
        <w:t>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宋体" w:hAnsi="宋体" w:eastAsia="宋体" w:cs="宋体"/>
          <w:sz w:val="24"/>
          <w:szCs w:val="24"/>
          <w:lang w:eastAsia="zh-CN"/>
        </w:rPr>
        <w:t>，电子交易系统技术支持电话：400-998-0000，</w:t>
      </w:r>
      <w:r>
        <w:rPr>
          <w:rFonts w:hint="eastAsia" w:ascii="宋体" w:hAnsi="宋体" w:eastAsia="宋体" w:cs="宋体"/>
          <w:spacing w:val="-4"/>
          <w:sz w:val="24"/>
          <w:szCs w:val="24"/>
          <w:lang w:eastAsia="zh-CN"/>
        </w:rPr>
        <w:t>CA数字证书技术：https://ggzyjy.nanyang.gov.cn/ptdl/011009/single.html。</w:t>
      </w:r>
    </w:p>
    <w:p w14:paraId="582ECD65">
      <w:pPr>
        <w:pStyle w:val="4"/>
        <w:wordWrap w:val="0"/>
        <w:spacing w:line="360" w:lineRule="auto"/>
        <w:ind w:firstLine="424" w:firstLineChars="200"/>
        <w:jc w:val="both"/>
        <w:rPr>
          <w:rFonts w:ascii="宋体" w:hAnsi="宋体" w:eastAsia="宋体" w:cs="宋体"/>
          <w:sz w:val="24"/>
          <w:szCs w:val="24"/>
          <w:lang w:eastAsia="zh-CN"/>
        </w:rPr>
      </w:pPr>
      <w:r>
        <w:rPr>
          <w:rFonts w:hint="eastAsia" w:ascii="宋体" w:hAnsi="宋体" w:eastAsia="宋体" w:cs="宋体"/>
          <w:spacing w:val="-14"/>
          <w:sz w:val="24"/>
          <w:szCs w:val="24"/>
          <w:lang w:eastAsia="zh-CN"/>
        </w:rPr>
        <w:t>4.售价：0元。</w:t>
      </w:r>
    </w:p>
    <w:p w14:paraId="17D07C05">
      <w:pPr>
        <w:pStyle w:val="4"/>
        <w:wordWrap w:val="0"/>
        <w:spacing w:line="360" w:lineRule="auto"/>
        <w:jc w:val="both"/>
        <w:outlineLvl w:val="1"/>
        <w:rPr>
          <w:rFonts w:ascii="宋体" w:hAnsi="宋体" w:eastAsia="宋体" w:cs="宋体"/>
          <w:sz w:val="24"/>
          <w:szCs w:val="24"/>
          <w:lang w:eastAsia="zh-CN"/>
        </w:rPr>
      </w:pPr>
      <w:r>
        <w:rPr>
          <w:rFonts w:hint="eastAsia" w:ascii="宋体" w:hAnsi="宋体" w:eastAsia="宋体" w:cs="宋体"/>
          <w:sz w:val="24"/>
          <w:szCs w:val="24"/>
          <w:lang w:eastAsia="zh-CN"/>
        </w:rPr>
        <w:t>五、响应文件的制作及上传</w:t>
      </w:r>
    </w:p>
    <w:p w14:paraId="397875BE">
      <w:pPr>
        <w:shd w:val="clear" w:color="auto" w:fill="FFFFFF"/>
        <w:wordWrap w:val="0"/>
        <w:spacing w:line="360" w:lineRule="auto"/>
        <w:ind w:firstLine="600" w:firstLineChars="200"/>
        <w:jc w:val="both"/>
        <w:rPr>
          <w:rFonts w:ascii="宋体" w:hAnsi="宋体" w:eastAsia="宋体" w:cs="宋体"/>
          <w:spacing w:val="-4"/>
          <w:sz w:val="24"/>
          <w:szCs w:val="24"/>
          <w:lang w:eastAsia="zh-CN"/>
        </w:rPr>
      </w:pPr>
      <w:r>
        <w:rPr>
          <w:rFonts w:hint="eastAsia" w:ascii="宋体" w:hAnsi="宋体" w:eastAsia="宋体" w:cs="宋体"/>
          <w:spacing w:val="30"/>
          <w:sz w:val="24"/>
          <w:szCs w:val="24"/>
          <w:lang w:eastAsia="zh-CN"/>
        </w:rPr>
        <w:t>☑</w:t>
      </w:r>
      <w:r>
        <w:rPr>
          <w:rFonts w:hint="eastAsia" w:ascii="宋体" w:hAnsi="宋体" w:eastAsia="宋体" w:cs="宋体"/>
          <w:spacing w:val="-4"/>
          <w:sz w:val="24"/>
          <w:szCs w:val="24"/>
          <w:lang w:eastAsia="zh-CN"/>
        </w:rPr>
        <w:t>使用普通电子交易系统的。供应商须上传加密电子响应文件，电子响应文件需要使用投标文件制作工具制作，制作工具及操作手册可在南阳市公共资源交易中心网站“下载专区”中下载。加密电子响应文件应在竞争性磋商文件规定的上传截止时间前到达交易系统。逾期到达交易系统的电子响应文件视为放弃本次磋商。</w:t>
      </w:r>
    </w:p>
    <w:p w14:paraId="6527F159">
      <w:pPr>
        <w:shd w:val="clear" w:color="auto" w:fill="FFFFFF"/>
        <w:wordWrap w:val="0"/>
        <w:spacing w:line="360" w:lineRule="auto"/>
        <w:ind w:firstLine="464" w:firstLineChars="200"/>
        <w:jc w:val="both"/>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本项目采用全流程电子化，供应商应在电子响应文件上传截止时间前登录不见面开标大厅，所有准备工作需要自行到位。开启过程中如遇到紧急事项，可在不见面开标大厅中进行提出异议或文字交流，严重问题可拨打技术支持电话0377-61176137。开启过程中，如因供应商准备不到位、网络问题等情况（30分钟内）造成无法及时解密的，视为该供应商自动放弃，将被退回响应文件”。电子交易系统技术支持电话：400-998-0000。</w:t>
      </w:r>
    </w:p>
    <w:p w14:paraId="4E7A72D4">
      <w:pPr>
        <w:pStyle w:val="4"/>
        <w:wordWrap w:val="0"/>
        <w:spacing w:before="79" w:line="222" w:lineRule="auto"/>
        <w:ind w:left="15"/>
        <w:jc w:val="both"/>
        <w:outlineLvl w:val="1"/>
        <w:rPr>
          <w:spacing w:val="-3"/>
          <w:sz w:val="24"/>
          <w:szCs w:val="24"/>
          <w:lang w:eastAsia="zh-CN"/>
        </w:rPr>
      </w:pPr>
    </w:p>
    <w:p w14:paraId="6D678A20">
      <w:pPr>
        <w:pStyle w:val="4"/>
        <w:wordWrap w:val="0"/>
        <w:spacing w:before="79" w:line="222" w:lineRule="auto"/>
        <w:ind w:left="15"/>
        <w:jc w:val="both"/>
        <w:outlineLvl w:val="1"/>
        <w:rPr>
          <w:sz w:val="24"/>
          <w:szCs w:val="24"/>
          <w:lang w:eastAsia="zh-CN"/>
        </w:rPr>
      </w:pPr>
      <w:r>
        <w:rPr>
          <w:rFonts w:hint="eastAsia"/>
          <w:spacing w:val="-3"/>
          <w:sz w:val="24"/>
          <w:szCs w:val="24"/>
          <w:lang w:eastAsia="zh-CN"/>
        </w:rPr>
        <w:t>六</w:t>
      </w:r>
      <w:r>
        <w:rPr>
          <w:spacing w:val="-3"/>
          <w:sz w:val="24"/>
          <w:szCs w:val="24"/>
          <w:lang w:eastAsia="zh-CN"/>
        </w:rPr>
        <w:t>、</w:t>
      </w:r>
      <w:r>
        <w:rPr>
          <w:rFonts w:hint="eastAsia"/>
          <w:spacing w:val="-3"/>
          <w:sz w:val="24"/>
          <w:szCs w:val="24"/>
          <w:lang w:eastAsia="zh-CN"/>
        </w:rPr>
        <w:t>上传截止时间、</w:t>
      </w:r>
      <w:r>
        <w:rPr>
          <w:spacing w:val="-3"/>
          <w:sz w:val="24"/>
          <w:szCs w:val="24"/>
          <w:lang w:eastAsia="zh-CN"/>
        </w:rPr>
        <w:t>开启</w:t>
      </w:r>
      <w:r>
        <w:rPr>
          <w:rFonts w:hint="eastAsia"/>
          <w:spacing w:val="-3"/>
          <w:sz w:val="24"/>
          <w:szCs w:val="24"/>
          <w:lang w:eastAsia="zh-CN"/>
        </w:rPr>
        <w:t>响应文件时间和地点</w:t>
      </w:r>
    </w:p>
    <w:p w14:paraId="437F1F15">
      <w:pPr>
        <w:pStyle w:val="4"/>
        <w:wordWrap w:val="0"/>
        <w:spacing w:before="181" w:line="220" w:lineRule="auto"/>
        <w:jc w:val="both"/>
        <w:rPr>
          <w:color w:val="auto"/>
          <w:sz w:val="24"/>
          <w:szCs w:val="24"/>
          <w:lang w:eastAsia="zh-CN"/>
        </w:rPr>
      </w:pPr>
      <w:r>
        <w:rPr>
          <w:spacing w:val="-25"/>
          <w:sz w:val="24"/>
          <w:szCs w:val="24"/>
          <w:lang w:eastAsia="zh-CN"/>
        </w:rPr>
        <w:t>时间：</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u w:val="single"/>
          <w:lang w:val="en-US" w:eastAsia="zh-CN"/>
        </w:rPr>
        <w:t>2024</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lang w:eastAsia="zh-CN"/>
        </w:rPr>
        <w:t>年</w:t>
      </w:r>
      <w:r>
        <w:rPr>
          <w:rFonts w:hint="eastAsia" w:ascii="宋体" w:hAnsi="宋体" w:eastAsia="宋体" w:cs="宋体"/>
          <w:b/>
          <w:color w:val="auto"/>
          <w:spacing w:val="-13"/>
          <w:sz w:val="24"/>
          <w:szCs w:val="24"/>
          <w:u w:val="single"/>
          <w:lang w:eastAsia="zh-CN"/>
        </w:rPr>
        <w:t xml:space="preserve">  </w:t>
      </w:r>
      <w:r>
        <w:rPr>
          <w:rFonts w:hint="eastAsia" w:cs="宋体"/>
          <w:b/>
          <w:color w:val="auto"/>
          <w:spacing w:val="-13"/>
          <w:sz w:val="24"/>
          <w:szCs w:val="24"/>
          <w:u w:val="single"/>
          <w:lang w:val="en-US" w:eastAsia="zh-CN"/>
        </w:rPr>
        <w:t>11</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lang w:eastAsia="zh-CN"/>
        </w:rPr>
        <w:t>月</w:t>
      </w:r>
      <w:r>
        <w:rPr>
          <w:rFonts w:hint="eastAsia" w:ascii="宋体" w:hAnsi="宋体" w:eastAsia="宋体" w:cs="宋体"/>
          <w:b/>
          <w:color w:val="auto"/>
          <w:spacing w:val="-13"/>
          <w:sz w:val="24"/>
          <w:szCs w:val="24"/>
          <w:u w:val="single"/>
          <w:lang w:eastAsia="zh-CN"/>
        </w:rPr>
        <w:t xml:space="preserve"> </w:t>
      </w:r>
      <w:r>
        <w:rPr>
          <w:rFonts w:hint="eastAsia" w:cs="宋体"/>
          <w:b/>
          <w:color w:val="auto"/>
          <w:spacing w:val="-13"/>
          <w:sz w:val="24"/>
          <w:szCs w:val="24"/>
          <w:u w:val="single"/>
          <w:lang w:val="en-US" w:eastAsia="zh-CN"/>
        </w:rPr>
        <w:t>12</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lang w:eastAsia="zh-CN"/>
        </w:rPr>
        <w:t>日</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u w:val="single"/>
          <w:lang w:val="en-US" w:eastAsia="zh-CN"/>
        </w:rPr>
        <w:t>9</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lang w:eastAsia="zh-CN"/>
        </w:rPr>
        <w:t>点</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u w:val="single"/>
          <w:lang w:val="en-US" w:eastAsia="zh-CN"/>
        </w:rPr>
        <w:t>00</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lang w:eastAsia="zh-CN"/>
        </w:rPr>
        <w:t>分</w:t>
      </w:r>
      <w:r>
        <w:rPr>
          <w:color w:val="auto"/>
          <w:spacing w:val="-25"/>
          <w:sz w:val="24"/>
          <w:szCs w:val="24"/>
          <w:lang w:eastAsia="zh-CN"/>
        </w:rPr>
        <w:t>（北京时间）。</w:t>
      </w:r>
    </w:p>
    <w:p w14:paraId="0F8CD202">
      <w:pPr>
        <w:pStyle w:val="4"/>
        <w:wordWrap w:val="0"/>
        <w:spacing w:before="180" w:line="189" w:lineRule="auto"/>
        <w:jc w:val="both"/>
        <w:rPr>
          <w:rFonts w:ascii="Arial" w:hAnsi="Arial" w:cs="Arial"/>
          <w:sz w:val="24"/>
          <w:szCs w:val="24"/>
          <w:lang w:eastAsia="zh-CN"/>
        </w:rPr>
      </w:pPr>
      <w:r>
        <w:rPr>
          <w:spacing w:val="-31"/>
          <w:sz w:val="24"/>
          <w:szCs w:val="24"/>
          <w:lang w:eastAsia="zh-CN"/>
        </w:rPr>
        <w:t>地点：</w:t>
      </w:r>
      <w:r>
        <w:rPr>
          <w:rFonts w:hint="eastAsia" w:ascii="宋体" w:hAnsi="宋体" w:eastAsia="宋体" w:cs="宋体"/>
          <w:snapToGrid w:val="0"/>
          <w:color w:val="000000"/>
          <w:spacing w:val="-17"/>
          <w:kern w:val="0"/>
          <w:sz w:val="24"/>
          <w:szCs w:val="24"/>
          <w:lang w:val="en-US" w:eastAsia="zh-CN" w:bidi="ar-SA"/>
        </w:rPr>
        <w:t>不见面开标大厅（</w:t>
      </w:r>
      <w:r>
        <w:rPr>
          <w:rFonts w:hint="eastAsia" w:ascii="微软雅黑" w:hAnsi="微软雅黑" w:eastAsia="微软雅黑" w:cs="微软雅黑"/>
          <w:b w:val="0"/>
          <w:i w:val="0"/>
          <w:snapToGrid w:val="0"/>
          <w:color w:val="000000"/>
          <w:kern w:val="0"/>
          <w:sz w:val="21"/>
          <w:szCs w:val="21"/>
          <w:lang w:val="en-US" w:eastAsia="zh-CN"/>
        </w:rPr>
        <w:t>https://ggzyjy.nanyang.gov.cn/BidOpening/bidopeninghallaction/hall/login</w:t>
      </w:r>
      <w:r>
        <w:rPr>
          <w:rFonts w:hint="eastAsia" w:ascii="宋体" w:hAnsi="宋体" w:eastAsia="宋体" w:cs="宋体"/>
          <w:snapToGrid w:val="0"/>
          <w:color w:val="000000"/>
          <w:kern w:val="0"/>
          <w:sz w:val="24"/>
          <w:szCs w:val="24"/>
          <w:lang w:val="en-US" w:eastAsia="zh-CN" w:bidi="ar-SA"/>
        </w:rPr>
        <w:t>）</w:t>
      </w:r>
      <w:r>
        <w:rPr>
          <w:rFonts w:hint="eastAsia" w:ascii="Arial" w:hAnsi="Arial" w:cs="Arial"/>
          <w:position w:val="5"/>
          <w:sz w:val="24"/>
          <w:szCs w:val="24"/>
          <w:lang w:eastAsia="zh-CN"/>
        </w:rPr>
        <w:t>。</w:t>
      </w:r>
    </w:p>
    <w:p w14:paraId="768B629A">
      <w:pPr>
        <w:wordWrap w:val="0"/>
        <w:spacing w:line="269" w:lineRule="auto"/>
        <w:jc w:val="both"/>
        <w:rPr>
          <w:lang w:eastAsia="zh-CN"/>
        </w:rPr>
      </w:pPr>
    </w:p>
    <w:p w14:paraId="35BABAAD">
      <w:pPr>
        <w:wordWrap w:val="0"/>
        <w:spacing w:line="269" w:lineRule="auto"/>
        <w:jc w:val="both"/>
        <w:rPr>
          <w:lang w:eastAsia="zh-CN"/>
        </w:rPr>
      </w:pPr>
    </w:p>
    <w:p w14:paraId="6EF00DCE">
      <w:pPr>
        <w:pStyle w:val="4"/>
        <w:wordWrap w:val="0"/>
        <w:spacing w:line="360" w:lineRule="auto"/>
        <w:jc w:val="both"/>
        <w:outlineLvl w:val="1"/>
        <w:rPr>
          <w:sz w:val="24"/>
          <w:szCs w:val="24"/>
          <w:lang w:eastAsia="zh-CN"/>
        </w:rPr>
      </w:pPr>
      <w:r>
        <w:rPr>
          <w:rFonts w:hint="eastAsia"/>
          <w:spacing w:val="-2"/>
          <w:sz w:val="24"/>
          <w:szCs w:val="24"/>
          <w:lang w:eastAsia="zh-CN"/>
        </w:rPr>
        <w:t>七</w:t>
      </w:r>
      <w:r>
        <w:rPr>
          <w:spacing w:val="-2"/>
          <w:sz w:val="24"/>
          <w:szCs w:val="24"/>
          <w:lang w:eastAsia="zh-CN"/>
        </w:rPr>
        <w:t>、公告期限</w:t>
      </w:r>
    </w:p>
    <w:p w14:paraId="524383BC">
      <w:pPr>
        <w:pStyle w:val="4"/>
        <w:wordWrap w:val="0"/>
        <w:spacing w:line="360" w:lineRule="auto"/>
        <w:jc w:val="both"/>
        <w:outlineLvl w:val="1"/>
        <w:rPr>
          <w:rFonts w:ascii="宋体" w:hAnsi="宋体" w:eastAsia="宋体" w:cs="宋体"/>
          <w:b/>
          <w:color w:val="auto"/>
          <w:spacing w:val="-13"/>
          <w:sz w:val="24"/>
          <w:szCs w:val="24"/>
          <w:lang w:eastAsia="zh-CN"/>
        </w:rPr>
      </w:pP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u w:val="single"/>
          <w:lang w:val="en-US" w:eastAsia="zh-CN"/>
        </w:rPr>
        <w:t>2024</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lang w:eastAsia="zh-CN"/>
        </w:rPr>
        <w:t>年</w:t>
      </w:r>
      <w:r>
        <w:rPr>
          <w:rFonts w:hint="eastAsia" w:cs="宋体"/>
          <w:b/>
          <w:color w:val="auto"/>
          <w:spacing w:val="-13"/>
          <w:sz w:val="24"/>
          <w:szCs w:val="24"/>
          <w:u w:val="single"/>
          <w:lang w:val="en-US" w:eastAsia="zh-CN"/>
        </w:rPr>
        <w:t>10</w:t>
      </w:r>
      <w:r>
        <w:rPr>
          <w:rFonts w:hint="eastAsia" w:ascii="宋体" w:hAnsi="宋体" w:eastAsia="宋体" w:cs="宋体"/>
          <w:b/>
          <w:color w:val="auto"/>
          <w:spacing w:val="-13"/>
          <w:sz w:val="24"/>
          <w:szCs w:val="24"/>
          <w:u w:val="single"/>
          <w:lang w:eastAsia="zh-CN"/>
        </w:rPr>
        <w:t xml:space="preserve"> </w:t>
      </w:r>
      <w:r>
        <w:rPr>
          <w:rFonts w:hint="eastAsia" w:ascii="宋体" w:hAnsi="宋体" w:eastAsia="宋体" w:cs="宋体"/>
          <w:b/>
          <w:color w:val="auto"/>
          <w:spacing w:val="-13"/>
          <w:sz w:val="24"/>
          <w:szCs w:val="24"/>
          <w:lang w:eastAsia="zh-CN"/>
        </w:rPr>
        <w:t>月</w:t>
      </w:r>
      <w:r>
        <w:rPr>
          <w:rFonts w:hint="eastAsia" w:ascii="宋体" w:hAnsi="宋体" w:eastAsia="宋体" w:cs="宋体"/>
          <w:b/>
          <w:color w:val="auto"/>
          <w:spacing w:val="-13"/>
          <w:sz w:val="24"/>
          <w:szCs w:val="24"/>
          <w:u w:val="single"/>
          <w:lang w:eastAsia="zh-CN"/>
        </w:rPr>
        <w:t xml:space="preserve"> </w:t>
      </w:r>
      <w:r>
        <w:rPr>
          <w:rFonts w:hint="eastAsia" w:cs="宋体"/>
          <w:b/>
          <w:color w:val="auto"/>
          <w:spacing w:val="-13"/>
          <w:sz w:val="24"/>
          <w:szCs w:val="24"/>
          <w:u w:val="single"/>
          <w:lang w:val="en-US" w:eastAsia="zh-CN"/>
        </w:rPr>
        <w:t>29</w:t>
      </w:r>
      <w:r>
        <w:rPr>
          <w:rFonts w:hint="eastAsia" w:ascii="宋体" w:hAnsi="宋体" w:eastAsia="宋体" w:cs="宋体"/>
          <w:b/>
          <w:color w:val="auto"/>
          <w:spacing w:val="-13"/>
          <w:sz w:val="24"/>
          <w:szCs w:val="24"/>
          <w:lang w:eastAsia="zh-CN"/>
        </w:rPr>
        <w:t>日至</w:t>
      </w:r>
      <w:r>
        <w:rPr>
          <w:rFonts w:hint="eastAsia" w:ascii="宋体" w:hAnsi="宋体" w:eastAsia="宋体" w:cs="宋体"/>
          <w:b/>
          <w:color w:val="auto"/>
          <w:spacing w:val="-13"/>
          <w:sz w:val="24"/>
          <w:szCs w:val="24"/>
          <w:u w:val="single"/>
          <w:lang w:eastAsia="zh-CN"/>
        </w:rPr>
        <w:t>_</w:t>
      </w:r>
      <w:r>
        <w:rPr>
          <w:rFonts w:hint="eastAsia" w:ascii="宋体" w:hAnsi="宋体" w:eastAsia="宋体" w:cs="宋体"/>
          <w:b/>
          <w:color w:val="auto"/>
          <w:spacing w:val="-13"/>
          <w:sz w:val="24"/>
          <w:szCs w:val="24"/>
          <w:u w:val="single"/>
          <w:lang w:val="en-US" w:eastAsia="zh-CN"/>
        </w:rPr>
        <w:t xml:space="preserve">2024 </w:t>
      </w:r>
      <w:r>
        <w:rPr>
          <w:rFonts w:hint="eastAsia" w:ascii="宋体" w:hAnsi="宋体" w:eastAsia="宋体" w:cs="宋体"/>
          <w:b/>
          <w:color w:val="auto"/>
          <w:spacing w:val="-13"/>
          <w:sz w:val="24"/>
          <w:szCs w:val="24"/>
          <w:lang w:val="en-US" w:eastAsia="zh-CN"/>
        </w:rPr>
        <w:t>年</w:t>
      </w:r>
      <w:r>
        <w:rPr>
          <w:rFonts w:hint="eastAsia" w:cs="宋体"/>
          <w:b/>
          <w:color w:val="auto"/>
          <w:spacing w:val="-13"/>
          <w:sz w:val="24"/>
          <w:szCs w:val="24"/>
          <w:u w:val="single"/>
          <w:lang w:val="en-US" w:eastAsia="zh-CN"/>
        </w:rPr>
        <w:t xml:space="preserve">11 </w:t>
      </w:r>
      <w:r>
        <w:rPr>
          <w:rFonts w:hint="eastAsia" w:ascii="宋体" w:hAnsi="宋体" w:eastAsia="宋体" w:cs="宋体"/>
          <w:b/>
          <w:color w:val="auto"/>
          <w:spacing w:val="-13"/>
          <w:sz w:val="24"/>
          <w:szCs w:val="24"/>
          <w:lang w:eastAsia="zh-CN"/>
        </w:rPr>
        <w:t>月</w:t>
      </w:r>
      <w:r>
        <w:rPr>
          <w:rFonts w:hint="eastAsia" w:ascii="宋体" w:hAnsi="宋体" w:eastAsia="宋体" w:cs="宋体"/>
          <w:b/>
          <w:color w:val="auto"/>
          <w:spacing w:val="-13"/>
          <w:sz w:val="24"/>
          <w:szCs w:val="24"/>
          <w:u w:val="single"/>
          <w:lang w:eastAsia="zh-CN"/>
        </w:rPr>
        <w:t xml:space="preserve"> </w:t>
      </w:r>
      <w:r>
        <w:rPr>
          <w:rFonts w:hint="eastAsia" w:cs="宋体"/>
          <w:b/>
          <w:color w:val="auto"/>
          <w:spacing w:val="-13"/>
          <w:sz w:val="24"/>
          <w:szCs w:val="24"/>
          <w:u w:val="single"/>
          <w:lang w:val="en-US" w:eastAsia="zh-CN"/>
        </w:rPr>
        <w:t>1</w:t>
      </w:r>
      <w:r>
        <w:rPr>
          <w:rFonts w:hint="eastAsia" w:ascii="宋体" w:hAnsi="宋体" w:eastAsia="宋体" w:cs="宋体"/>
          <w:b/>
          <w:color w:val="auto"/>
          <w:spacing w:val="-13"/>
          <w:sz w:val="24"/>
          <w:szCs w:val="24"/>
          <w:lang w:eastAsia="zh-CN"/>
        </w:rPr>
        <w:t>日。</w:t>
      </w:r>
    </w:p>
    <w:p w14:paraId="23DE082C">
      <w:pPr>
        <w:wordWrap w:val="0"/>
        <w:spacing w:line="259" w:lineRule="auto"/>
        <w:jc w:val="both"/>
        <w:rPr>
          <w:lang w:eastAsia="zh-CN"/>
        </w:rPr>
      </w:pPr>
    </w:p>
    <w:p w14:paraId="368606D4">
      <w:pPr>
        <w:wordWrap w:val="0"/>
        <w:spacing w:line="260" w:lineRule="auto"/>
        <w:jc w:val="both"/>
        <w:rPr>
          <w:lang w:eastAsia="zh-CN"/>
        </w:rPr>
      </w:pPr>
    </w:p>
    <w:p w14:paraId="0D4F829C">
      <w:pPr>
        <w:pStyle w:val="4"/>
        <w:wordWrap w:val="0"/>
        <w:spacing w:line="360" w:lineRule="auto"/>
        <w:jc w:val="both"/>
        <w:outlineLvl w:val="1"/>
        <w:rPr>
          <w:sz w:val="24"/>
          <w:szCs w:val="24"/>
          <w:lang w:eastAsia="zh-CN"/>
        </w:rPr>
      </w:pPr>
      <w:r>
        <w:rPr>
          <w:rFonts w:hint="eastAsia"/>
          <w:spacing w:val="-1"/>
          <w:sz w:val="24"/>
          <w:szCs w:val="24"/>
          <w:lang w:eastAsia="zh-CN"/>
        </w:rPr>
        <w:t>八</w:t>
      </w:r>
      <w:r>
        <w:rPr>
          <w:spacing w:val="-1"/>
          <w:sz w:val="24"/>
          <w:szCs w:val="24"/>
          <w:lang w:eastAsia="zh-CN"/>
        </w:rPr>
        <w:t>、其他补充事宜</w:t>
      </w:r>
    </w:p>
    <w:p w14:paraId="0080746A">
      <w:pPr>
        <w:pStyle w:val="4"/>
        <w:wordWrap w:val="0"/>
        <w:spacing w:line="360" w:lineRule="auto"/>
        <w:jc w:val="both"/>
        <w:rPr>
          <w:rFonts w:ascii="宋体" w:hAnsi="宋体" w:eastAsia="宋体" w:cs="宋体"/>
          <w:spacing w:val="-4"/>
          <w:position w:val="16"/>
          <w:sz w:val="24"/>
          <w:szCs w:val="24"/>
          <w:lang w:eastAsia="zh-CN"/>
        </w:rPr>
      </w:pPr>
      <w:r>
        <w:rPr>
          <w:rFonts w:hint="eastAsia" w:ascii="宋体" w:hAnsi="宋体" w:eastAsia="宋体" w:cs="宋体"/>
          <w:spacing w:val="-9"/>
          <w:sz w:val="24"/>
          <w:szCs w:val="24"/>
          <w:lang w:eastAsia="zh-CN"/>
        </w:rPr>
        <w:t>本次招标公告在河南省政府采购网、南阳市公共资源交易中心网发布。</w:t>
      </w:r>
    </w:p>
    <w:p w14:paraId="22D23255">
      <w:pPr>
        <w:pStyle w:val="4"/>
        <w:wordWrap w:val="0"/>
        <w:spacing w:line="360" w:lineRule="auto"/>
        <w:jc w:val="both"/>
        <w:rPr>
          <w:rFonts w:ascii="宋体" w:hAnsi="宋体" w:eastAsia="宋体" w:cs="宋体"/>
          <w:spacing w:val="-4"/>
          <w:position w:val="16"/>
          <w:sz w:val="24"/>
          <w:szCs w:val="24"/>
          <w:lang w:eastAsia="zh-CN"/>
        </w:rPr>
      </w:pPr>
    </w:p>
    <w:p w14:paraId="43580EE1">
      <w:pPr>
        <w:pStyle w:val="4"/>
        <w:wordWrap w:val="0"/>
        <w:spacing w:line="360" w:lineRule="auto"/>
        <w:jc w:val="both"/>
        <w:rPr>
          <w:rFonts w:ascii="宋体" w:hAnsi="宋体" w:eastAsia="宋体" w:cs="宋体"/>
          <w:sz w:val="24"/>
          <w:szCs w:val="24"/>
          <w:highlight w:val="none"/>
          <w:lang w:eastAsia="zh-CN"/>
        </w:rPr>
      </w:pPr>
      <w:r>
        <w:rPr>
          <w:rFonts w:hint="eastAsia" w:ascii="宋体" w:hAnsi="宋体" w:eastAsia="宋体" w:cs="宋体"/>
          <w:spacing w:val="-4"/>
          <w:position w:val="16"/>
          <w:sz w:val="24"/>
          <w:szCs w:val="24"/>
          <w:highlight w:val="none"/>
          <w:lang w:eastAsia="zh-CN"/>
        </w:rPr>
        <w:t>九、对本次采购提出询问，请按以下方式联系。</w:t>
      </w:r>
    </w:p>
    <w:p w14:paraId="2CB5D41C">
      <w:pPr>
        <w:pStyle w:val="4"/>
        <w:wordWrap w:val="0"/>
        <w:spacing w:line="360" w:lineRule="auto"/>
        <w:jc w:val="both"/>
        <w:rPr>
          <w:rFonts w:ascii="宋体" w:hAnsi="宋体" w:eastAsia="宋体" w:cs="宋体"/>
          <w:spacing w:val="5"/>
          <w:sz w:val="24"/>
          <w:szCs w:val="24"/>
          <w:highlight w:val="none"/>
          <w:lang w:eastAsia="zh-CN"/>
        </w:rPr>
      </w:pPr>
      <w:r>
        <w:rPr>
          <w:rFonts w:hint="eastAsia" w:ascii="宋体" w:hAnsi="宋体" w:eastAsia="宋体" w:cs="宋体"/>
          <w:spacing w:val="5"/>
          <w:sz w:val="24"/>
          <w:szCs w:val="24"/>
          <w:highlight w:val="none"/>
          <w:lang w:eastAsia="zh-CN"/>
        </w:rPr>
        <w:t>1.采购人信息</w:t>
      </w:r>
    </w:p>
    <w:p w14:paraId="18FADC71">
      <w:pPr>
        <w:pStyle w:val="4"/>
        <w:spacing w:line="360" w:lineRule="auto"/>
        <w:rPr>
          <w:rFonts w:ascii="宋体" w:hAnsi="宋体" w:eastAsia="宋体" w:cs="宋体"/>
          <w:color w:val="auto"/>
          <w:spacing w:val="-15"/>
          <w:sz w:val="24"/>
          <w:szCs w:val="24"/>
          <w:highlight w:val="yellow"/>
          <w:lang w:eastAsia="zh-CN"/>
        </w:rPr>
      </w:pPr>
      <w:r>
        <w:rPr>
          <w:rFonts w:hint="eastAsia" w:ascii="宋体" w:hAnsi="宋体" w:eastAsia="宋体" w:cs="宋体"/>
          <w:color w:val="auto"/>
          <w:spacing w:val="-15"/>
          <w:sz w:val="24"/>
          <w:szCs w:val="24"/>
          <w:highlight w:val="none"/>
          <w:lang w:eastAsia="zh-CN"/>
        </w:rPr>
        <w:t>名称：</w:t>
      </w:r>
      <w:r>
        <w:rPr>
          <w:rFonts w:hint="eastAsia" w:ascii="宋体" w:hAnsi="宋体" w:eastAsia="宋体" w:cs="宋体"/>
          <w:color w:val="auto"/>
          <w:spacing w:val="-24"/>
          <w:sz w:val="24"/>
          <w:szCs w:val="24"/>
          <w:highlight w:val="none"/>
          <w:lang w:eastAsia="zh-CN"/>
        </w:rPr>
        <w:t>南阳市公安局</w:t>
      </w:r>
    </w:p>
    <w:p w14:paraId="5DF9EF9A">
      <w:pPr>
        <w:pStyle w:val="4"/>
        <w:spacing w:line="360" w:lineRule="auto"/>
        <w:rPr>
          <w:rFonts w:ascii="宋体" w:hAnsi="宋体" w:eastAsia="宋体" w:cs="宋体"/>
          <w:color w:val="auto"/>
          <w:spacing w:val="-15"/>
          <w:sz w:val="24"/>
          <w:szCs w:val="24"/>
          <w:highlight w:val="none"/>
          <w:lang w:eastAsia="zh-CN"/>
        </w:rPr>
      </w:pPr>
      <w:r>
        <w:rPr>
          <w:rFonts w:hint="eastAsia" w:ascii="宋体" w:hAnsi="宋体" w:eastAsia="宋体" w:cs="宋体"/>
          <w:color w:val="auto"/>
          <w:spacing w:val="-15"/>
          <w:sz w:val="24"/>
          <w:szCs w:val="24"/>
          <w:highlight w:val="none"/>
          <w:lang w:eastAsia="zh-CN"/>
        </w:rPr>
        <w:t>地址：</w:t>
      </w:r>
      <w:r>
        <w:rPr>
          <w:rFonts w:hint="eastAsia" w:ascii="宋体" w:hAnsi="宋体" w:eastAsia="宋体" w:cs="宋体"/>
          <w:color w:val="auto"/>
          <w:spacing w:val="-15"/>
          <w:sz w:val="24"/>
          <w:szCs w:val="24"/>
          <w:highlight w:val="none"/>
          <w:lang w:val="en-US" w:eastAsia="zh-CN"/>
        </w:rPr>
        <w:t xml:space="preserve"> </w:t>
      </w:r>
      <w:r>
        <w:rPr>
          <w:rFonts w:hint="eastAsia" w:cs="宋体"/>
          <w:color w:val="auto"/>
          <w:spacing w:val="-15"/>
          <w:sz w:val="24"/>
          <w:szCs w:val="24"/>
          <w:highlight w:val="none"/>
          <w:lang w:val="en-US" w:eastAsia="zh-CN"/>
        </w:rPr>
        <w:t>南阳市张衡路1号南阳市公安局</w:t>
      </w:r>
    </w:p>
    <w:p w14:paraId="670E1A0E">
      <w:pPr>
        <w:pStyle w:val="4"/>
        <w:spacing w:line="360" w:lineRule="auto"/>
        <w:rPr>
          <w:rFonts w:hint="default" w:ascii="宋体" w:hAnsi="宋体" w:eastAsia="宋体" w:cs="宋体"/>
          <w:color w:val="auto"/>
          <w:spacing w:val="-15"/>
          <w:sz w:val="24"/>
          <w:szCs w:val="24"/>
          <w:highlight w:val="none"/>
          <w:lang w:val="en-US" w:eastAsia="zh-CN"/>
        </w:rPr>
      </w:pPr>
      <w:r>
        <w:rPr>
          <w:rFonts w:hint="eastAsia" w:ascii="宋体" w:hAnsi="宋体" w:eastAsia="宋体" w:cs="宋体"/>
          <w:color w:val="auto"/>
          <w:spacing w:val="-15"/>
          <w:sz w:val="24"/>
          <w:szCs w:val="24"/>
          <w:highlight w:val="none"/>
          <w:lang w:eastAsia="zh-CN"/>
        </w:rPr>
        <w:t>联系人：</w:t>
      </w:r>
      <w:r>
        <w:rPr>
          <w:rFonts w:hint="eastAsia" w:cs="宋体"/>
          <w:color w:val="auto"/>
          <w:spacing w:val="-15"/>
          <w:sz w:val="24"/>
          <w:szCs w:val="24"/>
          <w:highlight w:val="none"/>
          <w:lang w:val="en-US" w:eastAsia="zh-CN"/>
        </w:rPr>
        <w:t>张先生</w:t>
      </w:r>
    </w:p>
    <w:p w14:paraId="5FF1D676">
      <w:pPr>
        <w:pStyle w:val="4"/>
        <w:wordWrap w:val="0"/>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5"/>
          <w:sz w:val="24"/>
          <w:szCs w:val="24"/>
          <w:highlight w:val="none"/>
          <w:lang w:eastAsia="zh-CN"/>
        </w:rPr>
        <w:t>联系方式：</w:t>
      </w:r>
      <w:r>
        <w:rPr>
          <w:rFonts w:hint="eastAsia" w:ascii="宋体" w:hAnsi="宋体" w:eastAsia="宋体" w:cs="宋体"/>
          <w:color w:val="auto"/>
          <w:spacing w:val="-15"/>
          <w:sz w:val="24"/>
          <w:szCs w:val="24"/>
          <w:highlight w:val="none"/>
          <w:lang w:val="en-US" w:eastAsia="zh-CN"/>
        </w:rPr>
        <w:t xml:space="preserve"> </w:t>
      </w:r>
      <w:r>
        <w:rPr>
          <w:rFonts w:hint="eastAsia" w:cs="宋体"/>
          <w:color w:val="auto"/>
          <w:spacing w:val="-15"/>
          <w:sz w:val="24"/>
          <w:szCs w:val="24"/>
          <w:highlight w:val="none"/>
          <w:lang w:val="en-US" w:eastAsia="zh-CN"/>
        </w:rPr>
        <w:t>0377-61239920</w:t>
      </w:r>
    </w:p>
    <w:p w14:paraId="1DBB4088">
      <w:pPr>
        <w:pStyle w:val="4"/>
        <w:wordWrap w:val="0"/>
        <w:spacing w:line="360" w:lineRule="auto"/>
        <w:jc w:val="both"/>
        <w:outlineLvl w:val="1"/>
        <w:rPr>
          <w:rFonts w:ascii="宋体" w:hAnsi="宋体" w:eastAsia="宋体" w:cs="宋体"/>
          <w:b/>
          <w:bCs/>
          <w:spacing w:val="4"/>
          <w:sz w:val="24"/>
          <w:szCs w:val="24"/>
          <w:lang w:eastAsia="zh-CN"/>
        </w:rPr>
      </w:pPr>
    </w:p>
    <w:p w14:paraId="523ADAE0">
      <w:pPr>
        <w:pStyle w:val="4"/>
        <w:wordWrap w:val="0"/>
        <w:spacing w:line="360" w:lineRule="auto"/>
        <w:jc w:val="both"/>
        <w:outlineLvl w:val="1"/>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2.采购代理机构信息</w:t>
      </w:r>
    </w:p>
    <w:p w14:paraId="3FDE97D5">
      <w:pPr>
        <w:pStyle w:val="4"/>
        <w:wordWrap w:val="0"/>
        <w:spacing w:line="360" w:lineRule="auto"/>
        <w:jc w:val="both"/>
        <w:rPr>
          <w:rFonts w:ascii="宋体" w:hAnsi="宋体" w:eastAsia="宋体" w:cs="宋体"/>
          <w:spacing w:val="-15"/>
          <w:sz w:val="24"/>
          <w:szCs w:val="24"/>
          <w:lang w:eastAsia="zh-CN"/>
        </w:rPr>
      </w:pPr>
      <w:r>
        <w:rPr>
          <w:rFonts w:hint="eastAsia" w:ascii="宋体" w:hAnsi="宋体" w:eastAsia="宋体" w:cs="宋体"/>
          <w:spacing w:val="-15"/>
          <w:sz w:val="24"/>
          <w:szCs w:val="24"/>
          <w:lang w:eastAsia="zh-CN"/>
        </w:rPr>
        <w:t>名称：南阳市公共资源交易中心</w:t>
      </w:r>
    </w:p>
    <w:p w14:paraId="2C16E16F">
      <w:pPr>
        <w:pStyle w:val="4"/>
        <w:wordWrap w:val="0"/>
        <w:spacing w:line="360" w:lineRule="auto"/>
        <w:jc w:val="both"/>
        <w:rPr>
          <w:rFonts w:ascii="宋体" w:hAnsi="宋体" w:eastAsia="宋体" w:cs="宋体"/>
          <w:spacing w:val="-15"/>
          <w:sz w:val="24"/>
          <w:szCs w:val="24"/>
          <w:lang w:eastAsia="zh-CN"/>
        </w:rPr>
      </w:pPr>
      <w:r>
        <w:rPr>
          <w:rFonts w:hint="eastAsia" w:ascii="宋体" w:hAnsi="宋体" w:eastAsia="宋体" w:cs="宋体"/>
          <w:spacing w:val="-15"/>
          <w:sz w:val="24"/>
          <w:szCs w:val="24"/>
          <w:lang w:eastAsia="zh-CN"/>
        </w:rPr>
        <w:t>地址：南阳市范蠡东路与南都路交叉口市民服务中心中区3号楼5楼</w:t>
      </w:r>
    </w:p>
    <w:p w14:paraId="6647B849">
      <w:pPr>
        <w:pStyle w:val="4"/>
        <w:wordWrap w:val="0"/>
        <w:spacing w:line="360" w:lineRule="auto"/>
        <w:jc w:val="both"/>
        <w:rPr>
          <w:rFonts w:hint="default" w:ascii="宋体" w:hAnsi="宋体" w:eastAsia="宋体" w:cs="宋体"/>
          <w:spacing w:val="-15"/>
          <w:sz w:val="24"/>
          <w:szCs w:val="24"/>
          <w:lang w:val="en-US" w:eastAsia="zh-CN"/>
        </w:rPr>
      </w:pPr>
      <w:r>
        <w:rPr>
          <w:rFonts w:hint="eastAsia" w:ascii="宋体" w:hAnsi="宋体" w:eastAsia="宋体" w:cs="宋体"/>
          <w:spacing w:val="-15"/>
          <w:sz w:val="24"/>
          <w:szCs w:val="24"/>
          <w:lang w:eastAsia="zh-CN"/>
        </w:rPr>
        <w:t>联系人：</w:t>
      </w:r>
      <w:r>
        <w:rPr>
          <w:rFonts w:hint="eastAsia" w:ascii="宋体" w:hAnsi="宋体" w:eastAsia="宋体" w:cs="宋体"/>
          <w:spacing w:val="-15"/>
          <w:sz w:val="24"/>
          <w:szCs w:val="24"/>
          <w:lang w:val="en-US" w:eastAsia="zh-CN"/>
        </w:rPr>
        <w:t>蔡有良</w:t>
      </w:r>
    </w:p>
    <w:p w14:paraId="4F959F14">
      <w:pPr>
        <w:pStyle w:val="4"/>
        <w:wordWrap w:val="0"/>
        <w:spacing w:line="360" w:lineRule="auto"/>
        <w:jc w:val="both"/>
        <w:rPr>
          <w:rFonts w:hint="default" w:ascii="宋体" w:hAnsi="宋体" w:eastAsia="宋体" w:cs="宋体"/>
          <w:sz w:val="24"/>
          <w:szCs w:val="24"/>
          <w:lang w:val="en-US" w:eastAsia="zh-CN"/>
        </w:rPr>
      </w:pPr>
      <w:r>
        <w:rPr>
          <w:rFonts w:hint="eastAsia" w:ascii="宋体" w:hAnsi="宋体" w:eastAsia="宋体" w:cs="宋体"/>
          <w:spacing w:val="-15"/>
          <w:sz w:val="24"/>
          <w:szCs w:val="24"/>
          <w:lang w:eastAsia="zh-CN"/>
        </w:rPr>
        <w:t>联系方式：0377-611761</w:t>
      </w:r>
      <w:r>
        <w:rPr>
          <w:rFonts w:hint="eastAsia" w:ascii="宋体" w:hAnsi="宋体" w:eastAsia="宋体" w:cs="宋体"/>
          <w:spacing w:val="-15"/>
          <w:sz w:val="24"/>
          <w:szCs w:val="24"/>
          <w:lang w:val="en-US" w:eastAsia="zh-CN"/>
        </w:rPr>
        <w:t>88</w:t>
      </w:r>
    </w:p>
    <w:p w14:paraId="148C48DE">
      <w:pPr>
        <w:pStyle w:val="4"/>
        <w:wordWrap w:val="0"/>
        <w:spacing w:line="360" w:lineRule="auto"/>
        <w:jc w:val="both"/>
        <w:outlineLvl w:val="1"/>
        <w:rPr>
          <w:rFonts w:ascii="宋体" w:hAnsi="宋体" w:eastAsia="宋体" w:cs="宋体"/>
          <w:b/>
          <w:bCs/>
          <w:spacing w:val="5"/>
          <w:sz w:val="24"/>
          <w:szCs w:val="24"/>
          <w:lang w:eastAsia="zh-CN"/>
        </w:rPr>
      </w:pPr>
    </w:p>
    <w:p w14:paraId="434D65B2">
      <w:pPr>
        <w:pStyle w:val="4"/>
        <w:wordWrap w:val="0"/>
        <w:spacing w:line="360" w:lineRule="auto"/>
        <w:jc w:val="both"/>
        <w:outlineLvl w:val="1"/>
        <w:rPr>
          <w:rFonts w:ascii="宋体" w:hAnsi="宋体" w:eastAsia="宋体" w:cs="宋体"/>
          <w:b/>
          <w:bCs/>
          <w:spacing w:val="5"/>
          <w:sz w:val="24"/>
          <w:szCs w:val="24"/>
          <w:u w:val="single"/>
          <w:lang w:eastAsia="zh-CN"/>
        </w:rPr>
      </w:pPr>
      <w:r>
        <w:rPr>
          <w:rFonts w:hint="eastAsia" w:ascii="宋体" w:hAnsi="宋体" w:eastAsia="宋体" w:cs="宋体"/>
          <w:spacing w:val="4"/>
          <w:sz w:val="24"/>
          <w:szCs w:val="24"/>
          <w:lang w:eastAsia="zh-CN"/>
        </w:rPr>
        <w:t>3、网址：</w:t>
      </w:r>
      <w:r>
        <w:rPr>
          <w:rFonts w:hint="eastAsia" w:ascii="宋体" w:hAnsi="宋体" w:eastAsia="宋体" w:cs="宋体"/>
          <w:spacing w:val="-15"/>
          <w:sz w:val="24"/>
          <w:szCs w:val="24"/>
          <w:lang w:eastAsia="zh-CN"/>
        </w:rPr>
        <w:t>https://ggzyjy.nanyang.gov.cn    E-mail:</w:t>
      </w:r>
      <w:r>
        <w:rPr>
          <w:rFonts w:hint="eastAsia" w:ascii="仿宋_GB2312" w:eastAsia="仿宋_GB2312"/>
          <w:sz w:val="24"/>
          <w:szCs w:val="24"/>
          <w:lang w:eastAsia="zh-CN"/>
        </w:rPr>
        <w:t>nyszfcgzx@126.com</w:t>
      </w:r>
    </w:p>
    <w:p w14:paraId="57CD7B30">
      <w:pPr>
        <w:pStyle w:val="4"/>
        <w:wordWrap w:val="0"/>
        <w:spacing w:before="352" w:line="690" w:lineRule="exact"/>
        <w:jc w:val="both"/>
        <w:rPr>
          <w:rFonts w:ascii="仿宋_GB2312" w:eastAsia="仿宋_GB2312"/>
          <w:color w:val="0000FF"/>
          <w:sz w:val="28"/>
          <w:szCs w:val="28"/>
          <w:lang w:eastAsia="zh-CN"/>
        </w:rPr>
      </w:pPr>
    </w:p>
    <w:p w14:paraId="18A4250A">
      <w:pPr>
        <w:pStyle w:val="4"/>
        <w:wordWrap w:val="0"/>
        <w:spacing w:line="360" w:lineRule="auto"/>
        <w:jc w:val="both"/>
        <w:outlineLvl w:val="1"/>
        <w:rPr>
          <w:rFonts w:ascii="宋体" w:hAnsi="宋体" w:eastAsia="宋体" w:cs="宋体"/>
          <w:spacing w:val="-15"/>
          <w:sz w:val="24"/>
          <w:szCs w:val="24"/>
          <w:lang w:eastAsia="zh-CN"/>
        </w:rPr>
      </w:pPr>
      <w:r>
        <w:rPr>
          <w:rFonts w:hint="eastAsia" w:ascii="宋体" w:hAnsi="宋体" w:eastAsia="宋体" w:cs="宋体"/>
          <w:spacing w:val="-15"/>
          <w:sz w:val="24"/>
          <w:szCs w:val="24"/>
          <w:lang w:eastAsia="zh-CN"/>
        </w:rPr>
        <w:t xml:space="preserve">                                               南阳市公共资源交易中心</w:t>
      </w:r>
    </w:p>
    <w:p w14:paraId="1D1101EB">
      <w:pPr>
        <w:pStyle w:val="4"/>
        <w:wordWrap w:val="0"/>
        <w:spacing w:line="360" w:lineRule="auto"/>
        <w:jc w:val="both"/>
        <w:outlineLvl w:val="1"/>
        <w:rPr>
          <w:rFonts w:ascii="宋体" w:hAnsi="宋体" w:eastAsia="宋体" w:cs="宋体"/>
          <w:color w:val="auto"/>
          <w:spacing w:val="-15"/>
          <w:sz w:val="24"/>
          <w:szCs w:val="24"/>
          <w:lang w:eastAsia="zh-CN"/>
        </w:rPr>
      </w:pPr>
      <w:r>
        <w:rPr>
          <w:rFonts w:hint="eastAsia" w:ascii="宋体" w:hAnsi="宋体" w:eastAsia="宋体" w:cs="宋体"/>
          <w:spacing w:val="-13"/>
          <w:sz w:val="24"/>
          <w:szCs w:val="24"/>
          <w:lang w:eastAsia="zh-CN"/>
        </w:rPr>
        <w:t xml:space="preserve">                                          </w:t>
      </w:r>
      <w:r>
        <w:rPr>
          <w:rFonts w:hint="eastAsia" w:ascii="宋体" w:hAnsi="宋体" w:eastAsia="宋体" w:cs="宋体"/>
          <w:spacing w:val="-13"/>
          <w:sz w:val="24"/>
          <w:szCs w:val="24"/>
          <w:lang w:val="en-US" w:eastAsia="zh-CN"/>
        </w:rPr>
        <w:t xml:space="preserve">      </w:t>
      </w:r>
      <w:r>
        <w:rPr>
          <w:rFonts w:hint="eastAsia" w:ascii="宋体" w:hAnsi="宋体" w:eastAsia="宋体" w:cs="宋体"/>
          <w:color w:val="0000FF"/>
          <w:spacing w:val="-13"/>
          <w:sz w:val="24"/>
          <w:szCs w:val="24"/>
          <w:lang w:val="en-US" w:eastAsia="zh-CN"/>
        </w:rPr>
        <w:t xml:space="preserve"> </w:t>
      </w:r>
      <w:r>
        <w:rPr>
          <w:rFonts w:hint="eastAsia" w:ascii="宋体" w:hAnsi="宋体" w:eastAsia="宋体" w:cs="宋体"/>
          <w:color w:val="auto"/>
          <w:spacing w:val="-13"/>
          <w:sz w:val="24"/>
          <w:szCs w:val="24"/>
          <w:lang w:val="en-US" w:eastAsia="zh-CN"/>
        </w:rPr>
        <w:t xml:space="preserve"> 2024年</w:t>
      </w:r>
      <w:r>
        <w:rPr>
          <w:rFonts w:hint="eastAsia" w:cs="宋体"/>
          <w:color w:val="auto"/>
          <w:spacing w:val="-13"/>
          <w:sz w:val="24"/>
          <w:szCs w:val="24"/>
          <w:lang w:val="en-US" w:eastAsia="zh-CN"/>
        </w:rPr>
        <w:t>10</w:t>
      </w:r>
      <w:r>
        <w:rPr>
          <w:rFonts w:hint="eastAsia" w:ascii="宋体" w:hAnsi="宋体" w:eastAsia="宋体" w:cs="宋体"/>
          <w:color w:val="auto"/>
          <w:spacing w:val="-13"/>
          <w:sz w:val="24"/>
          <w:szCs w:val="24"/>
          <w:lang w:eastAsia="zh-CN"/>
        </w:rPr>
        <w:t>月</w:t>
      </w:r>
      <w:r>
        <w:rPr>
          <w:rFonts w:hint="eastAsia" w:cs="宋体"/>
          <w:color w:val="auto"/>
          <w:spacing w:val="-13"/>
          <w:sz w:val="24"/>
          <w:szCs w:val="24"/>
          <w:lang w:val="en-US" w:eastAsia="zh-CN"/>
        </w:rPr>
        <w:t>29</w:t>
      </w:r>
      <w:r>
        <w:rPr>
          <w:rFonts w:hint="eastAsia" w:ascii="宋体" w:hAnsi="宋体" w:eastAsia="宋体" w:cs="宋体"/>
          <w:color w:val="auto"/>
          <w:spacing w:val="-13"/>
          <w:sz w:val="24"/>
          <w:szCs w:val="24"/>
          <w:lang w:eastAsia="zh-CN"/>
        </w:rPr>
        <w:t>日</w:t>
      </w:r>
    </w:p>
    <w:p w14:paraId="53380708">
      <w:pPr>
        <w:pStyle w:val="4"/>
        <w:wordWrap w:val="0"/>
        <w:spacing w:before="352" w:line="690" w:lineRule="exact"/>
        <w:ind w:left="3276"/>
        <w:jc w:val="both"/>
        <w:rPr>
          <w:spacing w:val="-1"/>
          <w:position w:val="24"/>
          <w:sz w:val="36"/>
          <w:szCs w:val="36"/>
          <w:lang w:eastAsia="zh-CN"/>
        </w:rPr>
      </w:pPr>
    </w:p>
    <w:p w14:paraId="14D3457E">
      <w:pPr>
        <w:pStyle w:val="4"/>
        <w:wordWrap w:val="0"/>
        <w:spacing w:line="360" w:lineRule="auto"/>
        <w:jc w:val="center"/>
        <w:rPr>
          <w:rFonts w:ascii="宋体" w:hAnsi="宋体" w:eastAsia="宋体" w:cs="宋体"/>
          <w:spacing w:val="-1"/>
          <w:sz w:val="36"/>
          <w:szCs w:val="36"/>
          <w:lang w:eastAsia="zh-CN"/>
        </w:rPr>
      </w:pPr>
    </w:p>
    <w:p w14:paraId="2B8F3C7E">
      <w:pPr>
        <w:pStyle w:val="4"/>
        <w:wordWrap w:val="0"/>
        <w:spacing w:line="360" w:lineRule="auto"/>
        <w:jc w:val="center"/>
        <w:rPr>
          <w:rFonts w:ascii="宋体" w:hAnsi="宋体" w:eastAsia="宋体" w:cs="宋体"/>
          <w:spacing w:val="-1"/>
          <w:sz w:val="36"/>
          <w:szCs w:val="36"/>
          <w:lang w:eastAsia="zh-CN"/>
        </w:rPr>
      </w:pPr>
    </w:p>
    <w:p w14:paraId="62153392">
      <w:pPr>
        <w:pStyle w:val="4"/>
        <w:wordWrap w:val="0"/>
        <w:spacing w:line="360" w:lineRule="auto"/>
        <w:jc w:val="center"/>
        <w:rPr>
          <w:rFonts w:ascii="宋体" w:hAnsi="宋体" w:eastAsia="宋体" w:cs="宋体"/>
          <w:spacing w:val="-1"/>
          <w:sz w:val="36"/>
          <w:szCs w:val="36"/>
          <w:lang w:eastAsia="zh-CN"/>
        </w:rPr>
      </w:pPr>
    </w:p>
    <w:p w14:paraId="507472AE">
      <w:pPr>
        <w:pStyle w:val="4"/>
        <w:wordWrap w:val="0"/>
        <w:spacing w:line="360" w:lineRule="auto"/>
        <w:jc w:val="center"/>
        <w:rPr>
          <w:rFonts w:ascii="宋体" w:hAnsi="宋体" w:eastAsia="宋体" w:cs="宋体"/>
          <w:spacing w:val="-1"/>
          <w:sz w:val="36"/>
          <w:szCs w:val="36"/>
          <w:lang w:eastAsia="zh-CN"/>
        </w:rPr>
      </w:pPr>
    </w:p>
    <w:p w14:paraId="2BC1EAB7">
      <w:pPr>
        <w:rPr>
          <w:rFonts w:eastAsia="宋体"/>
          <w:lang w:eastAsia="zh-CN"/>
        </w:rPr>
      </w:pPr>
    </w:p>
    <w:p w14:paraId="177D900B">
      <w:pPr>
        <w:rPr>
          <w:rFonts w:ascii="宋体" w:hAnsi="宋体" w:eastAsia="宋体" w:cs="宋体"/>
          <w:spacing w:val="-1"/>
          <w:sz w:val="36"/>
          <w:szCs w:val="36"/>
          <w:lang w:eastAsia="zh-CN"/>
        </w:rPr>
      </w:pPr>
    </w:p>
    <w:p w14:paraId="796B26FB">
      <w:pPr>
        <w:rPr>
          <w:rFonts w:ascii="宋体" w:hAnsi="宋体" w:eastAsia="宋体" w:cs="宋体"/>
          <w:spacing w:val="-1"/>
          <w:sz w:val="36"/>
          <w:szCs w:val="36"/>
          <w:lang w:eastAsia="zh-CN"/>
        </w:rPr>
      </w:pPr>
    </w:p>
    <w:p w14:paraId="7353F1C1">
      <w:pPr>
        <w:pStyle w:val="4"/>
        <w:wordWrap w:val="0"/>
        <w:spacing w:line="360" w:lineRule="auto"/>
        <w:jc w:val="center"/>
        <w:rPr>
          <w:rFonts w:hint="eastAsia" w:ascii="宋体" w:hAnsi="宋体" w:eastAsia="宋体" w:cs="宋体"/>
          <w:spacing w:val="-1"/>
          <w:sz w:val="36"/>
          <w:szCs w:val="36"/>
          <w:lang w:eastAsia="zh-CN"/>
        </w:rPr>
      </w:pPr>
    </w:p>
    <w:p w14:paraId="39F1400E">
      <w:pPr>
        <w:pStyle w:val="4"/>
        <w:wordWrap w:val="0"/>
        <w:spacing w:line="360" w:lineRule="auto"/>
        <w:jc w:val="center"/>
        <w:rPr>
          <w:rFonts w:ascii="宋体" w:hAnsi="宋体" w:eastAsia="宋体" w:cs="宋体"/>
          <w:spacing w:val="-15"/>
          <w:sz w:val="24"/>
          <w:szCs w:val="24"/>
          <w:lang w:eastAsia="zh-CN"/>
        </w:rPr>
      </w:pPr>
      <w:r>
        <w:rPr>
          <w:rFonts w:hint="eastAsia" w:ascii="宋体" w:hAnsi="宋体" w:eastAsia="宋体" w:cs="宋体"/>
          <w:spacing w:val="-1"/>
          <w:sz w:val="36"/>
          <w:szCs w:val="36"/>
          <w:lang w:eastAsia="zh-CN"/>
        </w:rPr>
        <w:t>第二章 采购需求</w:t>
      </w:r>
    </w:p>
    <w:p w14:paraId="44E0D218">
      <w:pPr>
        <w:wordWrap w:val="0"/>
        <w:spacing w:line="360" w:lineRule="auto"/>
        <w:ind w:firstLine="420" w:firstLineChars="200"/>
        <w:jc w:val="both"/>
        <w:rPr>
          <w:rFonts w:ascii="宋体" w:hAnsi="宋体" w:eastAsia="宋体" w:cs="宋体"/>
          <w:lang w:eastAsia="zh-CN"/>
        </w:rPr>
      </w:pPr>
    </w:p>
    <w:p w14:paraId="166DF39B">
      <w:pPr>
        <w:pStyle w:val="4"/>
        <w:wordWrap w:val="0"/>
        <w:spacing w:line="360" w:lineRule="auto"/>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一、采购内容及要求</w:t>
      </w:r>
    </w:p>
    <w:p w14:paraId="1045B67D">
      <w:pPr>
        <w:pStyle w:val="4"/>
        <w:wordWrap w:val="0"/>
        <w:spacing w:line="360" w:lineRule="auto"/>
        <w:jc w:val="both"/>
        <w:outlineLvl w:val="2"/>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w:t>
      </w:r>
      <w:r>
        <w:rPr>
          <w:rFonts w:hint="eastAsia" w:ascii="宋体" w:hAnsi="宋体" w:eastAsia="宋体" w:cs="宋体"/>
          <w:b/>
          <w:bCs/>
          <w:spacing w:val="1"/>
          <w:sz w:val="24"/>
          <w:szCs w:val="24"/>
          <w:lang w:val="en-US" w:eastAsia="zh-CN"/>
        </w:rPr>
        <w:t>1</w:t>
      </w:r>
      <w:r>
        <w:rPr>
          <w:rFonts w:hint="eastAsia" w:ascii="宋体" w:hAnsi="宋体" w:eastAsia="宋体" w:cs="宋体"/>
          <w:b/>
          <w:bCs/>
          <w:spacing w:val="1"/>
          <w:sz w:val="24"/>
          <w:szCs w:val="24"/>
          <w:lang w:eastAsia="zh-CN"/>
        </w:rPr>
        <w:t>）物业保洁</w:t>
      </w:r>
      <w:r>
        <w:rPr>
          <w:rFonts w:hint="eastAsia" w:cs="宋体"/>
          <w:b/>
          <w:bCs/>
          <w:spacing w:val="1"/>
          <w:sz w:val="24"/>
          <w:szCs w:val="24"/>
          <w:lang w:eastAsia="zh-CN"/>
        </w:rPr>
        <w:t>面积和</w:t>
      </w:r>
      <w:r>
        <w:rPr>
          <w:rFonts w:hint="eastAsia" w:ascii="宋体" w:hAnsi="宋体" w:eastAsia="宋体" w:cs="宋体"/>
          <w:b/>
          <w:bCs/>
          <w:spacing w:val="1"/>
          <w:sz w:val="24"/>
          <w:szCs w:val="24"/>
          <w:lang w:eastAsia="zh-CN"/>
        </w:rPr>
        <w:t>范围</w:t>
      </w:r>
    </w:p>
    <w:p w14:paraId="76FB1D67">
      <w:pPr>
        <w:pStyle w:val="5"/>
        <w:rPr>
          <w:rFonts w:hint="eastAsia"/>
          <w:b w:val="0"/>
          <w:bCs w:val="0"/>
          <w:color w:val="auto"/>
          <w:lang w:val="en-US" w:eastAsia="zh-CN"/>
        </w:rPr>
      </w:pPr>
      <w:r>
        <w:rPr>
          <w:rFonts w:hint="eastAsia" w:ascii="宋体" w:hAnsi="宋体" w:eastAsia="宋体" w:cs="宋体"/>
          <w:b w:val="0"/>
          <w:bCs w:val="0"/>
          <w:color w:val="auto"/>
          <w:spacing w:val="1"/>
          <w:sz w:val="24"/>
          <w:szCs w:val="24"/>
          <w:lang w:val="en-US" w:eastAsia="zh-CN"/>
        </w:rPr>
        <w:t>1、物业保洁总面积5万平方米；</w:t>
      </w:r>
    </w:p>
    <w:p w14:paraId="063D8C6A">
      <w:pPr>
        <w:pStyle w:val="4"/>
        <w:wordWrap w:val="0"/>
        <w:spacing w:line="360" w:lineRule="auto"/>
        <w:jc w:val="both"/>
        <w:outlineLvl w:val="2"/>
        <w:rPr>
          <w:rFonts w:hint="eastAsia" w:ascii="宋体" w:hAnsi="宋体" w:eastAsia="宋体" w:cs="宋体"/>
          <w:spacing w:val="1"/>
          <w:sz w:val="24"/>
          <w:szCs w:val="24"/>
          <w:lang w:eastAsia="zh-CN"/>
        </w:rPr>
      </w:pPr>
      <w:r>
        <w:rPr>
          <w:rFonts w:hint="eastAsia" w:cs="宋体"/>
          <w:spacing w:val="1"/>
          <w:sz w:val="24"/>
          <w:szCs w:val="24"/>
          <w:lang w:val="en-US" w:eastAsia="zh-CN"/>
        </w:rPr>
        <w:t>2</w:t>
      </w:r>
      <w:r>
        <w:rPr>
          <w:rFonts w:hint="eastAsia" w:ascii="宋体" w:hAnsi="宋体" w:eastAsia="宋体" w:cs="宋体"/>
          <w:spacing w:val="1"/>
          <w:sz w:val="24"/>
          <w:szCs w:val="24"/>
          <w:lang w:eastAsia="zh-CN"/>
        </w:rPr>
        <w:t>、支队办公楼、办公楼会议室和功能房、医疗楼、综合服务楼及支队大院公共区域卫生、卫生间、楼梯间、走廊、 过厅、楼栋四周等全方位卫生保洁工作；</w:t>
      </w:r>
    </w:p>
    <w:p w14:paraId="35AE6A20">
      <w:pPr>
        <w:pStyle w:val="4"/>
        <w:wordWrap w:val="0"/>
        <w:spacing w:line="360" w:lineRule="auto"/>
        <w:jc w:val="both"/>
        <w:outlineLvl w:val="2"/>
        <w:rPr>
          <w:rFonts w:hint="eastAsia" w:ascii="宋体" w:hAnsi="宋体" w:eastAsia="宋体" w:cs="宋体"/>
          <w:spacing w:val="1"/>
          <w:sz w:val="24"/>
          <w:szCs w:val="24"/>
          <w:lang w:eastAsia="zh-CN"/>
        </w:rPr>
      </w:pPr>
      <w:r>
        <w:rPr>
          <w:rFonts w:hint="eastAsia" w:cs="宋体"/>
          <w:spacing w:val="1"/>
          <w:sz w:val="24"/>
          <w:szCs w:val="24"/>
          <w:lang w:val="en-US" w:eastAsia="zh-CN"/>
        </w:rPr>
        <w:t>3</w:t>
      </w:r>
      <w:r>
        <w:rPr>
          <w:rFonts w:hint="eastAsia" w:ascii="宋体" w:hAnsi="宋体" w:eastAsia="宋体" w:cs="宋体"/>
          <w:spacing w:val="1"/>
          <w:sz w:val="24"/>
          <w:szCs w:val="24"/>
          <w:lang w:eastAsia="zh-CN"/>
        </w:rPr>
        <w:t>、物业管理区域及绿化养护服务：监管支队院内和院外、武警营房及市直三所院内所有花卉和树木绿化养护、绿化管理；</w:t>
      </w:r>
    </w:p>
    <w:p w14:paraId="199AD5ED">
      <w:pPr>
        <w:pStyle w:val="4"/>
        <w:wordWrap w:val="0"/>
        <w:spacing w:line="360" w:lineRule="auto"/>
        <w:jc w:val="both"/>
        <w:outlineLvl w:val="2"/>
        <w:rPr>
          <w:rFonts w:hint="eastAsia" w:ascii="宋体" w:hAnsi="宋体" w:eastAsia="宋体" w:cs="宋体"/>
          <w:spacing w:val="1"/>
          <w:sz w:val="24"/>
          <w:szCs w:val="24"/>
          <w:lang w:eastAsia="zh-CN"/>
        </w:rPr>
      </w:pPr>
      <w:r>
        <w:rPr>
          <w:rFonts w:hint="eastAsia" w:cs="宋体"/>
          <w:spacing w:val="1"/>
          <w:sz w:val="24"/>
          <w:szCs w:val="24"/>
          <w:lang w:val="en-US" w:eastAsia="zh-CN"/>
        </w:rPr>
        <w:t>4</w:t>
      </w:r>
      <w:r>
        <w:rPr>
          <w:rFonts w:hint="eastAsia" w:ascii="宋体" w:hAnsi="宋体" w:eastAsia="宋体" w:cs="宋体"/>
          <w:spacing w:val="1"/>
          <w:sz w:val="24"/>
          <w:szCs w:val="24"/>
          <w:lang w:eastAsia="zh-CN"/>
        </w:rPr>
        <w:t>、支队大院所有垃圾清运等。</w:t>
      </w:r>
    </w:p>
    <w:p w14:paraId="54BE8037">
      <w:pPr>
        <w:pStyle w:val="4"/>
        <w:wordWrap w:val="0"/>
        <w:spacing w:line="360" w:lineRule="auto"/>
        <w:jc w:val="both"/>
        <w:outlineLvl w:val="2"/>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w:t>
      </w:r>
      <w:r>
        <w:rPr>
          <w:rFonts w:hint="eastAsia" w:ascii="宋体" w:hAnsi="宋体" w:eastAsia="宋体" w:cs="宋体"/>
          <w:b/>
          <w:bCs/>
          <w:spacing w:val="1"/>
          <w:sz w:val="24"/>
          <w:szCs w:val="24"/>
          <w:lang w:val="en-US" w:eastAsia="zh-CN"/>
        </w:rPr>
        <w:t>2</w:t>
      </w:r>
      <w:r>
        <w:rPr>
          <w:rFonts w:hint="eastAsia" w:ascii="宋体" w:hAnsi="宋体" w:eastAsia="宋体" w:cs="宋体"/>
          <w:b/>
          <w:bCs/>
          <w:spacing w:val="1"/>
          <w:sz w:val="24"/>
          <w:szCs w:val="24"/>
          <w:lang w:eastAsia="zh-CN"/>
        </w:rPr>
        <w:t>）人员及设备配备情况</w:t>
      </w:r>
    </w:p>
    <w:p w14:paraId="6D41CDB3">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1、物业保洁公司需配备保洁工6名（女性，身体健康，吃苦 耐劳，工作时间：上午：7时至11时，下午：14时至18时），绿化养护工2名（男性，身体健康， 吃苦耐劳，具有绿化修剪经验且不少于一位持有助理园艺师资格的人员， 工作时间：上午：7时至11时，下午：14时至18时）， 垃圾清运工1名（男女不限，身体健康，吃苦耐劳，工作时间：上午：7时至11时，下午：14时至18 时）。</w:t>
      </w:r>
    </w:p>
    <w:p w14:paraId="694DC7D5">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清扫保洁所需的保洁员工具(尘推、尘推油、厕刷、刷吸、洁厕液、涂水器、毛头、玻璃刮、玻璃吸、抹布、特殊用品、深层清洁剂、大小垃圾袋、伸缩杆、不锈钢保养油、卫生间除臭丸、洗地机等)、垃圾清运工具(车辆、铁铲、小扫帚、喷垃圾桶及地面消毒药剂等)和绿 化养护工具(打草机、绿篱机、配件损耗打草绳、汽油、机 油、病虫害农药、化肥、大平剪、高枝剪、小手剪、手锯、多齿耙、水管、钳子、铁丝、镰刀、锄头、人字梯、三轮车等)上述所有工具及低值消耗品费用，均由物业保洁公司承担。</w:t>
      </w:r>
    </w:p>
    <w:p w14:paraId="406D7217">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3、保洁公司负责人员招聘和管理，保洁人员工资、社保、保险和服装由保洁公司承担，按照监管支队的工作时间保证出勤人数和时间。</w:t>
      </w:r>
    </w:p>
    <w:p w14:paraId="45D97199">
      <w:pPr>
        <w:pStyle w:val="4"/>
        <w:wordWrap w:val="0"/>
        <w:spacing w:line="360" w:lineRule="auto"/>
        <w:jc w:val="both"/>
        <w:outlineLvl w:val="2"/>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w:t>
      </w:r>
      <w:r>
        <w:rPr>
          <w:rFonts w:hint="eastAsia" w:ascii="宋体" w:hAnsi="宋体" w:eastAsia="宋体" w:cs="宋体"/>
          <w:b/>
          <w:bCs/>
          <w:spacing w:val="1"/>
          <w:sz w:val="24"/>
          <w:szCs w:val="24"/>
          <w:lang w:val="en-US" w:eastAsia="zh-CN"/>
        </w:rPr>
        <w:t>3</w:t>
      </w:r>
      <w:r>
        <w:rPr>
          <w:rFonts w:hint="eastAsia" w:ascii="宋体" w:hAnsi="宋体" w:eastAsia="宋体" w:cs="宋体"/>
          <w:b/>
          <w:bCs/>
          <w:spacing w:val="1"/>
          <w:sz w:val="24"/>
          <w:szCs w:val="24"/>
          <w:lang w:eastAsia="zh-CN"/>
        </w:rPr>
        <w:t>）服务要求及质量标准</w:t>
      </w:r>
    </w:p>
    <w:p w14:paraId="7874ECF5">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1、保洁工作的要求和标准</w:t>
      </w:r>
    </w:p>
    <w:p w14:paraId="0EF7838C">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每天对大楼地面进行拖拭，上午下午各1次。发现地面有明显垃圾要随时用扫帚灰斗进行清扫，如有痰渍、积水、泥土，可用吸水拖把兑洗洁精进行清除，待风干后用尘拖进 行拖拭上油。</w:t>
      </w:r>
    </w:p>
    <w:p w14:paraId="40E701B1">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服务标准：确保地面干净明亮，无垃圾无污渍。</w:t>
      </w:r>
    </w:p>
    <w:p w14:paraId="5F227AC4">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2、公共卫生间清洁的要求和标准</w:t>
      </w:r>
    </w:p>
    <w:p w14:paraId="0CFCBF7B">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每天对卫生间进行全面保洁1次，并每隔一小时对其巡 检打扫。对便池进行打扫时，将洁厕灵均匀洒于便池内外， 用洁厕刷进行刷洗干净后，用清水清洗。卫生间地板用圆头 拖把进行拖试后用水刮将水刮除。洗手池台面用湿毛巾进行擦试后，用水刮将水刮除。</w:t>
      </w:r>
    </w:p>
    <w:p w14:paraId="0622A74B">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服务标准：便池干净，洁具如新，无异味，无垃圾，无积水。</w:t>
      </w:r>
    </w:p>
    <w:p w14:paraId="19996C99">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3、楼道及附属设施清洁的要求和标准</w:t>
      </w:r>
    </w:p>
    <w:p w14:paraId="1392674E">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每天对所有楼道巡视1次，重点排查蜘蛛网。各类附属设施用干毛巾进行擦拭。</w:t>
      </w:r>
    </w:p>
    <w:p w14:paraId="53D6DDF4">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服务标准：确保楼道内无蜘蛛网，墙面干净无污渍，附属设施设备无积尘。</w:t>
      </w:r>
    </w:p>
    <w:p w14:paraId="2624B519">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4、玻璃门、窗清理清洁的要求和标准</w:t>
      </w:r>
    </w:p>
    <w:p w14:paraId="4E95F562">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每周使用专用玻璃擦，粘上清洁剂将玻璃门两面涂刷一 遍，然后使用玻璃刮，将之刮净；最后用不掉毛抹布粘上不 锈钢光亮剂将门把手和门框边缘擦拭一新；</w:t>
      </w:r>
    </w:p>
    <w:p w14:paraId="04E803AC">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服务标准：擦拭过后的玻璃光亮如新，目视无污渍和灰尘；不锈钢门框光亮照人，无油腻感和浮尘。</w:t>
      </w:r>
    </w:p>
    <w:p w14:paraId="7C1F6D4E">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5、走廊清洁的要求和标准</w:t>
      </w:r>
    </w:p>
    <w:p w14:paraId="23BA89EB">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每天用室内扫把对走廊进行清扫，用吸水拖把兑洗洁精进行拖试，楼梯扶手用干毛巾进行擦拭。</w:t>
      </w:r>
    </w:p>
    <w:p w14:paraId="2C81977B">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服务标准：走廊干净整洁、无垃圾、无积尘。</w:t>
      </w:r>
    </w:p>
    <w:p w14:paraId="79F447D1">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6、前后庭院清洁的要求和标准</w:t>
      </w:r>
    </w:p>
    <w:p w14:paraId="6E12DE79">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每天用大扫把将庭院彻底清扫1遍后，持防风灰斗及小扫把进行全场巡检，庭院有泥土或其他类污渍，应用清水进 行冲洗干净。</w:t>
      </w:r>
    </w:p>
    <w:p w14:paraId="4252401B">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服务标准：目视无烟头、纸屑、泥石、污渍。</w:t>
      </w:r>
    </w:p>
    <w:p w14:paraId="30EEB6AF">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7、垃圾清运的要求和标准</w:t>
      </w:r>
    </w:p>
    <w:p w14:paraId="0A7A4F89">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每天对垃圾桶内垃圾进行清运，定期对垃圾桶周边、内外消 毒杀菌一次。</w:t>
      </w:r>
    </w:p>
    <w:p w14:paraId="701C0797">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服务标准：垃圾桶、池内垃圾不超过容量2/3,无明显异味，干净整洁。</w:t>
      </w:r>
    </w:p>
    <w:p w14:paraId="04372539">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8、绿化养护的要求和标准</w:t>
      </w:r>
    </w:p>
    <w:p w14:paraId="2CCEB932">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树木生长旺盛，根据植物的生长习性修剪基本合理，树形整 体美观，骨架基本均匀，树干基本挺直，树木无严重病虫害，控制率在15%以下。</w:t>
      </w:r>
    </w:p>
    <w:p w14:paraId="5DF333FC">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服务标准：定期修剪、施肥、松土、浇灌、喷洒药物等。</w:t>
      </w:r>
    </w:p>
    <w:p w14:paraId="20FA5A25">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b/>
          <w:bCs/>
          <w:spacing w:val="1"/>
          <w:sz w:val="24"/>
          <w:szCs w:val="24"/>
          <w:lang w:eastAsia="zh-CN"/>
        </w:rPr>
        <w:t>（</w:t>
      </w:r>
      <w:r>
        <w:rPr>
          <w:rFonts w:hint="eastAsia" w:ascii="宋体" w:hAnsi="宋体" w:eastAsia="宋体" w:cs="宋体"/>
          <w:b/>
          <w:bCs/>
          <w:spacing w:val="1"/>
          <w:sz w:val="24"/>
          <w:szCs w:val="24"/>
          <w:lang w:val="en-US" w:eastAsia="zh-CN"/>
        </w:rPr>
        <w:t>4</w:t>
      </w:r>
      <w:r>
        <w:rPr>
          <w:rFonts w:hint="eastAsia" w:ascii="宋体" w:hAnsi="宋体" w:eastAsia="宋体" w:cs="宋体"/>
          <w:b/>
          <w:bCs/>
          <w:spacing w:val="1"/>
          <w:sz w:val="24"/>
          <w:szCs w:val="24"/>
          <w:lang w:eastAsia="zh-CN"/>
        </w:rPr>
        <w:t>）服务标准</w:t>
      </w:r>
      <w:r>
        <w:rPr>
          <w:rFonts w:hint="eastAsia" w:ascii="宋体" w:hAnsi="宋体" w:eastAsia="宋体" w:cs="宋体"/>
          <w:spacing w:val="1"/>
          <w:sz w:val="24"/>
          <w:szCs w:val="24"/>
          <w:lang w:eastAsia="zh-CN"/>
        </w:rPr>
        <w:tab/>
      </w:r>
    </w:p>
    <w:p w14:paraId="1D07877E">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1、物业管理要求精细化、专业化、规范化；</w:t>
      </w:r>
    </w:p>
    <w:p w14:paraId="3F6A6840">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2、提供优质的管理服务，从预期的服务对象分析，考虑项目特点，良好的服务形象、专业性等满足对于办公环境 干净整洁、舒适的需求；</w:t>
      </w:r>
    </w:p>
    <w:p w14:paraId="4B91D006">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3、根据项目特点和客户需求，向客户提供优质服务；</w:t>
      </w:r>
    </w:p>
    <w:p w14:paraId="285B8CEA">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4、制度体系建设完善、合理、健全的管理规章制度；</w:t>
      </w:r>
    </w:p>
    <w:p w14:paraId="160619B6">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5、管理要求：上班必须着装统一，佩戴工作牌等；</w:t>
      </w:r>
    </w:p>
    <w:p w14:paraId="7997762F">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6、室外绿地道路卫生管理：在绿地道路卫生管理上应 按照“六不”、“六净”、“三化”、“三优”工作要求实施管理。</w:t>
      </w:r>
    </w:p>
    <w:p w14:paraId="489ECA73">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(1)“六不”:不见积水、不见积土、不见杂物、不漏 收堆、不乱倒垃圾和不见人畜粪便等；</w:t>
      </w:r>
    </w:p>
    <w:p w14:paraId="7361E1B3">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(2)“六净”:路面净、路沿净、人行道净、雨水沟净、树坑墙根净、果皮箱净；</w:t>
      </w:r>
    </w:p>
    <w:p w14:paraId="3BEDF69D">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(3)“三化”:净化、绿化、美化；</w:t>
      </w:r>
    </w:p>
    <w:p w14:paraId="75609911">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(4)“三优”:优美的环境、优良的秩序、优质的服务。</w:t>
      </w:r>
    </w:p>
    <w:p w14:paraId="1E54C6CE">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7、室内外卫生保洁服务内容</w:t>
      </w:r>
    </w:p>
    <w:p w14:paraId="5C08ADA1">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(1)楼内公共区域保洁(走廊、地面、墙壁、楼梯、</w:t>
      </w:r>
    </w:p>
    <w:p w14:paraId="56BAF4A2">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门窗、卫生间等)。楼内的所有公共区域内的所有公共设施 保洁，生活垃圾清运及垃圾场。室外卫生保洁服务内容：支 队院内各种场地(所)、卫生间、道路等公共区域的保洁； 杂物清理；室外公共区域内设施设备的保洁、保洁绿化、垃 圾清运等；</w:t>
      </w:r>
    </w:p>
    <w:p w14:paraId="51D93F39">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室内卫生保洁服务工作标准：大厅、楼道及其他公共区域要求每日保洁两次，每2小时巡扫一次。做到地面、台阶无水渍、无污渍，无垃圾，无积尘；墙面无灰尘、无污渍，光亮，墙角无蛛网；走廊、楼梯、墙壁、扶手、天花板等公共设施表面(如宣传窗、垃圾桶、装饰柱、灭火箱、植物花盆等)无积尘、无垃圾、无污渍、无手印、无张贴物、无蜘蛛网；高度2米以下的门、窗框、外立面表面干净、玻璃明亮、无积灰、无污垢、无水迹、无乱张贴；公共卫生间每日保洁两次。要求作业前，门口放置“工作进行中”的告示牌；作业时，开窗通风，先擦门窗，室内由上至下，从里到外逐一保洁和收集垃圾；离开前检查卫生设施是否完好，不好需及时报修。做到室内无异味、臭味，无烟头、无纸屑、无污渍，无蜘蛛网、无积水、无湿滑现象、无乱张贴现象；地漏盖板清洁完好，无垃圾堵塞现象；卫生设施表面清洁卫生、无污迹黄斑、烟头、纸屑，保持畅通；废纸篓干净、及时更换垃圾袋；洗手液、纸巾放置及时；墙面、隔板、器 具表面无涂鸦和乱张贴；保洁工具、用品统一放在指定地点；</w:t>
      </w:r>
    </w:p>
    <w:p w14:paraId="480CBDF5">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(3)室外卫生保洁服务工作标准：工作区内地面每天上 下午各清扫一次，循环保洁，全天保持整洁干净。公共场地、路面无泥沙；区内无明显垃圾，无积水，无污痕，无陈集落 叶。硬化地面无杂草。雨雪等恶劣天气，及时启动应急预案。 工作期间坚持巡视，及时保洁。墙面、顶棚、玻璃等每月清  洁不少于两次，达到墙面、顶棚无灰尘、无污渍、无乱悬挂、 无乱张贴、无蜘蛛网等，玻璃表面无手印、无明显积尘及污  渍，玻璃明亮；室外雕像、宣传、布告栏、墙面文化设施等  每周清洁不少于一次，达到表面无积尘、无污渍、无乱张贴、 定期查看屋面、天台的排水沟管口，清除杂物，保证不会积 水。</w:t>
      </w:r>
    </w:p>
    <w:p w14:paraId="5E1CDE81">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8、停车场保洁</w:t>
      </w:r>
    </w:p>
    <w:p w14:paraId="352EF7CF">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每天对停车场进行打扫两次，确保停车场环境整洁干净。</w:t>
      </w:r>
    </w:p>
    <w:p w14:paraId="39826FE4">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9、消杀管理(虫害防治)</w:t>
      </w:r>
    </w:p>
    <w:p w14:paraId="3CECD053">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根据办公区实际情况进行消毒和灭虫除害。</w:t>
      </w:r>
    </w:p>
    <w:p w14:paraId="2049CE25">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为有效控制本项目的“四害”密度，营造良好的自然环境全面达标”为原则进行消杀管理。</w:t>
      </w:r>
    </w:p>
    <w:p w14:paraId="76A2DED1">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消杀区域主要包括：各楼道、各办公室及会议室、各机房、厕所、化粪池、垃圾箱等室内外公共区域及值班室等。</w:t>
      </w:r>
    </w:p>
    <w:p w14:paraId="30943223">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10、绿化养护各项要求</w:t>
      </w:r>
    </w:p>
    <w:p w14:paraId="1968E7DA">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绿化养护方面，绿化养护专员技术人员，从绿化修剪、病虫害防治、绿化精细化管理等方面，体现绿化养护的管理 痕迹、精细化、专业化、规范化。</w:t>
      </w:r>
    </w:p>
    <w:p w14:paraId="3A2335AC">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(1)树木：树上无枯枝、枯。地面四周无杂草和脏杂 物；</w:t>
      </w:r>
    </w:p>
    <w:p w14:paraId="7BAC9CDF">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(2)绿化带：修剪整齐、高矮一致，种植稠密、无枯 枝、无黄叶、无大面积虫斑，无杂草和杂物；(3)草坪：修剪整齐，高度在5cm 以下，种植稠密、 无大面积枯死，草坪内无杂草和杂物；</w:t>
      </w:r>
    </w:p>
    <w:p w14:paraId="57B5CB8E">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(4)树盆：修剪及时、高矮一致，无枯枝黄叶，盆内无杂草和脏杂物，摆放整齐；</w:t>
      </w:r>
    </w:p>
    <w:p w14:paraId="245A0DC4">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(5)花坛：修剪整齐，高矮一致，无枯枝黄，坛内无杂草和脏杂物，坛内草坪修剪整齐，高度在5cm 以下，种植 稠密、无大面积枯死。</w:t>
      </w:r>
    </w:p>
    <w:p w14:paraId="29407BFC">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11、垃圾清运</w:t>
      </w:r>
    </w:p>
    <w:p w14:paraId="195C9391">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垃圾处理内容：支队大院内所有区域内的垃圾每天及时清运至指定的垃圾中转站，保持垃圾桶、果皮箱的干净整洁。垃圾处理标准：垃圾做到日产日清。公共区域垃圾箱、筒，垃圾箱、筒内垃圾存放不应超过容器的2/3;垃圾场内垃圾入池，周边干净无垃圾。工作期间坚持巡视，及时清理。</w:t>
      </w:r>
    </w:p>
    <w:p w14:paraId="36122428">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12、物业人员使用工具、农药、化肥均有乙方自行配备，包含在物业服务费中。</w:t>
      </w:r>
    </w:p>
    <w:p w14:paraId="3E395E04">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13、人员管理</w:t>
      </w:r>
    </w:p>
    <w:p w14:paraId="5C13D7EB">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(1)保洁人员清扫保洁时，必须遵守交通规则，礼让行车，按车行道及反方向清扫，注意来往车辆，保洁车不得靠近行车线停放。清理成堆泥土时，不得把泥沙扫入下水道。</w:t>
      </w:r>
    </w:p>
    <w:p w14:paraId="738E2A77">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(2)为全体员工购买保险，减少事故损失，理顺劳动关系避免劳动和事故风险。</w:t>
      </w:r>
    </w:p>
    <w:p w14:paraId="5AF452BF">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(3)清洁车每天用完后实施自用方便停放，确保安全不丢失。</w:t>
      </w:r>
    </w:p>
    <w:p w14:paraId="456C322C">
      <w:pPr>
        <w:pStyle w:val="4"/>
        <w:wordWrap w:val="0"/>
        <w:spacing w:line="360" w:lineRule="auto"/>
        <w:jc w:val="both"/>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(4)物业管理工作人员全部统一着装、佩戴公司统一标志，仪表端庄、大方得体，保洁工人全部着黄色醒目反光 衣，安全上岗。</w:t>
      </w:r>
    </w:p>
    <w:p w14:paraId="59A7B300">
      <w:pPr>
        <w:pStyle w:val="4"/>
        <w:wordWrap w:val="0"/>
        <w:spacing w:line="360" w:lineRule="auto"/>
        <w:jc w:val="both"/>
        <w:outlineLvl w:val="2"/>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(5)有完善的值班制度，严格值班管理、考勤管理，各项工作有记录。</w:t>
      </w:r>
    </w:p>
    <w:p w14:paraId="41768B29">
      <w:pPr>
        <w:pStyle w:val="4"/>
        <w:wordWrap w:val="0"/>
        <w:spacing w:line="360" w:lineRule="auto"/>
        <w:jc w:val="both"/>
        <w:outlineLvl w:val="2"/>
        <w:rPr>
          <w:rFonts w:ascii="宋体" w:hAnsi="宋体" w:eastAsia="宋体" w:cs="宋体"/>
          <w:sz w:val="24"/>
          <w:szCs w:val="24"/>
          <w:lang w:eastAsia="zh-CN"/>
        </w:rPr>
      </w:pPr>
      <w:r>
        <w:rPr>
          <w:rFonts w:hint="eastAsia" w:ascii="宋体" w:hAnsi="宋体" w:eastAsia="宋体" w:cs="宋体"/>
          <w:spacing w:val="1"/>
          <w:sz w:val="24"/>
          <w:szCs w:val="24"/>
          <w:lang w:eastAsia="zh-CN"/>
        </w:rPr>
        <w:t>二、项目商务要求</w:t>
      </w:r>
    </w:p>
    <w:p w14:paraId="678D05BE">
      <w:pPr>
        <w:pStyle w:val="4"/>
        <w:spacing w:line="360" w:lineRule="auto"/>
        <w:ind w:firstLine="476" w:firstLineChars="200"/>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eastAsia="zh-CN"/>
        </w:rPr>
        <w:t>1.服务期限：</w:t>
      </w:r>
      <w:r>
        <w:rPr>
          <w:rFonts w:ascii="宋体" w:hAnsi="宋体" w:eastAsia="宋体" w:cs="宋体"/>
          <w:color w:val="auto"/>
          <w:spacing w:val="-5"/>
          <w:sz w:val="24"/>
          <w:szCs w:val="24"/>
          <w:highlight w:val="none"/>
          <w:lang w:eastAsia="zh-CN"/>
        </w:rPr>
        <w:t>三年</w:t>
      </w:r>
    </w:p>
    <w:p w14:paraId="0D929541">
      <w:pPr>
        <w:pStyle w:val="4"/>
        <w:wordWrap w:val="0"/>
        <w:spacing w:line="360" w:lineRule="auto"/>
        <w:ind w:firstLine="476"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lang w:val="en-US" w:eastAsia="zh-CN"/>
        </w:rPr>
        <w:t>服务地点：南阳市南新路1515号市公安局监所管理支队</w:t>
      </w:r>
    </w:p>
    <w:p w14:paraId="52DDB843">
      <w:pPr>
        <w:pStyle w:val="4"/>
        <w:wordWrap w:val="0"/>
        <w:spacing w:line="360" w:lineRule="auto"/>
        <w:ind w:firstLine="472" w:firstLineChars="200"/>
        <w:jc w:val="both"/>
        <w:rPr>
          <w:rFonts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2.付款方式：付款方式：每三个月支付一次，每季度由乙方向甲方提供正规发票，甲方以转账方式向乙方支付。</w:t>
      </w:r>
    </w:p>
    <w:p w14:paraId="0AD888A0">
      <w:pPr>
        <w:spacing w:line="520" w:lineRule="exact"/>
        <w:ind w:firstLine="480" w:firstLineChars="200"/>
        <w:rPr>
          <w:rFonts w:ascii="宋体" w:hAnsi="宋体"/>
          <w:bCs/>
          <w:color w:val="auto"/>
          <w:sz w:val="24"/>
          <w:szCs w:val="24"/>
          <w:lang w:eastAsia="zh-CN"/>
        </w:rPr>
      </w:pPr>
      <w:r>
        <w:rPr>
          <w:rFonts w:hint="eastAsia" w:ascii="宋体" w:hAnsi="宋体" w:eastAsia="宋体" w:cs="宋体"/>
          <w:sz w:val="24"/>
          <w:szCs w:val="24"/>
          <w:lang w:eastAsia="zh-CN"/>
        </w:rPr>
        <w:t>3.验收标准及方式：</w:t>
      </w:r>
      <w:r>
        <w:rPr>
          <w:rFonts w:hint="eastAsia" w:ascii="宋体" w:hAnsi="宋体"/>
          <w:bCs/>
          <w:color w:val="auto"/>
          <w:sz w:val="24"/>
          <w:szCs w:val="24"/>
          <w:lang w:eastAsia="zh-CN"/>
        </w:rPr>
        <w:t>由采购人负责组织验收，并出具《验收报告》，《验收报告》作为付款的主要依据。</w:t>
      </w:r>
    </w:p>
    <w:p w14:paraId="2CA0ECD9">
      <w:pPr>
        <w:spacing w:line="520" w:lineRule="exact"/>
        <w:ind w:firstLine="480" w:firstLineChars="200"/>
        <w:rPr>
          <w:rFonts w:ascii="宋体" w:hAnsi="宋体"/>
          <w:bCs/>
          <w:color w:val="auto"/>
          <w:sz w:val="24"/>
          <w:szCs w:val="24"/>
          <w:lang w:eastAsia="zh-CN"/>
        </w:rPr>
      </w:pPr>
      <w:r>
        <w:rPr>
          <w:rFonts w:hint="eastAsia" w:ascii="宋体" w:hAnsi="宋体" w:eastAsia="宋体" w:cs="宋体"/>
          <w:sz w:val="24"/>
          <w:szCs w:val="24"/>
          <w:lang w:eastAsia="zh-CN"/>
        </w:rPr>
        <w:t>4.</w:t>
      </w:r>
      <w:r>
        <w:rPr>
          <w:rFonts w:hint="eastAsia" w:ascii="宋体" w:hAnsi="宋体"/>
          <w:bCs/>
          <w:color w:val="auto"/>
          <w:sz w:val="24"/>
          <w:szCs w:val="24"/>
          <w:lang w:eastAsia="zh-CN"/>
        </w:rPr>
        <w:t>投标人须明确本项目的项目负责人、服务人员名单、人员编制方案和人员基本情况等。</w:t>
      </w:r>
    </w:p>
    <w:p w14:paraId="08AB3D86">
      <w:pPr>
        <w:spacing w:line="520" w:lineRule="exact"/>
        <w:ind w:firstLine="480" w:firstLineChars="200"/>
        <w:rPr>
          <w:rFonts w:hint="eastAsia" w:ascii="宋体" w:hAnsi="宋体" w:eastAsia="宋体" w:cs="宋体"/>
          <w:spacing w:val="-1"/>
          <w:sz w:val="36"/>
          <w:szCs w:val="36"/>
          <w:lang w:eastAsia="zh-CN"/>
        </w:rPr>
      </w:pPr>
      <w:r>
        <w:rPr>
          <w:rFonts w:hint="eastAsia" w:ascii="宋体" w:hAnsi="宋体" w:eastAsia="宋体"/>
          <w:bCs/>
          <w:color w:val="auto"/>
          <w:sz w:val="24"/>
          <w:szCs w:val="24"/>
          <w:lang w:eastAsia="zh-CN"/>
        </w:rPr>
        <w:t>5.</w:t>
      </w:r>
      <w:r>
        <w:rPr>
          <w:rFonts w:hint="eastAsia" w:ascii="宋体" w:hAnsi="宋体"/>
          <w:bCs/>
          <w:color w:val="auto"/>
          <w:sz w:val="24"/>
          <w:szCs w:val="24"/>
          <w:lang w:eastAsia="zh-CN"/>
        </w:rPr>
        <w:t>投标人须提供本项目服务方案、管理制度等</w:t>
      </w:r>
    </w:p>
    <w:p w14:paraId="7475B973">
      <w:pPr>
        <w:pStyle w:val="4"/>
        <w:wordWrap w:val="0"/>
        <w:spacing w:line="360" w:lineRule="auto"/>
        <w:jc w:val="center"/>
        <w:rPr>
          <w:rFonts w:ascii="宋体" w:hAnsi="宋体" w:eastAsia="宋体" w:cs="宋体"/>
          <w:spacing w:val="-1"/>
          <w:sz w:val="36"/>
          <w:szCs w:val="36"/>
          <w:lang w:eastAsia="zh-CN"/>
        </w:rPr>
      </w:pPr>
      <w:r>
        <w:rPr>
          <w:rFonts w:hint="eastAsia" w:ascii="宋体" w:hAnsi="宋体" w:eastAsia="宋体" w:cs="宋体"/>
          <w:spacing w:val="-1"/>
          <w:sz w:val="36"/>
          <w:szCs w:val="36"/>
          <w:lang w:eastAsia="zh-CN"/>
        </w:rPr>
        <w:t>第三章 供应商须知</w:t>
      </w:r>
    </w:p>
    <w:p w14:paraId="3AED6D95">
      <w:pPr>
        <w:pStyle w:val="4"/>
        <w:wordWrap w:val="0"/>
        <w:spacing w:line="220" w:lineRule="auto"/>
        <w:ind w:left="3861"/>
        <w:jc w:val="both"/>
        <w:rPr>
          <w:spacing w:val="-1"/>
          <w:sz w:val="28"/>
          <w:szCs w:val="28"/>
          <w:lang w:eastAsia="zh-CN"/>
        </w:rPr>
      </w:pPr>
    </w:p>
    <w:p w14:paraId="025DD54D">
      <w:pPr>
        <w:pStyle w:val="4"/>
        <w:wordWrap w:val="0"/>
        <w:spacing w:line="220" w:lineRule="auto"/>
        <w:ind w:left="3861"/>
        <w:jc w:val="both"/>
        <w:rPr>
          <w:spacing w:val="-1"/>
          <w:sz w:val="28"/>
          <w:szCs w:val="28"/>
          <w:lang w:eastAsia="zh-CN"/>
        </w:rPr>
      </w:pPr>
      <w:r>
        <w:rPr>
          <w:spacing w:val="-1"/>
          <w:sz w:val="28"/>
          <w:szCs w:val="28"/>
          <w:lang w:eastAsia="zh-CN"/>
        </w:rPr>
        <w:t>供应商须知表</w:t>
      </w:r>
    </w:p>
    <w:tbl>
      <w:tblPr>
        <w:tblStyle w:val="12"/>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0255C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7159B258">
            <w:pPr>
              <w:wordWrap w:val="0"/>
              <w:spacing w:line="240" w:lineRule="atLeast"/>
              <w:jc w:val="both"/>
              <w:rPr>
                <w:rFonts w:ascii="宋体" w:hAnsi="宋体" w:eastAsia="宋体" w:cs="宋体"/>
                <w:sz w:val="24"/>
                <w:szCs w:val="24"/>
                <w:lang w:eastAsia="zh-CN"/>
              </w:rPr>
            </w:pPr>
            <w:r>
              <w:rPr>
                <w:rFonts w:hint="eastAsia" w:ascii="宋体" w:hAnsi="宋体" w:eastAsia="宋体" w:cs="宋体"/>
                <w:sz w:val="24"/>
                <w:szCs w:val="24"/>
              </w:rPr>
              <w:t>条款</w:t>
            </w:r>
            <w:r>
              <w:rPr>
                <w:rFonts w:hint="eastAsia" w:ascii="宋体" w:hAnsi="宋体" w:eastAsia="宋体" w:cs="宋体"/>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7ECF6A39">
            <w:pPr>
              <w:wordWrap w:val="0"/>
              <w:spacing w:line="240" w:lineRule="atLeast"/>
              <w:ind w:left="1080" w:leftChars="257" w:hanging="540"/>
              <w:jc w:val="both"/>
              <w:rPr>
                <w:rFonts w:ascii="宋体" w:hAnsi="宋体" w:eastAsia="宋体" w:cs="宋体"/>
                <w:b/>
                <w:sz w:val="24"/>
                <w:szCs w:val="24"/>
              </w:rPr>
            </w:pPr>
            <w:r>
              <w:rPr>
                <w:rFonts w:hint="eastAsia" w:ascii="宋体" w:hAnsi="宋体" w:eastAsia="宋体" w:cs="宋体"/>
                <w:bCs/>
                <w:sz w:val="24"/>
                <w:szCs w:val="24"/>
              </w:rPr>
              <w:t>内容</w:t>
            </w:r>
          </w:p>
        </w:tc>
      </w:tr>
      <w:tr w14:paraId="3E849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EFEE881">
            <w:pPr>
              <w:wordWrap w:val="0"/>
              <w:spacing w:before="78" w:line="221" w:lineRule="auto"/>
              <w:jc w:val="both"/>
              <w:rPr>
                <w:rFonts w:ascii="宋体" w:hAnsi="宋体" w:eastAsia="宋体" w:cs="宋体"/>
                <w:color w:val="auto"/>
                <w:sz w:val="24"/>
                <w:szCs w:val="24"/>
                <w:lang w:eastAsia="zh-CN"/>
              </w:rPr>
            </w:pPr>
            <w:r>
              <w:rPr>
                <w:rFonts w:hint="eastAsia" w:ascii="宋体" w:hAnsi="宋体" w:eastAsia="宋体" w:cs="宋体"/>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5766D6D8">
            <w:pPr>
              <w:pStyle w:val="22"/>
              <w:wordWrap w:val="0"/>
              <w:spacing w:line="220" w:lineRule="auto"/>
              <w:ind w:left="126"/>
              <w:jc w:val="both"/>
              <w:rPr>
                <w:rFonts w:ascii="宋体" w:hAnsi="宋体" w:eastAsia="宋体" w:cs="宋体"/>
                <w:sz w:val="24"/>
                <w:szCs w:val="24"/>
              </w:rPr>
            </w:pPr>
            <w:r>
              <w:rPr>
                <w:rFonts w:hint="eastAsia" w:ascii="宋体" w:hAnsi="宋体" w:eastAsia="宋体" w:cs="宋体"/>
                <w:spacing w:val="19"/>
                <w:sz w:val="24"/>
                <w:szCs w:val="24"/>
                <w:lang w:eastAsia="zh-CN"/>
              </w:rPr>
              <w:t>☑</w:t>
            </w:r>
            <w:r>
              <w:rPr>
                <w:rFonts w:hint="eastAsia" w:ascii="宋体" w:hAnsi="宋体" w:eastAsia="宋体" w:cs="宋体"/>
                <w:spacing w:val="19"/>
                <w:sz w:val="24"/>
                <w:szCs w:val="24"/>
              </w:rPr>
              <w:t>服务</w:t>
            </w:r>
          </w:p>
          <w:p w14:paraId="570EBF6C">
            <w:pPr>
              <w:pStyle w:val="22"/>
              <w:wordWrap w:val="0"/>
              <w:spacing w:before="25" w:line="207" w:lineRule="auto"/>
              <w:ind w:left="126"/>
              <w:jc w:val="both"/>
              <w:rPr>
                <w:rFonts w:ascii="宋体" w:hAnsi="宋体" w:eastAsia="宋体" w:cs="宋体"/>
                <w:spacing w:val="19"/>
                <w:sz w:val="24"/>
                <w:szCs w:val="24"/>
              </w:rPr>
            </w:pPr>
            <w:r>
              <w:rPr>
                <w:rFonts w:hint="eastAsia" w:ascii="宋体" w:hAnsi="宋体" w:eastAsia="宋体" w:cs="宋体"/>
                <w:spacing w:val="19"/>
                <w:sz w:val="24"/>
                <w:szCs w:val="24"/>
              </w:rPr>
              <w:t>□货物</w:t>
            </w:r>
          </w:p>
          <w:p w14:paraId="74406DD8">
            <w:pPr>
              <w:pStyle w:val="22"/>
              <w:wordWrap w:val="0"/>
              <w:spacing w:before="25" w:line="207" w:lineRule="auto"/>
              <w:ind w:left="126"/>
              <w:jc w:val="both"/>
              <w:rPr>
                <w:rFonts w:ascii="宋体" w:hAnsi="宋体" w:eastAsia="宋体" w:cs="宋体"/>
                <w:spacing w:val="19"/>
                <w:sz w:val="24"/>
                <w:szCs w:val="24"/>
                <w:lang w:eastAsia="zh-CN"/>
              </w:rPr>
            </w:pPr>
            <w:r>
              <w:rPr>
                <w:rFonts w:hint="eastAsia" w:ascii="宋体" w:hAnsi="宋体" w:eastAsia="宋体" w:cs="宋体"/>
                <w:spacing w:val="19"/>
                <w:sz w:val="24"/>
                <w:szCs w:val="24"/>
              </w:rPr>
              <w:t>□</w:t>
            </w:r>
            <w:r>
              <w:rPr>
                <w:rFonts w:hint="eastAsia" w:ascii="宋体" w:hAnsi="宋体" w:eastAsia="宋体" w:cs="宋体"/>
                <w:spacing w:val="19"/>
                <w:sz w:val="24"/>
                <w:szCs w:val="24"/>
                <w:lang w:eastAsia="zh-CN"/>
              </w:rPr>
              <w:t>工程</w:t>
            </w:r>
          </w:p>
        </w:tc>
      </w:tr>
      <w:tr w14:paraId="3778E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50E42C9">
            <w:pPr>
              <w:wordWrap w:val="0"/>
              <w:spacing w:before="78" w:line="219" w:lineRule="auto"/>
              <w:jc w:val="both"/>
              <w:rPr>
                <w:rFonts w:ascii="宋体" w:hAnsi="宋体" w:eastAsia="宋体" w:cs="宋体"/>
                <w:sz w:val="24"/>
                <w:szCs w:val="24"/>
              </w:rPr>
            </w:pPr>
            <w:r>
              <w:rPr>
                <w:rFonts w:hint="eastAsia" w:ascii="宋体" w:hAnsi="宋体" w:eastAsia="宋体" w:cs="宋体"/>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vAlign w:val="top"/>
          </w:tcPr>
          <w:p w14:paraId="2C303297">
            <w:pPr>
              <w:wordWrap w:val="0"/>
              <w:spacing w:before="37" w:line="238" w:lineRule="auto"/>
              <w:ind w:left="118"/>
              <w:jc w:val="both"/>
              <w:rPr>
                <w:rFonts w:ascii="宋体" w:hAnsi="宋体" w:eastAsia="宋体" w:cs="宋体"/>
                <w:sz w:val="24"/>
                <w:szCs w:val="24"/>
                <w:lang w:eastAsia="zh-CN"/>
              </w:rPr>
            </w:pPr>
            <w:r>
              <w:rPr>
                <w:rFonts w:hint="eastAsia" w:ascii="宋体" w:hAnsi="宋体" w:eastAsia="宋体" w:cs="宋体"/>
                <w:spacing w:val="-5"/>
                <w:sz w:val="24"/>
                <w:szCs w:val="24"/>
                <w:lang w:eastAsia="zh-CN"/>
              </w:rPr>
              <w:t>是否属于科研仪器设备采购项目：</w:t>
            </w:r>
          </w:p>
          <w:p w14:paraId="08FA8FA2">
            <w:pPr>
              <w:pStyle w:val="22"/>
              <w:wordWrap w:val="0"/>
              <w:spacing w:line="223" w:lineRule="auto"/>
              <w:ind w:left="126"/>
              <w:jc w:val="both"/>
              <w:rPr>
                <w:rFonts w:ascii="宋体" w:hAnsi="宋体" w:eastAsia="宋体" w:cs="宋体"/>
                <w:sz w:val="24"/>
                <w:szCs w:val="24"/>
              </w:rPr>
            </w:pPr>
            <w:r>
              <w:rPr>
                <w:rFonts w:hint="eastAsia" w:ascii="宋体" w:hAnsi="宋体" w:eastAsia="宋体" w:cs="宋体"/>
                <w:spacing w:val="29"/>
                <w:sz w:val="24"/>
                <w:szCs w:val="24"/>
              </w:rPr>
              <w:t>□是</w:t>
            </w:r>
          </w:p>
          <w:p w14:paraId="0FE50779">
            <w:pPr>
              <w:pStyle w:val="22"/>
              <w:wordWrap w:val="0"/>
              <w:spacing w:before="21" w:line="207" w:lineRule="auto"/>
              <w:ind w:left="126"/>
              <w:jc w:val="both"/>
              <w:rPr>
                <w:rFonts w:ascii="宋体" w:hAnsi="宋体" w:eastAsia="宋体" w:cs="宋体"/>
                <w:sz w:val="24"/>
                <w:szCs w:val="24"/>
                <w:lang w:eastAsia="zh-CN"/>
              </w:rPr>
            </w:pPr>
            <w:r>
              <w:rPr>
                <w:rFonts w:hint="eastAsia" w:ascii="宋体" w:hAnsi="宋体" w:eastAsia="宋体" w:cs="宋体"/>
                <w:spacing w:val="29"/>
                <w:sz w:val="24"/>
                <w:szCs w:val="24"/>
                <w:lang w:eastAsia="zh-CN"/>
              </w:rPr>
              <w:t>☑</w:t>
            </w:r>
            <w:r>
              <w:rPr>
                <w:rFonts w:hint="eastAsia" w:ascii="宋体" w:hAnsi="宋体" w:eastAsia="宋体" w:cs="宋体"/>
                <w:spacing w:val="29"/>
                <w:sz w:val="24"/>
                <w:szCs w:val="24"/>
              </w:rPr>
              <w:t>否</w:t>
            </w:r>
          </w:p>
        </w:tc>
      </w:tr>
      <w:tr w14:paraId="10EED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top"/>
          </w:tcPr>
          <w:p w14:paraId="4E4F99E3">
            <w:pPr>
              <w:pStyle w:val="22"/>
              <w:wordWrap w:val="0"/>
              <w:jc w:val="both"/>
              <w:rPr>
                <w:rFonts w:ascii="宋体" w:hAnsi="宋体" w:eastAsia="宋体" w:cs="宋体"/>
              </w:rPr>
            </w:pPr>
          </w:p>
          <w:p w14:paraId="5A0D1ED7">
            <w:pPr>
              <w:wordWrap w:val="0"/>
              <w:jc w:val="both"/>
              <w:rPr>
                <w:rFonts w:ascii="宋体" w:hAnsi="宋体" w:eastAsia="宋体" w:cs="宋体"/>
                <w:sz w:val="24"/>
                <w:szCs w:val="24"/>
              </w:rPr>
            </w:pPr>
            <w:r>
              <w:rPr>
                <w:rFonts w:hint="eastAsia" w:ascii="宋体" w:hAnsi="宋体" w:eastAsia="宋体" w:cs="宋体"/>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vAlign w:val="top"/>
          </w:tcPr>
          <w:p w14:paraId="0F445950">
            <w:pPr>
              <w:pStyle w:val="22"/>
              <w:wordWrap w:val="0"/>
              <w:jc w:val="both"/>
              <w:rPr>
                <w:rFonts w:ascii="宋体" w:hAnsi="宋体" w:eastAsia="宋体" w:cs="宋体"/>
                <w:sz w:val="24"/>
                <w:szCs w:val="24"/>
                <w:lang w:eastAsia="zh-CN"/>
              </w:rPr>
            </w:pPr>
            <w:r>
              <w:rPr>
                <w:rFonts w:hint="eastAsia" w:ascii="宋体" w:hAnsi="宋体" w:eastAsia="宋体" w:cs="宋体"/>
                <w:spacing w:val="14"/>
                <w:sz w:val="24"/>
                <w:szCs w:val="24"/>
                <w:lang w:eastAsia="zh-CN"/>
              </w:rPr>
              <w:t>☑不组织</w:t>
            </w:r>
          </w:p>
          <w:p w14:paraId="5CE19B0F">
            <w:pPr>
              <w:pStyle w:val="22"/>
              <w:wordWrap w:val="0"/>
              <w:jc w:val="both"/>
              <w:rPr>
                <w:rFonts w:ascii="宋体" w:hAnsi="宋体" w:eastAsia="宋体" w:cs="宋体"/>
                <w:sz w:val="24"/>
                <w:szCs w:val="24"/>
                <w:lang w:eastAsia="zh-CN"/>
              </w:rPr>
            </w:pPr>
            <w:r>
              <w:rPr>
                <w:rFonts w:hint="eastAsia" w:ascii="宋体" w:hAnsi="宋体" w:eastAsia="宋体" w:cs="宋体"/>
                <w:spacing w:val="-12"/>
                <w:sz w:val="24"/>
                <w:szCs w:val="24"/>
                <w:lang w:eastAsia="zh-CN"/>
              </w:rPr>
              <w:t>□组织，考察时间：</w:t>
            </w:r>
            <w:r>
              <w:rPr>
                <w:rFonts w:hint="eastAsia" w:ascii="宋体" w:hAnsi="宋体" w:eastAsia="宋体" w:cs="宋体"/>
                <w:spacing w:val="-12"/>
                <w:sz w:val="24"/>
                <w:szCs w:val="24"/>
                <w:u w:val="single"/>
                <w:lang w:eastAsia="zh-CN"/>
              </w:rPr>
              <w:t xml:space="preserve">    </w:t>
            </w:r>
            <w:r>
              <w:rPr>
                <w:rFonts w:hint="eastAsia" w:ascii="宋体" w:hAnsi="宋体" w:eastAsia="宋体" w:cs="宋体"/>
                <w:spacing w:val="-12"/>
                <w:sz w:val="24"/>
                <w:szCs w:val="24"/>
                <w:lang w:eastAsia="zh-CN"/>
              </w:rPr>
              <w:t>年</w:t>
            </w:r>
            <w:r>
              <w:rPr>
                <w:rFonts w:hint="eastAsia" w:ascii="宋体" w:hAnsi="宋体" w:eastAsia="宋体" w:cs="宋体"/>
                <w:spacing w:val="-12"/>
                <w:sz w:val="24"/>
                <w:szCs w:val="24"/>
                <w:u w:val="single"/>
                <w:lang w:eastAsia="zh-CN"/>
              </w:rPr>
              <w:t xml:space="preserve">    </w:t>
            </w:r>
            <w:r>
              <w:rPr>
                <w:rFonts w:hint="eastAsia" w:ascii="宋体" w:hAnsi="宋体" w:eastAsia="宋体" w:cs="宋体"/>
                <w:spacing w:val="-12"/>
                <w:sz w:val="24"/>
                <w:szCs w:val="24"/>
                <w:lang w:eastAsia="zh-CN"/>
              </w:rPr>
              <w:t>月</w:t>
            </w:r>
            <w:r>
              <w:rPr>
                <w:rFonts w:hint="eastAsia" w:ascii="宋体" w:hAnsi="宋体" w:eastAsia="宋体" w:cs="宋体"/>
                <w:spacing w:val="-12"/>
                <w:sz w:val="24"/>
                <w:szCs w:val="24"/>
                <w:u w:val="single"/>
                <w:lang w:eastAsia="zh-CN"/>
              </w:rPr>
              <w:t xml:space="preserve">    </w:t>
            </w:r>
            <w:r>
              <w:rPr>
                <w:rFonts w:hint="eastAsia" w:ascii="宋体" w:hAnsi="宋体" w:eastAsia="宋体" w:cs="宋体"/>
                <w:spacing w:val="-12"/>
                <w:sz w:val="24"/>
                <w:szCs w:val="24"/>
                <w:lang w:eastAsia="zh-CN"/>
              </w:rPr>
              <w:t>日</w:t>
            </w:r>
            <w:r>
              <w:rPr>
                <w:rFonts w:hint="eastAsia" w:ascii="宋体" w:hAnsi="宋体" w:eastAsia="宋体" w:cs="宋体"/>
                <w:spacing w:val="-12"/>
                <w:sz w:val="24"/>
                <w:szCs w:val="24"/>
                <w:u w:val="single"/>
                <w:lang w:eastAsia="zh-CN"/>
              </w:rPr>
              <w:t xml:space="preserve">    </w:t>
            </w:r>
            <w:r>
              <w:rPr>
                <w:rFonts w:hint="eastAsia" w:ascii="宋体" w:hAnsi="宋体" w:eastAsia="宋体" w:cs="宋体"/>
                <w:spacing w:val="-12"/>
                <w:sz w:val="24"/>
                <w:szCs w:val="24"/>
                <w:lang w:eastAsia="zh-CN"/>
              </w:rPr>
              <w:t>点</w:t>
            </w:r>
            <w:r>
              <w:rPr>
                <w:rFonts w:hint="eastAsia" w:ascii="宋体" w:hAnsi="宋体" w:eastAsia="宋体" w:cs="宋体"/>
                <w:spacing w:val="-12"/>
                <w:sz w:val="24"/>
                <w:szCs w:val="24"/>
                <w:u w:val="single"/>
                <w:lang w:eastAsia="zh-CN"/>
              </w:rPr>
              <w:t xml:space="preserve">    </w:t>
            </w:r>
            <w:r>
              <w:rPr>
                <w:rFonts w:hint="eastAsia" w:ascii="宋体" w:hAnsi="宋体" w:eastAsia="宋体" w:cs="宋体"/>
                <w:spacing w:val="-12"/>
                <w:sz w:val="24"/>
                <w:szCs w:val="24"/>
                <w:lang w:eastAsia="zh-CN"/>
              </w:rPr>
              <w:t>分</w:t>
            </w:r>
          </w:p>
          <w:p w14:paraId="5FD2826D">
            <w:pPr>
              <w:wordWrap w:val="0"/>
              <w:jc w:val="both"/>
              <w:rPr>
                <w:rFonts w:ascii="宋体" w:hAnsi="宋体" w:eastAsia="宋体" w:cs="宋体"/>
                <w:sz w:val="24"/>
                <w:szCs w:val="24"/>
                <w:lang w:eastAsia="zh-CN"/>
              </w:rPr>
            </w:pPr>
            <w:r>
              <w:rPr>
                <w:rFonts w:hint="eastAsia" w:ascii="宋体" w:hAnsi="宋体" w:eastAsia="宋体" w:cs="宋体"/>
                <w:spacing w:val="-25"/>
                <w:sz w:val="24"/>
                <w:szCs w:val="24"/>
              </w:rPr>
              <w:t>考察地点：</w:t>
            </w:r>
            <w:r>
              <w:rPr>
                <w:rFonts w:hint="eastAsia" w:ascii="宋体" w:hAnsi="宋体" w:eastAsia="宋体" w:cs="宋体"/>
                <w:spacing w:val="-12"/>
                <w:sz w:val="24"/>
                <w:szCs w:val="24"/>
                <w:u w:val="single"/>
                <w:lang w:eastAsia="zh-CN"/>
              </w:rPr>
              <w:t xml:space="preserve">                  </w:t>
            </w:r>
            <w:r>
              <w:rPr>
                <w:rFonts w:hint="eastAsia" w:ascii="宋体" w:hAnsi="宋体" w:eastAsia="宋体" w:cs="宋体"/>
                <w:spacing w:val="-25"/>
                <w:sz w:val="24"/>
                <w:szCs w:val="24"/>
              </w:rPr>
              <w:t>。</w:t>
            </w:r>
          </w:p>
        </w:tc>
      </w:tr>
      <w:tr w14:paraId="664FB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A26299F">
            <w:pPr>
              <w:wordWrap w:val="0"/>
              <w:jc w:val="both"/>
              <w:rPr>
                <w:rFonts w:ascii="宋体" w:hAnsi="宋体" w:eastAsia="宋体" w:cs="宋体"/>
                <w:sz w:val="24"/>
                <w:szCs w:val="24"/>
              </w:rPr>
            </w:pPr>
            <w:r>
              <w:rPr>
                <w:rFonts w:hint="eastAsia" w:ascii="宋体" w:hAnsi="宋体" w:eastAsia="宋体" w:cs="宋体"/>
                <w:spacing w:val="-2"/>
                <w:sz w:val="24"/>
                <w:szCs w:val="24"/>
                <w:lang w:eastAsia="zh-CN"/>
              </w:rPr>
              <w:t>磋商</w:t>
            </w:r>
            <w:r>
              <w:rPr>
                <w:rFonts w:hint="eastAsia" w:ascii="宋体" w:hAnsi="宋体" w:eastAsia="宋体" w:cs="宋体"/>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vAlign w:val="top"/>
          </w:tcPr>
          <w:p w14:paraId="105B5D91">
            <w:pPr>
              <w:pStyle w:val="22"/>
              <w:wordWrap w:val="0"/>
              <w:jc w:val="both"/>
              <w:rPr>
                <w:rFonts w:ascii="宋体" w:hAnsi="宋体" w:eastAsia="宋体" w:cs="宋体"/>
                <w:sz w:val="24"/>
                <w:szCs w:val="24"/>
                <w:lang w:eastAsia="zh-CN"/>
              </w:rPr>
            </w:pPr>
            <w:r>
              <w:rPr>
                <w:rFonts w:hint="eastAsia" w:ascii="宋体" w:hAnsi="宋体" w:eastAsia="宋体" w:cs="宋体"/>
                <w:spacing w:val="14"/>
                <w:sz w:val="24"/>
                <w:szCs w:val="24"/>
                <w:lang w:eastAsia="zh-CN"/>
              </w:rPr>
              <w:t>☑不召开</w:t>
            </w:r>
          </w:p>
          <w:p w14:paraId="2CEF9EEA">
            <w:pPr>
              <w:pStyle w:val="22"/>
              <w:wordWrap w:val="0"/>
              <w:jc w:val="both"/>
              <w:rPr>
                <w:rFonts w:ascii="宋体" w:hAnsi="宋体" w:eastAsia="宋体" w:cs="宋体"/>
                <w:sz w:val="24"/>
                <w:szCs w:val="24"/>
                <w:lang w:eastAsia="zh-CN"/>
              </w:rPr>
            </w:pPr>
            <w:r>
              <w:rPr>
                <w:rFonts w:hint="eastAsia" w:ascii="宋体" w:hAnsi="宋体" w:eastAsia="宋体" w:cs="宋体"/>
                <w:spacing w:val="-12"/>
                <w:sz w:val="24"/>
                <w:szCs w:val="24"/>
                <w:lang w:eastAsia="zh-CN"/>
              </w:rPr>
              <w:t>□召开，召开时间：</w:t>
            </w:r>
            <w:r>
              <w:rPr>
                <w:rFonts w:hint="eastAsia" w:ascii="宋体" w:hAnsi="宋体" w:eastAsia="宋体" w:cs="宋体"/>
                <w:spacing w:val="-12"/>
                <w:sz w:val="24"/>
                <w:szCs w:val="24"/>
                <w:u w:val="single"/>
                <w:lang w:eastAsia="zh-CN"/>
              </w:rPr>
              <w:t xml:space="preserve">    </w:t>
            </w:r>
            <w:r>
              <w:rPr>
                <w:rFonts w:hint="eastAsia" w:ascii="宋体" w:hAnsi="宋体" w:eastAsia="宋体" w:cs="宋体"/>
                <w:spacing w:val="-12"/>
                <w:sz w:val="24"/>
                <w:szCs w:val="24"/>
                <w:lang w:eastAsia="zh-CN"/>
              </w:rPr>
              <w:t>年</w:t>
            </w:r>
            <w:r>
              <w:rPr>
                <w:rFonts w:hint="eastAsia" w:ascii="宋体" w:hAnsi="宋体" w:eastAsia="宋体" w:cs="宋体"/>
                <w:spacing w:val="-12"/>
                <w:sz w:val="24"/>
                <w:szCs w:val="24"/>
                <w:u w:val="single"/>
                <w:lang w:eastAsia="zh-CN"/>
              </w:rPr>
              <w:t xml:space="preserve">    </w:t>
            </w:r>
            <w:r>
              <w:rPr>
                <w:rFonts w:hint="eastAsia" w:ascii="宋体" w:hAnsi="宋体" w:eastAsia="宋体" w:cs="宋体"/>
                <w:spacing w:val="-12"/>
                <w:sz w:val="24"/>
                <w:szCs w:val="24"/>
                <w:lang w:eastAsia="zh-CN"/>
              </w:rPr>
              <w:t>月</w:t>
            </w:r>
            <w:r>
              <w:rPr>
                <w:rFonts w:hint="eastAsia" w:ascii="宋体" w:hAnsi="宋体" w:eastAsia="宋体" w:cs="宋体"/>
                <w:spacing w:val="-12"/>
                <w:sz w:val="24"/>
                <w:szCs w:val="24"/>
                <w:u w:val="single"/>
                <w:lang w:eastAsia="zh-CN"/>
              </w:rPr>
              <w:t xml:space="preserve">    </w:t>
            </w:r>
            <w:r>
              <w:rPr>
                <w:rFonts w:hint="eastAsia" w:ascii="宋体" w:hAnsi="宋体" w:eastAsia="宋体" w:cs="宋体"/>
                <w:spacing w:val="-12"/>
                <w:sz w:val="24"/>
                <w:szCs w:val="24"/>
                <w:lang w:eastAsia="zh-CN"/>
              </w:rPr>
              <w:t>日</w:t>
            </w:r>
            <w:r>
              <w:rPr>
                <w:rFonts w:hint="eastAsia" w:ascii="宋体" w:hAnsi="宋体" w:eastAsia="宋体" w:cs="宋体"/>
                <w:spacing w:val="-12"/>
                <w:sz w:val="24"/>
                <w:szCs w:val="24"/>
                <w:u w:val="single"/>
                <w:lang w:eastAsia="zh-CN"/>
              </w:rPr>
              <w:t xml:space="preserve">    </w:t>
            </w:r>
            <w:r>
              <w:rPr>
                <w:rFonts w:hint="eastAsia" w:ascii="宋体" w:hAnsi="宋体" w:eastAsia="宋体" w:cs="宋体"/>
                <w:spacing w:val="-12"/>
                <w:sz w:val="24"/>
                <w:szCs w:val="24"/>
                <w:lang w:eastAsia="zh-CN"/>
              </w:rPr>
              <w:t>点</w:t>
            </w:r>
            <w:r>
              <w:rPr>
                <w:rFonts w:hint="eastAsia" w:ascii="宋体" w:hAnsi="宋体" w:eastAsia="宋体" w:cs="宋体"/>
                <w:spacing w:val="-12"/>
                <w:sz w:val="24"/>
                <w:szCs w:val="24"/>
                <w:u w:val="single"/>
                <w:lang w:eastAsia="zh-CN"/>
              </w:rPr>
              <w:t xml:space="preserve">    </w:t>
            </w:r>
            <w:r>
              <w:rPr>
                <w:rFonts w:hint="eastAsia" w:ascii="宋体" w:hAnsi="宋体" w:eastAsia="宋体" w:cs="宋体"/>
                <w:spacing w:val="-12"/>
                <w:sz w:val="24"/>
                <w:szCs w:val="24"/>
                <w:lang w:eastAsia="zh-CN"/>
              </w:rPr>
              <w:t>分</w:t>
            </w:r>
            <w:bookmarkStart w:id="1" w:name="_GoBack"/>
            <w:bookmarkEnd w:id="1"/>
          </w:p>
          <w:p w14:paraId="497912D0">
            <w:pPr>
              <w:wordWrap w:val="0"/>
              <w:jc w:val="both"/>
              <w:rPr>
                <w:rFonts w:ascii="宋体" w:hAnsi="宋体" w:eastAsia="宋体" w:cs="宋体"/>
                <w:sz w:val="24"/>
                <w:szCs w:val="24"/>
                <w:lang w:eastAsia="zh-CN"/>
              </w:rPr>
            </w:pPr>
            <w:r>
              <w:rPr>
                <w:rFonts w:hint="eastAsia" w:ascii="宋体" w:hAnsi="宋体" w:eastAsia="宋体" w:cs="宋体"/>
                <w:spacing w:val="-26"/>
                <w:sz w:val="24"/>
                <w:szCs w:val="24"/>
              </w:rPr>
              <w:t>召开地点：</w:t>
            </w:r>
            <w:r>
              <w:rPr>
                <w:rFonts w:hint="eastAsia" w:ascii="宋体" w:hAnsi="宋体" w:eastAsia="宋体" w:cs="宋体"/>
                <w:spacing w:val="-12"/>
                <w:sz w:val="24"/>
                <w:szCs w:val="24"/>
                <w:u w:val="single"/>
                <w:lang w:eastAsia="zh-CN"/>
              </w:rPr>
              <w:t xml:space="preserve">                  </w:t>
            </w:r>
            <w:r>
              <w:rPr>
                <w:rFonts w:hint="eastAsia" w:ascii="宋体" w:hAnsi="宋体" w:eastAsia="宋体" w:cs="宋体"/>
                <w:spacing w:val="-25"/>
                <w:sz w:val="24"/>
                <w:szCs w:val="24"/>
              </w:rPr>
              <w:t>。</w:t>
            </w:r>
          </w:p>
        </w:tc>
      </w:tr>
      <w:tr w14:paraId="4B85D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BA33DA1">
            <w:pPr>
              <w:wordWrap w:val="0"/>
              <w:spacing w:line="240" w:lineRule="atLeast"/>
              <w:jc w:val="both"/>
              <w:rPr>
                <w:rFonts w:ascii="宋体" w:hAnsi="宋体" w:eastAsia="宋体" w:cs="宋体"/>
                <w:sz w:val="24"/>
                <w:szCs w:val="24"/>
              </w:rPr>
            </w:pPr>
            <w:r>
              <w:rPr>
                <w:rFonts w:hint="eastAsia" w:ascii="宋体" w:hAnsi="宋体" w:eastAsia="宋体" w:cs="宋体"/>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7610652F">
            <w:pPr>
              <w:pStyle w:val="22"/>
              <w:wordWrap w:val="0"/>
              <w:jc w:val="both"/>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1、本项目采购标的按照中小企业划分标准属于：</w:t>
            </w:r>
            <w:r>
              <w:rPr>
                <w:rFonts w:hint="eastAsia" w:ascii="宋体" w:hAnsi="宋体" w:eastAsia="宋体" w:cs="宋体"/>
                <w:color w:val="000000"/>
                <w:spacing w:val="14"/>
                <w:sz w:val="24"/>
                <w:szCs w:val="24"/>
                <w:u w:val="single"/>
                <w:lang w:eastAsia="zh-CN"/>
              </w:rPr>
              <w:t>物业管理</w:t>
            </w:r>
            <w:r>
              <w:rPr>
                <w:rFonts w:hint="eastAsia" w:ascii="宋体" w:hAnsi="宋体" w:eastAsia="宋体" w:cs="宋体"/>
                <w:spacing w:val="14"/>
                <w:sz w:val="24"/>
                <w:szCs w:val="24"/>
                <w:u w:val="single"/>
                <w:lang w:eastAsia="zh-CN"/>
              </w:rPr>
              <w:t>业</w:t>
            </w:r>
            <w:r>
              <w:rPr>
                <w:rFonts w:hint="eastAsia" w:ascii="宋体" w:hAnsi="宋体" w:eastAsia="宋体" w:cs="宋体"/>
                <w:spacing w:val="29"/>
                <w:sz w:val="24"/>
                <w:szCs w:val="24"/>
                <w:u w:val="single"/>
                <w:lang w:eastAsia="zh-CN"/>
              </w:rPr>
              <w:t xml:space="preserve"> </w:t>
            </w:r>
          </w:p>
          <w:p w14:paraId="62397BB3">
            <w:pPr>
              <w:pStyle w:val="22"/>
              <w:wordWrap w:val="0"/>
              <w:jc w:val="both"/>
              <w:rPr>
                <w:rFonts w:ascii="宋体" w:hAnsi="宋体" w:eastAsia="宋体" w:cs="宋体"/>
                <w:spacing w:val="14"/>
                <w:sz w:val="24"/>
                <w:szCs w:val="24"/>
                <w:lang w:eastAsia="zh-CN"/>
              </w:rPr>
            </w:pPr>
            <w:r>
              <w:rPr>
                <w:rFonts w:hint="eastAsia" w:ascii="宋体" w:hAnsi="宋体" w:eastAsia="宋体" w:cs="宋体"/>
                <w:spacing w:val="14"/>
                <w:sz w:val="24"/>
                <w:szCs w:val="24"/>
                <w:lang w:eastAsia="zh-CN"/>
              </w:rPr>
              <w:t>☑本项目专门面向中小企业采购。</w:t>
            </w:r>
          </w:p>
          <w:p w14:paraId="2E4E255B">
            <w:pPr>
              <w:wordWrap w:val="0"/>
              <w:adjustRightInd/>
              <w:snapToGrid/>
              <w:jc w:val="both"/>
              <w:textAlignment w:val="auto"/>
              <w:rPr>
                <w:rFonts w:ascii="宋体" w:hAnsi="宋体" w:eastAsia="宋体" w:cs="宋体"/>
                <w:spacing w:val="14"/>
                <w:sz w:val="24"/>
                <w:szCs w:val="24"/>
                <w:lang w:eastAsia="zh-CN"/>
              </w:rPr>
            </w:pPr>
            <w:r>
              <w:rPr>
                <w:rFonts w:hint="eastAsia" w:ascii="宋体" w:hAnsi="宋体" w:eastAsia="宋体" w:cs="宋体"/>
                <w:spacing w:val="-13"/>
                <w:sz w:val="24"/>
                <w:szCs w:val="24"/>
                <w:lang w:eastAsia="zh-CN"/>
              </w:rPr>
              <w:t>□</w:t>
            </w:r>
            <w:r>
              <w:rPr>
                <w:rFonts w:hint="eastAsia" w:ascii="宋体" w:hAnsi="宋体" w:eastAsia="宋体" w:cs="宋体"/>
                <w:spacing w:val="29"/>
                <w:sz w:val="24"/>
                <w:szCs w:val="24"/>
                <w:lang w:eastAsia="zh-CN"/>
              </w:rPr>
              <w:t>本项目小微企业价格折扣比例</w:t>
            </w:r>
            <w:r>
              <w:rPr>
                <w:rFonts w:hint="eastAsia" w:ascii="宋体" w:hAnsi="宋体" w:eastAsia="宋体" w:cs="宋体"/>
                <w:spacing w:val="29"/>
                <w:sz w:val="24"/>
                <w:szCs w:val="24"/>
                <w:u w:val="single"/>
                <w:lang w:eastAsia="zh-CN"/>
              </w:rPr>
              <w:t xml:space="preserve">    </w:t>
            </w:r>
            <w:r>
              <w:rPr>
                <w:rFonts w:hint="eastAsia" w:ascii="宋体" w:hAnsi="宋体" w:eastAsia="宋体" w:cs="宋体"/>
                <w:spacing w:val="29"/>
                <w:sz w:val="24"/>
                <w:szCs w:val="24"/>
                <w:lang w:eastAsia="zh-CN"/>
              </w:rPr>
              <w:t>%。</w:t>
            </w:r>
          </w:p>
          <w:p w14:paraId="6BDE52A9">
            <w:pPr>
              <w:wordWrap w:val="0"/>
              <w:adjustRightInd/>
              <w:snapToGrid/>
              <w:jc w:val="both"/>
              <w:textAlignment w:val="auto"/>
              <w:rPr>
                <w:rFonts w:ascii="宋体" w:hAnsi="宋体" w:eastAsia="宋体" w:cs="宋体"/>
                <w:b/>
                <w:sz w:val="24"/>
                <w:szCs w:val="24"/>
                <w:lang w:eastAsia="zh-CN"/>
              </w:rPr>
            </w:pPr>
            <w:r>
              <w:rPr>
                <w:rFonts w:hint="eastAsia" w:ascii="宋体" w:hAnsi="宋体" w:eastAsia="宋体" w:cs="宋体"/>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3A4E1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top"/>
          </w:tcPr>
          <w:p w14:paraId="520017BC">
            <w:pPr>
              <w:pStyle w:val="22"/>
              <w:wordWrap w:val="0"/>
              <w:spacing w:line="269" w:lineRule="auto"/>
              <w:jc w:val="both"/>
              <w:rPr>
                <w:rFonts w:ascii="宋体" w:hAnsi="宋体" w:eastAsia="宋体" w:cs="宋体"/>
                <w:lang w:eastAsia="zh-CN"/>
              </w:rPr>
            </w:pPr>
          </w:p>
          <w:p w14:paraId="1EFA61ED">
            <w:pPr>
              <w:wordWrap w:val="0"/>
              <w:spacing w:before="78" w:line="219" w:lineRule="auto"/>
              <w:ind w:left="377"/>
              <w:jc w:val="both"/>
              <w:rPr>
                <w:rFonts w:ascii="宋体" w:hAnsi="宋体" w:eastAsia="宋体" w:cs="宋体"/>
                <w:sz w:val="24"/>
                <w:szCs w:val="24"/>
              </w:rPr>
            </w:pPr>
            <w:r>
              <w:rPr>
                <w:rFonts w:hint="eastAsia" w:ascii="宋体" w:hAnsi="宋体" w:eastAsia="宋体" w:cs="宋体"/>
                <w:spacing w:val="-3"/>
                <w:sz w:val="24"/>
                <w:szCs w:val="24"/>
                <w:lang w:eastAsia="zh-CN"/>
              </w:rPr>
              <w:t>磋商</w:t>
            </w:r>
            <w:r>
              <w:rPr>
                <w:rFonts w:hint="eastAsia" w:ascii="宋体" w:hAnsi="宋体" w:eastAsia="宋体" w:cs="宋体"/>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vAlign w:val="top"/>
          </w:tcPr>
          <w:p w14:paraId="074B973D">
            <w:pPr>
              <w:wordWrap w:val="0"/>
              <w:spacing w:before="40"/>
              <w:ind w:left="117"/>
              <w:jc w:val="both"/>
              <w:rPr>
                <w:rFonts w:ascii="宋体" w:hAnsi="宋体" w:eastAsia="宋体" w:cs="宋体"/>
                <w:sz w:val="24"/>
                <w:szCs w:val="24"/>
                <w:lang w:eastAsia="zh-CN"/>
              </w:rPr>
            </w:pPr>
            <w:r>
              <w:rPr>
                <w:rFonts w:hint="eastAsia" w:ascii="宋体" w:hAnsi="宋体" w:eastAsia="宋体" w:cs="宋体"/>
                <w:spacing w:val="-7"/>
                <w:sz w:val="24"/>
                <w:szCs w:val="24"/>
                <w:lang w:eastAsia="zh-CN"/>
              </w:rPr>
              <w:t>磋商报价的特殊规定：</w:t>
            </w:r>
          </w:p>
          <w:p w14:paraId="784D372E">
            <w:pPr>
              <w:pStyle w:val="22"/>
              <w:wordWrap w:val="0"/>
              <w:spacing w:before="1" w:line="220" w:lineRule="auto"/>
              <w:ind w:left="126"/>
              <w:jc w:val="both"/>
              <w:rPr>
                <w:rFonts w:ascii="宋体" w:hAnsi="宋体" w:eastAsia="宋体" w:cs="宋体"/>
                <w:sz w:val="24"/>
                <w:szCs w:val="24"/>
                <w:lang w:eastAsia="zh-CN"/>
              </w:rPr>
            </w:pPr>
            <w:r>
              <w:rPr>
                <w:rFonts w:hint="eastAsia" w:ascii="MS Mincho" w:hAnsi="MS Mincho" w:eastAsia="MS Mincho" w:cs="MS Mincho"/>
                <w:sz w:val="24"/>
                <w:szCs w:val="24"/>
                <w:lang w:eastAsia="zh-CN"/>
              </w:rPr>
              <w:t>☑</w:t>
            </w:r>
            <w:r>
              <w:rPr>
                <w:rFonts w:hint="eastAsia" w:ascii="宋体" w:hAnsi="宋体" w:eastAsia="宋体" w:cs="宋体"/>
                <w:spacing w:val="29"/>
                <w:sz w:val="24"/>
                <w:szCs w:val="24"/>
                <w:lang w:eastAsia="zh-CN"/>
              </w:rPr>
              <w:t>无</w:t>
            </w:r>
          </w:p>
          <w:p w14:paraId="1198436B">
            <w:pPr>
              <w:pStyle w:val="22"/>
              <w:wordWrap w:val="0"/>
              <w:spacing w:before="23" w:line="189" w:lineRule="auto"/>
              <w:ind w:left="126"/>
              <w:jc w:val="both"/>
              <w:rPr>
                <w:rFonts w:ascii="宋体" w:hAnsi="宋体" w:eastAsia="宋体" w:cs="宋体"/>
                <w:sz w:val="24"/>
                <w:szCs w:val="24"/>
              </w:rPr>
            </w:pPr>
            <w:r>
              <w:rPr>
                <w:rFonts w:hint="eastAsia" w:ascii="宋体" w:hAnsi="宋体" w:eastAsia="宋体" w:cs="宋体"/>
                <w:spacing w:val="-13"/>
                <w:sz w:val="24"/>
                <w:szCs w:val="24"/>
              </w:rPr>
              <w:t>□有，具体情形：。</w:t>
            </w:r>
          </w:p>
          <w:p w14:paraId="154BE937">
            <w:pPr>
              <w:pStyle w:val="22"/>
              <w:wordWrap w:val="0"/>
              <w:spacing w:line="19" w:lineRule="exact"/>
              <w:ind w:left="2008"/>
              <w:jc w:val="both"/>
              <w:rPr>
                <w:rFonts w:ascii="宋体" w:hAnsi="宋体" w:eastAsia="宋体" w:cs="宋体"/>
                <w:sz w:val="24"/>
                <w:szCs w:val="24"/>
                <w:lang w:eastAsia="zh-CN"/>
              </w:rPr>
            </w:pPr>
            <w:r>
              <w:rPr>
                <w:rFonts w:hint="eastAsia" w:ascii="宋体" w:hAnsi="宋体" w:eastAsia="宋体" w:cs="宋体"/>
                <w:spacing w:val="-11"/>
                <w:position w:val="5"/>
                <w:sz w:val="24"/>
                <w:szCs w:val="24"/>
              </w:rPr>
              <w:t>_____</w:t>
            </w:r>
          </w:p>
        </w:tc>
      </w:tr>
      <w:tr w14:paraId="4CF2D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3968297">
            <w:pPr>
              <w:wordWrap w:val="0"/>
              <w:spacing w:line="240" w:lineRule="atLeast"/>
              <w:jc w:val="both"/>
              <w:rPr>
                <w:rFonts w:ascii="宋体" w:hAnsi="宋体" w:eastAsia="宋体" w:cs="宋体"/>
                <w:sz w:val="24"/>
                <w:szCs w:val="24"/>
              </w:rPr>
            </w:pPr>
            <w:r>
              <w:rPr>
                <w:rFonts w:hint="eastAsia" w:ascii="宋体" w:hAnsi="宋体" w:eastAsia="宋体" w:cs="宋体"/>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4C901602">
            <w:pPr>
              <w:wordWrap w:val="0"/>
              <w:spacing w:line="240" w:lineRule="atLeast"/>
              <w:jc w:val="both"/>
              <w:rPr>
                <w:rFonts w:ascii="宋体" w:hAnsi="宋体" w:eastAsia="宋体" w:cs="宋体"/>
                <w:sz w:val="24"/>
                <w:szCs w:val="24"/>
                <w:lang w:eastAsia="zh-CN"/>
              </w:rPr>
            </w:pPr>
            <w:r>
              <w:rPr>
                <w:rFonts w:hint="eastAsia" w:ascii="宋体" w:hAnsi="宋体" w:eastAsia="宋体" w:cs="宋体"/>
                <w:spacing w:val="-12"/>
                <w:sz w:val="24"/>
                <w:szCs w:val="24"/>
                <w:u w:val="single"/>
                <w:lang w:eastAsia="zh-CN"/>
              </w:rPr>
              <w:t xml:space="preserve"> </w:t>
            </w:r>
            <w:r>
              <w:rPr>
                <w:rFonts w:hint="eastAsia" w:ascii="宋体" w:hAnsi="宋体" w:eastAsia="宋体" w:cs="宋体"/>
                <w:spacing w:val="-12"/>
                <w:sz w:val="24"/>
                <w:szCs w:val="24"/>
                <w:u w:val="single"/>
                <w:lang w:val="en-US" w:eastAsia="zh-CN"/>
              </w:rPr>
              <w:t>107.2296</w:t>
            </w:r>
            <w:r>
              <w:rPr>
                <w:rFonts w:hint="eastAsia" w:ascii="宋体" w:hAnsi="宋体" w:eastAsia="宋体" w:cs="宋体"/>
                <w:spacing w:val="-12"/>
                <w:sz w:val="24"/>
                <w:szCs w:val="24"/>
                <w:u w:val="single"/>
                <w:lang w:eastAsia="zh-CN"/>
              </w:rPr>
              <w:t xml:space="preserve">  </w:t>
            </w:r>
            <w:r>
              <w:rPr>
                <w:rFonts w:hint="eastAsia" w:ascii="宋体" w:hAnsi="宋体" w:eastAsia="宋体" w:cs="宋体"/>
                <w:bCs/>
                <w:sz w:val="24"/>
                <w:szCs w:val="24"/>
                <w:lang w:eastAsia="zh-CN"/>
              </w:rPr>
              <w:t>万元</w:t>
            </w:r>
          </w:p>
        </w:tc>
      </w:tr>
      <w:tr w14:paraId="317DD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010A88D">
            <w:pPr>
              <w:wordWrap w:val="0"/>
              <w:spacing w:line="240" w:lineRule="atLeast"/>
              <w:jc w:val="both"/>
              <w:rPr>
                <w:rFonts w:ascii="宋体" w:hAnsi="宋体" w:eastAsia="宋体" w:cs="宋体"/>
                <w:sz w:val="24"/>
                <w:szCs w:val="24"/>
              </w:rPr>
            </w:pPr>
            <w:r>
              <w:rPr>
                <w:rFonts w:hint="eastAsia" w:ascii="宋体" w:hAnsi="宋体" w:eastAsia="宋体" w:cs="宋体"/>
                <w:sz w:val="24"/>
                <w:szCs w:val="24"/>
                <w:lang w:eastAsia="zh-CN"/>
              </w:rPr>
              <w:t>响应</w:t>
            </w:r>
            <w:r>
              <w:rPr>
                <w:rFonts w:hint="eastAsia" w:ascii="宋体" w:hAnsi="宋体" w:eastAsia="宋体" w:cs="宋体"/>
                <w:sz w:val="24"/>
                <w:szCs w:val="24"/>
              </w:rPr>
              <w:t>有效期</w:t>
            </w:r>
          </w:p>
        </w:tc>
        <w:tc>
          <w:tcPr>
            <w:tcW w:w="7305" w:type="dxa"/>
            <w:tcBorders>
              <w:top w:val="single" w:color="auto" w:sz="6" w:space="0"/>
              <w:left w:val="single" w:color="auto" w:sz="6" w:space="0"/>
              <w:bottom w:val="single" w:color="auto" w:sz="6" w:space="0"/>
              <w:right w:val="single" w:color="auto" w:sz="12" w:space="0"/>
            </w:tcBorders>
            <w:vAlign w:val="center"/>
          </w:tcPr>
          <w:p w14:paraId="48778138">
            <w:pPr>
              <w:wordWrap w:val="0"/>
              <w:spacing w:line="240" w:lineRule="atLeast"/>
              <w:jc w:val="both"/>
              <w:rPr>
                <w:rFonts w:ascii="宋体" w:hAnsi="宋体" w:eastAsia="宋体" w:cs="宋体"/>
                <w:sz w:val="24"/>
                <w:szCs w:val="24"/>
              </w:rPr>
            </w:pPr>
            <w:r>
              <w:rPr>
                <w:rFonts w:hint="eastAsia" w:ascii="宋体" w:hAnsi="宋体" w:eastAsia="宋体" w:cs="宋体"/>
                <w:sz w:val="24"/>
                <w:szCs w:val="24"/>
                <w:lang w:eastAsia="zh-CN"/>
              </w:rPr>
              <w:t>开标之日起60</w:t>
            </w:r>
            <w:r>
              <w:rPr>
                <w:rFonts w:hint="eastAsia" w:ascii="宋体" w:hAnsi="宋体" w:eastAsia="宋体" w:cs="宋体"/>
                <w:sz w:val="24"/>
                <w:szCs w:val="24"/>
              </w:rPr>
              <w:t>日历日</w:t>
            </w:r>
          </w:p>
        </w:tc>
      </w:tr>
      <w:tr w14:paraId="0C0EC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ECFFDA9">
            <w:pPr>
              <w:wordWrap w:val="0"/>
              <w:spacing w:line="240" w:lineRule="atLeast"/>
              <w:jc w:val="both"/>
              <w:rPr>
                <w:rFonts w:ascii="宋体" w:hAnsi="宋体" w:eastAsia="宋体" w:cs="宋体"/>
                <w:sz w:val="24"/>
                <w:szCs w:val="24"/>
                <w:lang w:eastAsia="zh-CN"/>
              </w:rPr>
            </w:pPr>
            <w:r>
              <w:rPr>
                <w:rFonts w:hint="eastAsia" w:ascii="宋体" w:hAnsi="宋体" w:eastAsia="宋体" w:cs="宋体"/>
                <w:sz w:val="24"/>
                <w:szCs w:val="24"/>
                <w:lang w:eastAsia="zh-CN"/>
              </w:rPr>
              <w:t>响应</w:t>
            </w:r>
            <w:r>
              <w:rPr>
                <w:rFonts w:hint="eastAsia" w:ascii="宋体" w:hAnsi="宋体" w:eastAsia="宋体" w:cs="宋体"/>
                <w:sz w:val="24"/>
                <w:szCs w:val="24"/>
              </w:rPr>
              <w:t>文件</w:t>
            </w:r>
            <w:r>
              <w:rPr>
                <w:rFonts w:hint="eastAsia" w:ascii="宋体" w:hAnsi="宋体" w:eastAsia="宋体" w:cs="宋体"/>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7A7EC66F">
            <w:pPr>
              <w:wordWrap w:val="0"/>
              <w:spacing w:line="240" w:lineRule="atLeast"/>
              <w:jc w:val="both"/>
              <w:rPr>
                <w:rFonts w:ascii="宋体" w:hAnsi="宋体" w:eastAsia="宋体" w:cs="宋体"/>
                <w:sz w:val="24"/>
                <w:szCs w:val="24"/>
                <w:lang w:eastAsia="zh-CN"/>
              </w:rPr>
            </w:pPr>
            <w:r>
              <w:rPr>
                <w:rFonts w:hint="eastAsia" w:ascii="宋体" w:hAnsi="宋体" w:eastAsia="宋体" w:cs="宋体"/>
                <w:sz w:val="24"/>
                <w:szCs w:val="24"/>
                <w:lang w:eastAsia="zh-CN"/>
              </w:rPr>
              <w:t>电子响应文件：1份</w:t>
            </w:r>
          </w:p>
        </w:tc>
      </w:tr>
      <w:tr w14:paraId="4E7BE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F15A280">
            <w:pPr>
              <w:wordWrap w:val="0"/>
              <w:spacing w:line="240" w:lineRule="atLeast"/>
              <w:jc w:val="both"/>
              <w:rPr>
                <w:rFonts w:ascii="宋体" w:hAnsi="宋体" w:eastAsia="宋体" w:cs="宋体"/>
                <w:sz w:val="24"/>
                <w:szCs w:val="24"/>
              </w:rPr>
            </w:pPr>
            <w:r>
              <w:rPr>
                <w:rFonts w:hint="eastAsia" w:ascii="宋体" w:hAnsi="宋体" w:eastAsia="宋体" w:cs="宋体"/>
                <w:sz w:val="24"/>
                <w:szCs w:val="24"/>
                <w:lang w:eastAsia="zh-CN"/>
              </w:rPr>
              <w:t>上传</w:t>
            </w:r>
            <w:r>
              <w:rPr>
                <w:rFonts w:hint="eastAsia" w:ascii="宋体" w:hAnsi="宋体" w:eastAsia="宋体" w:cs="宋体"/>
                <w:sz w:val="24"/>
                <w:szCs w:val="24"/>
              </w:rPr>
              <w:t>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6E3A0ACD">
            <w:pPr>
              <w:wordWrap w:val="0"/>
              <w:spacing w:line="240" w:lineRule="atLeast"/>
              <w:jc w:val="both"/>
              <w:rPr>
                <w:rFonts w:ascii="宋体" w:hAnsi="宋体" w:eastAsia="宋体" w:cs="宋体"/>
                <w:color w:val="auto"/>
                <w:sz w:val="24"/>
                <w:szCs w:val="24"/>
                <w:lang w:eastAsia="zh-CN"/>
              </w:rPr>
            </w:pPr>
            <w:r>
              <w:rPr>
                <w:rFonts w:hint="eastAsia" w:ascii="宋体" w:hAnsi="宋体" w:eastAsia="宋体" w:cs="宋体"/>
                <w:color w:val="auto"/>
                <w:spacing w:val="-12"/>
                <w:sz w:val="24"/>
                <w:szCs w:val="24"/>
                <w:u w:val="single"/>
                <w:lang w:val="en-US" w:eastAsia="zh-CN"/>
              </w:rPr>
              <w:t>2024</w:t>
            </w:r>
            <w:r>
              <w:rPr>
                <w:rFonts w:hint="eastAsia" w:ascii="宋体" w:hAnsi="宋体" w:eastAsia="宋体" w:cs="宋体"/>
                <w:color w:val="auto"/>
                <w:spacing w:val="-12"/>
                <w:sz w:val="24"/>
                <w:szCs w:val="24"/>
                <w:lang w:eastAsia="zh-CN"/>
              </w:rPr>
              <w:t>年</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u w:val="single"/>
                <w:lang w:val="en-US" w:eastAsia="zh-CN"/>
              </w:rPr>
              <w:t>11</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月</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u w:val="single"/>
                <w:lang w:val="en-US" w:eastAsia="zh-CN"/>
              </w:rPr>
              <w:t>12</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日</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u w:val="single"/>
                <w:lang w:val="en-US" w:eastAsia="zh-CN"/>
              </w:rPr>
              <w:t>9</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点</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u w:val="single"/>
                <w:lang w:val="en-US" w:eastAsia="zh-CN"/>
              </w:rPr>
              <w:t>00</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分</w:t>
            </w:r>
            <w:r>
              <w:rPr>
                <w:rFonts w:hint="eastAsia" w:ascii="宋体" w:hAnsi="宋体" w:eastAsia="宋体" w:cs="宋体"/>
                <w:color w:val="auto"/>
                <w:spacing w:val="14"/>
                <w:sz w:val="24"/>
                <w:szCs w:val="24"/>
                <w:lang w:eastAsia="zh-CN"/>
              </w:rPr>
              <w:t>（北京时间）</w:t>
            </w:r>
          </w:p>
        </w:tc>
      </w:tr>
      <w:tr w14:paraId="019F5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95A8C2F">
            <w:pPr>
              <w:wordWrap w:val="0"/>
              <w:spacing w:line="240" w:lineRule="atLeast"/>
              <w:jc w:val="both"/>
              <w:rPr>
                <w:rFonts w:ascii="宋体" w:hAnsi="宋体" w:eastAsia="宋体" w:cs="宋体"/>
                <w:sz w:val="24"/>
                <w:szCs w:val="24"/>
                <w:lang w:eastAsia="zh-CN"/>
              </w:rPr>
            </w:pPr>
            <w:r>
              <w:rPr>
                <w:rFonts w:hint="eastAsia" w:ascii="宋体" w:hAnsi="宋体" w:eastAsia="宋体" w:cs="宋体"/>
                <w:sz w:val="24"/>
                <w:szCs w:val="24"/>
                <w:lang w:eastAsia="zh-CN"/>
              </w:rPr>
              <w:t>响应文件开启</w:t>
            </w:r>
            <w:r>
              <w:rPr>
                <w:rFonts w:hint="eastAsia" w:ascii="宋体" w:hAnsi="宋体" w:eastAsia="宋体" w:cs="宋体"/>
                <w:sz w:val="24"/>
                <w:szCs w:val="24"/>
              </w:rPr>
              <w:t>时间</w:t>
            </w:r>
          </w:p>
        </w:tc>
        <w:tc>
          <w:tcPr>
            <w:tcW w:w="7305" w:type="dxa"/>
            <w:tcBorders>
              <w:top w:val="single" w:color="auto" w:sz="6" w:space="0"/>
              <w:left w:val="single" w:color="auto" w:sz="6" w:space="0"/>
              <w:bottom w:val="single" w:color="auto" w:sz="6" w:space="0"/>
              <w:right w:val="single" w:color="auto" w:sz="12" w:space="0"/>
            </w:tcBorders>
            <w:vAlign w:val="center"/>
          </w:tcPr>
          <w:p w14:paraId="4A245125">
            <w:pPr>
              <w:wordWrap w:val="0"/>
              <w:spacing w:line="240" w:lineRule="atLeast"/>
              <w:jc w:val="both"/>
              <w:rPr>
                <w:rFonts w:ascii="宋体" w:hAnsi="宋体" w:eastAsia="宋体" w:cs="宋体"/>
                <w:color w:val="auto"/>
                <w:sz w:val="24"/>
                <w:szCs w:val="24"/>
                <w:u w:val="single"/>
                <w:lang w:eastAsia="zh-CN"/>
              </w:rPr>
            </w:pPr>
            <w:r>
              <w:rPr>
                <w:rFonts w:hint="eastAsia" w:ascii="宋体" w:hAnsi="宋体" w:eastAsia="宋体" w:cs="宋体"/>
                <w:color w:val="auto"/>
                <w:spacing w:val="-12"/>
                <w:sz w:val="24"/>
                <w:szCs w:val="24"/>
                <w:u w:val="single"/>
                <w:lang w:val="en-US" w:eastAsia="zh-CN"/>
              </w:rPr>
              <w:t>2024</w:t>
            </w:r>
            <w:r>
              <w:rPr>
                <w:rFonts w:hint="eastAsia" w:ascii="宋体" w:hAnsi="宋体" w:eastAsia="宋体" w:cs="宋体"/>
                <w:color w:val="auto"/>
                <w:spacing w:val="-12"/>
                <w:sz w:val="24"/>
                <w:szCs w:val="24"/>
                <w:lang w:eastAsia="zh-CN"/>
              </w:rPr>
              <w:t>年</w:t>
            </w:r>
            <w:r>
              <w:rPr>
                <w:rFonts w:hint="eastAsia" w:ascii="宋体" w:hAnsi="宋体" w:eastAsia="宋体" w:cs="宋体"/>
                <w:color w:val="auto"/>
                <w:spacing w:val="-12"/>
                <w:sz w:val="24"/>
                <w:szCs w:val="24"/>
                <w:u w:val="single"/>
                <w:lang w:val="en-US" w:eastAsia="zh-CN"/>
              </w:rPr>
              <w:t xml:space="preserve">11 </w:t>
            </w:r>
            <w:r>
              <w:rPr>
                <w:rFonts w:hint="eastAsia" w:ascii="宋体" w:hAnsi="宋体" w:eastAsia="宋体" w:cs="宋体"/>
                <w:color w:val="auto"/>
                <w:spacing w:val="-12"/>
                <w:sz w:val="24"/>
                <w:szCs w:val="24"/>
                <w:lang w:eastAsia="zh-CN"/>
              </w:rPr>
              <w:t>月</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u w:val="single"/>
                <w:lang w:val="en-US" w:eastAsia="zh-CN"/>
              </w:rPr>
              <w:t>12</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日</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u w:val="single"/>
                <w:lang w:val="en-US" w:eastAsia="zh-CN"/>
              </w:rPr>
              <w:t>9</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点</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u w:val="single"/>
                <w:lang w:val="en-US" w:eastAsia="zh-CN"/>
              </w:rPr>
              <w:t>00</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分</w:t>
            </w:r>
            <w:r>
              <w:rPr>
                <w:rFonts w:hint="eastAsia" w:ascii="宋体" w:hAnsi="宋体" w:eastAsia="宋体" w:cs="宋体"/>
                <w:color w:val="auto"/>
                <w:spacing w:val="14"/>
                <w:sz w:val="24"/>
                <w:szCs w:val="24"/>
                <w:lang w:eastAsia="zh-CN"/>
              </w:rPr>
              <w:t>（北京时间）</w:t>
            </w:r>
          </w:p>
        </w:tc>
      </w:tr>
      <w:tr w14:paraId="0ED94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688CC20">
            <w:pPr>
              <w:wordWrap w:val="0"/>
              <w:spacing w:line="240" w:lineRule="atLeast"/>
              <w:jc w:val="both"/>
              <w:rPr>
                <w:rFonts w:ascii="宋体" w:hAnsi="宋体" w:eastAsia="宋体" w:cs="宋体"/>
                <w:sz w:val="24"/>
                <w:szCs w:val="24"/>
              </w:rPr>
            </w:pPr>
            <w:r>
              <w:rPr>
                <w:rFonts w:hint="eastAsia" w:ascii="宋体" w:hAnsi="宋体" w:eastAsia="宋体" w:cs="宋体"/>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24B55863">
            <w:pPr>
              <w:wordWrap w:val="0"/>
              <w:spacing w:line="240" w:lineRule="atLeast"/>
              <w:jc w:val="both"/>
              <w:rPr>
                <w:rFonts w:ascii="宋体" w:hAnsi="宋体" w:eastAsia="宋体" w:cs="宋体"/>
                <w:i/>
                <w:sz w:val="24"/>
                <w:szCs w:val="24"/>
                <w:lang w:eastAsia="zh-CN"/>
              </w:rPr>
            </w:pPr>
            <w:r>
              <w:rPr>
                <w:rFonts w:hint="eastAsia" w:ascii="宋体" w:hAnsi="宋体" w:eastAsia="宋体" w:cs="宋体"/>
                <w:sz w:val="24"/>
                <w:szCs w:val="24"/>
                <w:lang w:eastAsia="zh-CN"/>
              </w:rPr>
              <w:t>综合评分法</w:t>
            </w:r>
          </w:p>
        </w:tc>
      </w:tr>
      <w:tr w14:paraId="6CEA0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ACBEDB6">
            <w:pPr>
              <w:wordWrap w:val="0"/>
              <w:spacing w:line="240" w:lineRule="atLeast"/>
              <w:jc w:val="both"/>
              <w:rPr>
                <w:rFonts w:ascii="宋体" w:hAnsi="宋体" w:eastAsia="宋体" w:cs="宋体"/>
                <w:sz w:val="24"/>
                <w:szCs w:val="24"/>
              </w:rPr>
            </w:pPr>
            <w:r>
              <w:rPr>
                <w:rFonts w:hint="eastAsia" w:ascii="宋体" w:hAnsi="宋体" w:eastAsia="宋体" w:cs="宋体"/>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14:paraId="72F61FFE">
            <w:pPr>
              <w:wordWrap w:val="0"/>
              <w:spacing w:line="240" w:lineRule="atLeast"/>
              <w:jc w:val="both"/>
              <w:rPr>
                <w:rFonts w:ascii="宋体" w:hAnsi="宋体" w:eastAsia="宋体" w:cs="宋体"/>
                <w:sz w:val="24"/>
                <w:szCs w:val="24"/>
                <w:lang w:eastAsia="zh-CN"/>
              </w:rPr>
            </w:pPr>
            <w:r>
              <w:rPr>
                <w:rFonts w:hint="eastAsia" w:ascii="宋体" w:hAnsi="宋体" w:eastAsia="宋体" w:cs="宋体"/>
                <w:sz w:val="24"/>
                <w:szCs w:val="24"/>
                <w:lang w:eastAsia="zh-CN"/>
              </w:rPr>
              <w:t>采购人是否委托磋商小组直接确定成交人：</w:t>
            </w:r>
            <w:r>
              <w:rPr>
                <w:rFonts w:hint="eastAsia" w:ascii="宋体" w:hAnsi="宋体" w:eastAsia="宋体" w:cs="宋体"/>
                <w:spacing w:val="14"/>
                <w:sz w:val="24"/>
                <w:szCs w:val="24"/>
                <w:lang w:eastAsia="zh-CN"/>
              </w:rPr>
              <w:t>☑</w:t>
            </w:r>
            <w:r>
              <w:rPr>
                <w:rFonts w:hint="eastAsia" w:ascii="宋体" w:hAnsi="宋体" w:eastAsia="宋体" w:cs="宋体"/>
                <w:sz w:val="24"/>
                <w:szCs w:val="24"/>
                <w:lang w:eastAsia="zh-CN"/>
              </w:rPr>
              <w:t>是</w:t>
            </w:r>
            <w:r>
              <w:rPr>
                <w:rFonts w:hint="eastAsia" w:ascii="宋体" w:hAnsi="宋体" w:eastAsia="宋体" w:cs="宋体"/>
                <w:spacing w:val="14"/>
                <w:sz w:val="24"/>
                <w:szCs w:val="24"/>
                <w:lang w:eastAsia="zh-CN"/>
              </w:rPr>
              <w:t>□否</w:t>
            </w:r>
          </w:p>
        </w:tc>
      </w:tr>
      <w:tr w14:paraId="62F87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14:paraId="2089A2EC">
            <w:pPr>
              <w:wordWrap w:val="0"/>
              <w:spacing w:line="240" w:lineRule="atLeast"/>
              <w:jc w:val="both"/>
              <w:rPr>
                <w:rFonts w:ascii="宋体" w:hAnsi="宋体" w:eastAsia="宋体" w:cs="宋体"/>
                <w:sz w:val="24"/>
                <w:szCs w:val="24"/>
                <w:lang w:eastAsia="zh-CN"/>
              </w:rPr>
            </w:pPr>
            <w:r>
              <w:rPr>
                <w:rFonts w:hint="eastAsia" w:ascii="宋体" w:hAnsi="宋体" w:eastAsia="宋体" w:cs="宋体"/>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14:paraId="6AC43794">
            <w:pPr>
              <w:pStyle w:val="22"/>
              <w:wordWrap w:val="0"/>
              <w:spacing w:before="1" w:line="220" w:lineRule="auto"/>
              <w:ind w:left="126"/>
              <w:jc w:val="both"/>
              <w:rPr>
                <w:rFonts w:ascii="宋体" w:hAnsi="宋体" w:eastAsia="宋体" w:cs="宋体"/>
                <w:sz w:val="24"/>
                <w:szCs w:val="24"/>
                <w:lang w:eastAsia="zh-CN"/>
              </w:rPr>
            </w:pPr>
            <w:r>
              <w:rPr>
                <w:rFonts w:hint="eastAsia" w:ascii="宋体" w:hAnsi="宋体" w:eastAsia="宋体" w:cs="宋体"/>
                <w:spacing w:val="29"/>
                <w:sz w:val="24"/>
                <w:szCs w:val="24"/>
                <w:lang w:eastAsia="zh-CN"/>
              </w:rPr>
              <w:t>☑</w:t>
            </w:r>
            <w:r>
              <w:rPr>
                <w:rFonts w:hint="eastAsia" w:ascii="宋体" w:hAnsi="宋体" w:eastAsia="宋体" w:cs="宋体"/>
                <w:sz w:val="24"/>
                <w:szCs w:val="24"/>
                <w:lang w:eastAsia="zh-CN"/>
              </w:rPr>
              <w:t>集中采购机构不收费</w:t>
            </w:r>
          </w:p>
          <w:p w14:paraId="1DAB8DE9">
            <w:pPr>
              <w:pStyle w:val="22"/>
              <w:wordWrap w:val="0"/>
              <w:spacing w:before="1" w:line="220" w:lineRule="auto"/>
              <w:ind w:left="126"/>
              <w:jc w:val="both"/>
              <w:rPr>
                <w:rFonts w:ascii="宋体" w:hAnsi="宋体" w:eastAsia="宋体" w:cs="宋体"/>
                <w:spacing w:val="-13"/>
                <w:sz w:val="24"/>
                <w:szCs w:val="24"/>
                <w:lang w:eastAsia="zh-CN"/>
              </w:rPr>
            </w:pPr>
            <w:r>
              <w:rPr>
                <w:rFonts w:hint="eastAsia" w:ascii="宋体" w:hAnsi="宋体" w:eastAsia="宋体" w:cs="宋体"/>
                <w:sz w:val="24"/>
                <w:szCs w:val="24"/>
                <w:lang w:eastAsia="zh-CN"/>
              </w:rPr>
              <w:t>收费对象：</w:t>
            </w:r>
            <w:r>
              <w:rPr>
                <w:rFonts w:hint="eastAsia" w:ascii="宋体" w:hAnsi="宋体" w:eastAsia="宋体" w:cs="宋体"/>
                <w:spacing w:val="29"/>
                <w:sz w:val="24"/>
                <w:szCs w:val="24"/>
                <w:lang w:eastAsia="zh-CN"/>
              </w:rPr>
              <w:t>□采购人</w:t>
            </w:r>
            <w:r>
              <w:rPr>
                <w:rFonts w:hint="eastAsia" w:ascii="宋体" w:hAnsi="宋体" w:eastAsia="宋体" w:cs="宋体"/>
                <w:spacing w:val="-13"/>
                <w:sz w:val="24"/>
                <w:szCs w:val="24"/>
                <w:lang w:eastAsia="zh-CN"/>
              </w:rPr>
              <w:t>□中标人</w:t>
            </w:r>
          </w:p>
          <w:p w14:paraId="35B9FD47">
            <w:pPr>
              <w:pStyle w:val="22"/>
              <w:wordWrap w:val="0"/>
              <w:spacing w:before="1" w:line="220" w:lineRule="auto"/>
              <w:ind w:left="126"/>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收费标准：</w:t>
            </w:r>
          </w:p>
        </w:tc>
      </w:tr>
    </w:tbl>
    <w:p w14:paraId="3C0227A6">
      <w:pPr>
        <w:wordWrap w:val="0"/>
        <w:spacing w:line="371" w:lineRule="auto"/>
        <w:jc w:val="both"/>
      </w:pPr>
    </w:p>
    <w:p w14:paraId="4C1E0CFE">
      <w:pPr>
        <w:wordWrap w:val="0"/>
        <w:spacing w:line="243" w:lineRule="auto"/>
        <w:jc w:val="both"/>
      </w:pPr>
    </w:p>
    <w:p w14:paraId="7CA5B21D">
      <w:pPr>
        <w:wordWrap w:val="0"/>
        <w:spacing w:line="243" w:lineRule="auto"/>
        <w:jc w:val="both"/>
      </w:pPr>
    </w:p>
    <w:p w14:paraId="1A2DF4D9">
      <w:pPr>
        <w:wordWrap w:val="0"/>
        <w:spacing w:line="243" w:lineRule="auto"/>
        <w:jc w:val="both"/>
      </w:pPr>
    </w:p>
    <w:p w14:paraId="5C39FEC5">
      <w:pPr>
        <w:wordWrap w:val="0"/>
        <w:spacing w:line="243" w:lineRule="auto"/>
        <w:jc w:val="both"/>
      </w:pPr>
    </w:p>
    <w:p w14:paraId="2974CBC2">
      <w:pPr>
        <w:pStyle w:val="4"/>
        <w:wordWrap w:val="0"/>
        <w:spacing w:before="91" w:line="360" w:lineRule="auto"/>
        <w:ind w:left="3844"/>
        <w:jc w:val="both"/>
        <w:rPr>
          <w:spacing w:val="-1"/>
          <w:sz w:val="28"/>
          <w:szCs w:val="28"/>
        </w:rPr>
      </w:pPr>
    </w:p>
    <w:p w14:paraId="450FF4D1">
      <w:pPr>
        <w:pStyle w:val="4"/>
        <w:wordWrap w:val="0"/>
        <w:spacing w:before="91" w:line="360" w:lineRule="auto"/>
        <w:ind w:left="3844"/>
        <w:jc w:val="both"/>
        <w:rPr>
          <w:sz w:val="28"/>
          <w:szCs w:val="28"/>
        </w:rPr>
      </w:pPr>
      <w:r>
        <w:rPr>
          <w:spacing w:val="-1"/>
          <w:sz w:val="28"/>
          <w:szCs w:val="28"/>
        </w:rPr>
        <w:t>供应商须知</w:t>
      </w:r>
    </w:p>
    <w:p w14:paraId="280B5E66">
      <w:pPr>
        <w:pStyle w:val="4"/>
        <w:wordWrap w:val="0"/>
        <w:spacing w:before="270" w:line="360" w:lineRule="auto"/>
        <w:jc w:val="both"/>
        <w:rPr>
          <w:rFonts w:ascii="宋体" w:hAnsi="宋体" w:eastAsia="宋体" w:cs="宋体"/>
          <w:spacing w:val="-1"/>
          <w:sz w:val="24"/>
          <w:szCs w:val="24"/>
        </w:rPr>
      </w:pPr>
      <w:r>
        <w:rPr>
          <w:spacing w:val="-10"/>
          <w:sz w:val="28"/>
          <w:szCs w:val="28"/>
        </w:rPr>
        <w:t>一</w:t>
      </w:r>
      <w:r>
        <w:rPr>
          <w:rFonts w:hint="eastAsia"/>
          <w:spacing w:val="5"/>
          <w:sz w:val="28"/>
          <w:szCs w:val="28"/>
          <w:lang w:eastAsia="zh-CN"/>
        </w:rPr>
        <w:t>、</w:t>
      </w:r>
      <w:r>
        <w:rPr>
          <w:spacing w:val="-10"/>
          <w:sz w:val="28"/>
          <w:szCs w:val="28"/>
        </w:rPr>
        <w:t>说明</w:t>
      </w:r>
    </w:p>
    <w:p w14:paraId="02DF9A38">
      <w:pPr>
        <w:pStyle w:val="4"/>
        <w:wordWrap w:val="0"/>
        <w:spacing w:line="360" w:lineRule="auto"/>
        <w:ind w:firstLine="478" w:firstLineChars="200"/>
        <w:jc w:val="both"/>
        <w:rPr>
          <w:rFonts w:ascii="宋体" w:hAnsi="宋体" w:eastAsia="宋体" w:cs="宋体"/>
          <w:b/>
          <w:bCs/>
          <w:sz w:val="24"/>
          <w:szCs w:val="24"/>
          <w:lang w:eastAsia="zh-CN"/>
        </w:rPr>
      </w:pPr>
      <w:r>
        <w:rPr>
          <w:rFonts w:hint="eastAsia" w:ascii="宋体" w:hAnsi="宋体" w:eastAsia="宋体" w:cs="宋体"/>
          <w:b/>
          <w:bCs/>
          <w:spacing w:val="-1"/>
          <w:sz w:val="24"/>
          <w:szCs w:val="24"/>
          <w:lang w:eastAsia="zh-CN"/>
        </w:rPr>
        <w:t>1.采购人、采购代理机构、</w:t>
      </w:r>
      <w:r>
        <w:rPr>
          <w:rFonts w:hint="eastAsia" w:ascii="宋体" w:hAnsi="宋体" w:eastAsia="宋体" w:cs="宋体"/>
          <w:b/>
          <w:bCs/>
          <w:spacing w:val="-4"/>
          <w:sz w:val="24"/>
          <w:szCs w:val="24"/>
          <w:lang w:eastAsia="zh-CN"/>
        </w:rPr>
        <w:t>供应商</w:t>
      </w:r>
      <w:r>
        <w:rPr>
          <w:rFonts w:hint="eastAsia" w:ascii="宋体" w:hAnsi="宋体" w:eastAsia="宋体" w:cs="宋体"/>
          <w:b/>
          <w:bCs/>
          <w:spacing w:val="-1"/>
          <w:sz w:val="24"/>
          <w:szCs w:val="24"/>
          <w:lang w:eastAsia="zh-CN"/>
        </w:rPr>
        <w:t>、联合体</w:t>
      </w:r>
    </w:p>
    <w:p w14:paraId="58907FA3">
      <w:pPr>
        <w:pStyle w:val="4"/>
        <w:wordWrap w:val="0"/>
        <w:spacing w:line="360" w:lineRule="auto"/>
        <w:ind w:firstLine="488"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1.1 采购人、采购代理机构：指依法进行政府采购的国家机关、事业单位、团体组织，及其委托的采购代理机构。本项目采购人、采购代理机构见第一章《竞争性磋商公告》。</w:t>
      </w:r>
    </w:p>
    <w:p w14:paraId="2A7A9945">
      <w:pPr>
        <w:pStyle w:val="4"/>
        <w:wordWrap w:val="0"/>
        <w:spacing w:line="360" w:lineRule="auto"/>
        <w:ind w:firstLine="488"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1.2 供应商（也称申请人）：指向采购人提供货物、工程或者服务的法人、其他组织或者自然人。</w:t>
      </w:r>
    </w:p>
    <w:p w14:paraId="263A0523">
      <w:pPr>
        <w:pStyle w:val="4"/>
        <w:wordWrap w:val="0"/>
        <w:spacing w:line="360" w:lineRule="auto"/>
        <w:ind w:firstLine="488" w:firstLineChars="20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1.3 联合体：指两个以上的自然人、法人或者其他组织组成一个联合体，以一个供应商的身份共同参加政府采购。</w:t>
      </w:r>
    </w:p>
    <w:p w14:paraId="373493D9">
      <w:pPr>
        <w:pStyle w:val="4"/>
        <w:wordWrap w:val="0"/>
        <w:spacing w:line="360"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2.资金来源、项目属性、科研仪器设备采购</w:t>
      </w:r>
    </w:p>
    <w:p w14:paraId="5D3F294B">
      <w:pPr>
        <w:pStyle w:val="4"/>
        <w:wordWrap w:val="0"/>
        <w:spacing w:line="360" w:lineRule="auto"/>
        <w:ind w:firstLine="508" w:firstLineChars="200"/>
        <w:jc w:val="both"/>
        <w:rPr>
          <w:rFonts w:ascii="宋体" w:hAnsi="宋体" w:eastAsia="宋体" w:cs="宋体"/>
          <w:sz w:val="24"/>
          <w:szCs w:val="24"/>
          <w:lang w:eastAsia="zh-CN"/>
        </w:rPr>
      </w:pPr>
      <w:r>
        <w:rPr>
          <w:rFonts w:hint="eastAsia" w:ascii="宋体" w:hAnsi="宋体" w:eastAsia="宋体" w:cs="宋体"/>
          <w:spacing w:val="7"/>
          <w:sz w:val="24"/>
          <w:szCs w:val="24"/>
          <w:lang w:eastAsia="zh-CN"/>
        </w:rPr>
        <w:t>2.1 资金来源为财政性资金</w:t>
      </w:r>
      <w:r>
        <w:rPr>
          <w:rFonts w:hint="eastAsia" w:ascii="宋体" w:hAnsi="宋体" w:eastAsia="宋体" w:cs="宋体"/>
          <w:spacing w:val="7"/>
          <w:sz w:val="24"/>
          <w:szCs w:val="24"/>
          <w:u w:val="single"/>
          <w:lang w:eastAsia="zh-CN"/>
        </w:rPr>
        <w:t xml:space="preserve">  </w:t>
      </w:r>
      <w:r>
        <w:rPr>
          <w:rFonts w:hint="eastAsia" w:ascii="宋体" w:hAnsi="宋体" w:eastAsia="宋体" w:cs="宋体"/>
          <w:spacing w:val="7"/>
          <w:sz w:val="24"/>
          <w:szCs w:val="24"/>
          <w:u w:val="single"/>
          <w:lang w:val="en-US" w:eastAsia="zh-CN"/>
        </w:rPr>
        <w:t>107.2296</w:t>
      </w:r>
      <w:r>
        <w:rPr>
          <w:rFonts w:hint="eastAsia" w:ascii="宋体" w:hAnsi="宋体" w:eastAsia="宋体" w:cs="宋体"/>
          <w:spacing w:val="7"/>
          <w:sz w:val="24"/>
          <w:szCs w:val="24"/>
          <w:u w:val="single"/>
          <w:lang w:eastAsia="zh-CN"/>
        </w:rPr>
        <w:t xml:space="preserve">  </w:t>
      </w:r>
      <w:r>
        <w:rPr>
          <w:rFonts w:hint="eastAsia" w:ascii="宋体" w:hAnsi="宋体" w:eastAsia="宋体" w:cs="宋体"/>
          <w:spacing w:val="7"/>
          <w:sz w:val="24"/>
          <w:szCs w:val="24"/>
          <w:lang w:eastAsia="zh-CN"/>
        </w:rPr>
        <w:t>万元</w:t>
      </w:r>
    </w:p>
    <w:p w14:paraId="7BAF896B">
      <w:pPr>
        <w:pStyle w:val="4"/>
        <w:wordWrap w:val="0"/>
        <w:spacing w:line="360" w:lineRule="auto"/>
        <w:ind w:firstLine="488"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2.2 项目属性见《供应商须知表》。</w:t>
      </w:r>
    </w:p>
    <w:p w14:paraId="6F98D3D3">
      <w:pPr>
        <w:pStyle w:val="4"/>
        <w:wordWrap w:val="0"/>
        <w:spacing w:line="360" w:lineRule="auto"/>
        <w:ind w:firstLine="488"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2.3 是否属于科研仪器设备采购见《供应商须知表》。</w:t>
      </w:r>
    </w:p>
    <w:p w14:paraId="61B87DAF">
      <w:pPr>
        <w:pStyle w:val="4"/>
        <w:wordWrap w:val="0"/>
        <w:spacing w:line="360"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3.现场考察、开标前答疑会</w:t>
      </w:r>
    </w:p>
    <w:p w14:paraId="5FB8BF3A">
      <w:pPr>
        <w:pStyle w:val="4"/>
        <w:wordWrap w:val="0"/>
        <w:spacing w:line="360" w:lineRule="auto"/>
        <w:ind w:firstLine="492" w:firstLineChars="200"/>
        <w:jc w:val="both"/>
        <w:rPr>
          <w:rFonts w:ascii="宋体" w:hAnsi="宋体" w:eastAsia="宋体" w:cs="宋体"/>
          <w:sz w:val="24"/>
          <w:szCs w:val="24"/>
          <w:lang w:eastAsia="zh-CN"/>
        </w:rPr>
      </w:pPr>
      <w:r>
        <w:rPr>
          <w:rFonts w:hint="eastAsia" w:ascii="宋体" w:hAnsi="宋体" w:eastAsia="宋体" w:cs="宋体"/>
          <w:spacing w:val="3"/>
          <w:sz w:val="24"/>
          <w:szCs w:val="24"/>
          <w:lang w:eastAsia="zh-CN"/>
        </w:rPr>
        <w:t>3.1 若《供应商须知表》中规定了组</w:t>
      </w:r>
      <w:r>
        <w:rPr>
          <w:rFonts w:hint="eastAsia" w:ascii="宋体" w:hAnsi="宋体" w:eastAsia="宋体" w:cs="宋体"/>
          <w:spacing w:val="2"/>
          <w:sz w:val="24"/>
          <w:szCs w:val="24"/>
          <w:lang w:eastAsia="zh-CN"/>
        </w:rPr>
        <w:t>织现场考察、召开磋商前答疑会，则供应商</w:t>
      </w:r>
      <w:r>
        <w:rPr>
          <w:rFonts w:hint="eastAsia" w:ascii="宋体" w:hAnsi="宋体" w:eastAsia="宋体" w:cs="宋体"/>
          <w:spacing w:val="-3"/>
          <w:sz w:val="24"/>
          <w:szCs w:val="24"/>
          <w:lang w:eastAsia="zh-CN"/>
        </w:rPr>
        <w:t>应按要求在规定的时间和地点参加。</w:t>
      </w:r>
    </w:p>
    <w:p w14:paraId="58FD57A8">
      <w:pPr>
        <w:pStyle w:val="4"/>
        <w:wordWrap w:val="0"/>
        <w:spacing w:line="360" w:lineRule="auto"/>
        <w:ind w:firstLine="488"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3.2 由于未参加现场考察或磋商前答疑会而导致对项目实际情况不了解，影响响应文件编制、磋商报价准确性、综合因素响应不全面等问题的，由供应商自行承担不利评审后果。</w:t>
      </w:r>
    </w:p>
    <w:p w14:paraId="37B7E659">
      <w:pPr>
        <w:pStyle w:val="4"/>
        <w:wordWrap w:val="0"/>
        <w:spacing w:line="360" w:lineRule="auto"/>
        <w:ind w:firstLine="478" w:firstLineChars="200"/>
        <w:jc w:val="both"/>
        <w:rPr>
          <w:rFonts w:ascii="宋体" w:hAnsi="宋体" w:eastAsia="宋体" w:cs="宋体"/>
          <w:b/>
          <w:bCs/>
          <w:sz w:val="24"/>
          <w:szCs w:val="24"/>
          <w:lang w:eastAsia="zh-CN"/>
        </w:rPr>
      </w:pPr>
      <w:r>
        <w:rPr>
          <w:rFonts w:hint="eastAsia" w:ascii="宋体" w:hAnsi="宋体" w:eastAsia="宋体" w:cs="宋体"/>
          <w:b/>
          <w:bCs/>
          <w:spacing w:val="-1"/>
          <w:position w:val="17"/>
          <w:sz w:val="24"/>
          <w:szCs w:val="24"/>
          <w:lang w:eastAsia="zh-CN"/>
        </w:rPr>
        <w:t>4.政府采购政策（包括但不限于下列具体政策要求）</w:t>
      </w:r>
    </w:p>
    <w:p w14:paraId="7FAD621D">
      <w:pPr>
        <w:pStyle w:val="4"/>
        <w:wordWrap w:val="0"/>
        <w:spacing w:line="360" w:lineRule="auto"/>
        <w:ind w:firstLine="484"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4.1 采购本国货物、工程和服务</w:t>
      </w:r>
    </w:p>
    <w:p w14:paraId="65D2A4CD">
      <w:pPr>
        <w:pStyle w:val="4"/>
        <w:wordWrap w:val="0"/>
        <w:spacing w:line="360" w:lineRule="auto"/>
        <w:ind w:firstLine="476" w:firstLineChars="200"/>
        <w:jc w:val="both"/>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4.1.1 政府采购应当采购本国货物、工程和服务。但有《中华人民共和国政府采购法》第十条规定情形的除外。</w:t>
      </w:r>
    </w:p>
    <w:p w14:paraId="2BD450EC">
      <w:pPr>
        <w:pStyle w:val="4"/>
        <w:wordWrap w:val="0"/>
        <w:spacing w:line="360" w:lineRule="auto"/>
        <w:ind w:firstLine="464" w:firstLineChars="200"/>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4.1.2 本项目如接受非本国货</w:t>
      </w:r>
      <w:r>
        <w:rPr>
          <w:rFonts w:hint="eastAsia" w:ascii="宋体" w:hAnsi="宋体" w:eastAsia="宋体" w:cs="宋体"/>
          <w:spacing w:val="-5"/>
          <w:sz w:val="24"/>
          <w:szCs w:val="24"/>
          <w:lang w:eastAsia="zh-CN"/>
        </w:rPr>
        <w:t>物、工程、服务参与磋商，则具体要求见第二</w:t>
      </w:r>
      <w:r>
        <w:rPr>
          <w:rFonts w:hint="eastAsia" w:ascii="宋体" w:hAnsi="宋体" w:eastAsia="宋体" w:cs="宋体"/>
          <w:spacing w:val="-19"/>
          <w:sz w:val="24"/>
          <w:szCs w:val="24"/>
          <w:lang w:eastAsia="zh-CN"/>
        </w:rPr>
        <w:t>章《采购需求》。</w:t>
      </w:r>
    </w:p>
    <w:p w14:paraId="7295DF70">
      <w:pPr>
        <w:pStyle w:val="4"/>
        <w:wordWrap w:val="0"/>
        <w:spacing w:line="360" w:lineRule="auto"/>
        <w:ind w:firstLine="504" w:firstLineChars="200"/>
        <w:jc w:val="both"/>
        <w:rPr>
          <w:rFonts w:ascii="宋体" w:hAnsi="宋体" w:eastAsia="宋体" w:cs="宋体"/>
          <w:sz w:val="24"/>
          <w:szCs w:val="24"/>
          <w:lang w:eastAsia="zh-CN"/>
        </w:rPr>
      </w:pPr>
      <w:r>
        <w:rPr>
          <w:rFonts w:hint="eastAsia" w:ascii="宋体" w:hAnsi="宋体" w:eastAsia="宋体" w:cs="宋体"/>
          <w:spacing w:val="6"/>
          <w:sz w:val="24"/>
          <w:szCs w:val="24"/>
          <w:lang w:eastAsia="zh-CN"/>
        </w:rPr>
        <w:t>4.1.3 进口产品指通过中国海关</w:t>
      </w:r>
      <w:r>
        <w:rPr>
          <w:rFonts w:hint="eastAsia" w:ascii="宋体" w:hAnsi="宋体" w:eastAsia="宋体" w:cs="宋体"/>
          <w:spacing w:val="5"/>
          <w:sz w:val="24"/>
          <w:szCs w:val="24"/>
          <w:lang w:eastAsia="zh-CN"/>
        </w:rPr>
        <w:t>报关验放进入中国境内且产自关境外的产</w:t>
      </w:r>
      <w:r>
        <w:rPr>
          <w:rFonts w:hint="eastAsia" w:ascii="宋体" w:hAnsi="宋体" w:eastAsia="宋体" w:cs="宋体"/>
          <w:spacing w:val="-5"/>
          <w:sz w:val="24"/>
          <w:szCs w:val="24"/>
          <w:lang w:eastAsia="zh-CN"/>
        </w:rPr>
        <w:t>品，包括已经进入中国境内的进口产品。关于进口产品的相关规定依据《政府采购进口产品管理办法》（财库〔2007〕119号文）、《关</w:t>
      </w:r>
      <w:r>
        <w:rPr>
          <w:rFonts w:hint="eastAsia" w:ascii="宋体" w:hAnsi="宋体" w:eastAsia="宋体" w:cs="宋体"/>
          <w:spacing w:val="5"/>
          <w:sz w:val="24"/>
          <w:szCs w:val="24"/>
          <w:lang w:eastAsia="zh-CN"/>
        </w:rPr>
        <w:t>于政府采购进口产品管理有关问题的通知》（财办库〔</w:t>
      </w:r>
      <w:r>
        <w:rPr>
          <w:rFonts w:hint="eastAsia" w:ascii="宋体" w:hAnsi="宋体" w:eastAsia="宋体" w:cs="宋体"/>
          <w:spacing w:val="4"/>
          <w:sz w:val="24"/>
          <w:szCs w:val="24"/>
          <w:lang w:eastAsia="zh-CN"/>
        </w:rPr>
        <w:t>2008〕248</w:t>
      </w:r>
      <w:r>
        <w:rPr>
          <w:rFonts w:hint="eastAsia" w:ascii="宋体" w:hAnsi="宋体" w:eastAsia="宋体" w:cs="宋体"/>
          <w:spacing w:val="-38"/>
          <w:sz w:val="24"/>
          <w:szCs w:val="24"/>
          <w:lang w:eastAsia="zh-CN"/>
        </w:rPr>
        <w:t>号文）</w:t>
      </w:r>
      <w:r>
        <w:rPr>
          <w:rFonts w:hint="eastAsia" w:ascii="宋体" w:hAnsi="宋体" w:eastAsia="宋体" w:cs="宋体"/>
          <w:spacing w:val="5"/>
          <w:sz w:val="24"/>
          <w:szCs w:val="24"/>
          <w:lang w:eastAsia="zh-CN"/>
        </w:rPr>
        <w:t>以及南阳市财政局的具体规定。</w:t>
      </w:r>
    </w:p>
    <w:p w14:paraId="6FB2BFAA">
      <w:pPr>
        <w:pStyle w:val="4"/>
        <w:wordWrap w:val="0"/>
        <w:spacing w:line="360" w:lineRule="auto"/>
        <w:ind w:firstLine="484"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4.2 中小企业、监狱企业及残疾人福利性单位</w:t>
      </w:r>
    </w:p>
    <w:p w14:paraId="2BE80CBC">
      <w:pPr>
        <w:pStyle w:val="4"/>
        <w:wordWrap w:val="0"/>
        <w:spacing w:line="360" w:lineRule="auto"/>
        <w:ind w:firstLine="472" w:firstLineChars="20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4.2.1 中小企业定义：</w:t>
      </w:r>
    </w:p>
    <w:p w14:paraId="56124FAF">
      <w:pPr>
        <w:pStyle w:val="4"/>
        <w:wordWrap w:val="0"/>
        <w:spacing w:line="360" w:lineRule="auto"/>
        <w:ind w:firstLine="620" w:firstLineChars="200"/>
        <w:jc w:val="both"/>
        <w:rPr>
          <w:rFonts w:ascii="宋体" w:hAnsi="宋体" w:eastAsia="宋体" w:cs="宋体"/>
          <w:spacing w:val="-4"/>
          <w:sz w:val="24"/>
          <w:szCs w:val="24"/>
          <w:lang w:eastAsia="zh-CN"/>
        </w:rPr>
      </w:pPr>
      <w:r>
        <w:fldChar w:fldCharType="begin"/>
      </w:r>
      <w:r>
        <w:instrText xml:space="preserve"> HYPERLINK "5.2.1.1" </w:instrText>
      </w:r>
      <w:r>
        <w:fldChar w:fldCharType="separate"/>
      </w:r>
      <w:r>
        <w:rPr>
          <w:rFonts w:hint="eastAsia" w:ascii="宋体" w:hAnsi="宋体" w:eastAsia="宋体" w:cs="宋体"/>
          <w:spacing w:val="-4"/>
          <w:sz w:val="24"/>
          <w:szCs w:val="24"/>
          <w:lang w:eastAsia="zh-CN"/>
        </w:rPr>
        <w:t>4.2.1.1</w:t>
      </w:r>
      <w:r>
        <w:rPr>
          <w:rFonts w:hint="eastAsia" w:ascii="宋体" w:hAnsi="宋体" w:eastAsia="宋体" w:cs="宋体"/>
          <w:spacing w:val="-4"/>
          <w:sz w:val="24"/>
          <w:szCs w:val="24"/>
          <w:lang w:eastAsia="zh-CN"/>
        </w:rPr>
        <w:fldChar w:fldCharType="end"/>
      </w:r>
      <w:r>
        <w:rPr>
          <w:rFonts w:hint="eastAsia" w:ascii="宋体" w:hAnsi="宋体" w:eastAsia="宋体" w:cs="宋体"/>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2870CABB">
      <w:pPr>
        <w:pStyle w:val="4"/>
        <w:wordWrap w:val="0"/>
        <w:spacing w:line="360" w:lineRule="auto"/>
        <w:ind w:firstLine="620" w:firstLineChars="200"/>
        <w:jc w:val="both"/>
        <w:rPr>
          <w:rFonts w:ascii="宋体" w:hAnsi="宋体" w:eastAsia="宋体" w:cs="宋体"/>
          <w:spacing w:val="-4"/>
          <w:sz w:val="24"/>
          <w:szCs w:val="24"/>
          <w:lang w:eastAsia="zh-CN"/>
        </w:rPr>
      </w:pPr>
      <w:r>
        <w:fldChar w:fldCharType="begin"/>
      </w:r>
      <w:r>
        <w:instrText xml:space="preserve"> HYPERLINK "5.2.1.2" </w:instrText>
      </w:r>
      <w:r>
        <w:fldChar w:fldCharType="separate"/>
      </w:r>
      <w:r>
        <w:rPr>
          <w:rFonts w:hint="eastAsia" w:ascii="宋体" w:hAnsi="宋体" w:eastAsia="宋体" w:cs="宋体"/>
          <w:spacing w:val="-4"/>
          <w:sz w:val="24"/>
          <w:szCs w:val="24"/>
          <w:lang w:eastAsia="zh-CN"/>
        </w:rPr>
        <w:t>4.2.1.2</w:t>
      </w:r>
      <w:r>
        <w:rPr>
          <w:rFonts w:hint="eastAsia" w:ascii="宋体" w:hAnsi="宋体" w:eastAsia="宋体" w:cs="宋体"/>
          <w:spacing w:val="-4"/>
          <w:sz w:val="24"/>
          <w:szCs w:val="24"/>
          <w:lang w:eastAsia="zh-CN"/>
        </w:rPr>
        <w:fldChar w:fldCharType="end"/>
      </w:r>
      <w:r>
        <w:rPr>
          <w:rFonts w:hint="eastAsia" w:ascii="宋体" w:hAnsi="宋体" w:eastAsia="宋体" w:cs="宋体"/>
          <w:spacing w:val="-4"/>
          <w:sz w:val="24"/>
          <w:szCs w:val="24"/>
          <w:lang w:eastAsia="zh-CN"/>
        </w:rPr>
        <w:t xml:space="preserve"> 供应商提供的货物、工程或者服务符合下列情形的，享受中小企业扶持政策：</w:t>
      </w:r>
    </w:p>
    <w:p w14:paraId="4A775A28">
      <w:pPr>
        <w:pStyle w:val="4"/>
        <w:wordWrap w:val="0"/>
        <w:spacing w:line="360" w:lineRule="auto"/>
        <w:ind w:firstLine="464" w:firstLineChars="200"/>
        <w:jc w:val="both"/>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（1）在货物采购项目中，货物由中小企业制造，即货物由中小企业生产且使用该中小企业商号或者注册商标；</w:t>
      </w:r>
    </w:p>
    <w:p w14:paraId="610A6B8F">
      <w:pPr>
        <w:pStyle w:val="4"/>
        <w:wordWrap w:val="0"/>
        <w:spacing w:line="360" w:lineRule="auto"/>
        <w:ind w:firstLine="464" w:firstLineChars="200"/>
        <w:jc w:val="both"/>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（2）在工程采购项目中，工程由中小企业承建，即工程施工单位为中小企业；</w:t>
      </w:r>
    </w:p>
    <w:p w14:paraId="2270FD5A">
      <w:pPr>
        <w:pStyle w:val="4"/>
        <w:wordWrap w:val="0"/>
        <w:spacing w:line="360" w:lineRule="auto"/>
        <w:ind w:firstLine="464" w:firstLineChars="200"/>
        <w:jc w:val="both"/>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（3）在服务采购项目中，服务由中小企业承接，即提供服务的人员为中小企业依照《中华人民共和国劳动合同法》订立劳动合同的从业人员。</w:t>
      </w:r>
    </w:p>
    <w:p w14:paraId="4D149609">
      <w:pPr>
        <w:pStyle w:val="4"/>
        <w:wordWrap w:val="0"/>
        <w:spacing w:line="360" w:lineRule="auto"/>
        <w:ind w:firstLine="620" w:firstLineChars="200"/>
        <w:jc w:val="both"/>
        <w:rPr>
          <w:rFonts w:ascii="宋体" w:hAnsi="宋体" w:eastAsia="宋体" w:cs="宋体"/>
          <w:spacing w:val="-4"/>
          <w:sz w:val="24"/>
          <w:szCs w:val="24"/>
          <w:lang w:eastAsia="zh-CN"/>
        </w:rPr>
      </w:pPr>
      <w:r>
        <w:fldChar w:fldCharType="begin"/>
      </w:r>
      <w:r>
        <w:instrText xml:space="preserve"> HYPERLINK "5.2.1.3" </w:instrText>
      </w:r>
      <w:r>
        <w:fldChar w:fldCharType="separate"/>
      </w:r>
      <w:r>
        <w:rPr>
          <w:rFonts w:hint="eastAsia" w:ascii="宋体" w:hAnsi="宋体" w:eastAsia="宋体" w:cs="宋体"/>
          <w:spacing w:val="-4"/>
          <w:sz w:val="24"/>
          <w:szCs w:val="24"/>
          <w:lang w:eastAsia="zh-CN"/>
        </w:rPr>
        <w:t>4.2.1.3</w:t>
      </w:r>
      <w:r>
        <w:rPr>
          <w:rFonts w:hint="eastAsia" w:ascii="宋体" w:hAnsi="宋体" w:eastAsia="宋体" w:cs="宋体"/>
          <w:spacing w:val="-4"/>
          <w:sz w:val="24"/>
          <w:szCs w:val="24"/>
          <w:lang w:eastAsia="zh-CN"/>
        </w:rPr>
        <w:fldChar w:fldCharType="end"/>
      </w:r>
      <w:r>
        <w:rPr>
          <w:rFonts w:hint="eastAsia" w:ascii="宋体" w:hAnsi="宋体" w:eastAsia="宋体" w:cs="宋体"/>
          <w:spacing w:val="-4"/>
          <w:sz w:val="24"/>
          <w:szCs w:val="24"/>
          <w:lang w:eastAsia="zh-CN"/>
        </w:rPr>
        <w:t xml:space="preserve"> 在货物采购项目中，供应商提供的货物既有中小企业制造货物，也有大型企业制造货物的，不享受中小企业扶持政策。</w:t>
      </w:r>
    </w:p>
    <w:p w14:paraId="54ECCE05">
      <w:pPr>
        <w:pStyle w:val="4"/>
        <w:wordWrap w:val="0"/>
        <w:spacing w:line="360" w:lineRule="auto"/>
        <w:ind w:firstLine="620" w:firstLineChars="200"/>
        <w:jc w:val="both"/>
        <w:rPr>
          <w:rFonts w:ascii="宋体" w:hAnsi="宋体" w:eastAsia="宋体" w:cs="宋体"/>
          <w:spacing w:val="-4"/>
          <w:sz w:val="24"/>
          <w:szCs w:val="24"/>
          <w:lang w:eastAsia="zh-CN"/>
        </w:rPr>
      </w:pPr>
      <w:r>
        <w:fldChar w:fldCharType="begin"/>
      </w:r>
      <w:r>
        <w:instrText xml:space="preserve"> HYPERLINK "5.2.1.4" </w:instrText>
      </w:r>
      <w:r>
        <w:fldChar w:fldCharType="separate"/>
      </w:r>
      <w:r>
        <w:rPr>
          <w:rFonts w:hint="eastAsia" w:ascii="宋体" w:hAnsi="宋体" w:eastAsia="宋体" w:cs="宋体"/>
          <w:spacing w:val="-4"/>
          <w:sz w:val="24"/>
          <w:szCs w:val="24"/>
          <w:lang w:eastAsia="zh-CN"/>
        </w:rPr>
        <w:t>4.2.1.4</w:t>
      </w:r>
      <w:r>
        <w:rPr>
          <w:rFonts w:hint="eastAsia" w:ascii="宋体" w:hAnsi="宋体" w:eastAsia="宋体" w:cs="宋体"/>
          <w:spacing w:val="-4"/>
          <w:sz w:val="24"/>
          <w:szCs w:val="24"/>
          <w:lang w:eastAsia="zh-CN"/>
        </w:rPr>
        <w:fldChar w:fldCharType="end"/>
      </w:r>
      <w:r>
        <w:rPr>
          <w:rFonts w:hint="eastAsia" w:ascii="宋体" w:hAnsi="宋体" w:eastAsia="宋体" w:cs="宋体"/>
          <w:spacing w:val="-4"/>
          <w:sz w:val="24"/>
          <w:szCs w:val="24"/>
          <w:lang w:eastAsia="zh-CN"/>
        </w:rPr>
        <w:t xml:space="preserve"> 以联合体形式参加政府采购活动，联合体各方均为中小企业的，联合体视同中小企业。其中，联合体各方均为小微企业的，联合体视同小微企业。</w:t>
      </w:r>
    </w:p>
    <w:p w14:paraId="030D113E">
      <w:pPr>
        <w:pStyle w:val="4"/>
        <w:wordWrap w:val="0"/>
        <w:spacing w:line="360" w:lineRule="auto"/>
        <w:ind w:firstLine="464" w:firstLineChars="200"/>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4.2.2 在政府采购活动中，监狱企业视同小型、微型企业，享受预留份额、评审中价格扣除等政府采购促进中小企业发展的政府采购政策。监狱</w:t>
      </w:r>
      <w:r>
        <w:rPr>
          <w:rFonts w:hint="eastAsia" w:ascii="宋体" w:hAnsi="宋体" w:eastAsia="宋体" w:cs="宋体"/>
          <w:spacing w:val="-6"/>
          <w:sz w:val="24"/>
          <w:szCs w:val="24"/>
          <w:lang w:eastAsia="zh-CN"/>
        </w:rPr>
        <w:t>企业定义：是指由司法部认定的为罪犯、戒</w:t>
      </w:r>
      <w:r>
        <w:rPr>
          <w:rFonts w:hint="eastAsia" w:ascii="宋体" w:hAnsi="宋体" w:eastAsia="宋体" w:cs="宋体"/>
          <w:spacing w:val="-7"/>
          <w:sz w:val="24"/>
          <w:szCs w:val="24"/>
          <w:lang w:eastAsia="zh-CN"/>
        </w:rPr>
        <w:t>毒人员提供生产项目和劳</w:t>
      </w:r>
      <w:r>
        <w:rPr>
          <w:rFonts w:hint="eastAsia" w:ascii="宋体" w:hAnsi="宋体" w:eastAsia="宋体" w:cs="宋体"/>
          <w:spacing w:val="-8"/>
          <w:sz w:val="24"/>
          <w:szCs w:val="24"/>
          <w:lang w:eastAsia="zh-CN"/>
        </w:rPr>
        <w:t>动对象，且全部产权属于司法部监狱管理局、戒毒管理局、直属煤矿</w:t>
      </w:r>
      <w:r>
        <w:rPr>
          <w:rFonts w:hint="eastAsia" w:ascii="宋体" w:hAnsi="宋体" w:eastAsia="宋体" w:cs="宋体"/>
          <w:spacing w:val="-13"/>
          <w:sz w:val="24"/>
          <w:szCs w:val="24"/>
          <w:lang w:eastAsia="zh-CN"/>
        </w:rPr>
        <w:t>管理局，各省、自治区、直辖市监狱管理</w:t>
      </w:r>
      <w:r>
        <w:rPr>
          <w:rFonts w:hint="eastAsia" w:ascii="宋体" w:hAnsi="宋体" w:eastAsia="宋体" w:cs="宋体"/>
          <w:spacing w:val="-14"/>
          <w:sz w:val="24"/>
          <w:szCs w:val="24"/>
          <w:lang w:eastAsia="zh-CN"/>
        </w:rPr>
        <w:t>局、戒毒管理局，各地（设</w:t>
      </w:r>
      <w:r>
        <w:rPr>
          <w:rFonts w:hint="eastAsia" w:ascii="宋体" w:hAnsi="宋体" w:eastAsia="宋体" w:cs="宋体"/>
          <w:spacing w:val="-13"/>
          <w:sz w:val="24"/>
          <w:szCs w:val="24"/>
          <w:lang w:eastAsia="zh-CN"/>
        </w:rPr>
        <w:t>区的市）监狱、强制隔离戒毒所、戒毒康复所，以及新疆生产建设兵</w:t>
      </w:r>
      <w:r>
        <w:rPr>
          <w:rFonts w:hint="eastAsia" w:ascii="宋体" w:hAnsi="宋体" w:eastAsia="宋体" w:cs="宋体"/>
          <w:spacing w:val="-4"/>
          <w:sz w:val="24"/>
          <w:szCs w:val="24"/>
          <w:lang w:eastAsia="zh-CN"/>
        </w:rPr>
        <w:t>团监狱管理局、戒毒管理局的企业。</w:t>
      </w:r>
    </w:p>
    <w:p w14:paraId="3C0DC676">
      <w:pPr>
        <w:pStyle w:val="4"/>
        <w:wordWrap w:val="0"/>
        <w:spacing w:line="360" w:lineRule="auto"/>
        <w:ind w:firstLine="448" w:firstLineChars="200"/>
        <w:jc w:val="both"/>
        <w:rPr>
          <w:rFonts w:ascii="宋体" w:hAnsi="宋体" w:eastAsia="宋体" w:cs="宋体"/>
          <w:sz w:val="24"/>
          <w:szCs w:val="24"/>
          <w:lang w:eastAsia="zh-CN"/>
        </w:rPr>
      </w:pPr>
      <w:r>
        <w:rPr>
          <w:rFonts w:hint="eastAsia" w:ascii="宋体" w:hAnsi="宋体" w:eastAsia="宋体" w:cs="宋体"/>
          <w:spacing w:val="-8"/>
          <w:sz w:val="24"/>
          <w:szCs w:val="24"/>
          <w:lang w:eastAsia="zh-CN"/>
        </w:rPr>
        <w:t>4.2.3 在政府采购活动中，残疾人福利性单位视同小型、微型企业</w:t>
      </w:r>
      <w:r>
        <w:rPr>
          <w:rFonts w:hint="eastAsia" w:ascii="宋体" w:hAnsi="宋体" w:eastAsia="宋体" w:cs="宋体"/>
          <w:spacing w:val="-9"/>
          <w:sz w:val="24"/>
          <w:szCs w:val="24"/>
          <w:lang w:eastAsia="zh-CN"/>
        </w:rPr>
        <w:t>，享受预</w:t>
      </w:r>
      <w:r>
        <w:rPr>
          <w:rFonts w:hint="eastAsia" w:ascii="宋体" w:hAnsi="宋体" w:eastAsia="宋体" w:cs="宋体"/>
          <w:spacing w:val="-5"/>
          <w:sz w:val="24"/>
          <w:szCs w:val="24"/>
          <w:lang w:eastAsia="zh-CN"/>
        </w:rPr>
        <w:t>留份额、评审中价格扣除等促进中小企业发展的政府采购政策。残疾</w:t>
      </w:r>
      <w:r>
        <w:rPr>
          <w:rFonts w:hint="eastAsia" w:ascii="宋体" w:hAnsi="宋体" w:eastAsia="宋体" w:cs="宋体"/>
          <w:spacing w:val="-7"/>
          <w:sz w:val="24"/>
          <w:szCs w:val="24"/>
          <w:lang w:eastAsia="zh-CN"/>
        </w:rPr>
        <w:t>人福利性单位定义：享受政府采购支持政策的残疾人福利性单位应当</w:t>
      </w:r>
      <w:r>
        <w:rPr>
          <w:rFonts w:hint="eastAsia" w:ascii="宋体" w:hAnsi="宋体" w:eastAsia="宋体" w:cs="宋体"/>
          <w:spacing w:val="-9"/>
          <w:sz w:val="24"/>
          <w:szCs w:val="24"/>
          <w:lang w:eastAsia="zh-CN"/>
        </w:rPr>
        <w:t>同时满足以下条件：</w:t>
      </w:r>
    </w:p>
    <w:p w14:paraId="10E392E6">
      <w:pPr>
        <w:pStyle w:val="4"/>
        <w:wordWrap w:val="0"/>
        <w:spacing w:line="360" w:lineRule="auto"/>
        <w:ind w:firstLine="620" w:firstLineChars="200"/>
        <w:jc w:val="both"/>
        <w:rPr>
          <w:rFonts w:ascii="宋体" w:hAnsi="宋体" w:eastAsia="宋体" w:cs="宋体"/>
          <w:spacing w:val="-8"/>
          <w:sz w:val="24"/>
          <w:szCs w:val="24"/>
          <w:lang w:eastAsia="zh-CN"/>
        </w:rPr>
      </w:pPr>
      <w:r>
        <w:fldChar w:fldCharType="begin"/>
      </w:r>
      <w:r>
        <w:instrText xml:space="preserve"> HYPERLINK "5.2.3.1" </w:instrText>
      </w:r>
      <w:r>
        <w:fldChar w:fldCharType="separate"/>
      </w:r>
      <w:r>
        <w:rPr>
          <w:rFonts w:hint="eastAsia" w:ascii="宋体" w:hAnsi="宋体" w:eastAsia="宋体" w:cs="宋体"/>
          <w:spacing w:val="-8"/>
          <w:sz w:val="24"/>
          <w:szCs w:val="24"/>
          <w:lang w:eastAsia="zh-CN"/>
        </w:rPr>
        <w:t>4.2.3.1</w:t>
      </w:r>
      <w:r>
        <w:rPr>
          <w:rFonts w:hint="eastAsia" w:ascii="宋体" w:hAnsi="宋体" w:eastAsia="宋体" w:cs="宋体"/>
          <w:spacing w:val="-8"/>
          <w:sz w:val="24"/>
          <w:szCs w:val="24"/>
          <w:lang w:eastAsia="zh-CN"/>
        </w:rPr>
        <w:fldChar w:fldCharType="end"/>
      </w:r>
      <w:r>
        <w:rPr>
          <w:rFonts w:hint="eastAsia" w:ascii="宋体" w:hAnsi="宋体" w:eastAsia="宋体" w:cs="宋体"/>
          <w:spacing w:val="-8"/>
          <w:sz w:val="24"/>
          <w:szCs w:val="24"/>
          <w:lang w:eastAsia="zh-CN"/>
        </w:rPr>
        <w:t xml:space="preserve"> 安置的残疾人占本单位在职职工人数的比例不低于25%（含25%），并且安置的残疾人人数不少于10人（含10人）；</w:t>
      </w:r>
    </w:p>
    <w:p w14:paraId="460E06EB">
      <w:pPr>
        <w:pStyle w:val="4"/>
        <w:wordWrap w:val="0"/>
        <w:spacing w:line="360" w:lineRule="auto"/>
        <w:ind w:firstLine="620" w:firstLineChars="200"/>
        <w:jc w:val="both"/>
        <w:rPr>
          <w:rFonts w:ascii="宋体" w:hAnsi="宋体" w:eastAsia="宋体" w:cs="宋体"/>
          <w:spacing w:val="-8"/>
          <w:sz w:val="24"/>
          <w:szCs w:val="24"/>
          <w:lang w:eastAsia="zh-CN"/>
        </w:rPr>
      </w:pPr>
      <w:r>
        <w:fldChar w:fldCharType="begin"/>
      </w:r>
      <w:r>
        <w:instrText xml:space="preserve"> HYPERLINK "5.2.3.2" </w:instrText>
      </w:r>
      <w:r>
        <w:fldChar w:fldCharType="separate"/>
      </w:r>
      <w:r>
        <w:rPr>
          <w:rFonts w:hint="eastAsia" w:ascii="宋体" w:hAnsi="宋体" w:eastAsia="宋体" w:cs="宋体"/>
          <w:spacing w:val="-8"/>
          <w:sz w:val="24"/>
          <w:szCs w:val="24"/>
          <w:lang w:eastAsia="zh-CN"/>
        </w:rPr>
        <w:t>4.2.3.2</w:t>
      </w:r>
      <w:r>
        <w:rPr>
          <w:rFonts w:hint="eastAsia" w:ascii="宋体" w:hAnsi="宋体" w:eastAsia="宋体" w:cs="宋体"/>
          <w:spacing w:val="-8"/>
          <w:sz w:val="24"/>
          <w:szCs w:val="24"/>
          <w:lang w:eastAsia="zh-CN"/>
        </w:rPr>
        <w:fldChar w:fldCharType="end"/>
      </w:r>
      <w:r>
        <w:rPr>
          <w:rFonts w:hint="eastAsia" w:ascii="宋体" w:hAnsi="宋体" w:eastAsia="宋体" w:cs="宋体"/>
          <w:spacing w:val="-8"/>
          <w:sz w:val="24"/>
          <w:szCs w:val="24"/>
          <w:lang w:eastAsia="zh-CN"/>
        </w:rPr>
        <w:t xml:space="preserve"> 依法与安置的每位残疾人签订了一年以上（含一年）的劳动合同或服务协议；</w:t>
      </w:r>
    </w:p>
    <w:p w14:paraId="1C889808">
      <w:pPr>
        <w:pStyle w:val="4"/>
        <w:wordWrap w:val="0"/>
        <w:spacing w:line="360" w:lineRule="auto"/>
        <w:ind w:firstLine="620" w:firstLineChars="200"/>
        <w:jc w:val="both"/>
        <w:rPr>
          <w:rFonts w:ascii="宋体" w:hAnsi="宋体" w:eastAsia="宋体" w:cs="宋体"/>
          <w:spacing w:val="-8"/>
          <w:sz w:val="24"/>
          <w:szCs w:val="24"/>
          <w:lang w:eastAsia="zh-CN"/>
        </w:rPr>
      </w:pPr>
      <w:r>
        <w:fldChar w:fldCharType="begin"/>
      </w:r>
      <w:r>
        <w:instrText xml:space="preserve"> HYPERLINK "5.2.3.3" </w:instrText>
      </w:r>
      <w:r>
        <w:fldChar w:fldCharType="separate"/>
      </w:r>
      <w:r>
        <w:rPr>
          <w:rFonts w:hint="eastAsia" w:ascii="宋体" w:hAnsi="宋体" w:eastAsia="宋体" w:cs="宋体"/>
          <w:spacing w:val="-8"/>
          <w:sz w:val="24"/>
          <w:szCs w:val="24"/>
          <w:lang w:eastAsia="zh-CN"/>
        </w:rPr>
        <w:t>4.2.3.3</w:t>
      </w:r>
      <w:r>
        <w:rPr>
          <w:rFonts w:hint="eastAsia" w:ascii="宋体" w:hAnsi="宋体" w:eastAsia="宋体" w:cs="宋体"/>
          <w:spacing w:val="-8"/>
          <w:sz w:val="24"/>
          <w:szCs w:val="24"/>
          <w:lang w:eastAsia="zh-CN"/>
        </w:rPr>
        <w:fldChar w:fldCharType="end"/>
      </w:r>
      <w:r>
        <w:rPr>
          <w:rFonts w:hint="eastAsia" w:ascii="宋体" w:hAnsi="宋体" w:eastAsia="宋体" w:cs="宋体"/>
          <w:spacing w:val="-8"/>
          <w:sz w:val="24"/>
          <w:szCs w:val="24"/>
          <w:lang w:eastAsia="zh-CN"/>
        </w:rPr>
        <w:t>为安置的每位残疾人按月足额缴纳了基本养老、医疗、失业、工伤和生育等社会保险费；</w:t>
      </w:r>
    </w:p>
    <w:p w14:paraId="78A4AB49">
      <w:pPr>
        <w:pStyle w:val="4"/>
        <w:wordWrap w:val="0"/>
        <w:spacing w:line="360" w:lineRule="auto"/>
        <w:ind w:firstLine="620" w:firstLineChars="200"/>
        <w:jc w:val="both"/>
        <w:rPr>
          <w:rFonts w:ascii="宋体" w:hAnsi="宋体" w:eastAsia="宋体" w:cs="宋体"/>
          <w:spacing w:val="-8"/>
          <w:sz w:val="24"/>
          <w:szCs w:val="24"/>
          <w:lang w:eastAsia="zh-CN"/>
        </w:rPr>
      </w:pPr>
      <w:r>
        <w:fldChar w:fldCharType="begin"/>
      </w:r>
      <w:r>
        <w:instrText xml:space="preserve"> HYPERLINK "5.2.3.4" </w:instrText>
      </w:r>
      <w:r>
        <w:fldChar w:fldCharType="separate"/>
      </w:r>
      <w:r>
        <w:rPr>
          <w:rFonts w:hint="eastAsia" w:ascii="宋体" w:hAnsi="宋体" w:eastAsia="宋体" w:cs="宋体"/>
          <w:spacing w:val="-8"/>
          <w:sz w:val="24"/>
          <w:szCs w:val="24"/>
          <w:lang w:eastAsia="zh-CN"/>
        </w:rPr>
        <w:t>4.2.3.4</w:t>
      </w:r>
      <w:r>
        <w:rPr>
          <w:rFonts w:hint="eastAsia" w:ascii="宋体" w:hAnsi="宋体" w:eastAsia="宋体" w:cs="宋体"/>
          <w:spacing w:val="-8"/>
          <w:sz w:val="24"/>
          <w:szCs w:val="24"/>
          <w:lang w:eastAsia="zh-CN"/>
        </w:rPr>
        <w:fldChar w:fldCharType="end"/>
      </w:r>
      <w:r>
        <w:rPr>
          <w:rFonts w:hint="eastAsia" w:ascii="宋体" w:hAnsi="宋体" w:eastAsia="宋体" w:cs="宋体"/>
          <w:spacing w:val="-8"/>
          <w:sz w:val="24"/>
          <w:szCs w:val="24"/>
          <w:lang w:eastAsia="zh-CN"/>
        </w:rPr>
        <w:t xml:space="preserve"> 通过银行等金融机构向安置的每位残疾人，按月支付了不低于单位所在区县的月最低工资标准的工资；</w:t>
      </w:r>
    </w:p>
    <w:p w14:paraId="2F5B53C5">
      <w:pPr>
        <w:pStyle w:val="4"/>
        <w:wordWrap w:val="0"/>
        <w:spacing w:line="360" w:lineRule="auto"/>
        <w:ind w:firstLine="620" w:firstLineChars="200"/>
        <w:jc w:val="both"/>
        <w:rPr>
          <w:rFonts w:ascii="宋体" w:hAnsi="宋体" w:eastAsia="宋体" w:cs="宋体"/>
          <w:spacing w:val="-8"/>
          <w:sz w:val="24"/>
          <w:szCs w:val="24"/>
          <w:lang w:eastAsia="zh-CN"/>
        </w:rPr>
      </w:pPr>
      <w:r>
        <w:fldChar w:fldCharType="begin"/>
      </w:r>
      <w:r>
        <w:instrText xml:space="preserve"> HYPERLINK "5.2.3.5" </w:instrText>
      </w:r>
      <w:r>
        <w:fldChar w:fldCharType="separate"/>
      </w:r>
      <w:r>
        <w:rPr>
          <w:rFonts w:hint="eastAsia" w:ascii="宋体" w:hAnsi="宋体" w:eastAsia="宋体" w:cs="宋体"/>
          <w:spacing w:val="-8"/>
          <w:sz w:val="24"/>
          <w:szCs w:val="24"/>
          <w:lang w:eastAsia="zh-CN"/>
        </w:rPr>
        <w:t>4.2.3.5</w:t>
      </w:r>
      <w:r>
        <w:rPr>
          <w:rFonts w:hint="eastAsia" w:ascii="宋体" w:hAnsi="宋体" w:eastAsia="宋体" w:cs="宋体"/>
          <w:spacing w:val="-8"/>
          <w:sz w:val="24"/>
          <w:szCs w:val="24"/>
          <w:lang w:eastAsia="zh-CN"/>
        </w:rPr>
        <w:fldChar w:fldCharType="end"/>
      </w:r>
      <w:r>
        <w:rPr>
          <w:rFonts w:hint="eastAsia" w:ascii="宋体" w:hAnsi="宋体" w:eastAsia="宋体" w:cs="宋体"/>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7F49D3ED">
      <w:pPr>
        <w:pStyle w:val="4"/>
        <w:wordWrap w:val="0"/>
        <w:spacing w:line="360" w:lineRule="auto"/>
        <w:ind w:firstLine="620" w:firstLineChars="200"/>
        <w:jc w:val="both"/>
        <w:rPr>
          <w:rFonts w:ascii="宋体" w:hAnsi="宋体" w:eastAsia="宋体" w:cs="宋体"/>
          <w:spacing w:val="-8"/>
          <w:sz w:val="24"/>
          <w:szCs w:val="24"/>
          <w:lang w:eastAsia="zh-CN"/>
        </w:rPr>
      </w:pPr>
      <w:r>
        <w:fldChar w:fldCharType="begin"/>
      </w:r>
      <w:r>
        <w:instrText xml:space="preserve"> HYPERLINK "5.2.3.6" </w:instrText>
      </w:r>
      <w:r>
        <w:fldChar w:fldCharType="separate"/>
      </w:r>
      <w:r>
        <w:rPr>
          <w:rFonts w:hint="eastAsia" w:ascii="宋体" w:hAnsi="宋体" w:eastAsia="宋体" w:cs="宋体"/>
          <w:spacing w:val="-8"/>
          <w:sz w:val="24"/>
          <w:szCs w:val="24"/>
          <w:lang w:eastAsia="zh-CN"/>
        </w:rPr>
        <w:t>4.2.3.6</w:t>
      </w:r>
      <w:r>
        <w:rPr>
          <w:rFonts w:hint="eastAsia" w:ascii="宋体" w:hAnsi="宋体" w:eastAsia="宋体" w:cs="宋体"/>
          <w:spacing w:val="-8"/>
          <w:sz w:val="24"/>
          <w:szCs w:val="24"/>
          <w:lang w:eastAsia="zh-CN"/>
        </w:rPr>
        <w:fldChar w:fldCharType="end"/>
      </w:r>
      <w:r>
        <w:rPr>
          <w:rFonts w:hint="eastAsia" w:ascii="宋体" w:hAnsi="宋体" w:eastAsia="宋体" w:cs="宋体"/>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CA65405">
      <w:pPr>
        <w:pStyle w:val="4"/>
        <w:wordWrap w:val="0"/>
        <w:spacing w:line="360" w:lineRule="auto"/>
        <w:ind w:firstLine="448" w:firstLineChars="200"/>
        <w:jc w:val="both"/>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4.2.4 本项目是否专门面向中小企业预留采购份额见第一章《竞争性磋商公告》。</w:t>
      </w:r>
    </w:p>
    <w:p w14:paraId="5AE780EE">
      <w:pPr>
        <w:pStyle w:val="4"/>
        <w:wordWrap w:val="0"/>
        <w:spacing w:line="360" w:lineRule="auto"/>
        <w:ind w:firstLine="448" w:firstLineChars="200"/>
        <w:jc w:val="both"/>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4.2.5 采购标的对应的中小企业划分标准所属行业见《供应商须知表》。</w:t>
      </w:r>
    </w:p>
    <w:p w14:paraId="6271EA8D">
      <w:pPr>
        <w:pStyle w:val="4"/>
        <w:wordWrap w:val="0"/>
        <w:spacing w:line="360" w:lineRule="auto"/>
        <w:ind w:firstLine="448" w:firstLineChars="200"/>
        <w:jc w:val="both"/>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4.2.6 小微企业价格评审优惠的政策调整：见第四章《评审程序、评审方法和评审标准》。</w:t>
      </w:r>
    </w:p>
    <w:p w14:paraId="13ECF8F5">
      <w:pPr>
        <w:pStyle w:val="4"/>
        <w:wordWrap w:val="0"/>
        <w:spacing w:line="360" w:lineRule="auto"/>
        <w:ind w:firstLine="448" w:firstLineChars="200"/>
        <w:jc w:val="both"/>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4.3 政府采购节能产品、环境标志产品</w:t>
      </w:r>
    </w:p>
    <w:p w14:paraId="0862CA76">
      <w:pPr>
        <w:pStyle w:val="4"/>
        <w:wordWrap w:val="0"/>
        <w:spacing w:line="360" w:lineRule="auto"/>
        <w:ind w:firstLine="448" w:firstLineChars="200"/>
        <w:jc w:val="both"/>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4.3.1 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宋体" w:hAnsi="宋体" w:eastAsia="宋体" w:cs="宋体"/>
          <w:spacing w:val="-8"/>
          <w:sz w:val="24"/>
          <w:szCs w:val="24"/>
          <w:lang w:eastAsia="zh-CN"/>
        </w:rPr>
        <w:t>中华人民共和国国家发展和改革委员会</w:t>
      </w:r>
      <w:r>
        <w:rPr>
          <w:rFonts w:ascii="宋体" w:hAnsi="宋体" w:eastAsia="宋体" w:cs="宋体"/>
          <w:spacing w:val="-8"/>
          <w:sz w:val="24"/>
          <w:szCs w:val="24"/>
          <w:lang w:eastAsia="zh-CN"/>
        </w:rPr>
        <w:fldChar w:fldCharType="end"/>
      </w:r>
      <w:r>
        <w:rPr>
          <w:rFonts w:hint="eastAsia" w:ascii="宋体" w:hAnsi="宋体" w:eastAsia="宋体" w:cs="宋体"/>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9373DD">
      <w:pPr>
        <w:pStyle w:val="4"/>
        <w:wordWrap w:val="0"/>
        <w:spacing w:line="360" w:lineRule="auto"/>
        <w:ind w:firstLine="448" w:firstLineChars="200"/>
        <w:jc w:val="both"/>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ABDFC03">
      <w:pPr>
        <w:pStyle w:val="4"/>
        <w:wordWrap w:val="0"/>
        <w:spacing w:line="360" w:lineRule="auto"/>
        <w:ind w:firstLine="448" w:firstLineChars="200"/>
        <w:jc w:val="both"/>
        <w:rPr>
          <w:rFonts w:ascii="宋体" w:hAnsi="宋体" w:eastAsia="宋体" w:cs="宋体"/>
          <w:b/>
          <w:bCs/>
          <w:spacing w:val="-8"/>
          <w:sz w:val="24"/>
          <w:szCs w:val="24"/>
          <w:lang w:eastAsia="zh-CN"/>
        </w:rPr>
      </w:pPr>
      <w:r>
        <w:rPr>
          <w:rFonts w:hint="eastAsia" w:ascii="宋体" w:hAnsi="宋体" w:eastAsia="宋体" w:cs="宋体"/>
          <w:spacing w:val="-8"/>
          <w:sz w:val="24"/>
          <w:szCs w:val="24"/>
          <w:lang w:eastAsia="zh-CN"/>
        </w:rPr>
        <w:t>4.3.3 如本项目采购产品属于实施政府强制采购品目清单范围的节能产品，则</w:t>
      </w:r>
      <w:r>
        <w:rPr>
          <w:rFonts w:hint="eastAsia" w:ascii="宋体" w:hAnsi="宋体" w:eastAsia="宋体" w:cs="宋体"/>
          <w:spacing w:val="2"/>
          <w:sz w:val="24"/>
          <w:szCs w:val="24"/>
          <w:lang w:eastAsia="zh-CN"/>
        </w:rPr>
        <w:t>供应商</w:t>
      </w:r>
      <w:r>
        <w:rPr>
          <w:rFonts w:hint="eastAsia" w:ascii="宋体" w:hAnsi="宋体" w:eastAsia="宋体" w:cs="宋体"/>
          <w:spacing w:val="-8"/>
          <w:sz w:val="24"/>
          <w:szCs w:val="24"/>
          <w:lang w:eastAsia="zh-CN"/>
        </w:rPr>
        <w:t>所报产品必须获得国家确定的认证机构出具的、处于有效期之内的节能产品认证证书，</w:t>
      </w:r>
      <w:r>
        <w:rPr>
          <w:rFonts w:hint="eastAsia" w:ascii="宋体" w:hAnsi="宋体" w:eastAsia="宋体" w:cs="宋体"/>
          <w:b/>
          <w:bCs/>
          <w:spacing w:val="-8"/>
          <w:sz w:val="24"/>
          <w:szCs w:val="24"/>
          <w:lang w:eastAsia="zh-CN"/>
        </w:rPr>
        <w:t>否则响应无效；</w:t>
      </w:r>
    </w:p>
    <w:p w14:paraId="410D0C23">
      <w:pPr>
        <w:pStyle w:val="4"/>
        <w:wordWrap w:val="0"/>
        <w:spacing w:line="360" w:lineRule="auto"/>
        <w:ind w:firstLine="448" w:firstLineChars="200"/>
        <w:jc w:val="both"/>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4.3.4 非政府强制采购的节能产品或环境标志产品，依据品目清单和认证证书实施政府优先采购。优先采购的具体规定见第四章《评审程序、评审方法和评审标准》。（如涉及）。</w:t>
      </w:r>
    </w:p>
    <w:p w14:paraId="60D714E3">
      <w:pPr>
        <w:pStyle w:val="4"/>
        <w:wordWrap w:val="0"/>
        <w:spacing w:line="360" w:lineRule="auto"/>
        <w:ind w:firstLine="448" w:firstLineChars="200"/>
        <w:jc w:val="both"/>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4.4 正版软件</w:t>
      </w:r>
    </w:p>
    <w:p w14:paraId="32B7411D">
      <w:pPr>
        <w:pStyle w:val="4"/>
        <w:wordWrap w:val="0"/>
        <w:spacing w:line="360" w:lineRule="auto"/>
        <w:ind w:firstLine="448" w:firstLineChars="200"/>
        <w:jc w:val="both"/>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宋体" w:hAnsi="宋体" w:eastAsia="宋体" w:cs="宋体"/>
          <w:spacing w:val="-8"/>
          <w:sz w:val="24"/>
          <w:szCs w:val="24"/>
          <w:lang w:eastAsia="zh-CN"/>
        </w:rPr>
        <w:t>中华人民共和国国家发展和改革委员会</w:t>
      </w:r>
      <w:r>
        <w:rPr>
          <w:rFonts w:ascii="宋体" w:hAnsi="宋体" w:eastAsia="宋体" w:cs="宋体"/>
          <w:spacing w:val="-8"/>
          <w:sz w:val="24"/>
          <w:szCs w:val="24"/>
          <w:lang w:eastAsia="zh-CN"/>
        </w:rPr>
        <w:fldChar w:fldCharType="end"/>
      </w:r>
      <w:r>
        <w:rPr>
          <w:rFonts w:hint="eastAsia" w:ascii="宋体" w:hAnsi="宋体" w:eastAsia="宋体" w:cs="宋体"/>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宋体" w:hAnsi="宋体" w:eastAsia="宋体" w:cs="宋体"/>
          <w:spacing w:val="-8"/>
          <w:sz w:val="24"/>
          <w:szCs w:val="24"/>
          <w:lang w:eastAsia="zh-CN"/>
        </w:rPr>
        <w:t>中华人民共和国国家发展和改革委员会</w:t>
      </w:r>
      <w:r>
        <w:rPr>
          <w:rFonts w:ascii="宋体" w:hAnsi="宋体" w:eastAsia="宋体" w:cs="宋体"/>
          <w:spacing w:val="-8"/>
          <w:sz w:val="24"/>
          <w:szCs w:val="24"/>
          <w:lang w:eastAsia="zh-CN"/>
        </w:rPr>
        <w:fldChar w:fldCharType="end"/>
      </w:r>
      <w:r>
        <w:rPr>
          <w:rFonts w:hint="eastAsia" w:ascii="宋体" w:hAnsi="宋体" w:eastAsia="宋体" w:cs="宋体"/>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宋体" w:hAnsi="宋体" w:eastAsia="宋体" w:cs="宋体"/>
          <w:spacing w:val="-8"/>
          <w:sz w:val="24"/>
          <w:szCs w:val="24"/>
          <w:lang w:eastAsia="zh-CN"/>
        </w:rPr>
        <w:t>中华人民共和国国家发展和改革委员会</w:t>
      </w:r>
      <w:r>
        <w:rPr>
          <w:rFonts w:ascii="宋体" w:hAnsi="宋体" w:eastAsia="宋体" w:cs="宋体"/>
          <w:spacing w:val="-8"/>
          <w:sz w:val="24"/>
          <w:szCs w:val="24"/>
          <w:lang w:eastAsia="zh-CN"/>
        </w:rPr>
        <w:fldChar w:fldCharType="end"/>
      </w:r>
      <w:r>
        <w:rPr>
          <w:rFonts w:hint="eastAsia" w:ascii="宋体" w:hAnsi="宋体" w:eastAsia="宋体" w:cs="宋体"/>
          <w:spacing w:val="-8"/>
          <w:sz w:val="24"/>
          <w:szCs w:val="24"/>
          <w:lang w:eastAsia="zh-CN"/>
        </w:rPr>
        <w:t>、信息产业部以文件形式确定、公布并适时调整。</w:t>
      </w:r>
    </w:p>
    <w:p w14:paraId="561558FF">
      <w:pPr>
        <w:pStyle w:val="4"/>
        <w:wordWrap w:val="0"/>
        <w:spacing w:line="360" w:lineRule="auto"/>
        <w:ind w:firstLine="468" w:firstLineChars="200"/>
        <w:jc w:val="both"/>
        <w:rPr>
          <w:rFonts w:ascii="宋体" w:hAnsi="宋体" w:eastAsia="宋体" w:cs="宋体"/>
          <w:sz w:val="24"/>
          <w:szCs w:val="24"/>
          <w:lang w:eastAsia="zh-CN"/>
        </w:rPr>
      </w:pPr>
      <w:r>
        <w:rPr>
          <w:rFonts w:hint="eastAsia" w:ascii="宋体" w:hAnsi="宋体" w:eastAsia="宋体" w:cs="宋体"/>
          <w:spacing w:val="-3"/>
          <w:sz w:val="24"/>
          <w:szCs w:val="24"/>
          <w:lang w:eastAsia="zh-CN"/>
        </w:rPr>
        <w:t>4.4.2 各级政府部门在购置计算机办公设备时，必须采购预装正版操作系统</w:t>
      </w:r>
      <w:r>
        <w:rPr>
          <w:rFonts w:hint="eastAsia" w:ascii="宋体" w:hAnsi="宋体" w:eastAsia="宋体" w:cs="宋体"/>
          <w:spacing w:val="-9"/>
          <w:sz w:val="24"/>
          <w:szCs w:val="24"/>
          <w:lang w:eastAsia="zh-CN"/>
        </w:rPr>
        <w:t>软件的计算机产品，相关规定依据《国家版权局、信息产业</w:t>
      </w:r>
      <w:r>
        <w:rPr>
          <w:rFonts w:hint="eastAsia" w:ascii="宋体" w:hAnsi="宋体" w:eastAsia="宋体" w:cs="宋体"/>
          <w:spacing w:val="-10"/>
          <w:sz w:val="24"/>
          <w:szCs w:val="24"/>
          <w:lang w:eastAsia="zh-CN"/>
        </w:rPr>
        <w:t>部、财政</w:t>
      </w:r>
      <w:r>
        <w:rPr>
          <w:rFonts w:hint="eastAsia" w:ascii="宋体" w:hAnsi="宋体" w:eastAsia="宋体" w:cs="宋体"/>
          <w:spacing w:val="-4"/>
          <w:sz w:val="24"/>
          <w:szCs w:val="24"/>
          <w:lang w:eastAsia="zh-CN"/>
        </w:rPr>
        <w:t>部、国务院机关事务管理局关于政府部门购置计算机办公设备必须采</w:t>
      </w:r>
      <w:r>
        <w:rPr>
          <w:rFonts w:hint="eastAsia" w:ascii="宋体" w:hAnsi="宋体" w:eastAsia="宋体" w:cs="宋体"/>
          <w:spacing w:val="-3"/>
          <w:sz w:val="24"/>
          <w:szCs w:val="24"/>
          <w:lang w:eastAsia="zh-CN"/>
        </w:rPr>
        <w:t>购已预装正版操作系统软件产品的通知》（国权联〔200</w:t>
      </w:r>
      <w:r>
        <w:rPr>
          <w:rFonts w:hint="eastAsia" w:ascii="宋体" w:hAnsi="宋体" w:eastAsia="宋体" w:cs="宋体"/>
          <w:spacing w:val="-4"/>
          <w:sz w:val="24"/>
          <w:szCs w:val="24"/>
          <w:lang w:eastAsia="zh-CN"/>
        </w:rPr>
        <w:t>6〕1号）、</w:t>
      </w:r>
      <w:r>
        <w:rPr>
          <w:rFonts w:hint="eastAsia" w:ascii="宋体" w:hAnsi="宋体" w:eastAsia="宋体" w:cs="宋体"/>
          <w:sz w:val="24"/>
          <w:szCs w:val="24"/>
          <w:lang w:eastAsia="zh-CN"/>
        </w:rPr>
        <w:t>《国务院办公厅关于进一步做好政府机关使用正版</w:t>
      </w:r>
      <w:r>
        <w:rPr>
          <w:rFonts w:hint="eastAsia" w:ascii="宋体" w:hAnsi="宋体" w:eastAsia="宋体" w:cs="宋体"/>
          <w:spacing w:val="-1"/>
          <w:sz w:val="24"/>
          <w:szCs w:val="24"/>
          <w:lang w:eastAsia="zh-CN"/>
        </w:rPr>
        <w:t>软件工作的通知》</w:t>
      </w:r>
      <w:r>
        <w:rPr>
          <w:rFonts w:hint="eastAsia" w:ascii="宋体" w:hAnsi="宋体" w:eastAsia="宋体" w:cs="宋体"/>
          <w:spacing w:val="-3"/>
          <w:sz w:val="24"/>
          <w:szCs w:val="24"/>
          <w:lang w:eastAsia="zh-CN"/>
        </w:rPr>
        <w:t>（国办发〔2010〕47号）、《财政部关于进一步做好政府机关使用</w:t>
      </w:r>
      <w:r>
        <w:rPr>
          <w:rFonts w:hint="eastAsia" w:ascii="宋体" w:hAnsi="宋体" w:eastAsia="宋体" w:cs="宋体"/>
          <w:spacing w:val="-6"/>
          <w:sz w:val="24"/>
          <w:szCs w:val="24"/>
          <w:lang w:eastAsia="zh-CN"/>
        </w:rPr>
        <w:t>正版软件工作的通知》（财预〔2010〕536号）。</w:t>
      </w:r>
    </w:p>
    <w:p w14:paraId="62DFC50C">
      <w:pPr>
        <w:pStyle w:val="4"/>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4.5 网络安全专用产品</w:t>
      </w:r>
    </w:p>
    <w:p w14:paraId="7C0380AA">
      <w:pPr>
        <w:pStyle w:val="4"/>
        <w:wordWrap w:val="0"/>
        <w:spacing w:line="360" w:lineRule="auto"/>
        <w:ind w:firstLine="476"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4.5.1 所投产品属于列入《网络关键设备和网络安全专用产品目录》的网络</w:t>
      </w:r>
      <w:r>
        <w:rPr>
          <w:rFonts w:hint="eastAsia" w:ascii="宋体" w:hAnsi="宋体" w:eastAsia="宋体" w:cs="宋体"/>
          <w:spacing w:val="-2"/>
          <w:sz w:val="24"/>
          <w:szCs w:val="24"/>
          <w:lang w:eastAsia="zh-CN"/>
        </w:rPr>
        <w:t>安全专用产品，应当在国家互联网信息办公室会同工业和信息化部、</w:t>
      </w:r>
      <w:r>
        <w:rPr>
          <w:rFonts w:hint="eastAsia" w:ascii="宋体" w:hAnsi="宋体" w:eastAsia="宋体" w:cs="宋体"/>
          <w:spacing w:val="-4"/>
          <w:sz w:val="24"/>
          <w:szCs w:val="24"/>
          <w:lang w:eastAsia="zh-CN"/>
        </w:rPr>
        <w:t>公安部、国家认证认可监督管理委员会统一公布和更新</w:t>
      </w:r>
      <w:r>
        <w:rPr>
          <w:rFonts w:hint="eastAsia" w:ascii="宋体" w:hAnsi="宋体" w:eastAsia="宋体" w:cs="宋体"/>
          <w:spacing w:val="-5"/>
          <w:sz w:val="24"/>
          <w:szCs w:val="24"/>
          <w:lang w:eastAsia="zh-CN"/>
        </w:rPr>
        <w:t>的符合要求的</w:t>
      </w:r>
      <w:r>
        <w:rPr>
          <w:rFonts w:hint="eastAsia" w:ascii="宋体" w:hAnsi="宋体" w:eastAsia="宋体" w:cs="宋体"/>
          <w:spacing w:val="-4"/>
          <w:sz w:val="24"/>
          <w:szCs w:val="24"/>
          <w:lang w:eastAsia="zh-CN"/>
        </w:rPr>
        <w:t>网络关键设备和网络安全专用产品清单中。</w:t>
      </w:r>
    </w:p>
    <w:p w14:paraId="3904C271">
      <w:pPr>
        <w:pStyle w:val="4"/>
        <w:wordWrap w:val="0"/>
        <w:spacing w:line="360" w:lineRule="auto"/>
        <w:ind w:firstLine="488" w:firstLineChars="20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4.6 采购需求标准</w:t>
      </w:r>
    </w:p>
    <w:p w14:paraId="3F388FB0">
      <w:pPr>
        <w:pStyle w:val="4"/>
        <w:wordWrap w:val="0"/>
        <w:spacing w:line="360" w:lineRule="auto"/>
        <w:ind w:firstLine="488" w:firstLineChars="20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4.6.1 商品包装、快递包装政府采购需求标准（试行）</w:t>
      </w:r>
      <w:r>
        <w:rPr>
          <w:rFonts w:hint="eastAsia" w:ascii="宋体" w:hAnsi="宋体" w:eastAsia="宋体" w:cs="宋体"/>
          <w:spacing w:val="-12"/>
          <w:sz w:val="24"/>
          <w:szCs w:val="24"/>
          <w:lang w:eastAsia="zh-CN"/>
        </w:rPr>
        <w:t>为助力打好污染防治攻坚战，推广使用绿色包装，根据财政部关于印发《商品包装政府采购需求标准（试行）》《快递包装政府采购需求</w:t>
      </w:r>
      <w:r>
        <w:rPr>
          <w:rFonts w:hint="eastAsia" w:ascii="宋体" w:hAnsi="宋体" w:eastAsia="宋体" w:cs="宋体"/>
          <w:spacing w:val="-3"/>
          <w:sz w:val="24"/>
          <w:szCs w:val="24"/>
          <w:lang w:eastAsia="zh-CN"/>
        </w:rPr>
        <w:t>标准（试行）》的通知（财办库〔2020〕1</w:t>
      </w:r>
      <w:r>
        <w:rPr>
          <w:rFonts w:hint="eastAsia" w:ascii="宋体" w:hAnsi="宋体" w:eastAsia="宋体" w:cs="宋体"/>
          <w:spacing w:val="-4"/>
          <w:sz w:val="24"/>
          <w:szCs w:val="24"/>
          <w:lang w:eastAsia="zh-CN"/>
        </w:rPr>
        <w:t>23号</w:t>
      </w:r>
      <w:r>
        <w:rPr>
          <w:rFonts w:hint="eastAsia" w:ascii="宋体" w:hAnsi="宋体" w:eastAsia="宋体" w:cs="宋体"/>
          <w:spacing w:val="-28"/>
          <w:sz w:val="24"/>
          <w:szCs w:val="24"/>
          <w:lang w:eastAsia="zh-CN"/>
        </w:rPr>
        <w:t>），</w:t>
      </w:r>
      <w:r>
        <w:rPr>
          <w:rFonts w:hint="eastAsia" w:ascii="宋体" w:hAnsi="宋体" w:eastAsia="宋体" w:cs="宋体"/>
          <w:spacing w:val="-4"/>
          <w:sz w:val="24"/>
          <w:szCs w:val="24"/>
          <w:lang w:eastAsia="zh-CN"/>
        </w:rPr>
        <w:t>本项目如涉及商</w:t>
      </w:r>
      <w:r>
        <w:rPr>
          <w:rFonts w:hint="eastAsia" w:ascii="宋体" w:hAnsi="宋体" w:eastAsia="宋体" w:cs="宋体"/>
          <w:spacing w:val="-6"/>
          <w:sz w:val="24"/>
          <w:szCs w:val="24"/>
          <w:lang w:eastAsia="zh-CN"/>
        </w:rPr>
        <w:t>品包装和快递包装的，则其具体要求见第二章《采购需求》。</w:t>
      </w:r>
    </w:p>
    <w:p w14:paraId="25BF8796">
      <w:pPr>
        <w:pStyle w:val="4"/>
        <w:wordWrap w:val="0"/>
        <w:spacing w:line="360" w:lineRule="auto"/>
        <w:ind w:firstLine="432" w:firstLineChars="200"/>
        <w:jc w:val="both"/>
        <w:rPr>
          <w:rFonts w:ascii="宋体" w:hAnsi="宋体" w:eastAsia="宋体" w:cs="宋体"/>
          <w:spacing w:val="-12"/>
          <w:sz w:val="24"/>
          <w:szCs w:val="24"/>
          <w:lang w:eastAsia="zh-CN"/>
        </w:rPr>
      </w:pPr>
      <w:r>
        <w:rPr>
          <w:rFonts w:hint="eastAsia" w:ascii="宋体" w:hAnsi="宋体" w:eastAsia="宋体" w:cs="宋体"/>
          <w:spacing w:val="-12"/>
          <w:sz w:val="24"/>
          <w:szCs w:val="24"/>
          <w:lang w:eastAsia="zh-CN"/>
        </w:rPr>
        <w:t>4.6.2 绿色数据中心政府采购需求标准（试行）</w:t>
      </w:r>
    </w:p>
    <w:p w14:paraId="32A95E67">
      <w:pPr>
        <w:pStyle w:val="4"/>
        <w:wordWrap w:val="0"/>
        <w:spacing w:line="360" w:lineRule="auto"/>
        <w:ind w:firstLine="432" w:firstLineChars="200"/>
        <w:jc w:val="both"/>
        <w:rPr>
          <w:rFonts w:ascii="宋体" w:hAnsi="宋体" w:eastAsia="宋体" w:cs="宋体"/>
          <w:spacing w:val="-12"/>
          <w:sz w:val="24"/>
          <w:szCs w:val="24"/>
          <w:lang w:eastAsia="zh-CN"/>
        </w:rPr>
      </w:pPr>
      <w:r>
        <w:rPr>
          <w:rFonts w:hint="eastAsia" w:ascii="宋体" w:hAnsi="宋体" w:eastAsia="宋体" w:cs="宋体"/>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397D007A">
      <w:pPr>
        <w:pStyle w:val="4"/>
        <w:wordWrap w:val="0"/>
        <w:spacing w:line="360" w:lineRule="auto"/>
        <w:ind w:firstLine="474" w:firstLineChars="200"/>
        <w:jc w:val="both"/>
        <w:rPr>
          <w:rFonts w:ascii="宋体" w:hAnsi="宋体" w:eastAsia="宋体" w:cs="宋体"/>
          <w:b/>
          <w:bCs/>
          <w:sz w:val="24"/>
          <w:szCs w:val="24"/>
          <w:lang w:eastAsia="zh-CN"/>
        </w:rPr>
      </w:pPr>
      <w:r>
        <w:rPr>
          <w:rFonts w:hint="eastAsia" w:ascii="宋体" w:hAnsi="宋体" w:eastAsia="宋体" w:cs="宋体"/>
          <w:b/>
          <w:bCs/>
          <w:spacing w:val="-2"/>
          <w:sz w:val="24"/>
          <w:szCs w:val="24"/>
          <w:lang w:eastAsia="zh-CN"/>
        </w:rPr>
        <w:t>5.采购费用</w:t>
      </w:r>
    </w:p>
    <w:p w14:paraId="28880BB3">
      <w:pPr>
        <w:pStyle w:val="4"/>
        <w:wordWrap w:val="0"/>
        <w:spacing w:line="360" w:lineRule="auto"/>
        <w:ind w:firstLine="488" w:firstLineChars="20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供应商</w:t>
      </w:r>
      <w:r>
        <w:rPr>
          <w:rFonts w:hint="eastAsia" w:ascii="宋体" w:hAnsi="宋体" w:eastAsia="宋体" w:cs="宋体"/>
          <w:spacing w:val="-4"/>
          <w:sz w:val="24"/>
          <w:szCs w:val="24"/>
          <w:lang w:eastAsia="zh-CN"/>
        </w:rPr>
        <w:t>应自行承担所有与准备和参加本次采购有关的费用</w:t>
      </w:r>
      <w:r>
        <w:rPr>
          <w:rFonts w:hint="eastAsia" w:ascii="宋体" w:hAnsi="宋体" w:eastAsia="宋体" w:cs="宋体"/>
          <w:spacing w:val="-5"/>
          <w:sz w:val="24"/>
          <w:szCs w:val="24"/>
          <w:lang w:eastAsia="zh-CN"/>
        </w:rPr>
        <w:t>，无论磋商的结果如何，</w:t>
      </w:r>
      <w:r>
        <w:rPr>
          <w:rFonts w:hint="eastAsia" w:ascii="宋体" w:hAnsi="宋体" w:eastAsia="宋体" w:cs="宋体"/>
          <w:spacing w:val="-1"/>
          <w:sz w:val="24"/>
          <w:szCs w:val="24"/>
          <w:lang w:eastAsia="zh-CN"/>
        </w:rPr>
        <w:t>采购人或采购代理机构在任何情况下均无承担</w:t>
      </w:r>
      <w:r>
        <w:rPr>
          <w:rFonts w:hint="eastAsia" w:ascii="宋体" w:hAnsi="宋体" w:eastAsia="宋体" w:cs="宋体"/>
          <w:spacing w:val="-2"/>
          <w:sz w:val="24"/>
          <w:szCs w:val="24"/>
          <w:lang w:eastAsia="zh-CN"/>
        </w:rPr>
        <w:t>这些费用的义务和责任。</w:t>
      </w:r>
    </w:p>
    <w:p w14:paraId="51790627">
      <w:pPr>
        <w:wordWrap w:val="0"/>
        <w:spacing w:line="360" w:lineRule="auto"/>
        <w:ind w:firstLine="567"/>
        <w:jc w:val="both"/>
        <w:rPr>
          <w:rFonts w:ascii="宋体" w:hAnsi="宋体" w:eastAsia="宋体" w:cs="宋体"/>
          <w:spacing w:val="-12"/>
          <w:sz w:val="24"/>
          <w:szCs w:val="24"/>
          <w:lang w:eastAsia="zh-CN"/>
        </w:rPr>
      </w:pPr>
      <w:r>
        <w:rPr>
          <w:rFonts w:hint="eastAsia" w:ascii="宋体" w:hAnsi="宋体" w:eastAsia="宋体" w:cs="宋体"/>
          <w:spacing w:val="-12"/>
          <w:sz w:val="24"/>
          <w:szCs w:val="24"/>
          <w:lang w:eastAsia="zh-CN"/>
        </w:rPr>
        <w:t>6.采购范围及适用法律</w:t>
      </w:r>
    </w:p>
    <w:p w14:paraId="03CB4A2F">
      <w:pPr>
        <w:wordWrap w:val="0"/>
        <w:spacing w:line="360" w:lineRule="auto"/>
        <w:ind w:firstLine="567"/>
        <w:jc w:val="both"/>
        <w:rPr>
          <w:rFonts w:ascii="宋体" w:hAnsi="宋体" w:eastAsia="宋体" w:cs="宋体"/>
          <w:spacing w:val="-12"/>
          <w:sz w:val="24"/>
          <w:szCs w:val="24"/>
          <w:lang w:eastAsia="zh-CN"/>
        </w:rPr>
      </w:pPr>
      <w:r>
        <w:rPr>
          <w:rFonts w:hint="eastAsia" w:ascii="宋体" w:hAnsi="宋体" w:eastAsia="宋体" w:cs="宋体"/>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2A7D7BEF">
      <w:pPr>
        <w:wordWrap w:val="0"/>
        <w:spacing w:line="360" w:lineRule="auto"/>
        <w:ind w:firstLine="567"/>
        <w:jc w:val="both"/>
        <w:rPr>
          <w:rFonts w:ascii="宋体" w:hAnsi="宋体" w:eastAsia="宋体" w:cs="宋体"/>
          <w:spacing w:val="-12"/>
          <w:sz w:val="24"/>
          <w:szCs w:val="24"/>
          <w:lang w:eastAsia="zh-CN"/>
        </w:rPr>
      </w:pPr>
      <w:r>
        <w:rPr>
          <w:rFonts w:hint="eastAsia" w:ascii="宋体" w:hAnsi="宋体" w:eastAsia="宋体" w:cs="宋体"/>
          <w:spacing w:val="-12"/>
          <w:sz w:val="24"/>
          <w:szCs w:val="24"/>
          <w:lang w:eastAsia="zh-CN"/>
        </w:rPr>
        <w:t>6.2 “监督管理部门”是指</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u w:val="single"/>
          <w:lang w:val="en-US" w:eastAsia="zh-CN"/>
        </w:rPr>
        <w:t>南阳市财政局</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w:t>
      </w:r>
    </w:p>
    <w:p w14:paraId="6B4DFD0E">
      <w:pPr>
        <w:wordWrap w:val="0"/>
        <w:spacing w:line="360" w:lineRule="auto"/>
        <w:ind w:firstLine="567"/>
        <w:jc w:val="both"/>
        <w:rPr>
          <w:rFonts w:ascii="宋体" w:hAnsi="宋体" w:eastAsia="宋体" w:cs="宋体"/>
          <w:spacing w:val="-12"/>
          <w:sz w:val="24"/>
          <w:szCs w:val="24"/>
          <w:lang w:eastAsia="zh-CN"/>
        </w:rPr>
      </w:pPr>
      <w:r>
        <w:rPr>
          <w:rFonts w:hint="eastAsia" w:ascii="宋体" w:hAnsi="宋体" w:eastAsia="宋体" w:cs="宋体"/>
          <w:spacing w:val="-12"/>
          <w:sz w:val="24"/>
          <w:szCs w:val="24"/>
          <w:lang w:eastAsia="zh-CN"/>
        </w:rPr>
        <w:t>6.3“服务”指采购文件规定供应商应承担的</w:t>
      </w:r>
      <w:r>
        <w:rPr>
          <w:rFonts w:hint="eastAsia" w:ascii="宋体" w:hAnsi="宋体" w:eastAsia="宋体" w:cs="宋体"/>
          <w:spacing w:val="-2"/>
          <w:sz w:val="24"/>
          <w:szCs w:val="24"/>
          <w:u w:val="single"/>
          <w:lang w:eastAsia="zh-CN"/>
        </w:rPr>
        <w:t xml:space="preserve">  物业 </w:t>
      </w:r>
      <w:r>
        <w:rPr>
          <w:rFonts w:hint="eastAsia" w:ascii="宋体" w:hAnsi="宋体" w:eastAsia="宋体" w:cs="宋体"/>
          <w:spacing w:val="-12"/>
          <w:sz w:val="24"/>
          <w:szCs w:val="24"/>
          <w:lang w:eastAsia="zh-CN"/>
        </w:rPr>
        <w:t>服务。</w:t>
      </w:r>
    </w:p>
    <w:p w14:paraId="3E8A0CF6">
      <w:pPr>
        <w:wordWrap w:val="0"/>
        <w:spacing w:line="292" w:lineRule="auto"/>
        <w:jc w:val="both"/>
        <w:rPr>
          <w:lang w:eastAsia="zh-CN"/>
        </w:rPr>
      </w:pPr>
    </w:p>
    <w:p w14:paraId="231B88A7">
      <w:pPr>
        <w:pStyle w:val="4"/>
        <w:wordWrap w:val="0"/>
        <w:spacing w:before="91" w:line="360" w:lineRule="auto"/>
        <w:jc w:val="both"/>
        <w:rPr>
          <w:sz w:val="24"/>
          <w:szCs w:val="24"/>
          <w:lang w:eastAsia="zh-CN"/>
        </w:rPr>
      </w:pPr>
      <w:r>
        <w:rPr>
          <w:spacing w:val="-1"/>
          <w:sz w:val="28"/>
          <w:szCs w:val="28"/>
          <w:lang w:eastAsia="zh-CN"/>
        </w:rPr>
        <w:t>二</w:t>
      </w:r>
      <w:r>
        <w:rPr>
          <w:rFonts w:hint="eastAsia"/>
          <w:spacing w:val="-1"/>
          <w:sz w:val="28"/>
          <w:szCs w:val="28"/>
          <w:lang w:eastAsia="zh-CN"/>
        </w:rPr>
        <w:t>、</w:t>
      </w:r>
      <w:r>
        <w:rPr>
          <w:spacing w:val="-1"/>
          <w:sz w:val="28"/>
          <w:szCs w:val="28"/>
          <w:lang w:eastAsia="zh-CN"/>
        </w:rPr>
        <w:t>竞争性磋商文件</w:t>
      </w:r>
    </w:p>
    <w:p w14:paraId="199296AC">
      <w:pPr>
        <w:pStyle w:val="4"/>
        <w:wordWrap w:val="0"/>
        <w:spacing w:line="360" w:lineRule="auto"/>
        <w:ind w:firstLine="482" w:firstLineChars="200"/>
        <w:jc w:val="both"/>
        <w:rPr>
          <w:b/>
          <w:bCs/>
          <w:sz w:val="24"/>
          <w:szCs w:val="24"/>
          <w:lang w:eastAsia="zh-CN"/>
        </w:rPr>
      </w:pPr>
      <w:r>
        <w:rPr>
          <w:rFonts w:hint="eastAsia"/>
          <w:b/>
          <w:bCs/>
          <w:sz w:val="24"/>
          <w:szCs w:val="24"/>
          <w:lang w:eastAsia="zh-CN"/>
        </w:rPr>
        <w:t>7.</w:t>
      </w:r>
      <w:r>
        <w:rPr>
          <w:b/>
          <w:bCs/>
          <w:sz w:val="24"/>
          <w:szCs w:val="24"/>
          <w:lang w:eastAsia="zh-CN"/>
        </w:rPr>
        <w:t>竞争性磋商文件构成</w:t>
      </w:r>
    </w:p>
    <w:p w14:paraId="185F4A52">
      <w:pPr>
        <w:pStyle w:val="4"/>
        <w:wordWrap w:val="0"/>
        <w:spacing w:line="360" w:lineRule="auto"/>
        <w:ind w:firstLine="476" w:firstLineChars="200"/>
        <w:jc w:val="both"/>
        <w:rPr>
          <w:spacing w:val="-1"/>
          <w:sz w:val="24"/>
          <w:szCs w:val="24"/>
          <w:lang w:eastAsia="zh-CN"/>
        </w:rPr>
      </w:pPr>
      <w:r>
        <w:rPr>
          <w:rFonts w:hint="eastAsia"/>
          <w:spacing w:val="-1"/>
          <w:sz w:val="24"/>
          <w:szCs w:val="24"/>
          <w:lang w:eastAsia="zh-CN"/>
        </w:rPr>
        <w:t>7</w:t>
      </w:r>
      <w:r>
        <w:rPr>
          <w:spacing w:val="-1"/>
          <w:sz w:val="24"/>
          <w:szCs w:val="24"/>
          <w:lang w:eastAsia="zh-CN"/>
        </w:rPr>
        <w:t>.1</w:t>
      </w:r>
      <w:r>
        <w:rPr>
          <w:rFonts w:hint="eastAsia"/>
          <w:spacing w:val="-1"/>
          <w:sz w:val="24"/>
          <w:szCs w:val="24"/>
          <w:lang w:eastAsia="zh-CN"/>
        </w:rPr>
        <w:t xml:space="preserve"> </w:t>
      </w:r>
      <w:r>
        <w:rPr>
          <w:spacing w:val="-1"/>
          <w:sz w:val="24"/>
          <w:szCs w:val="24"/>
          <w:lang w:eastAsia="zh-CN"/>
        </w:rPr>
        <w:t>竞争性磋商文件包括以下部分：</w:t>
      </w:r>
    </w:p>
    <w:p w14:paraId="7FA72D5D">
      <w:pPr>
        <w:pStyle w:val="4"/>
        <w:wordWrap w:val="0"/>
        <w:spacing w:line="360" w:lineRule="auto"/>
        <w:ind w:firstLine="476" w:firstLineChars="200"/>
        <w:jc w:val="both"/>
        <w:rPr>
          <w:spacing w:val="-1"/>
          <w:sz w:val="24"/>
          <w:szCs w:val="24"/>
          <w:lang w:eastAsia="zh-CN"/>
        </w:rPr>
      </w:pPr>
      <w:r>
        <w:rPr>
          <w:spacing w:val="-1"/>
          <w:sz w:val="24"/>
          <w:szCs w:val="24"/>
        </w:rPr>
        <w:fldChar w:fldCharType="begin"/>
      </w:r>
      <w:r>
        <w:rPr>
          <w:spacing w:val="-1"/>
          <w:sz w:val="24"/>
          <w:szCs w:val="24"/>
          <w:lang w:eastAsia="zh-CN"/>
        </w:rPr>
        <w:instrText xml:space="preserve">HYPERLINK\l"bookmark1"</w:instrText>
      </w:r>
      <w:r>
        <w:rPr>
          <w:spacing w:val="-1"/>
          <w:sz w:val="24"/>
          <w:szCs w:val="24"/>
        </w:rPr>
        <w:fldChar w:fldCharType="separate"/>
      </w:r>
      <w:r>
        <w:rPr>
          <w:spacing w:val="-1"/>
          <w:sz w:val="24"/>
          <w:szCs w:val="24"/>
          <w:lang w:eastAsia="zh-CN"/>
        </w:rPr>
        <w:t>第一章</w:t>
      </w:r>
      <w:r>
        <w:rPr>
          <w:rFonts w:hint="eastAsia"/>
          <w:spacing w:val="-1"/>
          <w:sz w:val="24"/>
          <w:szCs w:val="24"/>
          <w:lang w:eastAsia="zh-CN"/>
        </w:rPr>
        <w:t xml:space="preserve"> 竞争性磋商公告</w:t>
      </w:r>
      <w:r>
        <w:rPr>
          <w:spacing w:val="-1"/>
          <w:sz w:val="24"/>
          <w:szCs w:val="24"/>
        </w:rPr>
        <w:fldChar w:fldCharType="end"/>
      </w:r>
    </w:p>
    <w:p w14:paraId="1DAAADEE">
      <w:pPr>
        <w:pStyle w:val="4"/>
        <w:wordWrap w:val="0"/>
        <w:spacing w:line="360" w:lineRule="auto"/>
        <w:ind w:firstLine="476" w:firstLineChars="200"/>
        <w:jc w:val="both"/>
        <w:rPr>
          <w:spacing w:val="-1"/>
          <w:sz w:val="24"/>
          <w:szCs w:val="24"/>
          <w:lang w:eastAsia="zh-CN"/>
        </w:rPr>
      </w:pPr>
      <w:r>
        <w:rPr>
          <w:spacing w:val="-1"/>
          <w:sz w:val="24"/>
          <w:szCs w:val="24"/>
          <w:lang w:eastAsia="zh-CN"/>
        </w:rPr>
        <w:t>第二章</w:t>
      </w:r>
      <w:r>
        <w:rPr>
          <w:rFonts w:hint="eastAsia"/>
          <w:spacing w:val="-1"/>
          <w:sz w:val="24"/>
          <w:szCs w:val="24"/>
          <w:lang w:eastAsia="zh-CN"/>
        </w:rPr>
        <w:t xml:space="preserve"> </w:t>
      </w:r>
      <w:r>
        <w:rPr>
          <w:spacing w:val="-1"/>
          <w:sz w:val="24"/>
          <w:szCs w:val="24"/>
          <w:lang w:eastAsia="zh-CN"/>
        </w:rPr>
        <w:t>采购需求</w:t>
      </w:r>
    </w:p>
    <w:p w14:paraId="631BF3AB">
      <w:pPr>
        <w:pStyle w:val="4"/>
        <w:wordWrap w:val="0"/>
        <w:spacing w:line="360" w:lineRule="auto"/>
        <w:ind w:firstLine="476" w:firstLineChars="200"/>
        <w:jc w:val="both"/>
        <w:rPr>
          <w:spacing w:val="-1"/>
          <w:sz w:val="24"/>
          <w:szCs w:val="24"/>
          <w:lang w:eastAsia="zh-CN"/>
        </w:rPr>
      </w:pPr>
      <w:r>
        <w:rPr>
          <w:spacing w:val="-1"/>
          <w:sz w:val="24"/>
          <w:szCs w:val="24"/>
          <w:lang w:eastAsia="zh-CN"/>
        </w:rPr>
        <w:t>第三章</w:t>
      </w:r>
      <w:r>
        <w:rPr>
          <w:rFonts w:hint="eastAsia"/>
          <w:spacing w:val="-1"/>
          <w:sz w:val="24"/>
          <w:szCs w:val="24"/>
          <w:lang w:eastAsia="zh-CN"/>
        </w:rPr>
        <w:t xml:space="preserve"> </w:t>
      </w:r>
      <w:r>
        <w:rPr>
          <w:spacing w:val="-1"/>
          <w:sz w:val="24"/>
          <w:szCs w:val="24"/>
          <w:lang w:eastAsia="zh-CN"/>
        </w:rPr>
        <w:t>供应商须知</w:t>
      </w:r>
    </w:p>
    <w:p w14:paraId="4693A768">
      <w:pPr>
        <w:pStyle w:val="4"/>
        <w:wordWrap w:val="0"/>
        <w:spacing w:line="360" w:lineRule="auto"/>
        <w:ind w:firstLine="476" w:firstLineChars="200"/>
        <w:jc w:val="both"/>
        <w:rPr>
          <w:spacing w:val="-1"/>
          <w:sz w:val="24"/>
          <w:szCs w:val="24"/>
          <w:lang w:eastAsia="zh-CN"/>
        </w:rPr>
      </w:pPr>
      <w:r>
        <w:rPr>
          <w:spacing w:val="-1"/>
          <w:sz w:val="24"/>
          <w:szCs w:val="24"/>
          <w:lang w:eastAsia="zh-CN"/>
        </w:rPr>
        <w:t>第四章</w:t>
      </w:r>
      <w:r>
        <w:rPr>
          <w:rFonts w:hint="eastAsia"/>
          <w:spacing w:val="-1"/>
          <w:sz w:val="24"/>
          <w:szCs w:val="24"/>
          <w:lang w:eastAsia="zh-CN"/>
        </w:rPr>
        <w:t xml:space="preserve"> 评审程序、</w:t>
      </w:r>
      <w:r>
        <w:rPr>
          <w:spacing w:val="-1"/>
          <w:sz w:val="24"/>
          <w:szCs w:val="24"/>
          <w:lang w:eastAsia="zh-CN"/>
        </w:rPr>
        <w:t>评审方法和评审标准</w:t>
      </w:r>
    </w:p>
    <w:p w14:paraId="21ECEDEB">
      <w:pPr>
        <w:pStyle w:val="4"/>
        <w:wordWrap w:val="0"/>
        <w:spacing w:line="360" w:lineRule="auto"/>
        <w:ind w:firstLine="476" w:firstLineChars="200"/>
        <w:jc w:val="both"/>
        <w:rPr>
          <w:spacing w:val="-1"/>
          <w:sz w:val="24"/>
          <w:szCs w:val="24"/>
          <w:lang w:eastAsia="zh-CN"/>
        </w:rPr>
      </w:pPr>
      <w:r>
        <w:rPr>
          <w:spacing w:val="-1"/>
          <w:sz w:val="24"/>
          <w:szCs w:val="24"/>
          <w:lang w:eastAsia="zh-CN"/>
        </w:rPr>
        <w:t>第五章</w:t>
      </w:r>
      <w:r>
        <w:rPr>
          <w:rFonts w:hint="eastAsia"/>
          <w:spacing w:val="-1"/>
          <w:sz w:val="24"/>
          <w:szCs w:val="24"/>
          <w:lang w:eastAsia="zh-CN"/>
        </w:rPr>
        <w:t xml:space="preserve"> 政府采购合同（草案）</w:t>
      </w:r>
    </w:p>
    <w:p w14:paraId="6534C315">
      <w:pPr>
        <w:pStyle w:val="4"/>
        <w:wordWrap w:val="0"/>
        <w:spacing w:line="360" w:lineRule="auto"/>
        <w:ind w:firstLine="476" w:firstLineChars="200"/>
        <w:jc w:val="both"/>
        <w:rPr>
          <w:spacing w:val="-1"/>
          <w:sz w:val="24"/>
          <w:szCs w:val="24"/>
          <w:lang w:eastAsia="zh-CN"/>
        </w:rPr>
      </w:pPr>
      <w:r>
        <w:rPr>
          <w:spacing w:val="-1"/>
          <w:sz w:val="24"/>
          <w:szCs w:val="24"/>
          <w:lang w:eastAsia="zh-CN"/>
        </w:rPr>
        <w:t>第六章</w:t>
      </w:r>
      <w:r>
        <w:rPr>
          <w:rFonts w:hint="eastAsia"/>
          <w:spacing w:val="-1"/>
          <w:sz w:val="24"/>
          <w:szCs w:val="24"/>
          <w:lang w:eastAsia="zh-CN"/>
        </w:rPr>
        <w:t xml:space="preserve"> </w:t>
      </w:r>
      <w:r>
        <w:rPr>
          <w:spacing w:val="-1"/>
          <w:sz w:val="24"/>
          <w:szCs w:val="24"/>
          <w:lang w:eastAsia="zh-CN"/>
        </w:rPr>
        <w:t>响应文件格式</w:t>
      </w:r>
    </w:p>
    <w:p w14:paraId="75CF71B6">
      <w:pPr>
        <w:pStyle w:val="4"/>
        <w:wordWrap w:val="0"/>
        <w:spacing w:line="360" w:lineRule="auto"/>
        <w:ind w:firstLine="476" w:firstLineChars="200"/>
        <w:jc w:val="both"/>
        <w:rPr>
          <w:spacing w:val="-1"/>
          <w:sz w:val="24"/>
          <w:szCs w:val="24"/>
          <w:lang w:eastAsia="zh-CN"/>
        </w:rPr>
      </w:pPr>
      <w:r>
        <w:rPr>
          <w:rFonts w:hint="eastAsia"/>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5A934B11">
      <w:pPr>
        <w:pStyle w:val="4"/>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8.对竞争性磋商文件的澄清或修改</w:t>
      </w:r>
    </w:p>
    <w:p w14:paraId="60506C57">
      <w:pPr>
        <w:pStyle w:val="4"/>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8.1 </w:t>
      </w:r>
      <w:r>
        <w:rPr>
          <w:rFonts w:hint="eastAsia" w:ascii="宋体" w:hAnsi="宋体" w:eastAsia="宋体" w:cs="宋体"/>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2A4AB8AA">
      <w:pPr>
        <w:pStyle w:val="4"/>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8.2 </w:t>
      </w:r>
      <w:r>
        <w:rPr>
          <w:rFonts w:hint="eastAsia" w:ascii="宋体" w:hAnsi="宋体" w:eastAsia="宋体" w:cs="宋体"/>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14:paraId="219F22E9">
      <w:pPr>
        <w:pStyle w:val="4"/>
        <w:wordWrap w:val="0"/>
        <w:spacing w:line="360" w:lineRule="auto"/>
        <w:ind w:firstLine="476" w:firstLineChars="200"/>
        <w:jc w:val="both"/>
        <w:rPr>
          <w:spacing w:val="-1"/>
          <w:sz w:val="24"/>
          <w:szCs w:val="24"/>
          <w:lang w:eastAsia="zh-CN"/>
        </w:rPr>
      </w:pPr>
      <w:r>
        <w:rPr>
          <w:rFonts w:hint="eastAsia"/>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宋体" w:hAnsi="宋体" w:eastAsia="宋体" w:cs="宋体"/>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14:paraId="01D9FD0D">
      <w:pPr>
        <w:pStyle w:val="4"/>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8.4 政府采购项目实行网上受理，开标前所有信息保密。因此，</w:t>
      </w:r>
      <w:r>
        <w:rPr>
          <w:rFonts w:hint="eastAsia" w:ascii="宋体" w:hAnsi="宋体" w:eastAsia="宋体" w:cs="宋体"/>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14:paraId="53AA9AD3">
      <w:pPr>
        <w:pStyle w:val="4"/>
        <w:wordWrap w:val="0"/>
        <w:spacing w:line="360" w:lineRule="auto"/>
        <w:ind w:firstLine="450" w:firstLineChars="200"/>
        <w:jc w:val="both"/>
        <w:rPr>
          <w:rFonts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14:paraId="0D8C4394">
      <w:pPr>
        <w:pStyle w:val="4"/>
        <w:wordWrap w:val="0"/>
        <w:spacing w:before="179" w:line="220" w:lineRule="auto"/>
        <w:jc w:val="both"/>
        <w:rPr>
          <w:sz w:val="24"/>
          <w:szCs w:val="24"/>
          <w:lang w:eastAsia="zh-CN"/>
        </w:rPr>
      </w:pPr>
    </w:p>
    <w:p w14:paraId="79BDB626">
      <w:pPr>
        <w:pStyle w:val="4"/>
        <w:wordWrap w:val="0"/>
        <w:spacing w:before="91" w:line="360" w:lineRule="auto"/>
        <w:jc w:val="both"/>
        <w:rPr>
          <w:rFonts w:ascii="Arial" w:hAnsi="Arial" w:cs="Arial"/>
          <w:sz w:val="24"/>
          <w:szCs w:val="24"/>
          <w:lang w:eastAsia="zh-CN"/>
        </w:rPr>
      </w:pPr>
      <w:r>
        <w:rPr>
          <w:spacing w:val="-4"/>
          <w:sz w:val="28"/>
          <w:szCs w:val="28"/>
          <w:lang w:eastAsia="zh-CN"/>
        </w:rPr>
        <w:t>三</w:t>
      </w:r>
      <w:r>
        <w:rPr>
          <w:rFonts w:hint="eastAsia"/>
          <w:spacing w:val="10"/>
          <w:sz w:val="28"/>
          <w:szCs w:val="28"/>
          <w:lang w:eastAsia="zh-CN"/>
        </w:rPr>
        <w:t>、</w:t>
      </w:r>
      <w:r>
        <w:rPr>
          <w:spacing w:val="-4"/>
          <w:sz w:val="28"/>
          <w:szCs w:val="28"/>
          <w:lang w:eastAsia="zh-CN"/>
        </w:rPr>
        <w:t>响应文件的编制</w:t>
      </w:r>
    </w:p>
    <w:p w14:paraId="0AC07DB5">
      <w:pPr>
        <w:pStyle w:val="4"/>
        <w:wordWrap w:val="0"/>
        <w:spacing w:line="360" w:lineRule="auto"/>
        <w:ind w:firstLine="478" w:firstLineChars="200"/>
        <w:jc w:val="both"/>
        <w:rPr>
          <w:spacing w:val="-1"/>
          <w:sz w:val="24"/>
          <w:szCs w:val="24"/>
          <w:lang w:eastAsia="zh-CN"/>
        </w:rPr>
      </w:pPr>
      <w:r>
        <w:rPr>
          <w:rFonts w:hint="eastAsia"/>
          <w:b/>
          <w:bCs/>
          <w:spacing w:val="-1"/>
          <w:sz w:val="24"/>
          <w:szCs w:val="24"/>
          <w:lang w:eastAsia="zh-CN"/>
        </w:rPr>
        <w:t>9.响应范围、竞争性磋商文件中计量单位的使用及磋商语言</w:t>
      </w:r>
    </w:p>
    <w:p w14:paraId="0C0ECE59">
      <w:pPr>
        <w:pStyle w:val="4"/>
        <w:wordWrap w:val="0"/>
        <w:spacing w:line="360" w:lineRule="auto"/>
        <w:ind w:firstLine="476" w:firstLineChars="200"/>
        <w:jc w:val="both"/>
        <w:rPr>
          <w:spacing w:val="-1"/>
          <w:sz w:val="24"/>
          <w:szCs w:val="24"/>
          <w:lang w:eastAsia="zh-CN"/>
        </w:rPr>
      </w:pPr>
      <w:r>
        <w:rPr>
          <w:rFonts w:hint="eastAsia"/>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0D40DB3F">
      <w:pPr>
        <w:pStyle w:val="4"/>
        <w:wordWrap w:val="0"/>
        <w:spacing w:line="360" w:lineRule="auto"/>
        <w:ind w:firstLine="476" w:firstLineChars="200"/>
        <w:jc w:val="both"/>
        <w:rPr>
          <w:spacing w:val="-1"/>
          <w:sz w:val="24"/>
          <w:szCs w:val="24"/>
          <w:lang w:eastAsia="zh-CN"/>
        </w:rPr>
      </w:pPr>
      <w:r>
        <w:rPr>
          <w:rFonts w:hint="eastAsia"/>
          <w:spacing w:val="-1"/>
          <w:sz w:val="24"/>
          <w:szCs w:val="24"/>
          <w:lang w:eastAsia="zh-CN"/>
        </w:rPr>
        <w:t>9.2 除竞争性磋商文件有特殊要求外，本项目磋商所使用的计量单位，应采用中华人民共和国法定计量单位。</w:t>
      </w:r>
    </w:p>
    <w:p w14:paraId="62ACAB8C">
      <w:pPr>
        <w:pStyle w:val="4"/>
        <w:wordWrap w:val="0"/>
        <w:spacing w:line="360" w:lineRule="auto"/>
        <w:ind w:firstLine="476" w:firstLineChars="200"/>
        <w:jc w:val="both"/>
        <w:rPr>
          <w:spacing w:val="-1"/>
          <w:sz w:val="24"/>
          <w:szCs w:val="24"/>
          <w:lang w:eastAsia="zh-CN"/>
        </w:rPr>
      </w:pPr>
      <w:r>
        <w:rPr>
          <w:rFonts w:hint="eastAsia"/>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6E147E6">
      <w:pPr>
        <w:pStyle w:val="4"/>
        <w:wordWrap w:val="0"/>
        <w:spacing w:line="360" w:lineRule="auto"/>
        <w:ind w:firstLine="478" w:firstLineChars="200"/>
        <w:jc w:val="both"/>
        <w:rPr>
          <w:spacing w:val="-1"/>
          <w:sz w:val="24"/>
          <w:szCs w:val="24"/>
          <w:lang w:eastAsia="zh-CN"/>
        </w:rPr>
      </w:pPr>
      <w:r>
        <w:rPr>
          <w:rFonts w:hint="eastAsia"/>
          <w:b/>
          <w:bCs/>
          <w:spacing w:val="-1"/>
          <w:sz w:val="24"/>
          <w:szCs w:val="24"/>
          <w:lang w:eastAsia="zh-CN"/>
        </w:rPr>
        <w:t>10.响应文件构成</w:t>
      </w:r>
    </w:p>
    <w:p w14:paraId="553C5E18">
      <w:pPr>
        <w:pStyle w:val="4"/>
        <w:wordWrap w:val="0"/>
        <w:spacing w:line="360" w:lineRule="auto"/>
        <w:ind w:firstLine="476" w:firstLineChars="200"/>
        <w:jc w:val="both"/>
        <w:rPr>
          <w:spacing w:val="-1"/>
          <w:sz w:val="24"/>
          <w:szCs w:val="24"/>
          <w:lang w:eastAsia="zh-CN"/>
        </w:rPr>
      </w:pPr>
      <w:r>
        <w:rPr>
          <w:rFonts w:hint="eastAsia"/>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14:paraId="0C0E58A5">
      <w:pPr>
        <w:pStyle w:val="4"/>
        <w:wordWrap w:val="0"/>
        <w:spacing w:line="360" w:lineRule="auto"/>
        <w:ind w:firstLine="476" w:firstLineChars="200"/>
        <w:jc w:val="both"/>
        <w:rPr>
          <w:spacing w:val="-1"/>
          <w:sz w:val="24"/>
          <w:szCs w:val="24"/>
          <w:lang w:eastAsia="zh-CN"/>
        </w:rPr>
      </w:pPr>
      <w:r>
        <w:rPr>
          <w:rFonts w:hint="eastAsia"/>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74549DFF">
      <w:pPr>
        <w:wordWrap w:val="0"/>
        <w:spacing w:line="360" w:lineRule="auto"/>
        <w:ind w:firstLine="480" w:firstLineChars="200"/>
        <w:jc w:val="both"/>
        <w:rPr>
          <w:rFonts w:ascii="宋体" w:hAnsi="宋体" w:eastAsia="宋体" w:cs="宋体"/>
          <w:b/>
          <w:bCs/>
          <w:sz w:val="24"/>
          <w:szCs w:val="24"/>
          <w:lang w:eastAsia="zh-CN"/>
        </w:rPr>
      </w:pPr>
      <w:r>
        <w:rPr>
          <w:rFonts w:hint="eastAsia" w:ascii="宋体" w:hAnsi="宋体" w:eastAsia="宋体" w:cs="宋体"/>
          <w:sz w:val="24"/>
          <w:szCs w:val="24"/>
          <w:lang w:eastAsia="zh-CN"/>
        </w:rPr>
        <w:t>10.3 电子响应文件应使用CA数字证书生成并在截止时间前上传其加密版本，根据磋商文件中规定的下载平台要求，具体详见《投标文件制作工具操作手册》。</w:t>
      </w:r>
      <w:r>
        <w:rPr>
          <w:rFonts w:hint="eastAsia" w:ascii="宋体" w:hAnsi="宋体" w:eastAsia="宋体" w:cs="宋体"/>
          <w:b/>
          <w:bCs/>
          <w:sz w:val="24"/>
          <w:szCs w:val="24"/>
          <w:lang w:eastAsia="zh-CN"/>
        </w:rPr>
        <w:t>否则，被视为无效响应文件，将被平台系统拒绝。</w:t>
      </w:r>
    </w:p>
    <w:p w14:paraId="3572FAE1">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10.4 第四章《</w:t>
      </w:r>
      <w:r>
        <w:rPr>
          <w:rFonts w:hint="eastAsia"/>
          <w:spacing w:val="-1"/>
          <w:sz w:val="24"/>
          <w:szCs w:val="24"/>
          <w:lang w:eastAsia="zh-CN"/>
        </w:rPr>
        <w:t>评审程序、</w:t>
      </w:r>
      <w:r>
        <w:rPr>
          <w:spacing w:val="-1"/>
          <w:sz w:val="24"/>
          <w:szCs w:val="24"/>
          <w:lang w:eastAsia="zh-CN"/>
        </w:rPr>
        <w:t>评审方法和评审标准</w:t>
      </w:r>
      <w:r>
        <w:rPr>
          <w:rFonts w:hint="eastAsia" w:ascii="宋体" w:hAnsi="宋体" w:eastAsia="宋体" w:cs="宋体"/>
          <w:sz w:val="24"/>
          <w:szCs w:val="24"/>
          <w:lang w:eastAsia="zh-CN"/>
        </w:rPr>
        <w:t>》中涉及的证明文件。</w:t>
      </w:r>
    </w:p>
    <w:p w14:paraId="3FEE8846">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10.5 对照第二章《采购需求》，说明所提供货物、服务或工程已对第二章《采购需求》做出了响应，或申明与第二章《采购需求》的偏差和例外。如第二章《采购需求》中要求提供证明文件的，</w:t>
      </w:r>
      <w:r>
        <w:rPr>
          <w:rFonts w:hint="eastAsia" w:ascii="宋体" w:hAnsi="宋体" w:eastAsia="宋体" w:cs="宋体"/>
          <w:spacing w:val="2"/>
          <w:sz w:val="24"/>
          <w:szCs w:val="24"/>
          <w:lang w:eastAsia="zh-CN"/>
        </w:rPr>
        <w:t>供应商</w:t>
      </w:r>
      <w:r>
        <w:rPr>
          <w:rFonts w:hint="eastAsia" w:ascii="宋体" w:hAnsi="宋体" w:eastAsia="宋体" w:cs="宋体"/>
          <w:sz w:val="24"/>
          <w:szCs w:val="24"/>
          <w:lang w:eastAsia="zh-CN"/>
        </w:rPr>
        <w:t>应当按具体要求提供证明文件。</w:t>
      </w:r>
    </w:p>
    <w:p w14:paraId="4E2C34FF">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10.6 </w:t>
      </w:r>
      <w:r>
        <w:rPr>
          <w:rFonts w:hint="eastAsia" w:ascii="宋体" w:hAnsi="宋体" w:eastAsia="宋体" w:cs="宋体"/>
          <w:spacing w:val="2"/>
          <w:sz w:val="24"/>
          <w:szCs w:val="24"/>
          <w:lang w:eastAsia="zh-CN"/>
        </w:rPr>
        <w:t>供应商</w:t>
      </w:r>
      <w:r>
        <w:rPr>
          <w:rFonts w:hint="eastAsia" w:ascii="宋体" w:hAnsi="宋体" w:eastAsia="宋体" w:cs="宋体"/>
          <w:sz w:val="24"/>
          <w:szCs w:val="24"/>
          <w:lang w:eastAsia="zh-CN"/>
        </w:rPr>
        <w:t>编制响应文件时，涉及营业执照、资质、业绩、财务、社保、纳税及各类证书、报告等内容，必须是原件的扫描件。</w:t>
      </w:r>
    </w:p>
    <w:p w14:paraId="29E1E4B2">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10.7 </w:t>
      </w:r>
      <w:r>
        <w:rPr>
          <w:rFonts w:hint="eastAsia" w:ascii="宋体" w:hAnsi="宋体" w:eastAsia="宋体" w:cs="宋体"/>
          <w:spacing w:val="2"/>
          <w:sz w:val="24"/>
          <w:szCs w:val="24"/>
          <w:lang w:eastAsia="zh-CN"/>
        </w:rPr>
        <w:t>供应商</w:t>
      </w:r>
      <w:r>
        <w:rPr>
          <w:rFonts w:hint="eastAsia" w:ascii="宋体" w:hAnsi="宋体" w:eastAsia="宋体" w:cs="宋体"/>
          <w:sz w:val="24"/>
          <w:szCs w:val="24"/>
          <w:lang w:eastAsia="zh-CN"/>
        </w:rPr>
        <w:t>认为应附的其他材料。</w:t>
      </w:r>
    </w:p>
    <w:p w14:paraId="07A09A47">
      <w:pPr>
        <w:wordWrap w:val="0"/>
        <w:spacing w:line="360" w:lineRule="auto"/>
        <w:ind w:firstLine="482" w:firstLineChars="200"/>
        <w:jc w:val="both"/>
        <w:rPr>
          <w:rFonts w:ascii="宋体" w:hAnsi="宋体" w:eastAsia="宋体" w:cs="宋体"/>
          <w:sz w:val="24"/>
          <w:szCs w:val="24"/>
          <w:lang w:eastAsia="zh-CN"/>
        </w:rPr>
      </w:pPr>
      <w:r>
        <w:rPr>
          <w:rFonts w:hint="eastAsia" w:ascii="宋体" w:hAnsi="宋体" w:eastAsia="宋体" w:cs="宋体"/>
          <w:b/>
          <w:bCs/>
          <w:sz w:val="24"/>
          <w:szCs w:val="24"/>
          <w:lang w:eastAsia="zh-CN"/>
        </w:rPr>
        <w:t>11.报价</w:t>
      </w:r>
    </w:p>
    <w:p w14:paraId="6266694E">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11.1 报价均以人民币报价。</w:t>
      </w:r>
    </w:p>
    <w:p w14:paraId="7E706906">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11.2 供应商的报价应包括为完成本项目所发生的一切费用和税费，采购人将不再支付报价以外的任何费用。供应商的报价应包括但不限于下列内容，磋商文件中有特殊规定的，从其规定。</w:t>
      </w:r>
    </w:p>
    <w:p w14:paraId="3283C723">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57D23FC2">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11.2.2 服务项目按照磋商文件要求完成本项目的全部相关费用。</w:t>
      </w:r>
    </w:p>
    <w:p w14:paraId="2722C00B">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11.3 采购人不得向供应商索要或者接受其给予的赠品、回扣或者与采购无关的其他商品、服务。</w:t>
      </w:r>
    </w:p>
    <w:p w14:paraId="4ABC2B7F">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11.4 供应商不能提供任何有选择性或可调整的报价（</w:t>
      </w:r>
      <w:r>
        <w:rPr>
          <w:rFonts w:hint="eastAsia" w:ascii="宋体" w:hAnsi="宋体" w:eastAsia="宋体" w:cs="宋体"/>
          <w:spacing w:val="-2"/>
          <w:sz w:val="24"/>
          <w:szCs w:val="24"/>
          <w:lang w:eastAsia="zh-CN"/>
        </w:rPr>
        <w:t>竞争性磋商</w:t>
      </w:r>
      <w:r>
        <w:rPr>
          <w:rFonts w:hint="eastAsia" w:ascii="宋体" w:hAnsi="宋体" w:eastAsia="宋体" w:cs="宋体"/>
          <w:sz w:val="24"/>
          <w:szCs w:val="24"/>
          <w:lang w:eastAsia="zh-CN"/>
        </w:rPr>
        <w:t>文件另有规定的除外），否则其响应无效。</w:t>
      </w:r>
    </w:p>
    <w:p w14:paraId="534F3D0A">
      <w:pPr>
        <w:wordWrap w:val="0"/>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11.5 本项目将按供应商所提交的单价和总价来支付本项目所需的费用。对供应商没有填写单价和总价的内容,将被认为这些项目费用已包括在报价中。</w:t>
      </w:r>
    </w:p>
    <w:p w14:paraId="7A693383">
      <w:pPr>
        <w:wordWrap w:val="0"/>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11.6 磋商结束，供应商进行网上最终报价。</w:t>
      </w:r>
    </w:p>
    <w:p w14:paraId="4C7755F4">
      <w:pPr>
        <w:wordWrap w:val="0"/>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11.7 本次采购设有预算，供应商最终报价超过预算的，磋商小组将不予评议。</w:t>
      </w:r>
    </w:p>
    <w:p w14:paraId="5E0B784E">
      <w:pPr>
        <w:wordWrap w:val="0"/>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11.8 供应商的所有报价不得低于成本恶意竞争。</w:t>
      </w:r>
    </w:p>
    <w:p w14:paraId="3B13E7BD">
      <w:pPr>
        <w:wordWrap w:val="0"/>
        <w:adjustRightInd/>
        <w:snapToGrid/>
        <w:spacing w:line="360" w:lineRule="auto"/>
        <w:ind w:firstLine="478" w:firstLineChars="200"/>
        <w:jc w:val="both"/>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14:paraId="05C64456">
      <w:pPr>
        <w:wordWrap w:val="0"/>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14:paraId="4540BEBC">
      <w:pPr>
        <w:wordWrap w:val="0"/>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0EC8E54E">
      <w:pPr>
        <w:wordWrap w:val="0"/>
        <w:spacing w:line="360" w:lineRule="auto"/>
        <w:ind w:firstLine="482" w:firstLineChars="200"/>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13.响应文件的签署、盖章</w:t>
      </w:r>
    </w:p>
    <w:p w14:paraId="53145AE8">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13.1 电子响应文件必须在规定签章处电子签章或手写签字后扫描上传进响应文件。</w:t>
      </w:r>
    </w:p>
    <w:p w14:paraId="4A3A2B4A">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13.2 竞争性磋商文件要求盖章的内容，一般通过CA加盖电子签章。</w:t>
      </w:r>
    </w:p>
    <w:p w14:paraId="5C988A03">
      <w:pPr>
        <w:pStyle w:val="4"/>
        <w:wordWrap w:val="0"/>
        <w:spacing w:before="122" w:line="190" w:lineRule="auto"/>
        <w:jc w:val="both"/>
        <w:rPr>
          <w:spacing w:val="-4"/>
          <w:sz w:val="28"/>
          <w:szCs w:val="28"/>
          <w:lang w:eastAsia="zh-CN"/>
        </w:rPr>
      </w:pPr>
    </w:p>
    <w:p w14:paraId="79959EF4">
      <w:pPr>
        <w:pStyle w:val="4"/>
        <w:wordWrap w:val="0"/>
        <w:spacing w:before="122" w:line="360" w:lineRule="auto"/>
        <w:jc w:val="both"/>
        <w:rPr>
          <w:spacing w:val="-1"/>
          <w:sz w:val="24"/>
          <w:szCs w:val="24"/>
          <w:lang w:eastAsia="zh-CN"/>
        </w:rPr>
      </w:pPr>
      <w:r>
        <w:rPr>
          <w:spacing w:val="-4"/>
          <w:sz w:val="28"/>
          <w:szCs w:val="28"/>
          <w:lang w:eastAsia="zh-CN"/>
        </w:rPr>
        <w:t>四</w:t>
      </w:r>
      <w:r>
        <w:rPr>
          <w:rFonts w:hint="eastAsia"/>
          <w:spacing w:val="10"/>
          <w:sz w:val="28"/>
          <w:szCs w:val="28"/>
          <w:lang w:eastAsia="zh-CN"/>
        </w:rPr>
        <w:t>、</w:t>
      </w:r>
      <w:r>
        <w:rPr>
          <w:spacing w:val="-4"/>
          <w:sz w:val="28"/>
          <w:szCs w:val="28"/>
          <w:lang w:eastAsia="zh-CN"/>
        </w:rPr>
        <w:t>响应文件的</w:t>
      </w:r>
      <w:r>
        <w:rPr>
          <w:rFonts w:hint="eastAsia" w:ascii="Arial Unicode MS" w:hAnsi="Arial Unicode MS" w:cs="Arial Unicode MS"/>
          <w:spacing w:val="-4"/>
          <w:sz w:val="28"/>
          <w:szCs w:val="28"/>
          <w:lang w:eastAsia="zh-CN"/>
        </w:rPr>
        <w:t>提</w:t>
      </w:r>
      <w:r>
        <w:rPr>
          <w:rFonts w:ascii="Arial Unicode MS" w:hAnsi="Arial Unicode MS" w:eastAsia="Arial Unicode MS" w:cs="Arial Unicode MS"/>
          <w:spacing w:val="-4"/>
          <w:sz w:val="28"/>
          <w:szCs w:val="28"/>
          <w:lang w:eastAsia="zh-CN"/>
        </w:rPr>
        <w:t>交</w:t>
      </w:r>
    </w:p>
    <w:p w14:paraId="6F319CC6">
      <w:pPr>
        <w:pStyle w:val="4"/>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14.响应文件的提交</w:t>
      </w:r>
    </w:p>
    <w:p w14:paraId="65E433A8">
      <w:pPr>
        <w:wordWrap w:val="0"/>
        <w:spacing w:line="360" w:lineRule="auto"/>
        <w:ind w:firstLine="492" w:firstLineChars="2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14.1 电子响应文件的提交是指使用南阳市公共资源交易中心网上交易系统在上传截止时间前完成制作软件生成的加密电子响应文件的上传。未在上传截止时间前完成上传的，视为逾期提交。逾期提交的响应文件不予受理。</w:t>
      </w:r>
    </w:p>
    <w:p w14:paraId="3AE2EE60">
      <w:pPr>
        <w:wordWrap w:val="0"/>
        <w:spacing w:line="360" w:lineRule="auto"/>
        <w:ind w:firstLine="492" w:firstLineChars="2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14.2 采购人及采购代理机构拒绝接受通过电子交易平台以外任何形式提交的响应文件。</w:t>
      </w:r>
    </w:p>
    <w:p w14:paraId="033067C7">
      <w:pPr>
        <w:wordWrap w:val="0"/>
        <w:spacing w:line="360" w:lineRule="auto"/>
        <w:ind w:firstLine="478" w:firstLineChars="200"/>
        <w:jc w:val="both"/>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14:paraId="4A9C7929">
      <w:pPr>
        <w:pStyle w:val="4"/>
        <w:wordWrap w:val="0"/>
        <w:spacing w:line="360" w:lineRule="auto"/>
        <w:ind w:firstLine="492" w:firstLineChars="2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供应商应在竞争性磋商文件要求响应文件上传截止时间前，将电子响应文件提交至电子交易平台。</w:t>
      </w:r>
    </w:p>
    <w:p w14:paraId="797B0AFF">
      <w:pPr>
        <w:pStyle w:val="4"/>
        <w:wordWrap w:val="0"/>
        <w:spacing w:line="360" w:lineRule="auto"/>
        <w:ind w:firstLine="494" w:firstLineChars="200"/>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16.响应文件的修改与撤回</w:t>
      </w:r>
    </w:p>
    <w:p w14:paraId="1EBD0AE8">
      <w:pPr>
        <w:pStyle w:val="4"/>
        <w:wordWrap w:val="0"/>
        <w:spacing w:line="360" w:lineRule="auto"/>
        <w:ind w:firstLine="492" w:firstLineChars="2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上传截止时间之后，供应商不得修改或撤回电子响应文件。</w:t>
      </w:r>
    </w:p>
    <w:p w14:paraId="03A16148">
      <w:pPr>
        <w:rPr>
          <w:rFonts w:eastAsia="宋体"/>
          <w:lang w:eastAsia="zh-CN"/>
        </w:rPr>
      </w:pPr>
    </w:p>
    <w:p w14:paraId="11D0ED74">
      <w:pPr>
        <w:rPr>
          <w:rFonts w:eastAsia="宋体"/>
          <w:lang w:eastAsia="zh-CN"/>
        </w:rPr>
      </w:pPr>
    </w:p>
    <w:p w14:paraId="380CC69C">
      <w:pPr>
        <w:rPr>
          <w:rFonts w:eastAsia="宋体"/>
          <w:lang w:eastAsia="zh-CN"/>
        </w:rPr>
      </w:pPr>
    </w:p>
    <w:p w14:paraId="45E2BAD7">
      <w:pPr>
        <w:rPr>
          <w:rFonts w:eastAsia="宋体"/>
          <w:lang w:eastAsia="zh-CN"/>
        </w:rPr>
      </w:pPr>
    </w:p>
    <w:p w14:paraId="64779F07">
      <w:pPr>
        <w:rPr>
          <w:rFonts w:eastAsia="宋体"/>
          <w:lang w:eastAsia="zh-CN"/>
        </w:rPr>
      </w:pPr>
    </w:p>
    <w:p w14:paraId="093787BE">
      <w:pPr>
        <w:rPr>
          <w:rFonts w:eastAsia="宋体"/>
          <w:lang w:eastAsia="zh-CN"/>
        </w:rPr>
      </w:pPr>
    </w:p>
    <w:p w14:paraId="7C4A02BC">
      <w:pPr>
        <w:rPr>
          <w:rFonts w:eastAsia="宋体"/>
          <w:lang w:eastAsia="zh-CN"/>
        </w:rPr>
      </w:pPr>
    </w:p>
    <w:p w14:paraId="6041F51F">
      <w:pPr>
        <w:rPr>
          <w:rFonts w:eastAsia="宋体"/>
          <w:lang w:eastAsia="zh-CN"/>
        </w:rPr>
      </w:pPr>
    </w:p>
    <w:p w14:paraId="76CF13EF">
      <w:pPr>
        <w:rPr>
          <w:rFonts w:eastAsia="宋体"/>
          <w:lang w:eastAsia="zh-CN"/>
        </w:rPr>
      </w:pPr>
    </w:p>
    <w:p w14:paraId="1319C239">
      <w:pPr>
        <w:rPr>
          <w:rFonts w:eastAsia="宋体"/>
          <w:lang w:eastAsia="zh-CN"/>
        </w:rPr>
      </w:pPr>
    </w:p>
    <w:p w14:paraId="21E12187">
      <w:pPr>
        <w:pStyle w:val="4"/>
        <w:numPr>
          <w:ilvl w:val="0"/>
          <w:numId w:val="1"/>
        </w:numPr>
        <w:wordWrap w:val="0"/>
        <w:spacing w:before="358" w:line="360" w:lineRule="auto"/>
        <w:jc w:val="center"/>
        <w:rPr>
          <w:lang w:eastAsia="zh-CN"/>
        </w:rPr>
      </w:pPr>
      <w:r>
        <w:rPr>
          <w:rFonts w:hint="eastAsia"/>
          <w:spacing w:val="-1"/>
          <w:sz w:val="36"/>
          <w:szCs w:val="36"/>
          <w:lang w:eastAsia="zh-CN"/>
        </w:rPr>
        <w:t>评审程序、</w:t>
      </w:r>
      <w:r>
        <w:rPr>
          <w:spacing w:val="-1"/>
          <w:sz w:val="36"/>
          <w:szCs w:val="36"/>
          <w:lang w:eastAsia="zh-CN"/>
        </w:rPr>
        <w:t>评审方法和评审标准</w:t>
      </w:r>
    </w:p>
    <w:p w14:paraId="685E5C5C">
      <w:pPr>
        <w:widowControl/>
        <w:kinsoku w:val="0"/>
        <w:wordWrap w:val="0"/>
        <w:autoSpaceDE w:val="0"/>
        <w:autoSpaceDN w:val="0"/>
        <w:adjustRightInd w:val="0"/>
        <w:snapToGrid w:val="0"/>
        <w:spacing w:before="0" w:after="0" w:line="440" w:lineRule="exact"/>
        <w:ind w:left="0" w:leftChars="0" w:right="0"/>
        <w:jc w:val="both"/>
        <w:textAlignment w:val="baseline"/>
        <w:outlineLvl w:val="9"/>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一、编制、确认竞争性磋商文件</w:t>
      </w:r>
    </w:p>
    <w:p w14:paraId="4DA623DC">
      <w:pPr>
        <w:widowControl/>
        <w:kinsoku w:val="0"/>
        <w:wordWrap w:val="0"/>
        <w:autoSpaceDE w:val="0"/>
        <w:autoSpaceDN w:val="0"/>
        <w:adjustRightInd w:val="0"/>
        <w:snapToGrid w:val="0"/>
        <w:spacing w:before="0" w:after="0" w:line="440" w:lineRule="exact"/>
        <w:ind w:left="0" w:leftChars="0" w:right="0" w:firstLine="492" w:firstLineChars="200"/>
        <w:jc w:val="both"/>
        <w:textAlignment w:val="baseline"/>
        <w:outlineLvl w:val="9"/>
        <w:rPr>
          <w:rFonts w:ascii="宋体" w:hAnsi="宋体" w:eastAsia="宋体" w:cs="宋体"/>
          <w:b/>
          <w:bCs/>
          <w:spacing w:val="3"/>
          <w:sz w:val="24"/>
          <w:szCs w:val="24"/>
          <w:lang w:eastAsia="zh-CN"/>
        </w:rPr>
      </w:pPr>
      <w:r>
        <w:rPr>
          <w:rFonts w:hint="eastAsia" w:ascii="宋体" w:hAnsi="宋体" w:eastAsia="宋体" w:cs="宋体"/>
          <w:spacing w:val="3"/>
          <w:sz w:val="24"/>
          <w:szCs w:val="24"/>
          <w:lang w:eastAsia="zh-CN"/>
        </w:rPr>
        <w:t>采购人或采购代理机构根据采购项目特点和采购实际需求编制竞争性磋商文件，编制的竞争性磋商文件应由采购人审核并确认。</w:t>
      </w:r>
    </w:p>
    <w:p w14:paraId="21270E59">
      <w:pPr>
        <w:widowControl/>
        <w:tabs>
          <w:tab w:val="left" w:pos="743"/>
        </w:tabs>
        <w:kinsoku w:val="0"/>
        <w:wordWrap w:val="0"/>
        <w:autoSpaceDE w:val="0"/>
        <w:autoSpaceDN w:val="0"/>
        <w:adjustRightInd w:val="0"/>
        <w:snapToGrid w:val="0"/>
        <w:spacing w:before="0" w:after="0" w:line="440" w:lineRule="exact"/>
        <w:ind w:left="0" w:leftChars="0" w:right="0"/>
        <w:jc w:val="both"/>
        <w:textAlignment w:val="baseline"/>
        <w:outlineLvl w:val="9"/>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二、发布竞争性磋商公告，邀请供应商参加磋商</w:t>
      </w:r>
    </w:p>
    <w:p w14:paraId="564B521B">
      <w:pPr>
        <w:widowControl/>
        <w:kinsoku w:val="0"/>
        <w:wordWrap w:val="0"/>
        <w:autoSpaceDE w:val="0"/>
        <w:autoSpaceDN w:val="0"/>
        <w:adjustRightInd w:val="0"/>
        <w:snapToGrid w:val="0"/>
        <w:spacing w:before="0" w:after="0" w:line="440" w:lineRule="exact"/>
        <w:ind w:left="0" w:leftChars="0" w:right="0" w:firstLine="492" w:firstLineChars="200"/>
        <w:jc w:val="both"/>
        <w:textAlignment w:val="baseline"/>
        <w:outlineLvl w:val="9"/>
        <w:rPr>
          <w:rFonts w:ascii="宋体" w:hAnsi="宋体" w:eastAsia="宋体" w:cs="宋体"/>
          <w:b/>
          <w:bCs/>
          <w:spacing w:val="3"/>
          <w:sz w:val="24"/>
          <w:szCs w:val="24"/>
          <w:lang w:eastAsia="zh-CN"/>
        </w:rPr>
      </w:pPr>
      <w:r>
        <w:rPr>
          <w:rFonts w:hint="eastAsia" w:ascii="宋体" w:hAnsi="宋体" w:eastAsia="宋体" w:cs="宋体"/>
          <w:spacing w:val="3"/>
          <w:sz w:val="24"/>
          <w:szCs w:val="24"/>
          <w:lang w:eastAsia="zh-CN"/>
        </w:rPr>
        <w:t>竞争性磋商文件经采购人书面确认后，将在指定媒体和南阳市公共资源交易中心网发布竞争性磋商公告。供应商按照公告和竞争性磋商文件要求制作并递交响应文件。</w:t>
      </w:r>
    </w:p>
    <w:p w14:paraId="3AA5BA62">
      <w:pPr>
        <w:widowControl/>
        <w:kinsoku w:val="0"/>
        <w:wordWrap w:val="0"/>
        <w:autoSpaceDE w:val="0"/>
        <w:autoSpaceDN w:val="0"/>
        <w:adjustRightInd w:val="0"/>
        <w:snapToGrid w:val="0"/>
        <w:spacing w:before="0" w:after="0" w:line="440" w:lineRule="exact"/>
        <w:ind w:left="0" w:leftChars="0" w:right="0"/>
        <w:jc w:val="both"/>
        <w:textAlignment w:val="baseline"/>
        <w:outlineLvl w:val="9"/>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三、组建磋商小组</w:t>
      </w:r>
    </w:p>
    <w:p w14:paraId="0224678B">
      <w:pPr>
        <w:widowControl/>
        <w:kinsoku w:val="0"/>
        <w:wordWrap w:val="0"/>
        <w:autoSpaceDE w:val="0"/>
        <w:autoSpaceDN w:val="0"/>
        <w:adjustRightInd w:val="0"/>
        <w:snapToGrid w:val="0"/>
        <w:spacing w:before="0" w:after="0" w:line="440" w:lineRule="exact"/>
        <w:ind w:left="0" w:leftChars="0" w:right="0" w:firstLine="492" w:firstLineChars="200"/>
        <w:jc w:val="both"/>
        <w:textAlignment w:val="baseline"/>
        <w:outlineLvl w:val="9"/>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根据</w:t>
      </w:r>
      <w:r>
        <w:rPr>
          <w:rFonts w:hint="eastAsia" w:ascii="宋体" w:hAnsi="宋体" w:eastAsia="宋体" w:cs="宋体"/>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宋体" w:hAnsi="宋体" w:eastAsia="宋体" w:cs="宋体"/>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4D9C1BEC">
      <w:pPr>
        <w:widowControl/>
        <w:kinsoku w:val="0"/>
        <w:wordWrap w:val="0"/>
        <w:autoSpaceDE w:val="0"/>
        <w:autoSpaceDN w:val="0"/>
        <w:adjustRightInd w:val="0"/>
        <w:snapToGrid w:val="0"/>
        <w:spacing w:before="0" w:after="0" w:line="440" w:lineRule="exact"/>
        <w:ind w:left="0" w:leftChars="0" w:right="0" w:firstLine="492" w:firstLineChars="200"/>
        <w:jc w:val="both"/>
        <w:textAlignment w:val="baseline"/>
        <w:outlineLvl w:val="9"/>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竞争性磋商小组负责对响应文件进行评审、质疑、评估、比较、评分，组织磋商和最后报价。</w:t>
      </w:r>
    </w:p>
    <w:p w14:paraId="382AB338">
      <w:pPr>
        <w:widowControl/>
        <w:kinsoku w:val="0"/>
        <w:wordWrap w:val="0"/>
        <w:autoSpaceDE w:val="0"/>
        <w:autoSpaceDN w:val="0"/>
        <w:adjustRightInd w:val="0"/>
        <w:snapToGrid w:val="0"/>
        <w:spacing w:before="0" w:after="0" w:line="440" w:lineRule="exact"/>
        <w:ind w:left="0" w:leftChars="0" w:right="0" w:firstLine="492" w:firstLineChars="200"/>
        <w:jc w:val="both"/>
        <w:textAlignment w:val="baseline"/>
        <w:outlineLvl w:val="9"/>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评审专家应当严格遵守评审工作纪律，按照客观、公正、审慎的原则，根据磋商文件规定的评审程序、评审方法和评审标准进行独立评审。</w:t>
      </w:r>
    </w:p>
    <w:p w14:paraId="2D46E992">
      <w:pPr>
        <w:widowControl/>
        <w:kinsoku w:val="0"/>
        <w:wordWrap w:val="0"/>
        <w:autoSpaceDE w:val="0"/>
        <w:autoSpaceDN w:val="0"/>
        <w:adjustRightInd w:val="0"/>
        <w:snapToGrid w:val="0"/>
        <w:spacing w:before="0" w:after="0" w:line="440" w:lineRule="exact"/>
        <w:ind w:left="0" w:leftChars="0" w:right="0" w:firstLine="492" w:firstLineChars="200"/>
        <w:jc w:val="both"/>
        <w:textAlignment w:val="baseline"/>
        <w:outlineLvl w:val="9"/>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3ECDEFB1">
      <w:pPr>
        <w:widowControl/>
        <w:kinsoku w:val="0"/>
        <w:wordWrap w:val="0"/>
        <w:autoSpaceDE w:val="0"/>
        <w:autoSpaceDN w:val="0"/>
        <w:adjustRightInd w:val="0"/>
        <w:snapToGrid w:val="0"/>
        <w:spacing w:before="0" w:after="0" w:line="440" w:lineRule="exact"/>
        <w:ind w:left="0" w:leftChars="0" w:right="0" w:firstLine="492" w:firstLineChars="200"/>
        <w:jc w:val="both"/>
        <w:textAlignment w:val="baseline"/>
        <w:outlineLvl w:val="9"/>
        <w:rPr>
          <w:rFonts w:ascii="宋体" w:hAnsi="宋体" w:eastAsia="宋体" w:cs="宋体"/>
          <w:b/>
          <w:bCs/>
          <w:spacing w:val="3"/>
          <w:sz w:val="24"/>
          <w:szCs w:val="24"/>
          <w:lang w:eastAsia="zh-CN"/>
        </w:rPr>
      </w:pPr>
      <w:r>
        <w:rPr>
          <w:rFonts w:hint="eastAsia" w:ascii="宋体" w:hAnsi="宋体" w:eastAsia="宋体" w:cs="宋体"/>
          <w:spacing w:val="3"/>
          <w:sz w:val="24"/>
          <w:szCs w:val="24"/>
          <w:lang w:eastAsia="zh-CN"/>
        </w:rPr>
        <w:t>评审活动结束，按照《河南省政府采购评审专家劳务报酬支付标准》的通知(豫财购〔2017〕9号)的规定，发放劳务报酬。评审专家未完成评审工作擅自离开评审现场，或者在评审活动中有违法违规行为的，不得获取劳务报酬和报销异地评审差旅费。评审专家以外的其他人员不得获取评审劳务报酬。</w:t>
      </w:r>
    </w:p>
    <w:p w14:paraId="2EAAEDA5">
      <w:pPr>
        <w:widowControl/>
        <w:kinsoku w:val="0"/>
        <w:wordWrap w:val="0"/>
        <w:autoSpaceDE w:val="0"/>
        <w:autoSpaceDN w:val="0"/>
        <w:adjustRightInd w:val="0"/>
        <w:snapToGrid w:val="0"/>
        <w:spacing w:before="0" w:after="0" w:line="440" w:lineRule="exact"/>
        <w:ind w:left="0" w:leftChars="0" w:right="0"/>
        <w:jc w:val="both"/>
        <w:textAlignment w:val="baseline"/>
        <w:outlineLvl w:val="9"/>
        <w:rPr>
          <w:rFonts w:ascii="宋体" w:hAnsi="宋体" w:eastAsia="宋体" w:cs="宋体"/>
          <w:spacing w:val="3"/>
          <w:sz w:val="24"/>
          <w:szCs w:val="24"/>
          <w:lang w:eastAsia="zh-CN"/>
        </w:rPr>
      </w:pPr>
      <w:r>
        <w:rPr>
          <w:rFonts w:hint="eastAsia" w:ascii="宋体" w:hAnsi="宋体" w:eastAsia="宋体" w:cs="宋体"/>
          <w:b/>
          <w:bCs/>
          <w:spacing w:val="3"/>
          <w:sz w:val="24"/>
          <w:szCs w:val="24"/>
          <w:lang w:eastAsia="zh-CN"/>
        </w:rPr>
        <w:t>四、解密电子响应文件</w:t>
      </w:r>
    </w:p>
    <w:p w14:paraId="4FDD5736">
      <w:pPr>
        <w:pStyle w:val="4"/>
        <w:widowControl/>
        <w:kinsoku w:val="0"/>
        <w:wordWrap w:val="0"/>
        <w:autoSpaceDE w:val="0"/>
        <w:autoSpaceDN w:val="0"/>
        <w:adjustRightInd w:val="0"/>
        <w:snapToGrid w:val="0"/>
        <w:spacing w:before="0" w:after="0" w:line="440" w:lineRule="exact"/>
        <w:ind w:left="0" w:leftChars="0" w:right="0" w:firstLine="492" w:firstLineChars="200"/>
        <w:jc w:val="both"/>
        <w:textAlignment w:val="baseline"/>
        <w:outlineLvl w:val="1"/>
        <w:rPr>
          <w:rFonts w:ascii="宋体" w:hAnsi="宋体" w:eastAsia="宋体" w:cs="宋体"/>
          <w:b/>
          <w:bCs/>
          <w:spacing w:val="3"/>
          <w:sz w:val="24"/>
          <w:szCs w:val="24"/>
          <w:lang w:eastAsia="zh-CN"/>
        </w:rPr>
      </w:pPr>
      <w:r>
        <w:rPr>
          <w:rFonts w:hint="eastAsia" w:ascii="宋体" w:hAnsi="宋体" w:eastAsia="宋体" w:cs="宋体"/>
          <w:spacing w:val="3"/>
          <w:sz w:val="24"/>
          <w:szCs w:val="24"/>
          <w:lang w:eastAsia="zh-CN"/>
        </w:rPr>
        <w:t>供应商解密：供应商制作电子响应文件时，必须使用本单位的CA扫码进行加密，供应商在解密前须自行检查CA的有效性。解密时未在开启响应文件时间后30分钟内进行解密成功的视为撤销其响应文件（因电子开标系统原因除外）。</w:t>
      </w:r>
    </w:p>
    <w:p w14:paraId="122B35C1">
      <w:pPr>
        <w:widowControl/>
        <w:kinsoku w:val="0"/>
        <w:wordWrap w:val="0"/>
        <w:autoSpaceDE w:val="0"/>
        <w:autoSpaceDN w:val="0"/>
        <w:adjustRightInd w:val="0"/>
        <w:snapToGrid w:val="0"/>
        <w:spacing w:before="0" w:after="0" w:line="440" w:lineRule="exact"/>
        <w:ind w:left="0" w:leftChars="0" w:right="0"/>
        <w:jc w:val="both"/>
        <w:textAlignment w:val="baseline"/>
        <w:rPr>
          <w:rFonts w:ascii="宋体" w:hAnsi="宋体" w:eastAsia="宋体" w:cs="宋体"/>
          <w:spacing w:val="3"/>
          <w:sz w:val="24"/>
          <w:szCs w:val="24"/>
          <w:lang w:eastAsia="zh-CN"/>
        </w:rPr>
      </w:pPr>
      <w:r>
        <w:rPr>
          <w:rFonts w:hint="eastAsia" w:ascii="宋体" w:hAnsi="宋体" w:eastAsia="宋体" w:cs="宋体"/>
          <w:b/>
          <w:bCs/>
          <w:spacing w:val="3"/>
          <w:sz w:val="24"/>
          <w:szCs w:val="24"/>
          <w:lang w:eastAsia="zh-CN"/>
        </w:rPr>
        <w:t>五、评审</w:t>
      </w:r>
    </w:p>
    <w:p w14:paraId="1B9ED046">
      <w:pPr>
        <w:widowControl/>
        <w:kinsoku w:val="0"/>
        <w:wordWrap w:val="0"/>
        <w:autoSpaceDE w:val="0"/>
        <w:autoSpaceDN w:val="0"/>
        <w:adjustRightInd w:val="0"/>
        <w:snapToGrid w:val="0"/>
        <w:spacing w:before="0" w:after="0" w:line="440" w:lineRule="exact"/>
        <w:ind w:left="0" w:leftChars="0" w:right="0" w:firstLine="492" w:firstLineChars="200"/>
        <w:jc w:val="both"/>
        <w:textAlignment w:val="baseline"/>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磋商小组对供应商提交的响应文件进行评审。主要对响应文件的有效性、完整性和响应程度进行审查，具体包括：</w:t>
      </w:r>
    </w:p>
    <w:p w14:paraId="515F0B34">
      <w:pPr>
        <w:wordWrap w:val="0"/>
        <w:spacing w:line="360" w:lineRule="auto"/>
        <w:ind w:firstLine="494" w:firstLineChars="200"/>
        <w:jc w:val="center"/>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资格性审查</w:t>
      </w:r>
    </w:p>
    <w:tbl>
      <w:tblPr>
        <w:tblStyle w:val="12"/>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14:paraId="564D7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8" w:hRule="atLeast"/>
        </w:trPr>
        <w:tc>
          <w:tcPr>
            <w:tcW w:w="721" w:type="dxa"/>
            <w:vAlign w:val="top"/>
          </w:tcPr>
          <w:p w14:paraId="2BF0F530">
            <w:pPr>
              <w:wordWrap w:val="0"/>
              <w:spacing w:before="119" w:line="222" w:lineRule="auto"/>
              <w:jc w:val="center"/>
              <w:rPr>
                <w:rFonts w:ascii="宋体" w:hAnsi="宋体" w:eastAsia="宋体" w:cs="宋体"/>
                <w:sz w:val="24"/>
                <w:szCs w:val="24"/>
              </w:rPr>
            </w:pPr>
            <w:r>
              <w:rPr>
                <w:rFonts w:hint="eastAsia" w:ascii="宋体" w:hAnsi="宋体" w:eastAsia="宋体" w:cs="宋体"/>
                <w:spacing w:val="-3"/>
                <w:sz w:val="24"/>
                <w:szCs w:val="24"/>
              </w:rPr>
              <w:t>序号</w:t>
            </w:r>
          </w:p>
        </w:tc>
        <w:tc>
          <w:tcPr>
            <w:tcW w:w="1058" w:type="dxa"/>
            <w:vAlign w:val="top"/>
          </w:tcPr>
          <w:p w14:paraId="4F6BAF2C">
            <w:pPr>
              <w:wordWrap w:val="0"/>
              <w:spacing w:before="119" w:line="220" w:lineRule="auto"/>
              <w:jc w:val="center"/>
              <w:rPr>
                <w:rFonts w:ascii="宋体" w:hAnsi="宋体" w:eastAsia="宋体" w:cs="宋体"/>
                <w:sz w:val="24"/>
                <w:szCs w:val="24"/>
              </w:rPr>
            </w:pPr>
            <w:r>
              <w:rPr>
                <w:rFonts w:hint="eastAsia" w:ascii="宋体" w:hAnsi="宋体" w:eastAsia="宋体" w:cs="宋体"/>
                <w:spacing w:val="-4"/>
                <w:sz w:val="24"/>
                <w:szCs w:val="24"/>
              </w:rPr>
              <w:t>审查因素</w:t>
            </w:r>
          </w:p>
        </w:tc>
        <w:tc>
          <w:tcPr>
            <w:tcW w:w="3851" w:type="dxa"/>
            <w:vAlign w:val="top"/>
          </w:tcPr>
          <w:p w14:paraId="2541413C">
            <w:pPr>
              <w:wordWrap w:val="0"/>
              <w:spacing w:before="119" w:line="220" w:lineRule="auto"/>
              <w:jc w:val="center"/>
              <w:rPr>
                <w:rFonts w:ascii="宋体" w:hAnsi="宋体" w:eastAsia="宋体" w:cs="宋体"/>
                <w:sz w:val="24"/>
                <w:szCs w:val="24"/>
              </w:rPr>
            </w:pPr>
            <w:r>
              <w:rPr>
                <w:rFonts w:hint="eastAsia" w:ascii="宋体" w:hAnsi="宋体" w:eastAsia="宋体" w:cs="宋体"/>
                <w:spacing w:val="-4"/>
                <w:sz w:val="24"/>
                <w:szCs w:val="24"/>
              </w:rPr>
              <w:t>审查内容</w:t>
            </w:r>
          </w:p>
        </w:tc>
        <w:tc>
          <w:tcPr>
            <w:tcW w:w="2662" w:type="dxa"/>
            <w:vAlign w:val="top"/>
          </w:tcPr>
          <w:p w14:paraId="08CF45D9">
            <w:pPr>
              <w:wordWrap w:val="0"/>
              <w:spacing w:before="119" w:line="220" w:lineRule="auto"/>
              <w:jc w:val="center"/>
              <w:rPr>
                <w:rFonts w:ascii="宋体" w:hAnsi="宋体" w:eastAsia="宋体" w:cs="宋体"/>
                <w:sz w:val="24"/>
                <w:szCs w:val="24"/>
                <w:lang w:eastAsia="zh-CN"/>
              </w:rPr>
            </w:pPr>
            <w:r>
              <w:rPr>
                <w:rFonts w:hint="eastAsia" w:ascii="宋体" w:hAnsi="宋体" w:eastAsia="宋体" w:cs="宋体"/>
                <w:spacing w:val="-2"/>
                <w:sz w:val="24"/>
                <w:szCs w:val="24"/>
                <w:lang w:eastAsia="zh-CN"/>
              </w:rPr>
              <w:t>备注</w:t>
            </w:r>
          </w:p>
        </w:tc>
      </w:tr>
      <w:tr w14:paraId="16F76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8" w:hRule="atLeast"/>
        </w:trPr>
        <w:tc>
          <w:tcPr>
            <w:tcW w:w="721" w:type="dxa"/>
            <w:vAlign w:val="center"/>
          </w:tcPr>
          <w:p w14:paraId="4990BD82">
            <w:pPr>
              <w:pStyle w:val="22"/>
              <w:wordWrap w:val="0"/>
              <w:spacing w:line="454" w:lineRule="auto"/>
              <w:jc w:val="both"/>
              <w:rPr>
                <w:rFonts w:ascii="宋体" w:hAnsi="宋体" w:eastAsia="宋体" w:cs="宋体"/>
              </w:rPr>
            </w:pPr>
          </w:p>
          <w:p w14:paraId="2E52BA94">
            <w:pPr>
              <w:pStyle w:val="22"/>
              <w:wordWrap w:val="0"/>
              <w:spacing w:before="69" w:line="199" w:lineRule="auto"/>
              <w:ind w:left="372"/>
              <w:jc w:val="both"/>
              <w:rPr>
                <w:rFonts w:ascii="宋体" w:hAnsi="宋体" w:eastAsia="宋体" w:cs="宋体"/>
                <w:sz w:val="24"/>
                <w:szCs w:val="24"/>
              </w:rPr>
            </w:pPr>
            <w:r>
              <w:rPr>
                <w:rFonts w:hint="eastAsia" w:ascii="宋体" w:hAnsi="宋体" w:eastAsia="宋体" w:cs="宋体"/>
                <w:sz w:val="24"/>
                <w:szCs w:val="24"/>
              </w:rPr>
              <w:t>1</w:t>
            </w:r>
          </w:p>
        </w:tc>
        <w:tc>
          <w:tcPr>
            <w:tcW w:w="1058" w:type="dxa"/>
            <w:vAlign w:val="center"/>
          </w:tcPr>
          <w:p w14:paraId="567F8CBC">
            <w:pPr>
              <w:wordWrap w:val="0"/>
              <w:spacing w:before="32" w:line="232" w:lineRule="auto"/>
              <w:ind w:left="112" w:right="105"/>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满足第一章《竞争性磋商公告》</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lang w:eastAsia="zh-CN"/>
              </w:rPr>
              <w:t>具备的资格要求</w:t>
            </w:r>
          </w:p>
        </w:tc>
        <w:tc>
          <w:tcPr>
            <w:tcW w:w="3851" w:type="dxa"/>
            <w:vAlign w:val="top"/>
          </w:tcPr>
          <w:p w14:paraId="5CDDE30D">
            <w:pPr>
              <w:wordWrap w:val="0"/>
              <w:spacing w:before="32" w:line="232" w:lineRule="auto"/>
              <w:ind w:left="112" w:right="105"/>
              <w:jc w:val="both"/>
              <w:rPr>
                <w:rFonts w:ascii="宋体" w:hAnsi="宋体" w:eastAsia="宋体" w:cs="宋体"/>
                <w:spacing w:val="-2"/>
                <w:sz w:val="24"/>
                <w:szCs w:val="24"/>
                <w:lang w:eastAsia="zh-CN"/>
              </w:rPr>
            </w:pPr>
            <w:r>
              <w:rPr>
                <w:rFonts w:hint="eastAsia" w:ascii="宋体" w:hAnsi="宋体" w:eastAsia="宋体" w:cs="宋体"/>
                <w:spacing w:val="-14"/>
                <w:sz w:val="24"/>
                <w:szCs w:val="24"/>
                <w:lang w:eastAsia="zh-CN"/>
              </w:rPr>
              <w:t>1.</w:t>
            </w:r>
            <w:r>
              <w:rPr>
                <w:rFonts w:hint="eastAsia" w:ascii="宋体" w:hAnsi="宋体" w:eastAsia="宋体" w:cs="宋体"/>
                <w:spacing w:val="-2"/>
                <w:sz w:val="24"/>
                <w:szCs w:val="24"/>
                <w:lang w:eastAsia="zh-CN"/>
              </w:rPr>
              <w:t>注册于中华人民共和国境内，具有独立承担民事责任能力；</w:t>
            </w:r>
          </w:p>
          <w:p w14:paraId="56696C88">
            <w:pPr>
              <w:wordWrap w:val="0"/>
              <w:spacing w:before="32" w:line="232" w:lineRule="auto"/>
              <w:ind w:left="112" w:right="105"/>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2.具有良好的商业信誉和健全的财务会计制度；</w:t>
            </w:r>
          </w:p>
          <w:p w14:paraId="0ABD530D">
            <w:pPr>
              <w:wordWrap w:val="0"/>
              <w:spacing w:before="32" w:line="232" w:lineRule="auto"/>
              <w:ind w:left="112" w:right="105"/>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3.具有履行合同所必需的设备和专业技术能力；</w:t>
            </w:r>
          </w:p>
          <w:p w14:paraId="18B600A5">
            <w:pPr>
              <w:wordWrap w:val="0"/>
              <w:spacing w:before="32" w:line="232" w:lineRule="auto"/>
              <w:ind w:left="112" w:right="105"/>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4.有依法缴纳税收和社会保障资金的良好记录；</w:t>
            </w:r>
          </w:p>
          <w:p w14:paraId="570BB6B1">
            <w:pPr>
              <w:wordWrap w:val="0"/>
              <w:spacing w:before="32" w:line="232" w:lineRule="auto"/>
              <w:ind w:left="112" w:right="105"/>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5.</w:t>
            </w:r>
            <w:r>
              <w:rPr>
                <w:rFonts w:hint="eastAsia" w:ascii="宋体" w:hAnsi="宋体" w:eastAsia="宋体" w:cs="宋体"/>
                <w:spacing w:val="-14"/>
                <w:sz w:val="24"/>
                <w:szCs w:val="24"/>
                <w:lang w:eastAsia="zh-CN"/>
              </w:rPr>
              <w:t>参加政府采购活动前三年内，在经营活动中没有重大违法记录；</w:t>
            </w:r>
          </w:p>
          <w:p w14:paraId="58A61DF7">
            <w:pPr>
              <w:wordWrap w:val="0"/>
              <w:spacing w:before="32" w:line="232" w:lineRule="auto"/>
              <w:ind w:left="112" w:right="105"/>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6.根据《关于在政府采购活动中查询及使用信用记录有关问题的通知》(财库</w:t>
            </w:r>
            <w:r>
              <w:rPr>
                <w:rFonts w:hint="eastAsia" w:ascii="宋体" w:hAnsi="宋体" w:eastAsia="宋体" w:cs="宋体"/>
                <w:spacing w:val="-12"/>
                <w:sz w:val="24"/>
                <w:szCs w:val="24"/>
              </w:rPr>
              <w:t>〔20</w:t>
            </w:r>
            <w:r>
              <w:rPr>
                <w:rFonts w:hint="eastAsia" w:ascii="宋体" w:hAnsi="宋体" w:eastAsia="宋体" w:cs="宋体"/>
                <w:spacing w:val="-12"/>
                <w:sz w:val="24"/>
                <w:szCs w:val="24"/>
                <w:lang w:eastAsia="zh-CN"/>
              </w:rPr>
              <w:t>16</w:t>
            </w:r>
            <w:r>
              <w:rPr>
                <w:rFonts w:hint="eastAsia" w:ascii="宋体" w:hAnsi="宋体" w:eastAsia="宋体" w:cs="宋体"/>
                <w:spacing w:val="-12"/>
                <w:sz w:val="24"/>
                <w:szCs w:val="24"/>
              </w:rPr>
              <w:t>〕</w:t>
            </w:r>
            <w:r>
              <w:rPr>
                <w:rFonts w:hint="eastAsia" w:ascii="宋体" w:hAnsi="宋体" w:eastAsia="宋体" w:cs="宋体"/>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9522534">
            <w:pPr>
              <w:wordWrap w:val="0"/>
              <w:spacing w:before="32" w:line="232" w:lineRule="auto"/>
              <w:ind w:left="112" w:right="105"/>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7.遵守国家有关法律、法规、规章。</w:t>
            </w:r>
          </w:p>
        </w:tc>
        <w:tc>
          <w:tcPr>
            <w:tcW w:w="2662" w:type="dxa"/>
            <w:vAlign w:val="top"/>
          </w:tcPr>
          <w:p w14:paraId="42422D90">
            <w:pPr>
              <w:wordWrap w:val="0"/>
              <w:spacing w:before="32" w:line="232" w:lineRule="auto"/>
              <w:ind w:left="112" w:right="105"/>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供应商为企业（包括合伙企业、个体工商户）的，应提供有效的营业执照；</w:t>
            </w:r>
          </w:p>
          <w:p w14:paraId="6C044D9A">
            <w:pPr>
              <w:wordWrap w:val="0"/>
              <w:spacing w:before="32" w:line="232" w:lineRule="auto"/>
              <w:ind w:left="112" w:right="105"/>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供应商为事业单位的，应提供有效的事业单位法人证书；</w:t>
            </w:r>
          </w:p>
          <w:p w14:paraId="49BE3B9B">
            <w:pPr>
              <w:wordWrap w:val="0"/>
              <w:spacing w:before="32" w:line="232" w:lineRule="auto"/>
              <w:ind w:left="112" w:right="105"/>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供应商是非企业机构的，应提供有效的执业许可证、登记证书等证明文件；</w:t>
            </w:r>
          </w:p>
          <w:p w14:paraId="21CFC2A4">
            <w:pPr>
              <w:wordWrap w:val="0"/>
              <w:spacing w:before="32" w:line="232" w:lineRule="auto"/>
              <w:ind w:left="112" w:right="105"/>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供应商是自然人的，应提供有效的自然人身份证明。</w:t>
            </w:r>
          </w:p>
          <w:p w14:paraId="4AC3680B">
            <w:pPr>
              <w:wordWrap w:val="0"/>
              <w:spacing w:before="32" w:line="232" w:lineRule="auto"/>
              <w:ind w:left="112" w:right="105"/>
              <w:jc w:val="both"/>
              <w:rPr>
                <w:rFonts w:ascii="宋体" w:hAnsi="宋体" w:eastAsia="宋体" w:cs="宋体"/>
                <w:lang w:eastAsia="zh-CN"/>
              </w:rPr>
            </w:pPr>
            <w:r>
              <w:rPr>
                <w:rFonts w:hint="eastAsia" w:ascii="宋体" w:hAnsi="宋体" w:eastAsia="宋体" w:cs="宋体"/>
                <w:spacing w:val="-2"/>
                <w:sz w:val="24"/>
                <w:szCs w:val="24"/>
                <w:lang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FF2C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3806C473">
            <w:pPr>
              <w:pStyle w:val="22"/>
              <w:wordWrap w:val="0"/>
              <w:spacing w:before="137" w:line="201" w:lineRule="auto"/>
              <w:ind w:left="243"/>
              <w:jc w:val="both"/>
              <w:rPr>
                <w:rFonts w:ascii="宋体" w:hAnsi="宋体" w:eastAsia="宋体" w:cs="宋体"/>
                <w:sz w:val="24"/>
                <w:szCs w:val="24"/>
                <w:lang w:eastAsia="zh-CN"/>
              </w:rPr>
            </w:pPr>
            <w:r>
              <w:rPr>
                <w:rFonts w:hint="eastAsia" w:ascii="宋体" w:hAnsi="宋体" w:eastAsia="宋体" w:cs="宋体"/>
                <w:spacing w:val="8"/>
                <w:sz w:val="24"/>
                <w:szCs w:val="24"/>
                <w:lang w:eastAsia="zh-CN"/>
              </w:rPr>
              <w:t>2</w:t>
            </w:r>
          </w:p>
        </w:tc>
        <w:tc>
          <w:tcPr>
            <w:tcW w:w="1058" w:type="dxa"/>
            <w:vAlign w:val="top"/>
          </w:tcPr>
          <w:p w14:paraId="42E2892B">
            <w:pPr>
              <w:wordWrap w:val="0"/>
              <w:spacing w:before="116" w:line="221" w:lineRule="auto"/>
              <w:ind w:left="136"/>
              <w:jc w:val="both"/>
              <w:rPr>
                <w:rFonts w:ascii="宋体" w:hAnsi="宋体" w:eastAsia="宋体" w:cs="宋体"/>
                <w:sz w:val="24"/>
                <w:szCs w:val="24"/>
                <w:lang w:eastAsia="zh-CN"/>
              </w:rPr>
            </w:pPr>
            <w:r>
              <w:rPr>
                <w:rFonts w:hint="eastAsia" w:ascii="宋体" w:hAnsi="宋体" w:eastAsia="宋体" w:cs="宋体"/>
                <w:spacing w:val="-5"/>
                <w:sz w:val="24"/>
                <w:szCs w:val="24"/>
              </w:rPr>
              <w:t>中小企业政策</w:t>
            </w:r>
          </w:p>
        </w:tc>
        <w:tc>
          <w:tcPr>
            <w:tcW w:w="3851" w:type="dxa"/>
            <w:vAlign w:val="top"/>
          </w:tcPr>
          <w:p w14:paraId="4D363E48">
            <w:pPr>
              <w:wordWrap w:val="0"/>
              <w:spacing w:before="116" w:line="219" w:lineRule="auto"/>
              <w:ind w:left="119"/>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具体要求见第一章《竞争性磋商公告》</w:t>
            </w:r>
          </w:p>
        </w:tc>
        <w:tc>
          <w:tcPr>
            <w:tcW w:w="2662" w:type="dxa"/>
            <w:vAlign w:val="top"/>
          </w:tcPr>
          <w:p w14:paraId="521D107D">
            <w:pPr>
              <w:pStyle w:val="22"/>
              <w:wordWrap w:val="0"/>
              <w:jc w:val="both"/>
              <w:rPr>
                <w:rFonts w:ascii="宋体" w:hAnsi="宋体" w:eastAsia="宋体" w:cs="宋体"/>
                <w:lang w:eastAsia="zh-CN"/>
              </w:rPr>
            </w:pPr>
          </w:p>
        </w:tc>
      </w:tr>
      <w:tr w14:paraId="5CA39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vAlign w:val="top"/>
          </w:tcPr>
          <w:p w14:paraId="1242D988">
            <w:pPr>
              <w:pStyle w:val="22"/>
              <w:wordWrap w:val="0"/>
              <w:spacing w:line="258" w:lineRule="auto"/>
              <w:jc w:val="both"/>
              <w:rPr>
                <w:rFonts w:ascii="宋体" w:hAnsi="宋体" w:eastAsia="宋体" w:cs="宋体"/>
                <w:lang w:eastAsia="zh-CN"/>
              </w:rPr>
            </w:pPr>
          </w:p>
          <w:p w14:paraId="78E444EC">
            <w:pPr>
              <w:pStyle w:val="22"/>
              <w:wordWrap w:val="0"/>
              <w:spacing w:line="258" w:lineRule="auto"/>
              <w:jc w:val="both"/>
              <w:rPr>
                <w:rFonts w:ascii="宋体" w:hAnsi="宋体" w:eastAsia="宋体" w:cs="宋体"/>
                <w:lang w:eastAsia="zh-CN"/>
              </w:rPr>
            </w:pPr>
          </w:p>
          <w:p w14:paraId="65D7F93D">
            <w:pPr>
              <w:pStyle w:val="22"/>
              <w:wordWrap w:val="0"/>
              <w:spacing w:line="258" w:lineRule="auto"/>
              <w:jc w:val="both"/>
              <w:rPr>
                <w:rFonts w:ascii="宋体" w:hAnsi="宋体" w:eastAsia="宋体" w:cs="宋体"/>
                <w:lang w:eastAsia="zh-CN"/>
              </w:rPr>
            </w:pPr>
          </w:p>
          <w:p w14:paraId="4A49CAEA">
            <w:pPr>
              <w:pStyle w:val="22"/>
              <w:wordWrap w:val="0"/>
              <w:spacing w:line="258" w:lineRule="auto"/>
              <w:jc w:val="both"/>
              <w:rPr>
                <w:rFonts w:ascii="宋体" w:hAnsi="宋体" w:eastAsia="宋体" w:cs="宋体"/>
                <w:lang w:eastAsia="zh-CN"/>
              </w:rPr>
            </w:pPr>
          </w:p>
          <w:p w14:paraId="1B94D00A">
            <w:pPr>
              <w:pStyle w:val="22"/>
              <w:wordWrap w:val="0"/>
              <w:spacing w:line="258" w:lineRule="auto"/>
              <w:jc w:val="both"/>
              <w:rPr>
                <w:rFonts w:ascii="宋体" w:hAnsi="宋体" w:eastAsia="宋体" w:cs="宋体"/>
                <w:lang w:eastAsia="zh-CN"/>
              </w:rPr>
            </w:pPr>
          </w:p>
          <w:p w14:paraId="66601E43">
            <w:pPr>
              <w:pStyle w:val="22"/>
              <w:wordWrap w:val="0"/>
              <w:spacing w:line="259" w:lineRule="auto"/>
              <w:jc w:val="both"/>
              <w:rPr>
                <w:rFonts w:ascii="宋体" w:hAnsi="宋体" w:eastAsia="宋体" w:cs="宋体"/>
                <w:lang w:eastAsia="zh-CN"/>
              </w:rPr>
            </w:pPr>
          </w:p>
          <w:p w14:paraId="4185AE83">
            <w:pPr>
              <w:pStyle w:val="22"/>
              <w:wordWrap w:val="0"/>
              <w:spacing w:line="259" w:lineRule="auto"/>
              <w:jc w:val="both"/>
              <w:rPr>
                <w:rFonts w:ascii="宋体" w:hAnsi="宋体" w:eastAsia="宋体" w:cs="宋体"/>
                <w:lang w:eastAsia="zh-CN"/>
              </w:rPr>
            </w:pPr>
          </w:p>
          <w:p w14:paraId="2C768A15">
            <w:pPr>
              <w:pStyle w:val="22"/>
              <w:wordWrap w:val="0"/>
              <w:spacing w:line="259" w:lineRule="auto"/>
              <w:jc w:val="both"/>
              <w:rPr>
                <w:rFonts w:ascii="宋体" w:hAnsi="宋体" w:eastAsia="宋体" w:cs="宋体"/>
                <w:lang w:eastAsia="zh-CN"/>
              </w:rPr>
            </w:pPr>
          </w:p>
          <w:p w14:paraId="1301F3E0">
            <w:pPr>
              <w:pStyle w:val="22"/>
              <w:wordWrap w:val="0"/>
              <w:spacing w:line="259" w:lineRule="auto"/>
              <w:jc w:val="both"/>
              <w:rPr>
                <w:rFonts w:ascii="宋体" w:hAnsi="宋体" w:eastAsia="宋体" w:cs="宋体"/>
                <w:lang w:eastAsia="zh-CN"/>
              </w:rPr>
            </w:pPr>
          </w:p>
          <w:p w14:paraId="416E08A3">
            <w:pPr>
              <w:pStyle w:val="22"/>
              <w:wordWrap w:val="0"/>
              <w:spacing w:before="49" w:line="199" w:lineRule="auto"/>
              <w:ind w:firstLine="256" w:firstLineChars="100"/>
              <w:jc w:val="both"/>
              <w:rPr>
                <w:rFonts w:ascii="宋体" w:hAnsi="宋体" w:eastAsia="宋体" w:cs="宋体"/>
                <w:sz w:val="24"/>
                <w:szCs w:val="24"/>
              </w:rPr>
            </w:pPr>
            <w:r>
              <w:rPr>
                <w:rFonts w:hint="eastAsia" w:ascii="宋体" w:hAnsi="宋体" w:eastAsia="宋体" w:cs="宋体"/>
                <w:spacing w:val="8"/>
                <w:sz w:val="24"/>
                <w:szCs w:val="24"/>
              </w:rPr>
              <w:t>2-1</w:t>
            </w:r>
          </w:p>
        </w:tc>
        <w:tc>
          <w:tcPr>
            <w:tcW w:w="1058" w:type="dxa"/>
            <w:vAlign w:val="top"/>
          </w:tcPr>
          <w:p w14:paraId="2F1C26B3">
            <w:pPr>
              <w:pStyle w:val="22"/>
              <w:wordWrap w:val="0"/>
              <w:spacing w:line="253" w:lineRule="auto"/>
              <w:jc w:val="both"/>
              <w:rPr>
                <w:rFonts w:ascii="宋体" w:hAnsi="宋体" w:eastAsia="宋体" w:cs="宋体"/>
              </w:rPr>
            </w:pPr>
          </w:p>
          <w:p w14:paraId="3C544ECF">
            <w:pPr>
              <w:pStyle w:val="22"/>
              <w:wordWrap w:val="0"/>
              <w:spacing w:line="253" w:lineRule="auto"/>
              <w:jc w:val="both"/>
              <w:rPr>
                <w:rFonts w:ascii="宋体" w:hAnsi="宋体" w:eastAsia="宋体" w:cs="宋体"/>
              </w:rPr>
            </w:pPr>
          </w:p>
          <w:p w14:paraId="5DCB75E0">
            <w:pPr>
              <w:pStyle w:val="22"/>
              <w:wordWrap w:val="0"/>
              <w:spacing w:line="253" w:lineRule="auto"/>
              <w:jc w:val="both"/>
              <w:rPr>
                <w:rFonts w:ascii="宋体" w:hAnsi="宋体" w:eastAsia="宋体" w:cs="宋体"/>
              </w:rPr>
            </w:pPr>
          </w:p>
          <w:p w14:paraId="1114D7B3">
            <w:pPr>
              <w:pStyle w:val="22"/>
              <w:wordWrap w:val="0"/>
              <w:spacing w:line="253" w:lineRule="auto"/>
              <w:jc w:val="both"/>
              <w:rPr>
                <w:rFonts w:ascii="宋体" w:hAnsi="宋体" w:eastAsia="宋体" w:cs="宋体"/>
              </w:rPr>
            </w:pPr>
          </w:p>
          <w:p w14:paraId="6A59EC41">
            <w:pPr>
              <w:pStyle w:val="22"/>
              <w:wordWrap w:val="0"/>
              <w:spacing w:line="253" w:lineRule="auto"/>
              <w:jc w:val="both"/>
              <w:rPr>
                <w:rFonts w:ascii="宋体" w:hAnsi="宋体" w:eastAsia="宋体" w:cs="宋体"/>
              </w:rPr>
            </w:pPr>
          </w:p>
          <w:p w14:paraId="633026D5">
            <w:pPr>
              <w:pStyle w:val="22"/>
              <w:wordWrap w:val="0"/>
              <w:spacing w:line="253" w:lineRule="auto"/>
              <w:jc w:val="both"/>
              <w:rPr>
                <w:rFonts w:ascii="宋体" w:hAnsi="宋体" w:eastAsia="宋体" w:cs="宋体"/>
              </w:rPr>
            </w:pPr>
          </w:p>
          <w:p w14:paraId="30BCB772">
            <w:pPr>
              <w:pStyle w:val="22"/>
              <w:wordWrap w:val="0"/>
              <w:spacing w:line="254" w:lineRule="auto"/>
              <w:jc w:val="both"/>
              <w:rPr>
                <w:rFonts w:ascii="宋体" w:hAnsi="宋体" w:eastAsia="宋体" w:cs="宋体"/>
              </w:rPr>
            </w:pPr>
          </w:p>
          <w:p w14:paraId="771457BC">
            <w:pPr>
              <w:pStyle w:val="22"/>
              <w:wordWrap w:val="0"/>
              <w:spacing w:line="254" w:lineRule="auto"/>
              <w:jc w:val="both"/>
              <w:rPr>
                <w:rFonts w:ascii="宋体" w:hAnsi="宋体" w:eastAsia="宋体" w:cs="宋体"/>
              </w:rPr>
            </w:pPr>
          </w:p>
          <w:p w14:paraId="3F63B067">
            <w:pPr>
              <w:pStyle w:val="22"/>
              <w:wordWrap w:val="0"/>
              <w:spacing w:line="254" w:lineRule="auto"/>
              <w:jc w:val="both"/>
              <w:rPr>
                <w:rFonts w:ascii="宋体" w:hAnsi="宋体" w:eastAsia="宋体" w:cs="宋体"/>
              </w:rPr>
            </w:pPr>
          </w:p>
          <w:p w14:paraId="5448B518">
            <w:pPr>
              <w:wordWrap w:val="0"/>
              <w:spacing w:before="78" w:line="229" w:lineRule="auto"/>
              <w:ind w:left="112" w:right="105" w:firstLine="23"/>
              <w:jc w:val="both"/>
              <w:rPr>
                <w:rFonts w:ascii="宋体" w:hAnsi="宋体" w:eastAsia="宋体" w:cs="宋体"/>
                <w:sz w:val="24"/>
                <w:szCs w:val="24"/>
              </w:rPr>
            </w:pPr>
            <w:r>
              <w:rPr>
                <w:rFonts w:hint="eastAsia" w:ascii="宋体" w:hAnsi="宋体" w:eastAsia="宋体" w:cs="宋体"/>
                <w:spacing w:val="7"/>
                <w:sz w:val="24"/>
                <w:szCs w:val="24"/>
              </w:rPr>
              <w:t>中小企业证明文</w:t>
            </w:r>
            <w:r>
              <w:rPr>
                <w:rFonts w:hint="eastAsia" w:ascii="宋体" w:hAnsi="宋体" w:eastAsia="宋体" w:cs="宋体"/>
                <w:sz w:val="24"/>
                <w:szCs w:val="24"/>
              </w:rPr>
              <w:t>件</w:t>
            </w:r>
          </w:p>
        </w:tc>
        <w:tc>
          <w:tcPr>
            <w:tcW w:w="3851" w:type="dxa"/>
            <w:vAlign w:val="top"/>
          </w:tcPr>
          <w:p w14:paraId="77C642B7">
            <w:pPr>
              <w:wordWrap w:val="0"/>
              <w:spacing w:before="36" w:line="215" w:lineRule="auto"/>
              <w:ind w:left="115" w:right="102" w:firstLine="14"/>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当本项目（包）涉及预留份额专门面向中小企业采购，此时须在《资格证明文件》中</w:t>
            </w:r>
            <w:r>
              <w:rPr>
                <w:rFonts w:hint="eastAsia" w:ascii="宋体" w:hAnsi="宋体" w:eastAsia="宋体" w:cs="宋体"/>
                <w:spacing w:val="15"/>
                <w:sz w:val="24"/>
                <w:szCs w:val="24"/>
                <w:lang w:eastAsia="zh-CN"/>
              </w:rPr>
              <w:t>提</w:t>
            </w:r>
            <w:r>
              <w:rPr>
                <w:rFonts w:hint="eastAsia" w:ascii="宋体" w:hAnsi="宋体" w:eastAsia="宋体" w:cs="宋体"/>
                <w:spacing w:val="-5"/>
                <w:sz w:val="24"/>
                <w:szCs w:val="24"/>
                <w:lang w:eastAsia="zh-CN"/>
              </w:rPr>
              <w:t>供。</w:t>
            </w:r>
          </w:p>
          <w:p w14:paraId="0A2FEF50">
            <w:pPr>
              <w:pStyle w:val="22"/>
              <w:wordWrap w:val="0"/>
              <w:spacing w:before="4" w:line="220" w:lineRule="auto"/>
              <w:ind w:left="116" w:right="102" w:firstLine="15"/>
              <w:jc w:val="both"/>
              <w:rPr>
                <w:rFonts w:ascii="宋体" w:hAnsi="宋体" w:eastAsia="宋体" w:cs="宋体"/>
                <w:sz w:val="24"/>
                <w:szCs w:val="24"/>
                <w:lang w:eastAsia="zh-CN"/>
              </w:rPr>
            </w:pPr>
            <w:r>
              <w:rPr>
                <w:rFonts w:hint="eastAsia" w:ascii="宋体" w:hAnsi="宋体" w:eastAsia="宋体" w:cs="宋体"/>
                <w:spacing w:val="-5"/>
                <w:sz w:val="24"/>
                <w:szCs w:val="24"/>
                <w:lang w:eastAsia="zh-CN"/>
              </w:rPr>
              <w:t>1、</w:t>
            </w:r>
            <w:r>
              <w:rPr>
                <w:rFonts w:hint="eastAsia" w:ascii="宋体" w:hAnsi="宋体" w:eastAsia="宋体" w:cs="宋体"/>
                <w:spacing w:val="-2"/>
                <w:sz w:val="24"/>
                <w:szCs w:val="24"/>
                <w:lang w:eastAsia="zh-CN"/>
              </w:rPr>
              <w:t>供应商</w:t>
            </w:r>
            <w:r>
              <w:rPr>
                <w:rFonts w:hint="eastAsia" w:ascii="宋体" w:hAnsi="宋体" w:eastAsia="宋体" w:cs="宋体"/>
                <w:spacing w:val="-5"/>
                <w:sz w:val="24"/>
                <w:szCs w:val="24"/>
                <w:lang w:eastAsia="zh-CN"/>
              </w:rPr>
              <w:t>单独参与的，应提供《中小企业声</w:t>
            </w:r>
            <w:r>
              <w:rPr>
                <w:rFonts w:hint="eastAsia" w:ascii="宋体" w:hAnsi="宋体" w:eastAsia="宋体" w:cs="宋体"/>
                <w:spacing w:val="1"/>
                <w:sz w:val="24"/>
                <w:szCs w:val="24"/>
                <w:lang w:eastAsia="zh-CN"/>
              </w:rPr>
              <w:t>明函》或《残疾人福利性单位声明函》或由省级以上监狱管理局、戒毒管理局（含新疆生产建设兵团）出具的属于监狱企业的证明</w:t>
            </w:r>
            <w:r>
              <w:rPr>
                <w:rFonts w:hint="eastAsia" w:ascii="宋体" w:hAnsi="宋体" w:eastAsia="宋体" w:cs="宋体"/>
                <w:spacing w:val="-11"/>
                <w:sz w:val="24"/>
                <w:szCs w:val="24"/>
                <w:lang w:eastAsia="zh-CN"/>
              </w:rPr>
              <w:t>文件。</w:t>
            </w:r>
          </w:p>
          <w:p w14:paraId="124A8591">
            <w:pPr>
              <w:pStyle w:val="22"/>
              <w:wordWrap w:val="0"/>
              <w:spacing w:before="20" w:line="236" w:lineRule="auto"/>
              <w:ind w:left="113" w:right="102" w:firstLine="9"/>
              <w:jc w:val="both"/>
              <w:rPr>
                <w:rFonts w:ascii="宋体" w:hAnsi="宋体" w:eastAsia="宋体" w:cs="宋体"/>
                <w:sz w:val="24"/>
                <w:szCs w:val="24"/>
                <w:lang w:eastAsia="zh-CN"/>
              </w:rPr>
            </w:pPr>
            <w:r>
              <w:rPr>
                <w:rFonts w:hint="eastAsia" w:ascii="宋体" w:hAnsi="宋体" w:eastAsia="宋体" w:cs="宋体"/>
                <w:spacing w:val="-6"/>
                <w:sz w:val="24"/>
                <w:szCs w:val="24"/>
                <w:lang w:eastAsia="zh-CN"/>
              </w:rPr>
              <w:t>2、如采购文件要求以联合体形式参加</w:t>
            </w:r>
            <w:r>
              <w:rPr>
                <w:rFonts w:hint="eastAsia" w:ascii="宋体" w:hAnsi="宋体" w:eastAsia="宋体" w:cs="宋体"/>
                <w:spacing w:val="1"/>
                <w:sz w:val="24"/>
                <w:szCs w:val="24"/>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spacing w:val="-2"/>
                <w:sz w:val="24"/>
                <w:szCs w:val="24"/>
                <w:lang w:eastAsia="zh-CN"/>
              </w:rPr>
              <w:t>竞争性磋商</w:t>
            </w:r>
            <w:r>
              <w:rPr>
                <w:rFonts w:hint="eastAsia" w:ascii="宋体" w:hAnsi="宋体" w:eastAsia="宋体" w:cs="宋体"/>
                <w:spacing w:val="1"/>
                <w:sz w:val="24"/>
                <w:szCs w:val="24"/>
                <w:lang w:eastAsia="zh-CN"/>
              </w:rPr>
              <w:t>文件</w:t>
            </w:r>
            <w:r>
              <w:rPr>
                <w:rFonts w:hint="eastAsia" w:ascii="宋体" w:hAnsi="宋体" w:eastAsia="宋体" w:cs="宋体"/>
                <w:spacing w:val="-4"/>
                <w:sz w:val="24"/>
                <w:szCs w:val="24"/>
                <w:lang w:eastAsia="zh-CN"/>
              </w:rPr>
              <w:t>关于预留份额的要求。</w:t>
            </w:r>
          </w:p>
        </w:tc>
        <w:tc>
          <w:tcPr>
            <w:tcW w:w="2662" w:type="dxa"/>
            <w:vAlign w:val="top"/>
          </w:tcPr>
          <w:p w14:paraId="7D4A0CAA">
            <w:pPr>
              <w:pStyle w:val="22"/>
              <w:wordWrap w:val="0"/>
              <w:spacing w:line="253" w:lineRule="auto"/>
              <w:jc w:val="both"/>
              <w:rPr>
                <w:rFonts w:ascii="宋体" w:hAnsi="宋体" w:eastAsia="宋体" w:cs="宋体"/>
                <w:lang w:eastAsia="zh-CN"/>
              </w:rPr>
            </w:pPr>
          </w:p>
          <w:p w14:paraId="2C5FE1E4">
            <w:pPr>
              <w:pStyle w:val="22"/>
              <w:wordWrap w:val="0"/>
              <w:spacing w:line="253" w:lineRule="auto"/>
              <w:jc w:val="both"/>
              <w:rPr>
                <w:rFonts w:ascii="宋体" w:hAnsi="宋体" w:eastAsia="宋体" w:cs="宋体"/>
                <w:lang w:eastAsia="zh-CN"/>
              </w:rPr>
            </w:pPr>
          </w:p>
          <w:p w14:paraId="09A57234">
            <w:pPr>
              <w:pStyle w:val="22"/>
              <w:wordWrap w:val="0"/>
              <w:spacing w:line="253" w:lineRule="auto"/>
              <w:jc w:val="both"/>
              <w:rPr>
                <w:rFonts w:ascii="宋体" w:hAnsi="宋体" w:eastAsia="宋体" w:cs="宋体"/>
                <w:lang w:eastAsia="zh-CN"/>
              </w:rPr>
            </w:pPr>
          </w:p>
          <w:p w14:paraId="093D3374">
            <w:pPr>
              <w:pStyle w:val="22"/>
              <w:wordWrap w:val="0"/>
              <w:spacing w:line="253" w:lineRule="auto"/>
              <w:jc w:val="both"/>
              <w:rPr>
                <w:rFonts w:ascii="宋体" w:hAnsi="宋体" w:eastAsia="宋体" w:cs="宋体"/>
                <w:lang w:eastAsia="zh-CN"/>
              </w:rPr>
            </w:pPr>
          </w:p>
          <w:p w14:paraId="629EDAD9">
            <w:pPr>
              <w:pStyle w:val="22"/>
              <w:wordWrap w:val="0"/>
              <w:spacing w:line="253" w:lineRule="auto"/>
              <w:jc w:val="both"/>
              <w:rPr>
                <w:rFonts w:ascii="宋体" w:hAnsi="宋体" w:eastAsia="宋体" w:cs="宋体"/>
                <w:lang w:eastAsia="zh-CN"/>
              </w:rPr>
            </w:pPr>
          </w:p>
          <w:p w14:paraId="5E7E8BEC">
            <w:pPr>
              <w:pStyle w:val="22"/>
              <w:wordWrap w:val="0"/>
              <w:spacing w:line="253" w:lineRule="auto"/>
              <w:jc w:val="both"/>
              <w:rPr>
                <w:rFonts w:ascii="宋体" w:hAnsi="宋体" w:eastAsia="宋体" w:cs="宋体"/>
                <w:lang w:eastAsia="zh-CN"/>
              </w:rPr>
            </w:pPr>
          </w:p>
          <w:p w14:paraId="1A7AF73A">
            <w:pPr>
              <w:pStyle w:val="22"/>
              <w:wordWrap w:val="0"/>
              <w:spacing w:line="254" w:lineRule="auto"/>
              <w:jc w:val="both"/>
              <w:rPr>
                <w:rFonts w:ascii="宋体" w:hAnsi="宋体" w:eastAsia="宋体" w:cs="宋体"/>
                <w:lang w:eastAsia="zh-CN"/>
              </w:rPr>
            </w:pPr>
          </w:p>
          <w:p w14:paraId="2BC6AAAB">
            <w:pPr>
              <w:pStyle w:val="22"/>
              <w:wordWrap w:val="0"/>
              <w:spacing w:line="254" w:lineRule="auto"/>
              <w:jc w:val="both"/>
              <w:rPr>
                <w:rFonts w:ascii="宋体" w:hAnsi="宋体" w:eastAsia="宋体" w:cs="宋体"/>
                <w:lang w:eastAsia="zh-CN"/>
              </w:rPr>
            </w:pPr>
          </w:p>
          <w:p w14:paraId="42BC5CBE">
            <w:pPr>
              <w:pStyle w:val="22"/>
              <w:wordWrap w:val="0"/>
              <w:spacing w:line="254" w:lineRule="auto"/>
              <w:jc w:val="both"/>
              <w:rPr>
                <w:rFonts w:ascii="宋体" w:hAnsi="宋体" w:eastAsia="宋体" w:cs="宋体"/>
                <w:lang w:eastAsia="zh-CN"/>
              </w:rPr>
            </w:pPr>
          </w:p>
          <w:p w14:paraId="7E100F8C">
            <w:pPr>
              <w:wordWrap w:val="0"/>
              <w:spacing w:before="78" w:line="229" w:lineRule="auto"/>
              <w:ind w:left="118" w:right="116"/>
              <w:jc w:val="both"/>
              <w:rPr>
                <w:rFonts w:ascii="宋体" w:hAnsi="宋体" w:eastAsia="宋体" w:cs="宋体"/>
                <w:sz w:val="24"/>
                <w:szCs w:val="24"/>
                <w:lang w:eastAsia="zh-CN"/>
              </w:rPr>
            </w:pPr>
            <w:r>
              <w:rPr>
                <w:rFonts w:hint="eastAsia" w:ascii="宋体" w:hAnsi="宋体" w:eastAsia="宋体" w:cs="宋体"/>
                <w:spacing w:val="-6"/>
                <w:sz w:val="24"/>
                <w:szCs w:val="24"/>
                <w:lang w:eastAsia="zh-CN"/>
              </w:rPr>
              <w:t>格式见《响应</w:t>
            </w:r>
            <w:r>
              <w:rPr>
                <w:rFonts w:hint="eastAsia" w:ascii="宋体" w:hAnsi="宋体" w:eastAsia="宋体" w:cs="宋体"/>
                <w:spacing w:val="-4"/>
                <w:sz w:val="24"/>
                <w:szCs w:val="24"/>
                <w:lang w:eastAsia="zh-CN"/>
              </w:rPr>
              <w:t>文件格式》</w:t>
            </w:r>
          </w:p>
        </w:tc>
      </w:tr>
    </w:tbl>
    <w:p w14:paraId="0E771EFF">
      <w:pPr>
        <w:pStyle w:val="4"/>
        <w:wordWrap w:val="0"/>
        <w:spacing w:line="360" w:lineRule="auto"/>
        <w:ind w:firstLine="484" w:firstLineChars="200"/>
        <w:jc w:val="both"/>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2.符合性审查。</w:t>
      </w:r>
    </w:p>
    <w:p w14:paraId="3BBF1940">
      <w:pPr>
        <w:wordWrap w:val="0"/>
        <w:spacing w:line="360" w:lineRule="auto"/>
        <w:ind w:firstLine="492" w:firstLineChars="2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磋商小组依据竞争性磋商文件的规定检查供应商响应文件制作内容的完整度和符合性是否符合竞争性磋商文件的各项要求。</w:t>
      </w:r>
    </w:p>
    <w:p w14:paraId="17316AC2">
      <w:pPr>
        <w:wordWrap w:val="0"/>
        <w:spacing w:line="360" w:lineRule="auto"/>
        <w:ind w:firstLine="492" w:firstLineChars="2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只有通过以上审查的供应商的响应文件，方可进入商务和技术评估，综合比较与评价。</w:t>
      </w:r>
    </w:p>
    <w:p w14:paraId="05089FCB">
      <w:pPr>
        <w:wordWrap w:val="0"/>
        <w:spacing w:line="360" w:lineRule="auto"/>
        <w:ind w:firstLine="492" w:firstLineChars="2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3.服务审查。磋商小组依据竞争性磋商文件的规定审查各供应商所响应设备的项目方案、人员配备等是否符合最低要求。</w:t>
      </w:r>
    </w:p>
    <w:p w14:paraId="56616AE1">
      <w:pPr>
        <w:wordWrap w:val="0"/>
        <w:spacing w:line="360" w:lineRule="auto"/>
        <w:ind w:firstLine="492" w:firstLineChars="2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4.综合比较与评价。对各供应商对磋商文件的符合性和技术响应程度、项目服务方案、管理制度、服务人员名单、项目负责人、人员编制方案和人员基本情况等因素，进行综合评比。</w:t>
      </w:r>
    </w:p>
    <w:p w14:paraId="0831B537">
      <w:pPr>
        <w:wordWrap w:val="0"/>
        <w:spacing w:line="360" w:lineRule="auto"/>
        <w:ind w:firstLine="492" w:firstLineChars="2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5.未实质性响应磋商文件的响应文件按无效响应处理，磋商小组应当告知提交响应文件的供应商。</w:t>
      </w:r>
    </w:p>
    <w:p w14:paraId="432128A6">
      <w:pPr>
        <w:wordWrap w:val="0"/>
        <w:spacing w:line="360" w:lineRule="auto"/>
        <w:ind w:firstLine="494" w:firstLineChars="200"/>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响应文件无效的情形：</w:t>
      </w:r>
    </w:p>
    <w:p w14:paraId="6B87EC4C">
      <w:pPr>
        <w:wordWrap w:val="0"/>
        <w:spacing w:line="360" w:lineRule="auto"/>
        <w:ind w:firstLine="494" w:firstLineChars="200"/>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5.1 在资格性和符合性审查时，如发现下列情形之一的，响应文件将被视为无效：</w:t>
      </w:r>
    </w:p>
    <w:p w14:paraId="3A17ED82">
      <w:pPr>
        <w:wordWrap w:val="0"/>
        <w:spacing w:line="360" w:lineRule="auto"/>
        <w:ind w:firstLine="494" w:firstLineChars="200"/>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5.1.1 资格证明文件不全的，或者不符合竞争性磋商文件标明的资格要求的；</w:t>
      </w:r>
    </w:p>
    <w:p w14:paraId="463BEC77">
      <w:pPr>
        <w:wordWrap w:val="0"/>
        <w:spacing w:line="360" w:lineRule="auto"/>
        <w:ind w:firstLine="494" w:firstLineChars="200"/>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5.1.2 响应文件无法定代表人或负责人签字,或未提供法定代表人或负责人授权委托书、承诺书或者填写项目不齐全的；</w:t>
      </w:r>
    </w:p>
    <w:p w14:paraId="6912B3A4">
      <w:pPr>
        <w:wordWrap w:val="0"/>
        <w:spacing w:line="360" w:lineRule="auto"/>
        <w:ind w:firstLine="494" w:firstLineChars="200"/>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5.1.3 授权代表人未能出具身份证明或与法定代表人或负责人授权委托人身份不符的；</w:t>
      </w:r>
    </w:p>
    <w:p w14:paraId="5A17A1E6">
      <w:pPr>
        <w:wordWrap w:val="0"/>
        <w:spacing w:line="360" w:lineRule="auto"/>
        <w:ind w:firstLine="494" w:firstLineChars="200"/>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5.1.4 电子响应文件未使用CA认证并加密的；</w:t>
      </w:r>
    </w:p>
    <w:p w14:paraId="65D128BB">
      <w:pPr>
        <w:wordWrap w:val="0"/>
        <w:spacing w:line="360" w:lineRule="auto"/>
        <w:ind w:firstLine="494" w:firstLineChars="200"/>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5.1.5 其他不符合磋商文件实质性要求的。</w:t>
      </w:r>
    </w:p>
    <w:p w14:paraId="263E6EEF">
      <w:pPr>
        <w:wordWrap w:val="0"/>
        <w:spacing w:line="360" w:lineRule="auto"/>
        <w:ind w:firstLine="494" w:firstLineChars="200"/>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5.2 在报价评审时，如发现下列情形之一的，响应文件将被视为无效：</w:t>
      </w:r>
    </w:p>
    <w:p w14:paraId="3627B2BA">
      <w:pPr>
        <w:wordWrap w:val="0"/>
        <w:spacing w:line="360" w:lineRule="auto"/>
        <w:ind w:firstLine="494" w:firstLineChars="200"/>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5.2.1 未采用人民币报价的；</w:t>
      </w:r>
    </w:p>
    <w:p w14:paraId="41348352">
      <w:pPr>
        <w:wordWrap w:val="0"/>
        <w:spacing w:line="360" w:lineRule="auto"/>
        <w:ind w:firstLine="494" w:firstLineChars="200"/>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5.2.2 报价具有选择性；</w:t>
      </w:r>
    </w:p>
    <w:p w14:paraId="62AF4711">
      <w:pPr>
        <w:wordWrap w:val="0"/>
        <w:spacing w:line="360" w:lineRule="auto"/>
        <w:ind w:firstLine="494" w:firstLineChars="200"/>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5.2.3 未进行最后报价或最后报价高于采购人预算的。</w:t>
      </w:r>
    </w:p>
    <w:p w14:paraId="2B7E7362">
      <w:pPr>
        <w:pStyle w:val="4"/>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磋商、响应文件有关事项的澄清、说明或者更正和最后报价</w:t>
      </w:r>
    </w:p>
    <w:p w14:paraId="12D1AF15">
      <w:pPr>
        <w:pStyle w:val="4"/>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.1</w:t>
      </w:r>
      <w:r>
        <w:rPr>
          <w:rFonts w:hint="eastAsia"/>
          <w:sz w:val="24"/>
          <w:szCs w:val="24"/>
          <w:lang w:eastAsia="zh-CN"/>
        </w:rPr>
        <w:t xml:space="preserve"> </w:t>
      </w:r>
      <w:r>
        <w:rPr>
          <w:sz w:val="24"/>
          <w:szCs w:val="24"/>
          <w:lang w:eastAsia="zh-CN"/>
        </w:rPr>
        <w:t>磋商小组所有成员将集中与单一供应商分别进行磋商，并给予所有参加磋商的供应商平等的磋商机会。</w:t>
      </w:r>
    </w:p>
    <w:p w14:paraId="4ADE24F7">
      <w:pPr>
        <w:pStyle w:val="4"/>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.2</w:t>
      </w:r>
      <w:r>
        <w:rPr>
          <w:rFonts w:hint="eastAsia"/>
          <w:sz w:val="24"/>
          <w:szCs w:val="24"/>
          <w:lang w:eastAsia="zh-CN"/>
        </w:rPr>
        <w:t xml:space="preserve"> </w:t>
      </w:r>
      <w:r>
        <w:rPr>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6D130872">
      <w:pPr>
        <w:pStyle w:val="4"/>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.3</w:t>
      </w:r>
      <w:r>
        <w:rPr>
          <w:rFonts w:hint="eastAsia"/>
          <w:sz w:val="24"/>
          <w:szCs w:val="24"/>
          <w:lang w:eastAsia="zh-CN"/>
        </w:rPr>
        <w:t xml:space="preserve"> </w:t>
      </w:r>
      <w:r>
        <w:rPr>
          <w:sz w:val="24"/>
          <w:szCs w:val="24"/>
          <w:lang w:eastAsia="zh-CN"/>
        </w:rPr>
        <w:t>对磋商文件作出的实质性变动是磋商文件的有效组成部分，磋商小组应当及时</w:t>
      </w:r>
      <w:r>
        <w:rPr>
          <w:rFonts w:hint="eastAsia"/>
          <w:sz w:val="24"/>
          <w:szCs w:val="24"/>
          <w:lang w:eastAsia="zh-CN"/>
        </w:rPr>
        <w:t>通过评标系统通知</w:t>
      </w:r>
      <w:r>
        <w:rPr>
          <w:sz w:val="24"/>
          <w:szCs w:val="24"/>
          <w:lang w:eastAsia="zh-CN"/>
        </w:rPr>
        <w:t>所有参加磋商的供应商。</w:t>
      </w:r>
      <w:r>
        <w:rPr>
          <w:rFonts w:hint="eastAsia"/>
          <w:sz w:val="24"/>
          <w:szCs w:val="24"/>
          <w:lang w:eastAsia="zh-CN"/>
        </w:rPr>
        <w:t>具体磋商内容由磋商小组根据磋商实际情况确定。</w:t>
      </w:r>
    </w:p>
    <w:p w14:paraId="56A81872">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.4</w:t>
      </w:r>
      <w:r>
        <w:rPr>
          <w:rFonts w:hint="eastAsia" w:ascii="宋体" w:hAnsi="宋体" w:eastAsia="宋体" w:cs="宋体"/>
          <w:sz w:val="24"/>
          <w:szCs w:val="24"/>
          <w:lang w:eastAsia="zh-CN"/>
        </w:rPr>
        <w:t xml:space="preserve"> 供应商应当按照竞争性磋商文件的变动情况和磋商小组的要求，通过评标系统以在线形式提交承诺，并用CA签章。</w:t>
      </w:r>
    </w:p>
    <w:p w14:paraId="66436FE3">
      <w:pPr>
        <w:pStyle w:val="4"/>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.5</w:t>
      </w:r>
      <w:r>
        <w:rPr>
          <w:rFonts w:hint="eastAsia"/>
          <w:sz w:val="24"/>
          <w:szCs w:val="24"/>
          <w:lang w:eastAsia="zh-CN"/>
        </w:rPr>
        <w:t xml:space="preserve"> </w:t>
      </w:r>
      <w:r>
        <w:rPr>
          <w:sz w:val="24"/>
          <w:szCs w:val="24"/>
          <w:lang w:eastAsia="zh-CN"/>
        </w:rPr>
        <w:t>响应文件的澄清、说明或者更正：</w:t>
      </w:r>
    </w:p>
    <w:p w14:paraId="6D311CA6">
      <w:pPr>
        <w:pStyle w:val="4"/>
        <w:wordWrap w:val="0"/>
        <w:spacing w:line="360" w:lineRule="auto"/>
        <w:ind w:firstLine="480" w:firstLineChars="200"/>
        <w:jc w:val="both"/>
        <w:rPr>
          <w:sz w:val="24"/>
          <w:szCs w:val="24"/>
          <w:lang w:eastAsia="zh-CN"/>
        </w:rPr>
      </w:pPr>
      <w:r>
        <w:rPr>
          <w:rFonts w:hint="eastAsia"/>
          <w:sz w:val="24"/>
          <w:szCs w:val="24"/>
          <w:lang w:eastAsia="zh-CN"/>
        </w:rPr>
        <w:t>6.5.1 磋商小组在对响应文件的有效性、完整性和响应程度进行审查时，可以要求供应商对响应文件中含义不明确、同类问题表述不一致或者有明显文字和计算错误的内容等作出必要的澄清、说明或者更正。</w:t>
      </w:r>
    </w:p>
    <w:p w14:paraId="043F3FE1">
      <w:pPr>
        <w:pStyle w:val="4"/>
        <w:wordWrap w:val="0"/>
        <w:spacing w:line="360" w:lineRule="auto"/>
        <w:ind w:firstLine="480" w:firstLineChars="200"/>
        <w:jc w:val="both"/>
        <w:rPr>
          <w:sz w:val="24"/>
          <w:szCs w:val="24"/>
          <w:lang w:eastAsia="zh-CN"/>
        </w:rPr>
      </w:pPr>
      <w:r>
        <w:rPr>
          <w:rFonts w:hint="eastAsia"/>
          <w:sz w:val="24"/>
          <w:szCs w:val="24"/>
          <w:lang w:eastAsia="zh-CN"/>
        </w:rPr>
        <w:t>6.5.2 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14:paraId="77F3C51F">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6.6 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宋体" w:hAnsi="宋体" w:eastAsia="宋体" w:cs="宋体"/>
          <w:spacing w:val="-2"/>
          <w:sz w:val="24"/>
          <w:szCs w:val="24"/>
          <w:lang w:eastAsia="zh-CN"/>
        </w:rPr>
        <w:t>政府采购竞争性磋商采购方式管理暂行办法</w:t>
      </w:r>
      <w:r>
        <w:rPr>
          <w:rFonts w:hint="eastAsia" w:ascii="宋体" w:hAnsi="宋体" w:eastAsia="宋体" w:cs="宋体"/>
          <w:sz w:val="24"/>
          <w:szCs w:val="24"/>
          <w:lang w:eastAsia="zh-CN"/>
        </w:rPr>
        <w:t>》第三条第四项规定的情形除外。最后报价是响应文件的有效组成部分。</w:t>
      </w:r>
    </w:p>
    <w:p w14:paraId="000EA277">
      <w:pPr>
        <w:wordWrap w:val="0"/>
        <w:spacing w:line="360" w:lineRule="auto"/>
        <w:ind w:firstLine="480" w:firstLineChars="200"/>
        <w:jc w:val="both"/>
        <w:rPr>
          <w:sz w:val="24"/>
          <w:szCs w:val="24"/>
          <w:lang w:eastAsia="zh-CN"/>
        </w:rPr>
      </w:pPr>
      <w:r>
        <w:rPr>
          <w:rFonts w:hint="eastAsia" w:ascii="宋体" w:hAnsi="宋体" w:eastAsia="宋体" w:cs="宋体"/>
          <w:sz w:val="24"/>
          <w:szCs w:val="24"/>
          <w:lang w:eastAsia="zh-CN"/>
        </w:rPr>
        <w:t>6.7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98FC095">
      <w:pPr>
        <w:pStyle w:val="4"/>
        <w:wordWrap w:val="0"/>
        <w:spacing w:line="360" w:lineRule="auto"/>
        <w:ind w:firstLine="480" w:firstLineChars="200"/>
        <w:jc w:val="both"/>
        <w:rPr>
          <w:sz w:val="24"/>
          <w:szCs w:val="24"/>
          <w:lang w:eastAsia="zh-CN"/>
        </w:rPr>
      </w:pPr>
      <w:r>
        <w:rPr>
          <w:rFonts w:hint="eastAsia"/>
          <w:sz w:val="24"/>
          <w:szCs w:val="24"/>
          <w:lang w:eastAsia="zh-CN"/>
        </w:rPr>
        <w:t>6.8 已提交响应文件的供应商，在提交最后报价之前，可以根据磋商情况退出磋商。</w:t>
      </w:r>
    </w:p>
    <w:p w14:paraId="189BFF56">
      <w:pPr>
        <w:pStyle w:val="4"/>
        <w:wordWrap w:val="0"/>
        <w:spacing w:line="360" w:lineRule="auto"/>
        <w:ind w:firstLine="480" w:firstLineChars="200"/>
        <w:jc w:val="both"/>
        <w:rPr>
          <w:sz w:val="24"/>
          <w:szCs w:val="24"/>
          <w:lang w:eastAsia="zh-CN"/>
        </w:rPr>
      </w:pPr>
      <w:r>
        <w:rPr>
          <w:rFonts w:hint="eastAsia"/>
          <w:sz w:val="24"/>
          <w:szCs w:val="24"/>
          <w:lang w:eastAsia="zh-CN"/>
        </w:rPr>
        <w:t>7.最后报价的算术修正及政策调整</w:t>
      </w:r>
    </w:p>
    <w:p w14:paraId="1BF6CE46">
      <w:pPr>
        <w:pStyle w:val="4"/>
        <w:wordWrap w:val="0"/>
        <w:spacing w:line="360" w:lineRule="auto"/>
        <w:ind w:firstLine="480" w:firstLineChars="200"/>
        <w:jc w:val="both"/>
        <w:rPr>
          <w:sz w:val="24"/>
          <w:szCs w:val="24"/>
          <w:lang w:eastAsia="zh-CN"/>
        </w:rPr>
      </w:pPr>
      <w:r>
        <w:rPr>
          <w:rFonts w:hint="eastAsia"/>
          <w:sz w:val="24"/>
          <w:szCs w:val="24"/>
          <w:lang w:eastAsia="zh-CN"/>
        </w:rPr>
        <w:t>最后报价须包含竞争性磋商文件全部内容，最后报价出现大写金额和小写金额不一致的，以大写金额为准。</w:t>
      </w:r>
    </w:p>
    <w:p w14:paraId="0B58BCCC">
      <w:pPr>
        <w:pStyle w:val="4"/>
        <w:wordWrap w:val="0"/>
        <w:spacing w:line="360" w:lineRule="auto"/>
        <w:ind w:firstLine="480" w:firstLineChars="200"/>
        <w:jc w:val="both"/>
        <w:rPr>
          <w:sz w:val="24"/>
          <w:szCs w:val="24"/>
          <w:lang w:eastAsia="zh-CN"/>
        </w:rPr>
      </w:pPr>
      <w:r>
        <w:rPr>
          <w:rFonts w:hint="eastAsia"/>
          <w:sz w:val="24"/>
          <w:szCs w:val="24"/>
          <w:lang w:eastAsia="zh-CN"/>
        </w:rPr>
        <w:t>8.评审方法和评审标准</w:t>
      </w:r>
    </w:p>
    <w:p w14:paraId="32A518D7">
      <w:pPr>
        <w:pStyle w:val="4"/>
        <w:wordWrap w:val="0"/>
        <w:spacing w:line="360" w:lineRule="auto"/>
        <w:ind w:firstLine="480" w:firstLineChars="200"/>
        <w:jc w:val="both"/>
        <w:rPr>
          <w:sz w:val="24"/>
          <w:szCs w:val="24"/>
          <w:lang w:eastAsia="zh-CN"/>
        </w:rPr>
      </w:pPr>
      <w:r>
        <w:rPr>
          <w:rFonts w:hint="eastAsia"/>
          <w:sz w:val="24"/>
          <w:szCs w:val="24"/>
          <w:lang w:eastAsia="zh-CN"/>
        </w:rPr>
        <w:t>8.1 本项目采用的评审方法为：综合评分法。综合评分法，是指响应文件满足磋商文件全部实质性要求且按评审因素的量化指标评审得分最高的供应商为成交候选供应商的评审方法。</w:t>
      </w:r>
    </w:p>
    <w:p w14:paraId="16F50EB2">
      <w:pPr>
        <w:pStyle w:val="4"/>
        <w:wordWrap w:val="0"/>
        <w:spacing w:line="360" w:lineRule="auto"/>
        <w:ind w:firstLine="480" w:firstLineChars="200"/>
        <w:jc w:val="both"/>
        <w:rPr>
          <w:sz w:val="24"/>
          <w:szCs w:val="24"/>
          <w:lang w:eastAsia="zh-CN"/>
        </w:rPr>
      </w:pPr>
      <w:r>
        <w:rPr>
          <w:rFonts w:hint="eastAsia"/>
          <w:sz w:val="24"/>
          <w:szCs w:val="24"/>
          <w:lang w:eastAsia="zh-CN"/>
        </w:rPr>
        <w:t>8.2 竞争性磋商文件中没有规定的评审标准不得作为评审依据。</w:t>
      </w:r>
    </w:p>
    <w:p w14:paraId="700516C9">
      <w:pPr>
        <w:pStyle w:val="4"/>
        <w:wordWrap w:val="0"/>
        <w:spacing w:line="360" w:lineRule="auto"/>
        <w:ind w:firstLine="480" w:firstLineChars="200"/>
        <w:jc w:val="both"/>
        <w:rPr>
          <w:sz w:val="24"/>
          <w:szCs w:val="24"/>
          <w:lang w:eastAsia="zh-CN"/>
        </w:rPr>
      </w:pPr>
      <w:r>
        <w:rPr>
          <w:rFonts w:hint="eastAsia"/>
          <w:sz w:val="24"/>
          <w:szCs w:val="24"/>
          <w:lang w:eastAsia="zh-CN"/>
        </w:rPr>
        <w:t>8.3 非政府强制采购的节能产品或环境标志产品，依据品目清单和认证证书实施政府优先采购。优先采购的具体规定（如涉及）。</w:t>
      </w:r>
    </w:p>
    <w:p w14:paraId="14A26149">
      <w:pPr>
        <w:pStyle w:val="4"/>
        <w:wordWrap w:val="0"/>
        <w:spacing w:line="360" w:lineRule="auto"/>
        <w:ind w:firstLine="480" w:firstLineChars="200"/>
        <w:jc w:val="both"/>
        <w:rPr>
          <w:sz w:val="24"/>
          <w:szCs w:val="24"/>
          <w:lang w:eastAsia="zh-CN"/>
        </w:rPr>
      </w:pPr>
      <w:r>
        <w:rPr>
          <w:rFonts w:hint="eastAsia"/>
          <w:sz w:val="24"/>
          <w:szCs w:val="24"/>
          <w:lang w:eastAsia="zh-CN"/>
        </w:rPr>
        <w:t>8.4 关于无线局域网认证产品政府采购清单中的产品，优先采购的具体规定（如涉及）</w:t>
      </w:r>
      <w:r>
        <w:rPr>
          <w:spacing w:val="-25"/>
          <w:sz w:val="24"/>
          <w:szCs w:val="24"/>
          <w:lang w:eastAsia="zh-CN"/>
        </w:rPr>
        <w:t>。</w:t>
      </w:r>
    </w:p>
    <w:p w14:paraId="574596A3">
      <w:pPr>
        <w:pStyle w:val="4"/>
        <w:wordWrap w:val="0"/>
        <w:spacing w:line="360" w:lineRule="auto"/>
        <w:ind w:firstLine="480" w:firstLineChars="200"/>
        <w:jc w:val="both"/>
        <w:rPr>
          <w:sz w:val="24"/>
          <w:szCs w:val="24"/>
          <w:lang w:eastAsia="zh-CN"/>
        </w:rPr>
      </w:pPr>
      <w:r>
        <w:rPr>
          <w:rFonts w:hint="eastAsia"/>
          <w:sz w:val="24"/>
          <w:szCs w:val="24"/>
          <w:lang w:eastAsia="zh-CN"/>
        </w:rPr>
        <w:t>9.确定成交候选人名单</w:t>
      </w:r>
    </w:p>
    <w:p w14:paraId="4C711B29">
      <w:pPr>
        <w:pStyle w:val="4"/>
        <w:wordWrap w:val="0"/>
        <w:spacing w:line="360" w:lineRule="auto"/>
        <w:ind w:firstLine="480" w:firstLineChars="200"/>
        <w:jc w:val="both"/>
        <w:rPr>
          <w:sz w:val="24"/>
          <w:szCs w:val="24"/>
          <w:lang w:eastAsia="zh-CN"/>
        </w:rPr>
      </w:pPr>
      <w:r>
        <w:rPr>
          <w:rFonts w:hint="eastAsia"/>
          <w:sz w:val="24"/>
          <w:szCs w:val="24"/>
          <w:lang w:eastAsia="zh-CN"/>
        </w:rPr>
        <w:t>9.1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0F0A1C69">
      <w:pPr>
        <w:pStyle w:val="4"/>
        <w:wordWrap w:val="0"/>
        <w:spacing w:line="360" w:lineRule="auto"/>
        <w:ind w:firstLine="482" w:firstLineChars="200"/>
        <w:jc w:val="both"/>
        <w:rPr>
          <w:b/>
          <w:bCs/>
          <w:sz w:val="24"/>
          <w:szCs w:val="24"/>
          <w:lang w:eastAsia="zh-CN"/>
        </w:rPr>
      </w:pPr>
      <w:r>
        <w:rPr>
          <w:rFonts w:hint="eastAsia"/>
          <w:b/>
          <w:bCs/>
          <w:sz w:val="24"/>
          <w:szCs w:val="24"/>
          <w:lang w:eastAsia="zh-CN"/>
        </w:rPr>
        <w:t>9.2 磋商小组要对评分汇总情况进行复核，特别是对排名第一的、报价最低的、响应文件被认定为无效的情形进行重点复核。</w:t>
      </w:r>
    </w:p>
    <w:p w14:paraId="2FACD954">
      <w:pPr>
        <w:pStyle w:val="4"/>
        <w:wordWrap w:val="0"/>
        <w:spacing w:line="360" w:lineRule="auto"/>
        <w:ind w:firstLine="480" w:firstLineChars="200"/>
        <w:jc w:val="both"/>
        <w:rPr>
          <w:sz w:val="24"/>
          <w:szCs w:val="24"/>
          <w:lang w:eastAsia="zh-CN"/>
        </w:rPr>
      </w:pPr>
      <w:r>
        <w:rPr>
          <w:rFonts w:hint="eastAsia"/>
          <w:sz w:val="24"/>
          <w:szCs w:val="24"/>
          <w:lang w:eastAsia="zh-CN"/>
        </w:rPr>
        <w:t>9.3 □磋商小组根据上述供应商排序，依次推荐排序前3名的供应商为成交候选供应商。采购人应当自收到评审报告之日起5个工作日内在评审报告推荐的成交候选人中按顺序确定成交供应商。</w:t>
      </w:r>
    </w:p>
    <w:p w14:paraId="6A1FA335">
      <w:pPr>
        <w:pStyle w:val="4"/>
        <w:wordWrap w:val="0"/>
        <w:spacing w:line="360" w:lineRule="auto"/>
        <w:ind w:firstLine="480" w:firstLineChars="200"/>
        <w:jc w:val="both"/>
        <w:rPr>
          <w:sz w:val="24"/>
          <w:szCs w:val="24"/>
          <w:lang w:eastAsia="zh-CN"/>
        </w:rPr>
      </w:pPr>
      <w:r>
        <w:rPr>
          <w:rFonts w:hint="eastAsia"/>
          <w:sz w:val="24"/>
          <w:szCs w:val="24"/>
          <w:lang w:eastAsia="zh-CN"/>
        </w:rPr>
        <w:t>☑采购人书面授权磋商小组直接确定成交供应商。</w:t>
      </w:r>
    </w:p>
    <w:p w14:paraId="427A918D">
      <w:pPr>
        <w:pStyle w:val="4"/>
        <w:wordWrap w:val="0"/>
        <w:spacing w:line="360" w:lineRule="auto"/>
        <w:ind w:firstLine="480" w:firstLineChars="200"/>
        <w:jc w:val="both"/>
        <w:rPr>
          <w:sz w:val="24"/>
          <w:szCs w:val="24"/>
          <w:lang w:eastAsia="zh-CN"/>
        </w:rPr>
      </w:pPr>
      <w:r>
        <w:rPr>
          <w:rFonts w:hint="eastAsia"/>
          <w:sz w:val="24"/>
          <w:szCs w:val="24"/>
          <w:lang w:eastAsia="zh-CN"/>
        </w:rPr>
        <w:t>10.报告违法行为</w:t>
      </w:r>
    </w:p>
    <w:p w14:paraId="5C5F6E27">
      <w:pPr>
        <w:pStyle w:val="4"/>
        <w:wordWrap w:val="0"/>
        <w:spacing w:line="360" w:lineRule="auto"/>
        <w:ind w:firstLine="480" w:firstLineChars="200"/>
        <w:jc w:val="both"/>
        <w:rPr>
          <w:rFonts w:ascii="Arial"/>
          <w:sz w:val="21"/>
          <w:lang w:eastAsia="zh-CN"/>
        </w:rPr>
      </w:pPr>
      <w:r>
        <w:rPr>
          <w:rFonts w:hint="eastAsia"/>
          <w:sz w:val="24"/>
          <w:szCs w:val="24"/>
          <w:lang w:eastAsia="zh-CN"/>
        </w:rPr>
        <w:t>10.1 磋商小组在评审过程中发现供应商有行贿、提供虚假材料或者串通等违法行为时，有向采购人、采购代理机构或者有关部门报告的职责。</w:t>
      </w:r>
    </w:p>
    <w:p w14:paraId="121D9EE4">
      <w:pPr>
        <w:pStyle w:val="4"/>
        <w:wordWrap w:val="0"/>
        <w:spacing w:before="78" w:line="221" w:lineRule="auto"/>
        <w:jc w:val="center"/>
        <w:outlineLvl w:val="1"/>
        <w:rPr>
          <w:spacing w:val="-2"/>
          <w:sz w:val="24"/>
          <w:szCs w:val="24"/>
          <w:lang w:eastAsia="zh-CN"/>
        </w:rPr>
      </w:pPr>
    </w:p>
    <w:p w14:paraId="03667E9B">
      <w:pPr>
        <w:pStyle w:val="4"/>
        <w:wordWrap w:val="0"/>
        <w:spacing w:before="78" w:line="221" w:lineRule="auto"/>
        <w:jc w:val="center"/>
        <w:outlineLvl w:val="1"/>
        <w:rPr>
          <w:spacing w:val="-2"/>
          <w:sz w:val="24"/>
          <w:szCs w:val="24"/>
          <w:lang w:eastAsia="zh-CN"/>
        </w:rPr>
      </w:pPr>
    </w:p>
    <w:p w14:paraId="3B14F18F">
      <w:pPr>
        <w:pStyle w:val="4"/>
        <w:wordWrap w:val="0"/>
        <w:spacing w:before="78" w:line="221" w:lineRule="auto"/>
        <w:jc w:val="center"/>
        <w:outlineLvl w:val="1"/>
        <w:rPr>
          <w:spacing w:val="-2"/>
          <w:sz w:val="24"/>
          <w:szCs w:val="24"/>
          <w:lang w:eastAsia="zh-CN"/>
        </w:rPr>
      </w:pPr>
    </w:p>
    <w:p w14:paraId="63454F34">
      <w:pPr>
        <w:pStyle w:val="4"/>
        <w:wordWrap w:val="0"/>
        <w:spacing w:before="78" w:line="221" w:lineRule="auto"/>
        <w:jc w:val="center"/>
        <w:outlineLvl w:val="1"/>
        <w:rPr>
          <w:spacing w:val="-2"/>
          <w:sz w:val="24"/>
          <w:szCs w:val="24"/>
          <w:lang w:eastAsia="zh-CN"/>
        </w:rPr>
      </w:pPr>
    </w:p>
    <w:p w14:paraId="46F7CFB6">
      <w:pPr>
        <w:adjustRightInd/>
        <w:snapToGrid/>
        <w:textAlignment w:val="auto"/>
        <w:rPr>
          <w:rFonts w:ascii="宋体" w:hAnsi="宋体" w:eastAsia="宋体" w:cs="宋体"/>
          <w:spacing w:val="-2"/>
          <w:sz w:val="24"/>
          <w:szCs w:val="24"/>
          <w:lang w:eastAsia="zh-CN"/>
        </w:rPr>
      </w:pPr>
      <w:r>
        <w:rPr>
          <w:spacing w:val="-2"/>
          <w:sz w:val="24"/>
          <w:szCs w:val="24"/>
          <w:lang w:eastAsia="zh-CN"/>
        </w:rPr>
        <w:br w:type="page"/>
      </w:r>
    </w:p>
    <w:p w14:paraId="67C68CFA">
      <w:pPr>
        <w:pStyle w:val="4"/>
        <w:wordWrap w:val="0"/>
        <w:spacing w:before="78" w:line="221" w:lineRule="auto"/>
        <w:jc w:val="center"/>
        <w:outlineLvl w:val="1"/>
        <w:rPr>
          <w:b/>
          <w:bCs/>
          <w:color w:val="auto"/>
          <w:spacing w:val="-2"/>
          <w:sz w:val="28"/>
          <w:szCs w:val="28"/>
        </w:rPr>
      </w:pPr>
      <w:r>
        <w:rPr>
          <w:b/>
          <w:bCs/>
          <w:color w:val="auto"/>
          <w:spacing w:val="-2"/>
          <w:sz w:val="28"/>
          <w:szCs w:val="28"/>
        </w:rPr>
        <w:t>评审标准</w:t>
      </w:r>
    </w:p>
    <w:p w14:paraId="13602082">
      <w:pPr>
        <w:pStyle w:val="5"/>
      </w:pPr>
    </w:p>
    <w:tbl>
      <w:tblPr>
        <w:tblStyle w:val="12"/>
        <w:tblW w:w="9422"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90"/>
        <w:gridCol w:w="1020"/>
        <w:gridCol w:w="5853"/>
      </w:tblGrid>
      <w:tr w14:paraId="1C8B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9" w:type="dxa"/>
            <w:vAlign w:val="center"/>
          </w:tcPr>
          <w:p w14:paraId="596BB68A">
            <w:pPr>
              <w:widowControl w:val="0"/>
              <w:wordWrap/>
              <w:autoSpaceDE w:val="0"/>
              <w:adjustRightInd w:val="0"/>
              <w:snapToGrid w:val="0"/>
              <w:spacing w:before="0" w:beforeAutospacing="0" w:after="0" w:afterAutospacing="0" w:line="400" w:lineRule="exact"/>
              <w:ind w:left="0" w:right="0"/>
              <w:jc w:val="both"/>
              <w:textAlignment w:val="auto"/>
              <w:rPr>
                <w:rFonts w:hint="eastAsia" w:ascii="仿宋" w:hAnsi="仿宋" w:eastAsia="仿宋" w:cs="仿宋"/>
                <w:b/>
                <w:bCs/>
                <w:kern w:val="2"/>
                <w:sz w:val="28"/>
                <w:szCs w:val="28"/>
                <w:highlight w:val="none"/>
                <w:lang w:eastAsia="zh-CN"/>
              </w:rPr>
            </w:pPr>
            <w:r>
              <w:rPr>
                <w:rFonts w:hint="eastAsia" w:ascii="仿宋" w:hAnsi="仿宋" w:eastAsia="仿宋" w:cs="仿宋"/>
                <w:b/>
                <w:bCs/>
                <w:kern w:val="2"/>
                <w:sz w:val="28"/>
                <w:szCs w:val="28"/>
                <w:highlight w:val="none"/>
                <w:lang w:eastAsia="zh-CN"/>
              </w:rPr>
              <w:t>分值构成</w:t>
            </w:r>
          </w:p>
        </w:tc>
        <w:tc>
          <w:tcPr>
            <w:tcW w:w="1290" w:type="dxa"/>
            <w:vAlign w:val="center"/>
          </w:tcPr>
          <w:p w14:paraId="679BF5D1">
            <w:pPr>
              <w:widowControl w:val="0"/>
              <w:wordWrap/>
              <w:autoSpaceDE w:val="0"/>
              <w:adjustRightInd w:val="0"/>
              <w:snapToGrid w:val="0"/>
              <w:spacing w:before="0" w:beforeAutospacing="0" w:after="0" w:afterAutospacing="0" w:line="400" w:lineRule="exact"/>
              <w:ind w:left="0" w:right="0"/>
              <w:jc w:val="both"/>
              <w:textAlignment w:val="auto"/>
              <w:rPr>
                <w:rFonts w:hint="eastAsia" w:ascii="仿宋" w:hAnsi="仿宋" w:eastAsia="仿宋" w:cs="仿宋"/>
                <w:b/>
                <w:bCs/>
                <w:kern w:val="2"/>
                <w:sz w:val="28"/>
                <w:szCs w:val="28"/>
                <w:highlight w:val="none"/>
                <w:lang w:eastAsia="zh-CN"/>
              </w:rPr>
            </w:pPr>
            <w:r>
              <w:rPr>
                <w:rFonts w:hint="eastAsia" w:ascii="仿宋" w:hAnsi="仿宋" w:eastAsia="仿宋" w:cs="仿宋"/>
                <w:b/>
                <w:bCs/>
                <w:kern w:val="2"/>
                <w:sz w:val="28"/>
                <w:szCs w:val="28"/>
                <w:highlight w:val="none"/>
                <w:lang w:val="en-US" w:eastAsia="zh-CN"/>
              </w:rPr>
              <w:t>评分标准</w:t>
            </w:r>
          </w:p>
        </w:tc>
        <w:tc>
          <w:tcPr>
            <w:tcW w:w="6873" w:type="dxa"/>
            <w:gridSpan w:val="2"/>
            <w:vAlign w:val="center"/>
          </w:tcPr>
          <w:p w14:paraId="6F6276BB">
            <w:pPr>
              <w:widowControl w:val="0"/>
              <w:wordWrap/>
              <w:autoSpaceDE w:val="0"/>
              <w:adjustRightInd w:val="0"/>
              <w:snapToGrid w:val="0"/>
              <w:spacing w:before="0" w:beforeAutospacing="0" w:after="0" w:afterAutospacing="0" w:line="400" w:lineRule="exact"/>
              <w:ind w:left="0" w:right="0" w:firstLine="562" w:firstLineChars="200"/>
              <w:jc w:val="center"/>
              <w:textAlignment w:val="auto"/>
              <w:rPr>
                <w:rFonts w:hint="eastAsia" w:ascii="仿宋" w:hAnsi="仿宋" w:eastAsia="仿宋" w:cs="仿宋"/>
                <w:b/>
                <w:bCs/>
                <w:kern w:val="2"/>
                <w:sz w:val="28"/>
                <w:szCs w:val="28"/>
                <w:highlight w:val="none"/>
              </w:rPr>
            </w:pPr>
            <w:r>
              <w:rPr>
                <w:rFonts w:hint="eastAsia" w:ascii="仿宋" w:hAnsi="仿宋" w:eastAsia="仿宋" w:cs="仿宋"/>
                <w:b/>
                <w:bCs/>
                <w:kern w:val="2"/>
                <w:sz w:val="28"/>
                <w:szCs w:val="28"/>
                <w:highlight w:val="none"/>
                <w:lang w:val="en-US" w:eastAsia="zh-CN"/>
              </w:rPr>
              <w:t>评分标准</w:t>
            </w:r>
          </w:p>
        </w:tc>
      </w:tr>
      <w:tr w14:paraId="0B73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1259" w:type="dxa"/>
            <w:vAlign w:val="center"/>
          </w:tcPr>
          <w:p w14:paraId="7D48EBB0">
            <w:pPr>
              <w:widowControl w:val="0"/>
              <w:wordWrap/>
              <w:autoSpaceDE w:val="0"/>
              <w:adjustRightInd w:val="0"/>
              <w:snapToGrid w:val="0"/>
              <w:spacing w:before="0" w:beforeAutospacing="0" w:after="0" w:afterAutospacing="0" w:line="400" w:lineRule="exact"/>
              <w:ind w:left="0" w:right="0"/>
              <w:jc w:val="both"/>
              <w:textAlignment w:val="auto"/>
              <w:rPr>
                <w:rFonts w:hint="default"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磋商报价</w:t>
            </w:r>
          </w:p>
        </w:tc>
        <w:tc>
          <w:tcPr>
            <w:tcW w:w="1290" w:type="dxa"/>
            <w:vAlign w:val="center"/>
          </w:tcPr>
          <w:p w14:paraId="046342A1">
            <w:pPr>
              <w:widowControl w:val="0"/>
              <w:wordWrap/>
              <w:autoSpaceDE w:val="0"/>
              <w:adjustRightInd w:val="0"/>
              <w:snapToGrid w:val="0"/>
              <w:spacing w:before="0" w:beforeAutospacing="0" w:after="0" w:afterAutospacing="0" w:line="400" w:lineRule="exact"/>
              <w:ind w:left="0" w:right="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磋商报价</w:t>
            </w:r>
          </w:p>
          <w:p w14:paraId="4A52C84E">
            <w:pPr>
              <w:widowControl w:val="0"/>
              <w:wordWrap/>
              <w:autoSpaceDE w:val="0"/>
              <w:adjustRightInd w:val="0"/>
              <w:snapToGrid w:val="0"/>
              <w:spacing w:before="0" w:beforeAutospacing="0" w:after="0" w:afterAutospacing="0" w:line="400" w:lineRule="exact"/>
              <w:ind w:left="0" w:leftChars="0" w:right="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（15分）</w:t>
            </w:r>
          </w:p>
        </w:tc>
        <w:tc>
          <w:tcPr>
            <w:tcW w:w="6873" w:type="dxa"/>
            <w:gridSpan w:val="2"/>
            <w:vAlign w:val="center"/>
          </w:tcPr>
          <w:p w14:paraId="5BBE3A18">
            <w:pPr>
              <w:widowControl w:val="0"/>
              <w:wordWrap/>
              <w:autoSpaceDE w:val="0"/>
              <w:adjustRightInd w:val="0"/>
              <w:snapToGrid w:val="0"/>
              <w:spacing w:before="0" w:beforeAutospacing="0" w:after="0" w:afterAutospacing="0" w:line="400" w:lineRule="exact"/>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满足竞争性磋商文件要求且磋商价格最低的磋商报价为评标基准价，其价格分为满分。其他供应商的价格分统一按照下列公式计算：</w:t>
            </w:r>
          </w:p>
          <w:p w14:paraId="744980F1">
            <w:pPr>
              <w:widowControl w:val="0"/>
              <w:wordWrap/>
              <w:autoSpaceDE w:val="0"/>
              <w:adjustRightInd w:val="0"/>
              <w:snapToGrid w:val="0"/>
              <w:spacing w:before="0" w:beforeAutospacing="0" w:after="0" w:afterAutospacing="0" w:line="400" w:lineRule="exact"/>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磋商报价得分＝（评标基准价/磋商报价）×15</w:t>
            </w:r>
          </w:p>
          <w:p w14:paraId="6BDCC139">
            <w:pPr>
              <w:widowControl w:val="0"/>
              <w:wordWrap/>
              <w:autoSpaceDE w:val="0"/>
              <w:adjustRightInd w:val="0"/>
              <w:snapToGrid w:val="0"/>
              <w:spacing w:before="0" w:beforeAutospacing="0" w:after="0" w:afterAutospacing="0" w:line="400" w:lineRule="exact"/>
              <w:ind w:left="0" w:leftChars="0" w:right="0"/>
              <w:jc w:val="both"/>
              <w:textAlignment w:val="auto"/>
              <w:rPr>
                <w:rFonts w:hint="eastAsia" w:ascii="仿宋" w:hAnsi="仿宋" w:eastAsia="仿宋" w:cs="仿宋"/>
                <w:color w:val="auto"/>
                <w:sz w:val="24"/>
                <w:szCs w:val="24"/>
                <w:highlight w:val="none"/>
                <w:lang w:val="en-US" w:eastAsia="zh-CN"/>
              </w:rPr>
            </w:pPr>
          </w:p>
        </w:tc>
      </w:tr>
      <w:tr w14:paraId="6BBC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1259" w:type="dxa"/>
            <w:vMerge w:val="restart"/>
            <w:vAlign w:val="center"/>
          </w:tcPr>
          <w:p w14:paraId="32544A97">
            <w:pPr>
              <w:spacing w:before="0" w:beforeAutospacing="0" w:after="0" w:afterAutospacing="0" w:line="360" w:lineRule="auto"/>
              <w:ind w:left="0" w:right="0"/>
              <w:jc w:val="center"/>
              <w:rPr>
                <w:rFonts w:hint="eastAsia" w:ascii="仿宋" w:hAnsi="仿宋" w:eastAsia="仿宋" w:cs="仿宋"/>
                <w:color w:val="auto"/>
                <w:sz w:val="24"/>
                <w:szCs w:val="24"/>
                <w:highlight w:val="none"/>
              </w:rPr>
            </w:pPr>
          </w:p>
          <w:p w14:paraId="0480F392">
            <w:pPr>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p>
        </w:tc>
        <w:tc>
          <w:tcPr>
            <w:tcW w:w="1290" w:type="dxa"/>
            <w:vMerge w:val="restart"/>
            <w:vAlign w:val="center"/>
          </w:tcPr>
          <w:p w14:paraId="7550BDF6">
            <w:pPr>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val="en-US" w:eastAsia="zh-CN"/>
              </w:rPr>
              <w:t>71</w:t>
            </w:r>
            <w:r>
              <w:rPr>
                <w:rFonts w:hint="eastAsia" w:ascii="仿宋" w:hAnsi="仿宋" w:eastAsia="仿宋" w:cs="仿宋"/>
                <w:color w:val="auto"/>
                <w:sz w:val="24"/>
                <w:szCs w:val="24"/>
                <w:highlight w:val="none"/>
              </w:rPr>
              <w:t>分）</w:t>
            </w:r>
          </w:p>
        </w:tc>
        <w:tc>
          <w:tcPr>
            <w:tcW w:w="1020" w:type="dxa"/>
            <w:vAlign w:val="center"/>
          </w:tcPr>
          <w:p w14:paraId="3CE19C83">
            <w:pPr>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方案完整性</w:t>
            </w:r>
            <w:r>
              <w:rPr>
                <w:rFonts w:hint="eastAsia" w:ascii="仿宋" w:hAnsi="仿宋" w:eastAsia="仿宋" w:cs="仿宋"/>
                <w:bCs/>
                <w:caps/>
                <w:color w:val="auto"/>
                <w:sz w:val="24"/>
                <w:szCs w:val="24"/>
                <w:highlight w:val="none"/>
              </w:rPr>
              <w:t>(</w:t>
            </w:r>
            <w:r>
              <w:rPr>
                <w:rFonts w:hint="eastAsia" w:ascii="仿宋" w:hAnsi="仿宋" w:eastAsia="仿宋" w:cs="仿宋"/>
                <w:bCs/>
                <w:caps/>
                <w:color w:val="auto"/>
                <w:sz w:val="24"/>
                <w:szCs w:val="24"/>
                <w:highlight w:val="none"/>
                <w:lang w:val="en-US" w:eastAsia="zh-CN"/>
              </w:rPr>
              <w:t>15</w:t>
            </w:r>
            <w:r>
              <w:rPr>
                <w:rFonts w:hint="eastAsia" w:ascii="仿宋" w:hAnsi="仿宋" w:eastAsia="仿宋" w:cs="仿宋"/>
                <w:bCs/>
                <w:caps/>
                <w:color w:val="auto"/>
                <w:sz w:val="24"/>
                <w:szCs w:val="24"/>
                <w:highlight w:val="none"/>
              </w:rPr>
              <w:t>分)</w:t>
            </w:r>
          </w:p>
        </w:tc>
        <w:tc>
          <w:tcPr>
            <w:tcW w:w="5853" w:type="dxa"/>
            <w:vAlign w:val="center"/>
          </w:tcPr>
          <w:p w14:paraId="79572D85">
            <w:pPr>
              <w:pStyle w:val="4"/>
              <w:spacing w:before="0" w:beforeAutospacing="0" w:after="0" w:afterAutospacing="0" w:line="360" w:lineRule="auto"/>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针对项目的总体设计方案计划及服务思路，认识完整、全面充分，实施性强得15分；</w:t>
            </w:r>
          </w:p>
          <w:p w14:paraId="72B86DC8">
            <w:pPr>
              <w:pStyle w:val="4"/>
              <w:spacing w:before="0" w:beforeAutospacing="0" w:after="0" w:afterAutospacing="0" w:line="360" w:lineRule="auto"/>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内容清晰，符合采购需求得12分；</w:t>
            </w:r>
          </w:p>
          <w:p w14:paraId="468193E6">
            <w:pPr>
              <w:pStyle w:val="5"/>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t>内容较为清晰，基本符合采购需要得9分；</w:t>
            </w:r>
          </w:p>
          <w:p w14:paraId="57FDFBD0">
            <w:pPr>
              <w:pStyle w:val="4"/>
              <w:spacing w:before="0" w:beforeAutospacing="0" w:after="0" w:afterAutospacing="0" w:line="360" w:lineRule="auto"/>
              <w:ind w:left="0" w:right="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内容不完整得6分。</w:t>
            </w:r>
          </w:p>
        </w:tc>
      </w:tr>
      <w:tr w14:paraId="6607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1259" w:type="dxa"/>
            <w:vMerge w:val="continue"/>
            <w:vAlign w:val="center"/>
          </w:tcPr>
          <w:p w14:paraId="01673F86">
            <w:pPr>
              <w:spacing w:before="0" w:beforeAutospacing="0" w:after="0" w:afterAutospacing="0" w:line="360" w:lineRule="auto"/>
              <w:ind w:left="0" w:right="0"/>
              <w:jc w:val="left"/>
              <w:rPr>
                <w:rFonts w:hint="eastAsia" w:ascii="仿宋" w:hAnsi="仿宋" w:eastAsia="仿宋" w:cs="仿宋"/>
                <w:color w:val="auto"/>
                <w:sz w:val="24"/>
                <w:szCs w:val="24"/>
                <w:highlight w:val="none"/>
              </w:rPr>
            </w:pPr>
          </w:p>
        </w:tc>
        <w:tc>
          <w:tcPr>
            <w:tcW w:w="1290" w:type="dxa"/>
            <w:vMerge w:val="continue"/>
            <w:vAlign w:val="center"/>
          </w:tcPr>
          <w:p w14:paraId="366FDA9F">
            <w:pPr>
              <w:spacing w:before="0" w:beforeAutospacing="0" w:after="0" w:afterAutospacing="0" w:line="360" w:lineRule="auto"/>
              <w:ind w:left="0" w:right="0"/>
              <w:jc w:val="left"/>
              <w:rPr>
                <w:rFonts w:hint="eastAsia" w:ascii="仿宋" w:hAnsi="仿宋" w:eastAsia="仿宋" w:cs="仿宋"/>
                <w:color w:val="auto"/>
                <w:sz w:val="24"/>
                <w:szCs w:val="24"/>
                <w:highlight w:val="none"/>
              </w:rPr>
            </w:pPr>
          </w:p>
        </w:tc>
        <w:tc>
          <w:tcPr>
            <w:tcW w:w="1020" w:type="dxa"/>
            <w:vAlign w:val="center"/>
          </w:tcPr>
          <w:p w14:paraId="0A3FB726">
            <w:pPr>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服务作业方案（1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p>
        </w:tc>
        <w:tc>
          <w:tcPr>
            <w:tcW w:w="5853" w:type="dxa"/>
            <w:vAlign w:val="center"/>
          </w:tcPr>
          <w:p w14:paraId="446BE5BF">
            <w:pPr>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针对项目的情况和特点，组织符合本项目的实施方案、 作业模式及工作方法详尽、合理、规范的得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分；</w:t>
            </w:r>
          </w:p>
          <w:p w14:paraId="6A4A37FD">
            <w:pPr>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服务方案比较详尽、合理、规范的得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w:t>
            </w:r>
          </w:p>
          <w:p w14:paraId="438C0411">
            <w:pPr>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服务方案基本详尽、合理、规范的得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分；</w:t>
            </w:r>
          </w:p>
          <w:p w14:paraId="7484FAE4">
            <w:pPr>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服务方案不完整的得</w:t>
            </w:r>
            <w:r>
              <w:rPr>
                <w:rFonts w:hint="eastAsia" w:ascii="仿宋" w:hAnsi="仿宋" w:eastAsia="仿宋" w:cs="仿宋"/>
                <w:color w:val="auto"/>
                <w:sz w:val="24"/>
                <w:szCs w:val="24"/>
                <w:highlight w:val="none"/>
                <w:lang w:val="en-US" w:eastAsia="zh-CN"/>
              </w:rPr>
              <w:t>3分。</w:t>
            </w:r>
          </w:p>
        </w:tc>
      </w:tr>
      <w:tr w14:paraId="11DE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vMerge w:val="continue"/>
            <w:vAlign w:val="center"/>
          </w:tcPr>
          <w:p w14:paraId="73346EC7">
            <w:pPr>
              <w:spacing w:before="0" w:beforeAutospacing="0" w:after="0" w:afterAutospacing="0" w:line="360" w:lineRule="auto"/>
              <w:ind w:left="0" w:right="0"/>
              <w:jc w:val="left"/>
              <w:rPr>
                <w:rFonts w:hint="eastAsia" w:ascii="仿宋" w:hAnsi="仿宋" w:eastAsia="仿宋" w:cs="仿宋"/>
                <w:sz w:val="24"/>
                <w:szCs w:val="24"/>
                <w:highlight w:val="none"/>
              </w:rPr>
            </w:pPr>
          </w:p>
        </w:tc>
        <w:tc>
          <w:tcPr>
            <w:tcW w:w="1290" w:type="dxa"/>
            <w:vMerge w:val="continue"/>
            <w:vAlign w:val="center"/>
          </w:tcPr>
          <w:p w14:paraId="2F58299B">
            <w:pPr>
              <w:spacing w:before="0" w:beforeAutospacing="0" w:after="0" w:afterAutospacing="0" w:line="360" w:lineRule="auto"/>
              <w:ind w:left="0" w:right="0"/>
              <w:jc w:val="left"/>
              <w:rPr>
                <w:rFonts w:hint="eastAsia" w:ascii="仿宋" w:hAnsi="仿宋" w:eastAsia="仿宋" w:cs="仿宋"/>
                <w:sz w:val="24"/>
                <w:szCs w:val="24"/>
                <w:highlight w:val="none"/>
              </w:rPr>
            </w:pPr>
          </w:p>
        </w:tc>
        <w:tc>
          <w:tcPr>
            <w:tcW w:w="1020" w:type="dxa"/>
            <w:vAlign w:val="center"/>
          </w:tcPr>
          <w:p w14:paraId="4B639D56">
            <w:pPr>
              <w:pStyle w:val="24"/>
              <w:spacing w:before="0" w:beforeAutospacing="0" w:after="0" w:afterAutospacing="0" w:line="360" w:lineRule="auto"/>
              <w:ind w:left="0" w:right="56"/>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bidi="en-US"/>
              </w:rPr>
              <w:t>质量目标及保证措施（1</w:t>
            </w:r>
            <w:r>
              <w:rPr>
                <w:rFonts w:hint="eastAsia" w:ascii="仿宋" w:hAnsi="仿宋" w:eastAsia="仿宋" w:cs="仿宋"/>
                <w:color w:val="auto"/>
                <w:sz w:val="24"/>
                <w:szCs w:val="24"/>
                <w:highlight w:val="none"/>
                <w:lang w:val="en-US" w:eastAsia="zh-CN" w:bidi="en-US"/>
              </w:rPr>
              <w:t>2</w:t>
            </w:r>
            <w:r>
              <w:rPr>
                <w:rFonts w:hint="eastAsia" w:ascii="仿宋" w:hAnsi="仿宋" w:eastAsia="仿宋" w:cs="仿宋"/>
                <w:color w:val="auto"/>
                <w:sz w:val="24"/>
                <w:szCs w:val="24"/>
                <w:highlight w:val="none"/>
                <w:lang w:val="en-US" w:bidi="en-US"/>
              </w:rPr>
              <w:t>分）</w:t>
            </w:r>
          </w:p>
        </w:tc>
        <w:tc>
          <w:tcPr>
            <w:tcW w:w="5853" w:type="dxa"/>
            <w:vAlign w:val="top"/>
          </w:tcPr>
          <w:p w14:paraId="54AED2F4">
            <w:pPr>
              <w:pStyle w:val="24"/>
              <w:spacing w:before="0" w:beforeAutospacing="0" w:after="0" w:afterAutospacing="0" w:line="360" w:lineRule="auto"/>
              <w:ind w:left="3" w:leftChars="0" w:right="56"/>
              <w:rPr>
                <w:rFonts w:hint="eastAsia" w:ascii="仿宋" w:hAnsi="仿宋" w:eastAsia="仿宋" w:cs="仿宋"/>
                <w:color w:val="auto"/>
                <w:sz w:val="24"/>
                <w:szCs w:val="24"/>
                <w:highlight w:val="none"/>
                <w:lang w:val="en-US" w:bidi="en-US"/>
              </w:rPr>
            </w:pPr>
            <w:r>
              <w:rPr>
                <w:rFonts w:hint="eastAsia" w:ascii="仿宋" w:hAnsi="仿宋" w:eastAsia="仿宋" w:cs="仿宋"/>
                <w:color w:val="auto"/>
                <w:sz w:val="24"/>
                <w:szCs w:val="24"/>
                <w:highlight w:val="none"/>
                <w:lang w:val="en-US" w:eastAsia="zh-CN" w:bidi="en-US"/>
              </w:rPr>
              <w:t>针对项目特点，制定</w:t>
            </w:r>
            <w:r>
              <w:rPr>
                <w:rFonts w:hint="eastAsia" w:ascii="仿宋" w:hAnsi="仿宋" w:eastAsia="仿宋" w:cs="仿宋"/>
                <w:color w:val="auto"/>
                <w:sz w:val="24"/>
                <w:szCs w:val="24"/>
                <w:highlight w:val="none"/>
                <w:lang w:val="en-US" w:bidi="en-US"/>
              </w:rPr>
              <w:t>具体的质量</w:t>
            </w:r>
            <w:r>
              <w:rPr>
                <w:rFonts w:hint="eastAsia" w:ascii="仿宋" w:hAnsi="仿宋" w:eastAsia="仿宋" w:cs="仿宋"/>
                <w:color w:val="auto"/>
                <w:sz w:val="24"/>
                <w:szCs w:val="24"/>
                <w:highlight w:val="none"/>
                <w:lang w:val="en-US" w:eastAsia="zh-CN" w:bidi="en-US"/>
              </w:rPr>
              <w:t>目标，质量</w:t>
            </w:r>
            <w:r>
              <w:rPr>
                <w:rFonts w:hint="eastAsia" w:ascii="仿宋" w:hAnsi="仿宋" w:eastAsia="仿宋" w:cs="仿宋"/>
                <w:color w:val="auto"/>
                <w:sz w:val="24"/>
                <w:szCs w:val="24"/>
                <w:highlight w:val="none"/>
                <w:lang w:val="en-US" w:bidi="en-US"/>
              </w:rPr>
              <w:t>控制措施及完善的质量考核办法且针对性强并符合本项目实际情况。质量目标明确、措施完善、合理、可行的得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bidi="en-US"/>
              </w:rPr>
              <w:t>；</w:t>
            </w:r>
          </w:p>
          <w:p w14:paraId="2B8988E2">
            <w:pPr>
              <w:pStyle w:val="24"/>
              <w:spacing w:before="0" w:beforeAutospacing="0" w:after="0" w:afterAutospacing="0" w:line="360" w:lineRule="auto"/>
              <w:ind w:left="3" w:leftChars="0" w:right="56"/>
              <w:rPr>
                <w:rFonts w:hint="eastAsia" w:ascii="仿宋" w:hAnsi="仿宋" w:eastAsia="仿宋" w:cs="仿宋"/>
                <w:color w:val="auto"/>
                <w:sz w:val="24"/>
                <w:szCs w:val="24"/>
                <w:highlight w:val="none"/>
                <w:lang w:val="en-US" w:bidi="en-US"/>
              </w:rPr>
            </w:pPr>
            <w:r>
              <w:rPr>
                <w:rFonts w:hint="eastAsia" w:ascii="仿宋" w:hAnsi="仿宋" w:eastAsia="仿宋" w:cs="仿宋"/>
                <w:color w:val="auto"/>
                <w:sz w:val="24"/>
                <w:szCs w:val="24"/>
                <w:highlight w:val="none"/>
                <w:lang w:val="en-US" w:bidi="en-US"/>
              </w:rPr>
              <w:t>质量目标</w:t>
            </w:r>
            <w:r>
              <w:rPr>
                <w:rFonts w:hint="eastAsia" w:ascii="仿宋" w:hAnsi="仿宋" w:eastAsia="仿宋" w:cs="仿宋"/>
                <w:color w:val="auto"/>
                <w:sz w:val="24"/>
                <w:szCs w:val="24"/>
                <w:highlight w:val="none"/>
                <w:lang w:val="en-US" w:eastAsia="zh-CN" w:bidi="en-US"/>
              </w:rPr>
              <w:t>及保证措施比较</w:t>
            </w:r>
            <w:r>
              <w:rPr>
                <w:rFonts w:hint="eastAsia" w:ascii="仿宋" w:hAnsi="仿宋" w:eastAsia="仿宋" w:cs="仿宋"/>
                <w:color w:val="auto"/>
                <w:sz w:val="24"/>
                <w:szCs w:val="24"/>
                <w:highlight w:val="none"/>
                <w:lang w:val="en-US" w:bidi="en-US"/>
              </w:rPr>
              <w:t>明确、措施</w:t>
            </w:r>
            <w:r>
              <w:rPr>
                <w:rFonts w:hint="eastAsia" w:ascii="仿宋" w:hAnsi="仿宋" w:eastAsia="仿宋" w:cs="仿宋"/>
                <w:color w:val="auto"/>
                <w:sz w:val="24"/>
                <w:szCs w:val="24"/>
                <w:highlight w:val="none"/>
                <w:lang w:val="en-US" w:eastAsia="zh-CN" w:bidi="en-US"/>
              </w:rPr>
              <w:t>较</w:t>
            </w:r>
            <w:r>
              <w:rPr>
                <w:rFonts w:hint="eastAsia" w:ascii="仿宋" w:hAnsi="仿宋" w:eastAsia="仿宋" w:cs="仿宋"/>
                <w:color w:val="auto"/>
                <w:sz w:val="24"/>
                <w:szCs w:val="24"/>
                <w:highlight w:val="none"/>
                <w:lang w:val="en-US" w:bidi="en-US"/>
              </w:rPr>
              <w:t>完善、合理、可行的得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bidi="en-US"/>
              </w:rPr>
              <w:t>；</w:t>
            </w:r>
          </w:p>
          <w:p w14:paraId="490D7782">
            <w:pPr>
              <w:pStyle w:val="24"/>
              <w:spacing w:before="0" w:beforeAutospacing="0" w:after="0" w:afterAutospacing="0" w:line="360" w:lineRule="auto"/>
              <w:ind w:left="3" w:leftChars="0" w:right="56"/>
              <w:rPr>
                <w:rFonts w:hint="eastAsia" w:ascii="仿宋" w:hAnsi="仿宋" w:eastAsia="仿宋" w:cs="仿宋"/>
                <w:color w:val="auto"/>
                <w:sz w:val="24"/>
                <w:szCs w:val="24"/>
                <w:highlight w:val="none"/>
                <w:lang w:val="en-US" w:eastAsia="zh-CN" w:bidi="en-US"/>
              </w:rPr>
            </w:pPr>
            <w:r>
              <w:rPr>
                <w:rFonts w:hint="eastAsia" w:ascii="仿宋" w:hAnsi="仿宋" w:eastAsia="仿宋" w:cs="仿宋"/>
                <w:color w:val="auto"/>
                <w:sz w:val="24"/>
                <w:szCs w:val="24"/>
                <w:highlight w:val="none"/>
                <w:lang w:val="en-US" w:bidi="en-US"/>
              </w:rPr>
              <w:t>质量目标</w:t>
            </w:r>
            <w:r>
              <w:rPr>
                <w:rFonts w:hint="eastAsia" w:ascii="仿宋" w:hAnsi="仿宋" w:eastAsia="仿宋" w:cs="仿宋"/>
                <w:color w:val="auto"/>
                <w:sz w:val="24"/>
                <w:szCs w:val="24"/>
                <w:highlight w:val="none"/>
                <w:lang w:val="en-US" w:eastAsia="zh-CN" w:bidi="en-US"/>
              </w:rPr>
              <w:t>及保证</w:t>
            </w:r>
            <w:r>
              <w:rPr>
                <w:rFonts w:hint="eastAsia" w:ascii="仿宋" w:hAnsi="仿宋" w:eastAsia="仿宋" w:cs="仿宋"/>
                <w:color w:val="auto"/>
                <w:sz w:val="24"/>
                <w:szCs w:val="24"/>
                <w:highlight w:val="none"/>
                <w:lang w:val="en-US" w:bidi="en-US"/>
              </w:rPr>
              <w:t>措施</w:t>
            </w:r>
            <w:r>
              <w:rPr>
                <w:rFonts w:hint="eastAsia" w:ascii="仿宋" w:hAnsi="仿宋" w:eastAsia="仿宋" w:cs="仿宋"/>
                <w:color w:val="auto"/>
                <w:sz w:val="24"/>
                <w:szCs w:val="24"/>
                <w:highlight w:val="none"/>
                <w:lang w:val="en-US" w:eastAsia="zh-CN" w:bidi="en-US"/>
              </w:rPr>
              <w:t>基本</w:t>
            </w:r>
            <w:r>
              <w:rPr>
                <w:rFonts w:hint="eastAsia" w:ascii="仿宋" w:hAnsi="仿宋" w:eastAsia="仿宋" w:cs="仿宋"/>
                <w:color w:val="auto"/>
                <w:sz w:val="24"/>
                <w:szCs w:val="24"/>
                <w:highlight w:val="none"/>
                <w:lang w:val="en-US" w:bidi="en-US"/>
              </w:rPr>
              <w:t>合理</w:t>
            </w:r>
            <w:r>
              <w:rPr>
                <w:rFonts w:hint="eastAsia" w:ascii="仿宋" w:hAnsi="仿宋" w:eastAsia="仿宋" w:cs="仿宋"/>
                <w:color w:val="auto"/>
                <w:sz w:val="24"/>
                <w:szCs w:val="24"/>
                <w:highlight w:val="none"/>
                <w:lang w:val="en-US" w:eastAsia="zh-CN" w:bidi="en-US"/>
              </w:rPr>
              <w:t>、可行</w:t>
            </w:r>
            <w:r>
              <w:rPr>
                <w:rFonts w:hint="eastAsia" w:ascii="仿宋" w:hAnsi="仿宋" w:eastAsia="仿宋" w:cs="仿宋"/>
                <w:color w:val="auto"/>
                <w:sz w:val="24"/>
                <w:szCs w:val="24"/>
                <w:highlight w:val="none"/>
                <w:lang w:val="en-US" w:bidi="en-US"/>
              </w:rPr>
              <w:t>的得</w:t>
            </w:r>
            <w:r>
              <w:rPr>
                <w:rFonts w:hint="eastAsia" w:ascii="仿宋" w:hAnsi="仿宋" w:eastAsia="仿宋" w:cs="仿宋"/>
                <w:color w:val="auto"/>
                <w:sz w:val="24"/>
                <w:szCs w:val="24"/>
                <w:highlight w:val="none"/>
                <w:lang w:val="en-US" w:eastAsia="zh-CN" w:bidi="en-US"/>
              </w:rPr>
              <w:t>6</w:t>
            </w:r>
            <w:r>
              <w:rPr>
                <w:rFonts w:hint="eastAsia" w:ascii="仿宋" w:hAnsi="仿宋" w:eastAsia="仿宋" w:cs="仿宋"/>
                <w:color w:val="auto"/>
                <w:sz w:val="24"/>
                <w:szCs w:val="24"/>
                <w:highlight w:val="none"/>
                <w:lang w:val="en-US" w:bidi="en-US"/>
              </w:rPr>
              <w:t>分</w:t>
            </w:r>
            <w:r>
              <w:rPr>
                <w:rFonts w:hint="eastAsia" w:ascii="仿宋" w:hAnsi="仿宋" w:eastAsia="仿宋" w:cs="仿宋"/>
                <w:color w:val="auto"/>
                <w:sz w:val="24"/>
                <w:szCs w:val="24"/>
                <w:highlight w:val="none"/>
                <w:lang w:val="en-US" w:eastAsia="zh-CN" w:bidi="en-US"/>
              </w:rPr>
              <w:t>；</w:t>
            </w:r>
          </w:p>
          <w:p w14:paraId="226E312C">
            <w:pPr>
              <w:pStyle w:val="24"/>
              <w:spacing w:before="0" w:beforeAutospacing="0" w:after="0" w:afterAutospacing="0" w:line="360" w:lineRule="auto"/>
              <w:ind w:left="3" w:leftChars="0" w:right="5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bidi="en-US"/>
              </w:rPr>
              <w:t>质量目标</w:t>
            </w:r>
            <w:r>
              <w:rPr>
                <w:rFonts w:hint="eastAsia" w:ascii="仿宋" w:hAnsi="仿宋" w:eastAsia="仿宋" w:cs="仿宋"/>
                <w:color w:val="auto"/>
                <w:sz w:val="24"/>
                <w:szCs w:val="24"/>
                <w:highlight w:val="none"/>
                <w:lang w:val="en-US" w:eastAsia="zh-CN" w:bidi="en-US"/>
              </w:rPr>
              <w:t>及保证</w:t>
            </w:r>
            <w:r>
              <w:rPr>
                <w:rFonts w:hint="eastAsia" w:ascii="仿宋" w:hAnsi="仿宋" w:eastAsia="仿宋" w:cs="仿宋"/>
                <w:color w:val="auto"/>
                <w:sz w:val="24"/>
                <w:szCs w:val="24"/>
                <w:highlight w:val="none"/>
                <w:lang w:val="en-US" w:bidi="en-US"/>
              </w:rPr>
              <w:t>措施</w:t>
            </w:r>
            <w:r>
              <w:rPr>
                <w:rFonts w:hint="eastAsia" w:ascii="仿宋" w:hAnsi="仿宋" w:eastAsia="仿宋" w:cs="仿宋"/>
                <w:color w:val="auto"/>
                <w:sz w:val="24"/>
                <w:szCs w:val="24"/>
                <w:highlight w:val="none"/>
                <w:lang w:val="en-US" w:eastAsia="zh-CN" w:bidi="en-US"/>
              </w:rPr>
              <w:t>不完整的得3分</w:t>
            </w:r>
            <w:r>
              <w:rPr>
                <w:rFonts w:hint="eastAsia" w:ascii="仿宋" w:hAnsi="仿宋" w:eastAsia="仿宋" w:cs="仿宋"/>
                <w:color w:val="auto"/>
                <w:sz w:val="24"/>
                <w:szCs w:val="24"/>
                <w:highlight w:val="none"/>
                <w:lang w:val="en-US" w:bidi="en-US"/>
              </w:rPr>
              <w:t>。</w:t>
            </w:r>
          </w:p>
        </w:tc>
      </w:tr>
      <w:tr w14:paraId="33F7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vMerge w:val="continue"/>
            <w:vAlign w:val="center"/>
          </w:tcPr>
          <w:p w14:paraId="331B5880">
            <w:pPr>
              <w:spacing w:before="0" w:beforeAutospacing="0" w:after="0" w:afterAutospacing="0" w:line="360" w:lineRule="auto"/>
              <w:ind w:left="0" w:right="0"/>
              <w:jc w:val="left"/>
              <w:rPr>
                <w:rFonts w:hint="eastAsia" w:ascii="仿宋" w:hAnsi="仿宋" w:eastAsia="仿宋" w:cs="仿宋"/>
                <w:sz w:val="32"/>
                <w:szCs w:val="32"/>
                <w:highlight w:val="none"/>
              </w:rPr>
            </w:pPr>
          </w:p>
        </w:tc>
        <w:tc>
          <w:tcPr>
            <w:tcW w:w="1290" w:type="dxa"/>
            <w:vMerge w:val="continue"/>
            <w:vAlign w:val="center"/>
          </w:tcPr>
          <w:p w14:paraId="49459BD4">
            <w:pPr>
              <w:spacing w:before="0" w:beforeAutospacing="0" w:after="0" w:afterAutospacing="0" w:line="360" w:lineRule="auto"/>
              <w:ind w:left="0" w:right="0"/>
              <w:jc w:val="left"/>
              <w:rPr>
                <w:rFonts w:hint="eastAsia" w:ascii="仿宋" w:hAnsi="仿宋" w:eastAsia="仿宋" w:cs="仿宋"/>
                <w:sz w:val="32"/>
                <w:szCs w:val="32"/>
                <w:highlight w:val="none"/>
              </w:rPr>
            </w:pPr>
          </w:p>
        </w:tc>
        <w:tc>
          <w:tcPr>
            <w:tcW w:w="1020" w:type="dxa"/>
            <w:vAlign w:val="center"/>
          </w:tcPr>
          <w:p w14:paraId="08E1F5A4">
            <w:pPr>
              <w:pStyle w:val="24"/>
              <w:spacing w:before="167" w:beforeAutospacing="0" w:after="0" w:afterAutospacing="0" w:line="360" w:lineRule="auto"/>
              <w:ind w:left="5"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bidi="en-US"/>
              </w:rPr>
              <w:t>人员配备及培训</w:t>
            </w:r>
            <w:r>
              <w:rPr>
                <w:rFonts w:hint="eastAsia" w:ascii="仿宋" w:hAnsi="仿宋" w:eastAsia="仿宋" w:cs="仿宋"/>
                <w:color w:val="auto"/>
                <w:sz w:val="24"/>
                <w:szCs w:val="24"/>
                <w:highlight w:val="none"/>
                <w:lang w:val="en-US" w:eastAsia="zh-CN" w:bidi="en-US"/>
              </w:rPr>
              <w:t>计划</w:t>
            </w:r>
            <w:r>
              <w:rPr>
                <w:rFonts w:hint="eastAsia" w:ascii="仿宋" w:hAnsi="仿宋" w:eastAsia="仿宋" w:cs="仿宋"/>
                <w:color w:val="auto"/>
                <w:sz w:val="24"/>
                <w:szCs w:val="24"/>
                <w:highlight w:val="none"/>
                <w:lang w:val="en-US" w:bidi="en-US"/>
              </w:rPr>
              <w:t>（1</w:t>
            </w:r>
            <w:r>
              <w:rPr>
                <w:rFonts w:hint="eastAsia" w:ascii="仿宋" w:hAnsi="仿宋" w:eastAsia="仿宋" w:cs="仿宋"/>
                <w:color w:val="auto"/>
                <w:sz w:val="24"/>
                <w:szCs w:val="24"/>
                <w:highlight w:val="none"/>
                <w:lang w:val="en-US" w:eastAsia="zh-CN" w:bidi="en-US"/>
              </w:rPr>
              <w:t>2</w:t>
            </w:r>
            <w:r>
              <w:rPr>
                <w:rFonts w:hint="eastAsia" w:ascii="仿宋" w:hAnsi="仿宋" w:eastAsia="仿宋" w:cs="仿宋"/>
                <w:color w:val="auto"/>
                <w:sz w:val="24"/>
                <w:szCs w:val="24"/>
                <w:highlight w:val="none"/>
                <w:lang w:val="en-US" w:bidi="en-US"/>
              </w:rPr>
              <w:t>分）</w:t>
            </w:r>
          </w:p>
        </w:tc>
        <w:tc>
          <w:tcPr>
            <w:tcW w:w="5853" w:type="dxa"/>
            <w:vAlign w:val="top"/>
          </w:tcPr>
          <w:p w14:paraId="77C53417">
            <w:pPr>
              <w:pStyle w:val="24"/>
              <w:spacing w:before="0" w:beforeAutospacing="0" w:after="0" w:afterAutospacing="0" w:line="360" w:lineRule="auto"/>
              <w:ind w:left="3" w:leftChars="0" w:right="56"/>
              <w:rPr>
                <w:rFonts w:hint="eastAsia" w:ascii="仿宋" w:hAnsi="仿宋" w:eastAsia="仿宋" w:cs="仿宋"/>
                <w:color w:val="auto"/>
                <w:sz w:val="24"/>
                <w:szCs w:val="24"/>
                <w:highlight w:val="none"/>
                <w:lang w:val="en-US" w:bidi="en-US"/>
              </w:rPr>
            </w:pPr>
            <w:r>
              <w:rPr>
                <w:rFonts w:hint="eastAsia" w:ascii="仿宋" w:hAnsi="仿宋" w:eastAsia="仿宋" w:cs="仿宋"/>
                <w:color w:val="auto"/>
                <w:sz w:val="24"/>
                <w:szCs w:val="24"/>
                <w:highlight w:val="none"/>
                <w:lang w:val="en-US" w:bidi="en-US"/>
              </w:rPr>
              <w:t>按照要求配备作业人员、制定人员培训计划等</w:t>
            </w:r>
            <w:r>
              <w:rPr>
                <w:rFonts w:hint="eastAsia" w:ascii="仿宋" w:hAnsi="仿宋" w:eastAsia="仿宋" w:cs="仿宋"/>
                <w:color w:val="auto"/>
                <w:sz w:val="24"/>
                <w:szCs w:val="24"/>
                <w:highlight w:val="none"/>
                <w:lang w:val="en-US" w:eastAsia="zh-CN" w:bidi="en-US"/>
              </w:rPr>
              <w:t>。</w:t>
            </w:r>
            <w:r>
              <w:rPr>
                <w:rFonts w:hint="eastAsia" w:ascii="仿宋" w:hAnsi="仿宋" w:eastAsia="仿宋" w:cs="仿宋"/>
                <w:color w:val="auto"/>
                <w:sz w:val="24"/>
                <w:szCs w:val="24"/>
                <w:highlight w:val="none"/>
                <w:lang w:val="en-US" w:bidi="en-US"/>
              </w:rPr>
              <w:t>人员配备、培训计划安排合理的得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bidi="en-US"/>
              </w:rPr>
              <w:t>；</w:t>
            </w:r>
          </w:p>
          <w:p w14:paraId="6F4C2E03">
            <w:pPr>
              <w:pStyle w:val="24"/>
              <w:spacing w:before="0" w:beforeAutospacing="0" w:after="0" w:afterAutospacing="0" w:line="360" w:lineRule="auto"/>
              <w:ind w:left="3" w:leftChars="0" w:right="56"/>
              <w:rPr>
                <w:rFonts w:hint="eastAsia" w:ascii="仿宋" w:hAnsi="仿宋" w:eastAsia="仿宋" w:cs="仿宋"/>
                <w:color w:val="auto"/>
                <w:sz w:val="24"/>
                <w:szCs w:val="24"/>
                <w:highlight w:val="none"/>
                <w:lang w:val="en-US" w:bidi="en-US"/>
              </w:rPr>
            </w:pPr>
            <w:r>
              <w:rPr>
                <w:rFonts w:hint="eastAsia" w:ascii="仿宋" w:hAnsi="仿宋" w:eastAsia="仿宋" w:cs="仿宋"/>
                <w:color w:val="auto"/>
                <w:sz w:val="24"/>
                <w:szCs w:val="24"/>
                <w:highlight w:val="none"/>
                <w:lang w:val="en-US" w:bidi="en-US"/>
              </w:rPr>
              <w:t>人员配备</w:t>
            </w:r>
            <w:r>
              <w:rPr>
                <w:rFonts w:hint="eastAsia" w:ascii="仿宋" w:hAnsi="仿宋" w:eastAsia="仿宋" w:cs="仿宋"/>
                <w:color w:val="auto"/>
                <w:sz w:val="24"/>
                <w:szCs w:val="24"/>
                <w:highlight w:val="none"/>
                <w:lang w:val="en-US" w:eastAsia="zh-CN" w:bidi="en-US"/>
              </w:rPr>
              <w:t>及</w:t>
            </w:r>
            <w:r>
              <w:rPr>
                <w:rFonts w:hint="eastAsia" w:ascii="仿宋" w:hAnsi="仿宋" w:eastAsia="仿宋" w:cs="仿宋"/>
                <w:color w:val="auto"/>
                <w:sz w:val="24"/>
                <w:szCs w:val="24"/>
                <w:highlight w:val="none"/>
                <w:lang w:val="en-US" w:bidi="en-US"/>
              </w:rPr>
              <w:t>培训计划安排比较合理的得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 分</w:t>
            </w:r>
            <w:r>
              <w:rPr>
                <w:rFonts w:hint="eastAsia" w:ascii="仿宋" w:hAnsi="仿宋" w:eastAsia="仿宋" w:cs="仿宋"/>
                <w:color w:val="auto"/>
                <w:sz w:val="24"/>
                <w:szCs w:val="24"/>
                <w:highlight w:val="none"/>
                <w:lang w:val="en-US" w:bidi="en-US"/>
              </w:rPr>
              <w:t>；</w:t>
            </w:r>
          </w:p>
          <w:p w14:paraId="4B13D19C">
            <w:pPr>
              <w:pStyle w:val="24"/>
              <w:spacing w:before="0" w:beforeAutospacing="0" w:after="0" w:afterAutospacing="0" w:line="360" w:lineRule="auto"/>
              <w:ind w:left="3" w:leftChars="0" w:right="56"/>
              <w:rPr>
                <w:rFonts w:hint="eastAsia" w:ascii="仿宋" w:hAnsi="仿宋" w:eastAsia="仿宋" w:cs="仿宋"/>
                <w:color w:val="auto"/>
                <w:sz w:val="24"/>
                <w:szCs w:val="24"/>
                <w:highlight w:val="none"/>
                <w:lang w:val="en-US" w:eastAsia="zh-CN" w:bidi="en-US"/>
              </w:rPr>
            </w:pPr>
            <w:r>
              <w:rPr>
                <w:rFonts w:hint="eastAsia" w:ascii="仿宋" w:hAnsi="仿宋" w:eastAsia="仿宋" w:cs="仿宋"/>
                <w:color w:val="auto"/>
                <w:sz w:val="24"/>
                <w:szCs w:val="24"/>
                <w:highlight w:val="none"/>
                <w:lang w:val="en-US" w:bidi="en-US"/>
              </w:rPr>
              <w:t>人员配备</w:t>
            </w:r>
            <w:r>
              <w:rPr>
                <w:rFonts w:hint="eastAsia" w:ascii="仿宋" w:hAnsi="仿宋" w:eastAsia="仿宋" w:cs="仿宋"/>
                <w:color w:val="auto"/>
                <w:sz w:val="24"/>
                <w:szCs w:val="24"/>
                <w:highlight w:val="none"/>
                <w:lang w:val="en-US" w:eastAsia="zh-CN" w:bidi="en-US"/>
              </w:rPr>
              <w:t>及</w:t>
            </w:r>
            <w:r>
              <w:rPr>
                <w:rFonts w:hint="eastAsia" w:ascii="仿宋" w:hAnsi="仿宋" w:eastAsia="仿宋" w:cs="仿宋"/>
                <w:color w:val="auto"/>
                <w:sz w:val="24"/>
                <w:szCs w:val="24"/>
                <w:highlight w:val="none"/>
                <w:lang w:val="en-US" w:bidi="en-US"/>
              </w:rPr>
              <w:t>培训计划安排</w:t>
            </w:r>
            <w:r>
              <w:rPr>
                <w:rFonts w:hint="eastAsia" w:ascii="仿宋" w:hAnsi="仿宋" w:eastAsia="仿宋" w:cs="仿宋"/>
                <w:color w:val="auto"/>
                <w:sz w:val="24"/>
                <w:szCs w:val="24"/>
                <w:highlight w:val="none"/>
                <w:lang w:val="en-US" w:eastAsia="zh-CN" w:bidi="en-US"/>
              </w:rPr>
              <w:t>基本合理的</w:t>
            </w:r>
            <w:r>
              <w:rPr>
                <w:rFonts w:hint="eastAsia" w:ascii="仿宋" w:hAnsi="仿宋" w:eastAsia="仿宋" w:cs="仿宋"/>
                <w:color w:val="auto"/>
                <w:sz w:val="24"/>
                <w:szCs w:val="24"/>
                <w:highlight w:val="none"/>
                <w:lang w:val="en-US" w:bidi="en-US"/>
              </w:rPr>
              <w:t>得</w:t>
            </w:r>
            <w:r>
              <w:rPr>
                <w:rFonts w:hint="eastAsia" w:ascii="仿宋" w:hAnsi="仿宋" w:eastAsia="仿宋" w:cs="仿宋"/>
                <w:color w:val="auto"/>
                <w:sz w:val="24"/>
                <w:szCs w:val="24"/>
                <w:highlight w:val="none"/>
                <w:lang w:val="en-US" w:eastAsia="zh-CN" w:bidi="en-US"/>
              </w:rPr>
              <w:t>6</w:t>
            </w:r>
            <w:r>
              <w:rPr>
                <w:rFonts w:hint="eastAsia" w:ascii="仿宋" w:hAnsi="仿宋" w:eastAsia="仿宋" w:cs="仿宋"/>
                <w:color w:val="auto"/>
                <w:sz w:val="24"/>
                <w:szCs w:val="24"/>
                <w:highlight w:val="none"/>
                <w:lang w:val="en-US" w:bidi="en-US"/>
              </w:rPr>
              <w:t>分</w:t>
            </w:r>
            <w:r>
              <w:rPr>
                <w:rFonts w:hint="eastAsia" w:ascii="仿宋" w:hAnsi="仿宋" w:eastAsia="仿宋" w:cs="仿宋"/>
                <w:color w:val="auto"/>
                <w:sz w:val="24"/>
                <w:szCs w:val="24"/>
                <w:highlight w:val="none"/>
                <w:lang w:val="en-US" w:eastAsia="zh-CN" w:bidi="en-US"/>
              </w:rPr>
              <w:t>；</w:t>
            </w:r>
          </w:p>
          <w:p w14:paraId="60D27033">
            <w:pPr>
              <w:pStyle w:val="24"/>
              <w:spacing w:before="0" w:beforeAutospacing="0" w:after="0" w:afterAutospacing="0" w:line="360" w:lineRule="auto"/>
              <w:ind w:left="3" w:leftChars="0" w:right="5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bidi="en-US"/>
              </w:rPr>
              <w:t>人员配备</w:t>
            </w:r>
            <w:r>
              <w:rPr>
                <w:rFonts w:hint="eastAsia" w:ascii="仿宋" w:hAnsi="仿宋" w:eastAsia="仿宋" w:cs="仿宋"/>
                <w:color w:val="auto"/>
                <w:sz w:val="24"/>
                <w:szCs w:val="24"/>
                <w:highlight w:val="none"/>
                <w:lang w:val="en-US" w:eastAsia="zh-CN" w:bidi="en-US"/>
              </w:rPr>
              <w:t>及</w:t>
            </w:r>
            <w:r>
              <w:rPr>
                <w:rFonts w:hint="eastAsia" w:ascii="仿宋" w:hAnsi="仿宋" w:eastAsia="仿宋" w:cs="仿宋"/>
                <w:color w:val="auto"/>
                <w:sz w:val="24"/>
                <w:szCs w:val="24"/>
                <w:highlight w:val="none"/>
                <w:lang w:val="en-US" w:bidi="en-US"/>
              </w:rPr>
              <w:t>培训计划</w:t>
            </w:r>
            <w:r>
              <w:rPr>
                <w:rFonts w:hint="eastAsia" w:ascii="仿宋" w:hAnsi="仿宋" w:eastAsia="仿宋" w:cs="仿宋"/>
                <w:color w:val="auto"/>
                <w:sz w:val="24"/>
                <w:szCs w:val="24"/>
                <w:highlight w:val="none"/>
                <w:lang w:val="en-US" w:eastAsia="zh-CN" w:bidi="en-US"/>
              </w:rPr>
              <w:t>不完整的得3分。</w:t>
            </w:r>
          </w:p>
        </w:tc>
      </w:tr>
      <w:tr w14:paraId="3981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vMerge w:val="continue"/>
            <w:vAlign w:val="center"/>
          </w:tcPr>
          <w:p w14:paraId="3C885281">
            <w:pPr>
              <w:spacing w:before="0" w:beforeAutospacing="0" w:after="0" w:afterAutospacing="0" w:line="360" w:lineRule="auto"/>
              <w:ind w:left="0" w:right="0"/>
              <w:jc w:val="left"/>
              <w:rPr>
                <w:rFonts w:hint="eastAsia" w:ascii="仿宋" w:hAnsi="仿宋" w:eastAsia="仿宋" w:cs="仿宋"/>
                <w:sz w:val="32"/>
                <w:szCs w:val="32"/>
                <w:highlight w:val="none"/>
              </w:rPr>
            </w:pPr>
          </w:p>
        </w:tc>
        <w:tc>
          <w:tcPr>
            <w:tcW w:w="1290" w:type="dxa"/>
            <w:vMerge w:val="continue"/>
            <w:vAlign w:val="center"/>
          </w:tcPr>
          <w:p w14:paraId="3B3F55B8">
            <w:pPr>
              <w:spacing w:before="0" w:beforeAutospacing="0" w:after="0" w:afterAutospacing="0" w:line="360" w:lineRule="auto"/>
              <w:ind w:left="0" w:right="0"/>
              <w:jc w:val="left"/>
              <w:rPr>
                <w:rFonts w:hint="eastAsia" w:ascii="仿宋" w:hAnsi="仿宋" w:eastAsia="仿宋" w:cs="仿宋"/>
                <w:sz w:val="32"/>
                <w:szCs w:val="32"/>
                <w:highlight w:val="none"/>
              </w:rPr>
            </w:pPr>
          </w:p>
        </w:tc>
        <w:tc>
          <w:tcPr>
            <w:tcW w:w="1020" w:type="dxa"/>
            <w:vAlign w:val="center"/>
          </w:tcPr>
          <w:p w14:paraId="732E06F4">
            <w:pPr>
              <w:pStyle w:val="24"/>
              <w:spacing w:before="0" w:beforeAutospacing="0" w:after="0" w:afterAutospacing="0" w:line="360" w:lineRule="auto"/>
              <w:ind w:left="3" w:leftChars="0" w:right="5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bidi="en-US"/>
              </w:rPr>
              <w:t>紧急情况处理措施（</w:t>
            </w:r>
            <w:r>
              <w:rPr>
                <w:rFonts w:hint="eastAsia" w:ascii="仿宋" w:hAnsi="仿宋" w:eastAsia="仿宋" w:cs="仿宋"/>
                <w:color w:val="auto"/>
                <w:sz w:val="24"/>
                <w:szCs w:val="24"/>
                <w:highlight w:val="none"/>
                <w:lang w:val="en-US" w:eastAsia="zh-CN" w:bidi="en-US"/>
              </w:rPr>
              <w:t>11</w:t>
            </w:r>
            <w:r>
              <w:rPr>
                <w:rFonts w:hint="eastAsia" w:ascii="仿宋" w:hAnsi="仿宋" w:eastAsia="仿宋" w:cs="仿宋"/>
                <w:color w:val="auto"/>
                <w:sz w:val="24"/>
                <w:szCs w:val="24"/>
                <w:highlight w:val="none"/>
                <w:lang w:val="en-US" w:bidi="en-US"/>
              </w:rPr>
              <w:t>分）</w:t>
            </w:r>
          </w:p>
        </w:tc>
        <w:tc>
          <w:tcPr>
            <w:tcW w:w="5853" w:type="dxa"/>
            <w:vAlign w:val="top"/>
          </w:tcPr>
          <w:p w14:paraId="40F94C18">
            <w:pPr>
              <w:pStyle w:val="24"/>
              <w:spacing w:before="0" w:beforeAutospacing="0" w:after="0" w:afterAutospacing="0" w:line="360" w:lineRule="auto"/>
              <w:ind w:left="3" w:right="56"/>
              <w:rPr>
                <w:rFonts w:hint="eastAsia" w:ascii="仿宋" w:hAnsi="仿宋" w:eastAsia="仿宋" w:cs="仿宋"/>
                <w:color w:val="auto"/>
                <w:sz w:val="24"/>
                <w:szCs w:val="24"/>
                <w:highlight w:val="none"/>
                <w:lang w:val="en-US" w:bidi="en-US"/>
              </w:rPr>
            </w:pPr>
            <w:r>
              <w:rPr>
                <w:rFonts w:hint="eastAsia" w:ascii="仿宋" w:hAnsi="仿宋" w:eastAsia="仿宋" w:cs="仿宋"/>
                <w:color w:val="auto"/>
                <w:sz w:val="24"/>
                <w:szCs w:val="24"/>
                <w:highlight w:val="none"/>
                <w:lang w:val="en-US" w:bidi="en-US"/>
              </w:rPr>
              <w:t>任何可能发生的紧急情况（如疫情、疾病等）的处理时间、措施、预案。根据方案描述的紧急情况处理的完善性、可行性、合理性计分。处理时间及时，措施完善、合理，预案全面、内容明确的得</w:t>
            </w:r>
            <w:r>
              <w:rPr>
                <w:rFonts w:hint="eastAsia" w:ascii="仿宋" w:hAnsi="仿宋" w:eastAsia="仿宋" w:cs="仿宋"/>
                <w:color w:val="auto"/>
                <w:sz w:val="24"/>
                <w:szCs w:val="24"/>
                <w:highlight w:val="none"/>
                <w:lang w:val="en-US" w:eastAsia="zh-CN" w:bidi="en-US"/>
              </w:rPr>
              <w:t>11</w:t>
            </w:r>
            <w:r>
              <w:rPr>
                <w:rFonts w:hint="eastAsia" w:ascii="仿宋" w:hAnsi="仿宋" w:eastAsia="仿宋" w:cs="仿宋"/>
                <w:color w:val="auto"/>
                <w:sz w:val="24"/>
                <w:szCs w:val="24"/>
                <w:highlight w:val="none"/>
                <w:lang w:val="en-US" w:bidi="en-US"/>
              </w:rPr>
              <w:t>分；</w:t>
            </w:r>
          </w:p>
          <w:p w14:paraId="0EAC066F">
            <w:pPr>
              <w:pStyle w:val="24"/>
              <w:spacing w:before="0" w:beforeAutospacing="0" w:after="0" w:afterAutospacing="0" w:line="360" w:lineRule="auto"/>
              <w:ind w:left="3" w:right="56"/>
              <w:rPr>
                <w:rFonts w:hint="eastAsia" w:ascii="仿宋" w:hAnsi="仿宋" w:eastAsia="仿宋" w:cs="仿宋"/>
                <w:color w:val="auto"/>
                <w:sz w:val="24"/>
                <w:szCs w:val="24"/>
                <w:highlight w:val="none"/>
                <w:lang w:val="en-US" w:bidi="en-US"/>
              </w:rPr>
            </w:pPr>
            <w:r>
              <w:rPr>
                <w:rFonts w:hint="eastAsia" w:ascii="仿宋" w:hAnsi="仿宋" w:eastAsia="仿宋" w:cs="仿宋"/>
                <w:color w:val="auto"/>
                <w:sz w:val="24"/>
                <w:szCs w:val="24"/>
                <w:highlight w:val="none"/>
                <w:lang w:val="en-US" w:bidi="en-US"/>
              </w:rPr>
              <w:t>处理时间较及时，措施较完善、合理，预案较全面、内容较明确的得</w:t>
            </w:r>
            <w:r>
              <w:rPr>
                <w:rFonts w:hint="eastAsia" w:ascii="仿宋" w:hAnsi="仿宋" w:eastAsia="仿宋" w:cs="仿宋"/>
                <w:color w:val="auto"/>
                <w:sz w:val="24"/>
                <w:szCs w:val="24"/>
                <w:highlight w:val="none"/>
                <w:lang w:val="en-US" w:eastAsia="zh-CN" w:bidi="en-US"/>
              </w:rPr>
              <w:t>9</w:t>
            </w:r>
            <w:r>
              <w:rPr>
                <w:rFonts w:hint="eastAsia" w:ascii="仿宋" w:hAnsi="仿宋" w:eastAsia="仿宋" w:cs="仿宋"/>
                <w:color w:val="auto"/>
                <w:sz w:val="24"/>
                <w:szCs w:val="24"/>
                <w:highlight w:val="none"/>
                <w:lang w:val="en-US" w:bidi="en-US"/>
              </w:rPr>
              <w:t>分；</w:t>
            </w:r>
          </w:p>
          <w:p w14:paraId="791EF23A">
            <w:pPr>
              <w:pStyle w:val="24"/>
              <w:spacing w:before="0" w:beforeAutospacing="0" w:after="0" w:afterAutospacing="0" w:line="360" w:lineRule="auto"/>
              <w:ind w:left="3" w:right="56"/>
              <w:rPr>
                <w:rFonts w:hint="eastAsia" w:ascii="仿宋" w:hAnsi="仿宋" w:eastAsia="仿宋" w:cs="仿宋"/>
                <w:color w:val="auto"/>
                <w:sz w:val="24"/>
                <w:szCs w:val="24"/>
                <w:highlight w:val="none"/>
                <w:lang w:val="en-US" w:eastAsia="zh-CN" w:bidi="en-US"/>
              </w:rPr>
            </w:pPr>
            <w:r>
              <w:rPr>
                <w:rFonts w:hint="eastAsia" w:ascii="仿宋" w:hAnsi="仿宋" w:eastAsia="仿宋" w:cs="仿宋"/>
                <w:color w:val="auto"/>
                <w:sz w:val="24"/>
                <w:szCs w:val="24"/>
                <w:highlight w:val="none"/>
                <w:lang w:val="en-US" w:eastAsia="zh-CN" w:bidi="en-US"/>
              </w:rPr>
              <w:t>处理时间基本及时，措施基本完善、合理的得7分；</w:t>
            </w:r>
          </w:p>
          <w:p w14:paraId="28B788A3">
            <w:pPr>
              <w:pStyle w:val="24"/>
              <w:spacing w:before="0" w:beforeAutospacing="0" w:after="0" w:afterAutospacing="0" w:line="360" w:lineRule="auto"/>
              <w:ind w:left="3" w:right="5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en-US"/>
              </w:rPr>
              <w:t>紧急情况处理措施不完整的得5分。</w:t>
            </w:r>
          </w:p>
        </w:tc>
      </w:tr>
      <w:tr w14:paraId="6FD0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vMerge w:val="continue"/>
            <w:vAlign w:val="center"/>
          </w:tcPr>
          <w:p w14:paraId="2141B291">
            <w:pPr>
              <w:spacing w:before="0" w:beforeAutospacing="0" w:after="0" w:afterAutospacing="0" w:line="360" w:lineRule="auto"/>
              <w:ind w:left="0" w:right="0"/>
              <w:jc w:val="left"/>
              <w:rPr>
                <w:rFonts w:hint="eastAsia" w:ascii="仿宋" w:hAnsi="仿宋" w:eastAsia="仿宋" w:cs="仿宋"/>
                <w:sz w:val="32"/>
                <w:szCs w:val="32"/>
                <w:highlight w:val="none"/>
              </w:rPr>
            </w:pPr>
          </w:p>
        </w:tc>
        <w:tc>
          <w:tcPr>
            <w:tcW w:w="1290" w:type="dxa"/>
            <w:vMerge w:val="continue"/>
            <w:vAlign w:val="center"/>
          </w:tcPr>
          <w:p w14:paraId="5A4678C0">
            <w:pPr>
              <w:spacing w:before="0" w:beforeAutospacing="0" w:after="0" w:afterAutospacing="0" w:line="360" w:lineRule="auto"/>
              <w:ind w:left="0" w:right="0"/>
              <w:jc w:val="left"/>
              <w:rPr>
                <w:rFonts w:hint="eastAsia" w:ascii="仿宋" w:hAnsi="仿宋" w:eastAsia="仿宋" w:cs="仿宋"/>
                <w:sz w:val="32"/>
                <w:szCs w:val="32"/>
                <w:highlight w:val="none"/>
              </w:rPr>
            </w:pPr>
          </w:p>
        </w:tc>
        <w:tc>
          <w:tcPr>
            <w:tcW w:w="1020" w:type="dxa"/>
            <w:vAlign w:val="center"/>
          </w:tcPr>
          <w:p w14:paraId="34CE996D">
            <w:pPr>
              <w:pStyle w:val="24"/>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bidi="en-US"/>
              </w:rPr>
              <w:t>服务</w:t>
            </w:r>
            <w:r>
              <w:rPr>
                <w:rFonts w:hint="eastAsia" w:ascii="仿宋" w:hAnsi="仿宋" w:eastAsia="仿宋" w:cs="仿宋"/>
                <w:sz w:val="24"/>
                <w:szCs w:val="24"/>
                <w:highlight w:val="none"/>
                <w:lang w:val="en-US" w:eastAsia="zh-CN" w:bidi="en-US"/>
              </w:rPr>
              <w:t>措施</w:t>
            </w:r>
            <w:r>
              <w:rPr>
                <w:rFonts w:hint="eastAsia" w:ascii="仿宋" w:hAnsi="仿宋" w:eastAsia="仿宋" w:cs="仿宋"/>
                <w:sz w:val="24"/>
                <w:szCs w:val="24"/>
                <w:highlight w:val="none"/>
                <w:lang w:val="en-US" w:bidi="en-US"/>
              </w:rPr>
              <w:t>（</w:t>
            </w:r>
            <w:r>
              <w:rPr>
                <w:rFonts w:hint="eastAsia" w:ascii="仿宋" w:hAnsi="仿宋" w:eastAsia="仿宋" w:cs="仿宋"/>
                <w:sz w:val="24"/>
                <w:szCs w:val="24"/>
                <w:highlight w:val="none"/>
                <w:lang w:val="en-US" w:eastAsia="zh-CN" w:bidi="en-US"/>
              </w:rPr>
              <w:t>9</w:t>
            </w:r>
            <w:r>
              <w:rPr>
                <w:rFonts w:hint="eastAsia" w:ascii="仿宋" w:hAnsi="仿宋" w:eastAsia="仿宋" w:cs="仿宋"/>
                <w:sz w:val="24"/>
                <w:szCs w:val="24"/>
                <w:highlight w:val="none"/>
                <w:lang w:val="en-US" w:bidi="en-US"/>
              </w:rPr>
              <w:t>分）</w:t>
            </w:r>
          </w:p>
        </w:tc>
        <w:tc>
          <w:tcPr>
            <w:tcW w:w="5853" w:type="dxa"/>
            <w:vAlign w:val="top"/>
          </w:tcPr>
          <w:p w14:paraId="4E21BD24">
            <w:pPr>
              <w:pStyle w:val="24"/>
              <w:spacing w:before="1" w:beforeAutospacing="0" w:after="0" w:afterAutospacing="0" w:line="360" w:lineRule="auto"/>
              <w:ind w:left="3" w:leftChars="0" w:right="56"/>
              <w:rPr>
                <w:rFonts w:hint="eastAsia" w:ascii="仿宋" w:hAnsi="仿宋" w:eastAsia="仿宋" w:cs="仿宋"/>
                <w:sz w:val="24"/>
                <w:szCs w:val="24"/>
                <w:highlight w:val="none"/>
                <w:lang w:val="en-US" w:bidi="en-US"/>
              </w:rPr>
            </w:pPr>
            <w:r>
              <w:rPr>
                <w:rFonts w:hint="eastAsia" w:ascii="仿宋" w:hAnsi="仿宋" w:eastAsia="仿宋" w:cs="仿宋"/>
                <w:sz w:val="24"/>
                <w:szCs w:val="24"/>
                <w:highlight w:val="none"/>
                <w:lang w:val="en-US" w:bidi="en-US"/>
              </w:rPr>
              <w:t>包括保证安全、文明作业的服务措施</w:t>
            </w:r>
            <w:r>
              <w:rPr>
                <w:rFonts w:hint="eastAsia" w:ascii="仿宋" w:hAnsi="仿宋" w:eastAsia="仿宋" w:cs="仿宋"/>
                <w:sz w:val="24"/>
                <w:szCs w:val="24"/>
                <w:highlight w:val="none"/>
                <w:lang w:val="en-US" w:eastAsia="zh-CN" w:bidi="en-US"/>
              </w:rPr>
              <w:t>、</w:t>
            </w:r>
            <w:r>
              <w:rPr>
                <w:rFonts w:hint="eastAsia" w:ascii="仿宋" w:hAnsi="仿宋" w:eastAsia="仿宋" w:cs="仿宋"/>
                <w:sz w:val="24"/>
                <w:szCs w:val="24"/>
                <w:highlight w:val="none"/>
                <w:lang w:val="en-US" w:bidi="en-US"/>
              </w:rPr>
              <w:t>员工队伍稳定措施等。各项措施完善、合理得</w:t>
            </w:r>
            <w:r>
              <w:rPr>
                <w:rFonts w:hint="eastAsia" w:ascii="仿宋" w:hAnsi="仿宋" w:eastAsia="仿宋" w:cs="仿宋"/>
                <w:sz w:val="24"/>
                <w:szCs w:val="24"/>
                <w:highlight w:val="none"/>
                <w:lang w:val="en-US" w:eastAsia="zh-CN" w:bidi="en-US"/>
              </w:rPr>
              <w:t>9</w:t>
            </w:r>
            <w:r>
              <w:rPr>
                <w:rFonts w:hint="eastAsia" w:ascii="仿宋" w:hAnsi="仿宋" w:eastAsia="仿宋" w:cs="仿宋"/>
                <w:sz w:val="24"/>
                <w:szCs w:val="24"/>
                <w:highlight w:val="none"/>
                <w:lang w:val="en-US" w:bidi="en-US"/>
              </w:rPr>
              <w:t>分；</w:t>
            </w:r>
          </w:p>
          <w:p w14:paraId="0283E9E0">
            <w:pPr>
              <w:pStyle w:val="24"/>
              <w:spacing w:before="1" w:beforeAutospacing="0" w:after="0" w:afterAutospacing="0" w:line="360" w:lineRule="auto"/>
              <w:ind w:left="3" w:leftChars="0" w:right="56"/>
              <w:rPr>
                <w:rFonts w:hint="eastAsia" w:ascii="仿宋" w:hAnsi="仿宋" w:eastAsia="仿宋" w:cs="仿宋"/>
                <w:sz w:val="24"/>
                <w:szCs w:val="24"/>
                <w:highlight w:val="none"/>
                <w:lang w:val="en-US" w:bidi="en-US"/>
              </w:rPr>
            </w:pPr>
            <w:r>
              <w:rPr>
                <w:rFonts w:hint="eastAsia" w:ascii="仿宋" w:hAnsi="仿宋" w:eastAsia="仿宋" w:cs="仿宋"/>
                <w:sz w:val="24"/>
                <w:szCs w:val="24"/>
                <w:highlight w:val="none"/>
                <w:lang w:val="en-US" w:bidi="en-US"/>
              </w:rPr>
              <w:t>各项措施较完善、合理得</w:t>
            </w:r>
            <w:r>
              <w:rPr>
                <w:rFonts w:hint="eastAsia" w:ascii="仿宋" w:hAnsi="仿宋" w:eastAsia="仿宋" w:cs="仿宋"/>
                <w:sz w:val="24"/>
                <w:szCs w:val="24"/>
                <w:highlight w:val="none"/>
                <w:lang w:val="en-US" w:eastAsia="zh-CN" w:bidi="en-US"/>
              </w:rPr>
              <w:t>7</w:t>
            </w:r>
            <w:r>
              <w:rPr>
                <w:rFonts w:hint="eastAsia" w:ascii="仿宋" w:hAnsi="仿宋" w:eastAsia="仿宋" w:cs="仿宋"/>
                <w:sz w:val="24"/>
                <w:szCs w:val="24"/>
                <w:highlight w:val="none"/>
                <w:lang w:val="en-US" w:bidi="en-US"/>
              </w:rPr>
              <w:t>分；</w:t>
            </w:r>
          </w:p>
          <w:p w14:paraId="166482DC">
            <w:pPr>
              <w:pStyle w:val="24"/>
              <w:spacing w:before="1" w:beforeAutospacing="0" w:after="0" w:afterAutospacing="0" w:line="360" w:lineRule="auto"/>
              <w:ind w:left="3" w:leftChars="0" w:right="56"/>
              <w:rPr>
                <w:rFonts w:hint="eastAsia" w:ascii="仿宋" w:hAnsi="仿宋" w:eastAsia="仿宋" w:cs="仿宋"/>
                <w:sz w:val="24"/>
                <w:szCs w:val="24"/>
                <w:highlight w:val="none"/>
                <w:lang w:val="en-US" w:eastAsia="zh-CN" w:bidi="en-US"/>
              </w:rPr>
            </w:pPr>
            <w:r>
              <w:rPr>
                <w:rFonts w:hint="eastAsia" w:ascii="仿宋" w:hAnsi="仿宋" w:eastAsia="仿宋" w:cs="仿宋"/>
                <w:sz w:val="24"/>
                <w:szCs w:val="24"/>
                <w:highlight w:val="none"/>
                <w:lang w:val="en-US" w:bidi="en-US"/>
              </w:rPr>
              <w:t>处理措施</w:t>
            </w:r>
            <w:r>
              <w:rPr>
                <w:rFonts w:hint="eastAsia" w:ascii="仿宋" w:hAnsi="仿宋" w:eastAsia="仿宋" w:cs="仿宋"/>
                <w:sz w:val="24"/>
                <w:szCs w:val="24"/>
                <w:highlight w:val="none"/>
                <w:lang w:val="en-US" w:eastAsia="zh-CN" w:bidi="en-US"/>
              </w:rPr>
              <w:t>基本完善、基本合理的得5分；</w:t>
            </w:r>
          </w:p>
          <w:p w14:paraId="35A554E5">
            <w:pPr>
              <w:pStyle w:val="24"/>
              <w:spacing w:before="1" w:beforeAutospacing="0" w:after="0" w:afterAutospacing="0" w:line="360" w:lineRule="auto"/>
              <w:ind w:left="3" w:leftChars="0" w:right="56"/>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bidi="en-US"/>
              </w:rPr>
              <w:t>服务措施不完善的得3分。</w:t>
            </w:r>
          </w:p>
        </w:tc>
      </w:tr>
      <w:tr w14:paraId="23AD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vMerge w:val="restart"/>
            <w:vAlign w:val="center"/>
          </w:tcPr>
          <w:p w14:paraId="1360F8B0">
            <w:pPr>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综合部分</w:t>
            </w:r>
          </w:p>
        </w:tc>
        <w:tc>
          <w:tcPr>
            <w:tcW w:w="1290" w:type="dxa"/>
            <w:vMerge w:val="restart"/>
            <w:vAlign w:val="center"/>
          </w:tcPr>
          <w:p w14:paraId="3E3BBBB8">
            <w:pPr>
              <w:numPr>
                <w:ilvl w:val="0"/>
                <w:numId w:val="0"/>
              </w:numPr>
              <w:spacing w:before="0" w:beforeAutospacing="0" w:after="0" w:afterAutospacing="0"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综合实力（</w:t>
            </w:r>
            <w:r>
              <w:rPr>
                <w:rFonts w:hint="eastAsia" w:ascii="仿宋" w:hAnsi="仿宋" w:eastAsia="仿宋" w:cs="仿宋"/>
                <w:color w:val="auto"/>
                <w:sz w:val="24"/>
                <w:szCs w:val="24"/>
                <w:highlight w:val="none"/>
                <w:lang w:val="en-US" w:eastAsia="zh-CN"/>
              </w:rPr>
              <w:t>14分）</w:t>
            </w:r>
          </w:p>
        </w:tc>
        <w:tc>
          <w:tcPr>
            <w:tcW w:w="1020" w:type="dxa"/>
            <w:vMerge w:val="restart"/>
            <w:vAlign w:val="center"/>
          </w:tcPr>
          <w:p w14:paraId="03EB2E82">
            <w:pPr>
              <w:numPr>
                <w:ilvl w:val="0"/>
                <w:numId w:val="0"/>
              </w:numPr>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供应商综合实力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p>
        </w:tc>
        <w:tc>
          <w:tcPr>
            <w:tcW w:w="5853" w:type="dxa"/>
            <w:vAlign w:val="center"/>
          </w:tcPr>
          <w:p w14:paraId="240CC866">
            <w:pPr>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提供2021年以来同类合同</w:t>
            </w: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eastAsia="zh-CN"/>
              </w:rPr>
              <w:t>提供一份</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auto"/>
                <w:sz w:val="24"/>
                <w:szCs w:val="24"/>
                <w:highlight w:val="none"/>
              </w:rPr>
              <w:t>分，最多得</w:t>
            </w: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rPr>
              <w:t>分。</w:t>
            </w:r>
          </w:p>
        </w:tc>
      </w:tr>
      <w:tr w14:paraId="3063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vMerge w:val="continue"/>
            <w:vAlign w:val="center"/>
          </w:tcPr>
          <w:p w14:paraId="7D645117">
            <w:pPr>
              <w:spacing w:before="0" w:beforeAutospacing="0" w:after="0" w:afterAutospacing="0" w:line="360" w:lineRule="auto"/>
              <w:ind w:left="0" w:right="0"/>
              <w:jc w:val="left"/>
              <w:rPr>
                <w:rFonts w:hint="eastAsia" w:ascii="仿宋" w:hAnsi="仿宋" w:eastAsia="仿宋" w:cs="仿宋"/>
                <w:color w:val="auto"/>
                <w:sz w:val="24"/>
                <w:szCs w:val="24"/>
                <w:highlight w:val="none"/>
              </w:rPr>
            </w:pPr>
          </w:p>
        </w:tc>
        <w:tc>
          <w:tcPr>
            <w:tcW w:w="1290" w:type="dxa"/>
            <w:vMerge w:val="continue"/>
            <w:vAlign w:val="center"/>
          </w:tcPr>
          <w:p w14:paraId="674D9E66">
            <w:pPr>
              <w:adjustRightInd w:val="0"/>
              <w:spacing w:before="0" w:beforeAutospacing="0" w:after="0" w:afterAutospacing="0" w:line="360" w:lineRule="auto"/>
              <w:ind w:left="0" w:right="-161"/>
              <w:jc w:val="left"/>
              <w:rPr>
                <w:rFonts w:hint="eastAsia" w:ascii="仿宋" w:hAnsi="仿宋" w:eastAsia="仿宋" w:cs="仿宋"/>
                <w:bCs/>
                <w:color w:val="auto"/>
                <w:sz w:val="24"/>
                <w:szCs w:val="24"/>
                <w:highlight w:val="none"/>
                <w:lang w:val="en-US" w:bidi="zh-CN"/>
              </w:rPr>
            </w:pPr>
          </w:p>
        </w:tc>
        <w:tc>
          <w:tcPr>
            <w:tcW w:w="1020" w:type="dxa"/>
            <w:vMerge w:val="continue"/>
            <w:vAlign w:val="center"/>
          </w:tcPr>
          <w:p w14:paraId="581EB7D1">
            <w:pPr>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5853" w:type="dxa"/>
            <w:vAlign w:val="center"/>
          </w:tcPr>
          <w:p w14:paraId="60CA54CD">
            <w:pPr>
              <w:adjustRightInd w:val="0"/>
              <w:spacing w:before="0" w:beforeAutospacing="0" w:after="0" w:afterAutospacing="0" w:line="360" w:lineRule="auto"/>
              <w:ind w:left="0" w:right="-161"/>
              <w:jc w:val="left"/>
              <w:rPr>
                <w:rFonts w:hint="eastAsia" w:ascii="仿宋" w:hAnsi="仿宋" w:eastAsia="仿宋" w:cs="仿宋"/>
                <w:bCs/>
                <w:color w:val="auto"/>
                <w:sz w:val="24"/>
                <w:szCs w:val="24"/>
                <w:highlight w:val="none"/>
                <w:lang w:bidi="zh-CN"/>
              </w:rPr>
            </w:pPr>
            <w:r>
              <w:rPr>
                <w:rFonts w:hint="eastAsia" w:ascii="仿宋" w:hAnsi="仿宋" w:eastAsia="仿宋" w:cs="仿宋"/>
                <w:bCs/>
                <w:color w:val="auto"/>
                <w:sz w:val="24"/>
                <w:szCs w:val="24"/>
                <w:highlight w:val="none"/>
                <w:lang w:bidi="zh-CN"/>
              </w:rPr>
              <w:t>供应商具有在有效期内的质量管理体系认证证书、环境管理体系认证证书、职业健康安全管理体系认证证书，每提供一项证书得</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bidi="zh-CN"/>
              </w:rPr>
              <w:t>分，最多得</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bidi="zh-CN"/>
              </w:rPr>
              <w:t>分。</w:t>
            </w:r>
          </w:p>
        </w:tc>
      </w:tr>
      <w:tr w14:paraId="1A75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vMerge w:val="continue"/>
            <w:vAlign w:val="center"/>
          </w:tcPr>
          <w:p w14:paraId="50DD61B7">
            <w:pPr>
              <w:spacing w:before="0" w:beforeAutospacing="0" w:after="0" w:afterAutospacing="0" w:line="360" w:lineRule="auto"/>
              <w:ind w:left="0" w:right="0"/>
              <w:jc w:val="left"/>
              <w:rPr>
                <w:rFonts w:hint="eastAsia" w:ascii="仿宋" w:hAnsi="仿宋" w:eastAsia="仿宋" w:cs="仿宋"/>
                <w:color w:val="auto"/>
                <w:sz w:val="24"/>
                <w:szCs w:val="24"/>
                <w:highlight w:val="none"/>
              </w:rPr>
            </w:pPr>
          </w:p>
        </w:tc>
        <w:tc>
          <w:tcPr>
            <w:tcW w:w="1290" w:type="dxa"/>
            <w:vMerge w:val="continue"/>
            <w:vAlign w:val="center"/>
          </w:tcPr>
          <w:p w14:paraId="400039C9">
            <w:pPr>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020" w:type="dxa"/>
            <w:vAlign w:val="center"/>
          </w:tcPr>
          <w:p w14:paraId="15E03B4D">
            <w:pPr>
              <w:spacing w:before="0" w:beforeAutospacing="0" w:after="0" w:afterAutospacing="0" w:line="360" w:lineRule="auto"/>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信用评价（</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p>
        </w:tc>
        <w:tc>
          <w:tcPr>
            <w:tcW w:w="5853" w:type="dxa"/>
            <w:vAlign w:val="center"/>
          </w:tcPr>
          <w:p w14:paraId="4A7B7462">
            <w:pPr>
              <w:spacing w:before="0" w:beforeAutospacing="0" w:after="0" w:afterAutospacing="0" w:line="36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根据《南阳市政府采购信用评价实施办法》，投标人登录“南阳市政府采购信用管理系统”打印并提交《南阳市政府采购供应商信用记录表》，诚信评价为三星级的加</w:t>
            </w:r>
            <w:r>
              <w:rPr>
                <w:rFonts w:hint="eastAsia" w:ascii="仿宋" w:hAnsi="仿宋" w:eastAsia="仿宋" w:cs="仿宋"/>
                <w:color w:val="auto"/>
                <w:sz w:val="24"/>
                <w:szCs w:val="24"/>
                <w:highlight w:val="none"/>
                <w:lang w:val="en-US" w:eastAsia="zh-CN"/>
              </w:rPr>
              <w:t>1分，</w:t>
            </w:r>
            <w:r>
              <w:rPr>
                <w:rFonts w:hint="eastAsia" w:ascii="仿宋" w:hAnsi="仿宋" w:eastAsia="仿宋" w:cs="仿宋"/>
                <w:color w:val="auto"/>
                <w:sz w:val="24"/>
                <w:szCs w:val="24"/>
                <w:highlight w:val="none"/>
                <w:lang w:eastAsia="zh-CN"/>
              </w:rPr>
              <w:t xml:space="preserve">四星级的加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分，其他不得分；</w:t>
            </w:r>
          </w:p>
        </w:tc>
      </w:tr>
      <w:tr w14:paraId="7457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vMerge w:val="continue"/>
            <w:vAlign w:val="center"/>
          </w:tcPr>
          <w:p w14:paraId="76BA1AC8">
            <w:pPr>
              <w:spacing w:before="0" w:beforeAutospacing="0" w:after="0" w:afterAutospacing="0" w:line="360" w:lineRule="auto"/>
              <w:ind w:left="0" w:right="0"/>
              <w:jc w:val="left"/>
              <w:rPr>
                <w:rFonts w:hint="eastAsia" w:ascii="仿宋" w:hAnsi="仿宋" w:eastAsia="仿宋" w:cs="仿宋"/>
                <w:color w:val="auto"/>
                <w:sz w:val="24"/>
                <w:szCs w:val="24"/>
                <w:highlight w:val="none"/>
              </w:rPr>
            </w:pPr>
          </w:p>
        </w:tc>
        <w:tc>
          <w:tcPr>
            <w:tcW w:w="1290" w:type="dxa"/>
            <w:vMerge w:val="continue"/>
            <w:vAlign w:val="center"/>
          </w:tcPr>
          <w:p w14:paraId="7523ECE0">
            <w:pPr>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020" w:type="dxa"/>
            <w:vAlign w:val="center"/>
          </w:tcPr>
          <w:p w14:paraId="15B2C927">
            <w:pPr>
              <w:spacing w:before="0" w:beforeAutospacing="0" w:after="0" w:afterAutospacing="0" w:line="360" w:lineRule="auto"/>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信用等级证书（</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w:t>
            </w:r>
          </w:p>
        </w:tc>
        <w:tc>
          <w:tcPr>
            <w:tcW w:w="5853" w:type="dxa"/>
            <w:vAlign w:val="top"/>
          </w:tcPr>
          <w:p w14:paraId="19675960">
            <w:pPr>
              <w:spacing w:before="0" w:beforeAutospacing="0" w:after="0" w:afterAutospacing="0" w:line="360" w:lineRule="auto"/>
              <w:ind w:left="0" w:right="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供应商提供有效期内的“AAA级企业信用等级证书”信用证书得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分。</w:t>
            </w:r>
          </w:p>
        </w:tc>
      </w:tr>
    </w:tbl>
    <w:p w14:paraId="1B4A68D1">
      <w:pPr>
        <w:wordWrap w:val="0"/>
        <w:spacing w:line="360" w:lineRule="auto"/>
        <w:jc w:val="both"/>
        <w:rPr>
          <w:rFonts w:ascii="宋体" w:hAnsi="宋体" w:eastAsia="宋体" w:cs="宋体"/>
          <w:b/>
          <w:bCs/>
          <w:color w:val="auto"/>
          <w:spacing w:val="2"/>
          <w:position w:val="17"/>
          <w:sz w:val="24"/>
          <w:szCs w:val="24"/>
          <w:highlight w:val="none"/>
          <w:lang w:eastAsia="zh-CN"/>
        </w:rPr>
      </w:pPr>
    </w:p>
    <w:p w14:paraId="1310B4BC">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11.有下列情况之一的，采购人或采购代理机构宣布本项目终止：</w:t>
      </w:r>
    </w:p>
    <w:p w14:paraId="6EB4F461">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11.1 因情况变化，不再符合规定的竞争性磋商采购方式适用情形的；</w:t>
      </w:r>
    </w:p>
    <w:p w14:paraId="64234E3B">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11.2 出现影响采购公正的违法、违规行为的；</w:t>
      </w:r>
    </w:p>
    <w:p w14:paraId="0C761DD3">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11.3 法律法规规定的其他情况。</w:t>
      </w:r>
    </w:p>
    <w:p w14:paraId="1F5392FA">
      <w:pPr>
        <w:wordWrap w:val="0"/>
        <w:spacing w:line="360" w:lineRule="auto"/>
        <w:ind w:firstLine="480" w:firstLineChars="200"/>
        <w:jc w:val="both"/>
        <w:rPr>
          <w:rFonts w:ascii="仿宋_GB2312" w:hAnsi="仿宋_GB2312" w:eastAsia="仿宋_GB2312" w:cs="仿宋_GB2312"/>
          <w:b/>
          <w:sz w:val="28"/>
          <w:szCs w:val="28"/>
          <w:lang w:eastAsia="zh-CN"/>
        </w:rPr>
      </w:pPr>
      <w:r>
        <w:rPr>
          <w:rFonts w:hint="eastAsia" w:ascii="宋体" w:hAnsi="宋体" w:eastAsia="宋体" w:cs="宋体"/>
          <w:sz w:val="24"/>
          <w:szCs w:val="24"/>
          <w:lang w:eastAsia="zh-CN"/>
        </w:rPr>
        <w:t>12.若本项目属于政府购买服务项目，将按照《政府采购竞争性磋商采购方式管理暂行办法》和《财政部关于政府采购竞争性磋商采购方式管理暂行办法有关问题的补充通知》（财库</w:t>
      </w:r>
      <w:r>
        <w:rPr>
          <w:rFonts w:hint="eastAsia" w:ascii="宋体" w:hAnsi="宋体" w:eastAsia="宋体" w:cs="宋体"/>
          <w:spacing w:val="-13"/>
          <w:sz w:val="24"/>
          <w:szCs w:val="24"/>
          <w:lang w:eastAsia="zh-CN"/>
        </w:rPr>
        <w:t>﹝2015﹞</w:t>
      </w:r>
      <w:r>
        <w:rPr>
          <w:rFonts w:hint="eastAsia" w:ascii="宋体" w:hAnsi="宋体" w:eastAsia="宋体" w:cs="宋体"/>
          <w:sz w:val="24"/>
          <w:szCs w:val="24"/>
          <w:lang w:eastAsia="zh-CN"/>
        </w:rPr>
        <w:t>124号）等规定执行。</w:t>
      </w:r>
    </w:p>
    <w:p w14:paraId="4382CD5E">
      <w:pPr>
        <w:wordWrap w:val="0"/>
        <w:spacing w:line="360" w:lineRule="auto"/>
        <w:jc w:val="both"/>
        <w:rPr>
          <w:rFonts w:ascii="宋体" w:hAnsi="宋体" w:eastAsia="宋体" w:cs="宋体"/>
          <w:b/>
          <w:bCs/>
          <w:sz w:val="24"/>
          <w:szCs w:val="24"/>
          <w:lang w:eastAsia="zh-CN"/>
        </w:rPr>
      </w:pPr>
    </w:p>
    <w:p w14:paraId="21C6FC50">
      <w:pPr>
        <w:wordWrap w:val="0"/>
        <w:spacing w:line="360" w:lineRule="auto"/>
        <w:jc w:val="both"/>
        <w:rPr>
          <w:rFonts w:ascii="宋体" w:hAnsi="宋体" w:eastAsia="宋体" w:cs="宋体"/>
          <w:sz w:val="24"/>
          <w:szCs w:val="24"/>
          <w:lang w:eastAsia="zh-CN"/>
        </w:rPr>
      </w:pPr>
      <w:r>
        <w:rPr>
          <w:rFonts w:hint="eastAsia" w:ascii="宋体" w:hAnsi="宋体" w:eastAsia="宋体" w:cs="宋体"/>
          <w:b/>
          <w:bCs/>
          <w:sz w:val="24"/>
          <w:szCs w:val="24"/>
          <w:lang w:eastAsia="zh-CN"/>
        </w:rPr>
        <w:t>六、成交通知及签订合同</w:t>
      </w:r>
    </w:p>
    <w:p w14:paraId="2C72AA44">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1.成交结果公布</w:t>
      </w:r>
    </w:p>
    <w:p w14:paraId="16D83C46">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 成交供应商确定后，采购人或采购代理机构将在“河南省政府采购网”和“南阳市公共资源交易中心网”上发布成交公告。</w:t>
      </w:r>
    </w:p>
    <w:p w14:paraId="3FF5A151">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1.2 如项目终止，成交结果公告以“河南省政府采购网”发布的为准。</w:t>
      </w:r>
    </w:p>
    <w:p w14:paraId="768446F0">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2.发出成交通知书</w:t>
      </w:r>
    </w:p>
    <w:p w14:paraId="74206091">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2.1 根据成交结果，采购人或采购代理机构通过“南阳市公共资源交易中心公共服务平台”向成交供应商发出电子成交通知书，成交供应商可登陆南阳市公共资源交易平台会员系统，自行打印加盖电子签章的成交通知书。</w:t>
      </w:r>
    </w:p>
    <w:p w14:paraId="1FF9C663">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2.2 《成交通知书》是签订政府采购合同的重要依据，对采购人与成交供应商具有法律效力。</w:t>
      </w:r>
    </w:p>
    <w:p w14:paraId="7CF029F1">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3.签订合同</w:t>
      </w:r>
    </w:p>
    <w:p w14:paraId="69DA9DFA">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3.1 成交供应商和采购人应在《成交通知书》发出后及时签订政府采购合同，逾期无故不签订的，按《政府采购竞争性磋商采购方式管理暂行办法》及有关规定处理。</w:t>
      </w:r>
    </w:p>
    <w:p w14:paraId="36FA5689">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3.2 竞争性磋商文件、响应文件、供应商在磋商过程中的承诺以及确认材料，均为合同的有效组成部分。</w:t>
      </w:r>
    </w:p>
    <w:p w14:paraId="61E3DFC6">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3.3 如果成交供应商不按其响应文件承诺和竞争性磋商文件要求签订政府采购合同，采购人将取消其成交资格。</w:t>
      </w:r>
    </w:p>
    <w:p w14:paraId="59F38D95">
      <w:pPr>
        <w:wordWrap w:val="0"/>
        <w:spacing w:line="360" w:lineRule="auto"/>
        <w:ind w:firstLine="480" w:firstLineChars="200"/>
        <w:jc w:val="both"/>
        <w:rPr>
          <w:rFonts w:ascii="宋体" w:hAnsi="宋体" w:eastAsia="宋体" w:cs="宋体"/>
          <w:sz w:val="24"/>
          <w:szCs w:val="24"/>
          <w:lang w:eastAsia="zh-CN"/>
        </w:rPr>
      </w:pPr>
    </w:p>
    <w:p w14:paraId="12CAFA1B">
      <w:pPr>
        <w:wordWrap w:val="0"/>
        <w:spacing w:line="360" w:lineRule="auto"/>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七、质疑与答复</w:t>
      </w:r>
    </w:p>
    <w:p w14:paraId="015C2488">
      <w:pPr>
        <w:pStyle w:val="3"/>
        <w:wordWrap w:val="0"/>
        <w:spacing w:line="360" w:lineRule="auto"/>
        <w:ind w:firstLine="488"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1.</w:t>
      </w:r>
      <w:r>
        <w:rPr>
          <w:rFonts w:ascii="宋体" w:hAnsi="宋体" w:eastAsia="宋体" w:cs="宋体"/>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15651380">
      <w:pPr>
        <w:pStyle w:val="3"/>
        <w:wordWrap w:val="0"/>
        <w:spacing w:line="360" w:lineRule="auto"/>
        <w:ind w:firstLine="488"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2.</w:t>
      </w:r>
      <w:r>
        <w:rPr>
          <w:rFonts w:ascii="宋体" w:hAnsi="宋体" w:eastAsia="宋体" w:cs="宋体"/>
          <w:spacing w:val="2"/>
          <w:position w:val="17"/>
          <w:sz w:val="24"/>
          <w:szCs w:val="24"/>
          <w:lang w:eastAsia="zh-CN"/>
        </w:rPr>
        <w:t>质疑函须按照财政</w:t>
      </w:r>
      <w:r>
        <w:rPr>
          <w:rFonts w:hint="eastAsia" w:ascii="宋体" w:hAnsi="宋体" w:eastAsia="宋体" w:cs="宋体"/>
          <w:spacing w:val="2"/>
          <w:position w:val="17"/>
          <w:sz w:val="24"/>
          <w:szCs w:val="24"/>
          <w:lang w:eastAsia="zh-CN"/>
        </w:rPr>
        <w:t>部门</w:t>
      </w:r>
      <w:r>
        <w:rPr>
          <w:rFonts w:ascii="宋体" w:hAnsi="宋体" w:eastAsia="宋体" w:cs="宋体"/>
          <w:spacing w:val="2"/>
          <w:position w:val="17"/>
          <w:sz w:val="24"/>
          <w:szCs w:val="24"/>
          <w:lang w:eastAsia="zh-CN"/>
        </w:rPr>
        <w:t>发布的质疑函范本格式编制，质疑事项应具体、明确，并有必要的事实依据和法律依据。</w:t>
      </w:r>
    </w:p>
    <w:p w14:paraId="0BBC8B1B">
      <w:pPr>
        <w:pStyle w:val="3"/>
        <w:wordWrap w:val="0"/>
        <w:spacing w:line="360" w:lineRule="auto"/>
        <w:ind w:firstLine="488"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3.</w:t>
      </w:r>
      <w:r>
        <w:rPr>
          <w:rFonts w:ascii="宋体" w:hAnsi="宋体" w:eastAsia="宋体" w:cs="宋体"/>
          <w:spacing w:val="2"/>
          <w:position w:val="17"/>
          <w:sz w:val="24"/>
          <w:szCs w:val="24"/>
          <w:lang w:eastAsia="zh-CN"/>
        </w:rPr>
        <w:t>接收质疑的方式：</w:t>
      </w:r>
    </w:p>
    <w:p w14:paraId="0DA6E365">
      <w:pPr>
        <w:pStyle w:val="3"/>
        <w:wordWrap w:val="0"/>
        <w:spacing w:line="360" w:lineRule="auto"/>
        <w:ind w:firstLine="488"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 xml:space="preserve">3.1 </w:t>
      </w:r>
      <w:r>
        <w:rPr>
          <w:rFonts w:ascii="宋体" w:hAnsi="宋体" w:eastAsia="宋体" w:cs="宋体"/>
          <w:spacing w:val="2"/>
          <w:position w:val="17"/>
          <w:sz w:val="24"/>
          <w:szCs w:val="24"/>
          <w:lang w:eastAsia="zh-CN"/>
        </w:rPr>
        <w:t>在线接收，请质疑人上传质疑函原件扫描件到南阳市公共资源交易系统并电话通知到项目负责人。</w:t>
      </w:r>
    </w:p>
    <w:p w14:paraId="7ADA2D9E">
      <w:pPr>
        <w:pStyle w:val="3"/>
        <w:wordWrap w:val="0"/>
        <w:spacing w:line="360" w:lineRule="auto"/>
        <w:ind w:firstLine="488"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 xml:space="preserve">3.2 </w:t>
      </w:r>
      <w:r>
        <w:rPr>
          <w:rFonts w:ascii="宋体" w:hAnsi="宋体" w:eastAsia="宋体" w:cs="宋体"/>
          <w:spacing w:val="2"/>
          <w:position w:val="17"/>
          <w:sz w:val="24"/>
          <w:szCs w:val="24"/>
          <w:lang w:eastAsia="zh-CN"/>
        </w:rPr>
        <w:t>书面提交，请质疑人将质疑函原件送达或邮寄至采购单位联系人和</w:t>
      </w:r>
      <w:r>
        <w:rPr>
          <w:rFonts w:hint="eastAsia" w:ascii="宋体" w:hAnsi="宋体" w:eastAsia="宋体" w:cs="宋体"/>
          <w:spacing w:val="2"/>
          <w:position w:val="17"/>
          <w:sz w:val="24"/>
          <w:szCs w:val="24"/>
          <w:lang w:eastAsia="zh-CN"/>
        </w:rPr>
        <w:t>采购代理机构</w:t>
      </w:r>
      <w:r>
        <w:rPr>
          <w:rFonts w:ascii="宋体" w:hAnsi="宋体" w:eastAsia="宋体" w:cs="宋体"/>
          <w:spacing w:val="2"/>
          <w:position w:val="17"/>
          <w:sz w:val="24"/>
          <w:szCs w:val="24"/>
          <w:lang w:eastAsia="zh-CN"/>
        </w:rPr>
        <w:t>项目负责人，联系方式及地址详见采购公告。</w:t>
      </w:r>
    </w:p>
    <w:p w14:paraId="17101F4C">
      <w:pPr>
        <w:pStyle w:val="3"/>
        <w:wordWrap w:val="0"/>
        <w:spacing w:line="360" w:lineRule="auto"/>
        <w:ind w:firstLine="488"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4.</w:t>
      </w:r>
      <w:r>
        <w:rPr>
          <w:rFonts w:ascii="宋体" w:hAnsi="宋体" w:eastAsia="宋体" w:cs="宋体"/>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64DEC88A">
      <w:pPr>
        <w:pStyle w:val="3"/>
        <w:wordWrap w:val="0"/>
        <w:spacing w:line="360" w:lineRule="auto"/>
        <w:ind w:firstLine="488" w:firstLineChars="200"/>
        <w:jc w:val="both"/>
        <w:rPr>
          <w:rFonts w:ascii="宋体" w:hAnsi="宋体" w:eastAsia="宋体" w:cs="宋体"/>
          <w:sz w:val="24"/>
          <w:szCs w:val="24"/>
          <w:lang w:eastAsia="zh-CN"/>
        </w:rPr>
      </w:pPr>
      <w:r>
        <w:rPr>
          <w:rFonts w:hint="eastAsia" w:ascii="宋体" w:hAnsi="宋体" w:eastAsia="宋体" w:cs="宋体"/>
          <w:spacing w:val="2"/>
          <w:position w:val="17"/>
          <w:sz w:val="24"/>
          <w:szCs w:val="24"/>
          <w:lang w:eastAsia="zh-CN"/>
        </w:rPr>
        <w:t>5.</w:t>
      </w:r>
      <w:r>
        <w:rPr>
          <w:rFonts w:ascii="宋体" w:hAnsi="宋体" w:eastAsia="宋体" w:cs="宋体"/>
          <w:spacing w:val="2"/>
          <w:position w:val="17"/>
          <w:sz w:val="24"/>
          <w:szCs w:val="24"/>
          <w:lang w:eastAsia="zh-CN"/>
        </w:rPr>
        <w:t>采购人和采购代理机构在收到质疑函后7个工作日内作出答复，并以书面形式通知质疑供应商和其他有关供应商。</w:t>
      </w:r>
    </w:p>
    <w:p w14:paraId="7167BC20">
      <w:pPr>
        <w:wordWrap w:val="0"/>
        <w:spacing w:line="360" w:lineRule="auto"/>
        <w:jc w:val="both"/>
        <w:rPr>
          <w:rFonts w:ascii="宋体" w:hAnsi="宋体" w:eastAsia="宋体" w:cs="宋体"/>
          <w:b/>
          <w:bCs/>
          <w:sz w:val="24"/>
          <w:szCs w:val="24"/>
          <w:lang w:eastAsia="zh-CN"/>
        </w:rPr>
      </w:pPr>
    </w:p>
    <w:p w14:paraId="6F330D37">
      <w:pPr>
        <w:wordWrap w:val="0"/>
        <w:spacing w:line="360" w:lineRule="auto"/>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八、注意事项</w:t>
      </w:r>
    </w:p>
    <w:p w14:paraId="3C120F06">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1.如对竞争性磋商文件有疑问，应于响应文件递交截止时间前1工作日向采购人或采购代理机构提出。</w:t>
      </w:r>
    </w:p>
    <w:p w14:paraId="19DAA34B">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2.供应商必须由法定代表人或授权代表参加磋商，随时接受磋商小组的询问、质疑，并按照磋商小组的要求答复。</w:t>
      </w:r>
    </w:p>
    <w:p w14:paraId="33D9B72C">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3.供应商自行承担参加竞争性磋商的全部费用。</w:t>
      </w:r>
    </w:p>
    <w:p w14:paraId="5DCB430F">
      <w:pPr>
        <w:wordWrap w:val="0"/>
        <w:spacing w:line="360" w:lineRule="auto"/>
        <w:ind w:firstLine="480" w:firstLineChars="200"/>
        <w:jc w:val="both"/>
        <w:rPr>
          <w:rFonts w:ascii="宋体" w:hAnsi="宋体" w:eastAsia="宋体" w:cs="宋体"/>
          <w:spacing w:val="2"/>
          <w:position w:val="17"/>
          <w:sz w:val="24"/>
          <w:szCs w:val="24"/>
          <w:lang w:eastAsia="zh-CN"/>
        </w:rPr>
      </w:pPr>
      <w:r>
        <w:rPr>
          <w:rFonts w:hint="eastAsia" w:ascii="宋体" w:hAnsi="宋体" w:eastAsia="宋体" w:cs="宋体"/>
          <w:sz w:val="24"/>
          <w:szCs w:val="24"/>
          <w:lang w:eastAsia="zh-CN"/>
        </w:rPr>
        <w:t>4.本竞争性磋商文件最终解释权归采购代理机构。</w:t>
      </w:r>
    </w:p>
    <w:p w14:paraId="3EE08931">
      <w:pPr>
        <w:wordWrap w:val="0"/>
        <w:spacing w:line="360" w:lineRule="auto"/>
        <w:jc w:val="both"/>
        <w:rPr>
          <w:rFonts w:ascii="宋体" w:hAnsi="宋体" w:eastAsia="宋体" w:cs="宋体"/>
          <w:b/>
          <w:bCs/>
          <w:spacing w:val="2"/>
          <w:position w:val="17"/>
          <w:sz w:val="24"/>
          <w:szCs w:val="24"/>
          <w:lang w:eastAsia="zh-CN"/>
        </w:rPr>
      </w:pPr>
    </w:p>
    <w:p w14:paraId="3EF99BDC">
      <w:pPr>
        <w:wordWrap w:val="0"/>
        <w:spacing w:line="360" w:lineRule="auto"/>
        <w:jc w:val="both"/>
        <w:rPr>
          <w:rFonts w:ascii="宋体" w:hAnsi="宋体" w:eastAsia="宋体" w:cs="宋体"/>
          <w:b/>
          <w:bCs/>
          <w:spacing w:val="2"/>
          <w:position w:val="17"/>
          <w:sz w:val="24"/>
          <w:szCs w:val="24"/>
          <w:lang w:eastAsia="zh-CN"/>
        </w:rPr>
      </w:pPr>
    </w:p>
    <w:p w14:paraId="48F0A83B">
      <w:pPr>
        <w:wordWrap w:val="0"/>
        <w:spacing w:line="360" w:lineRule="auto"/>
        <w:jc w:val="center"/>
        <w:rPr>
          <w:rFonts w:ascii="宋体" w:hAnsi="宋体" w:eastAsia="宋体" w:cs="宋体"/>
          <w:b/>
          <w:bCs/>
          <w:spacing w:val="2"/>
          <w:position w:val="17"/>
          <w:sz w:val="32"/>
          <w:szCs w:val="32"/>
          <w:lang w:eastAsia="zh-CN"/>
        </w:rPr>
      </w:pPr>
    </w:p>
    <w:p w14:paraId="1569197E">
      <w:pPr>
        <w:wordWrap w:val="0"/>
        <w:spacing w:line="360" w:lineRule="auto"/>
        <w:jc w:val="center"/>
        <w:rPr>
          <w:rFonts w:ascii="宋体" w:hAnsi="宋体" w:eastAsia="宋体" w:cs="宋体"/>
          <w:spacing w:val="2"/>
          <w:position w:val="17"/>
          <w:sz w:val="32"/>
          <w:szCs w:val="32"/>
          <w:lang w:eastAsia="zh-CN"/>
        </w:rPr>
      </w:pPr>
      <w:r>
        <w:rPr>
          <w:rFonts w:hint="eastAsia" w:ascii="宋体" w:hAnsi="宋体" w:eastAsia="宋体" w:cs="宋体"/>
          <w:b/>
          <w:bCs/>
          <w:spacing w:val="2"/>
          <w:position w:val="17"/>
          <w:sz w:val="32"/>
          <w:szCs w:val="32"/>
          <w:lang w:eastAsia="zh-CN"/>
        </w:rPr>
        <w:t>河南省政府采购合同融资政策告知函</w:t>
      </w:r>
    </w:p>
    <w:p w14:paraId="4F982F9C">
      <w:pPr>
        <w:wordWrap w:val="0"/>
        <w:spacing w:line="360" w:lineRule="auto"/>
        <w:ind w:firstLine="488"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各供应商：</w:t>
      </w:r>
    </w:p>
    <w:p w14:paraId="34EC6533">
      <w:pPr>
        <w:wordWrap w:val="0"/>
        <w:spacing w:line="360" w:lineRule="auto"/>
        <w:ind w:firstLine="488"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欢迎贵公司参与河南省政府采购活动!</w:t>
      </w:r>
    </w:p>
    <w:p w14:paraId="0F322BB9">
      <w:pPr>
        <w:wordWrap w:val="0"/>
        <w:spacing w:line="360" w:lineRule="auto"/>
        <w:ind w:firstLine="488"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22A3F565">
      <w:pPr>
        <w:wordWrap w:val="0"/>
        <w:spacing w:line="360" w:lineRule="auto"/>
        <w:ind w:firstLine="488" w:firstLineChars="200"/>
        <w:jc w:val="both"/>
        <w:rPr>
          <w:rFonts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贷款渠道和提供贷款的金融机构，可在河南省政府采购网“河南省政府采购合同融资平台”查询联系。</w:t>
      </w:r>
    </w:p>
    <w:p w14:paraId="407F94A4">
      <w:pPr>
        <w:wordWrap w:val="0"/>
        <w:spacing w:line="360" w:lineRule="auto"/>
        <w:ind w:firstLine="430" w:firstLineChars="200"/>
        <w:jc w:val="both"/>
        <w:rPr>
          <w:rFonts w:ascii="宋体" w:hAnsi="宋体" w:eastAsia="宋体" w:cs="宋体"/>
          <w:sz w:val="24"/>
          <w:szCs w:val="24"/>
          <w:lang w:eastAsia="zh-CN"/>
        </w:rPr>
      </w:pPr>
      <w:r>
        <w:rPr>
          <w:rFonts w:hint="eastAsia" w:ascii="宋体" w:hAnsi="宋体" w:eastAsia="宋体" w:cs="宋体"/>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7961675">
      <w:pPr>
        <w:wordWrap w:val="0"/>
        <w:spacing w:line="360" w:lineRule="auto"/>
        <w:jc w:val="center"/>
        <w:rPr>
          <w:lang w:eastAsia="zh-CN"/>
        </w:rPr>
      </w:pPr>
      <w:r>
        <w:rPr>
          <w:rFonts w:hint="eastAsia" w:ascii="宋体" w:hAnsi="宋体" w:eastAsia="宋体" w:cs="宋体"/>
          <w:spacing w:val="-1"/>
          <w:sz w:val="36"/>
          <w:szCs w:val="36"/>
          <w:lang w:eastAsia="zh-CN"/>
        </w:rPr>
        <w:t>第五章 合同草案条款</w:t>
      </w:r>
    </w:p>
    <w:p w14:paraId="267385EE">
      <w:pPr>
        <w:pStyle w:val="4"/>
        <w:wordWrap w:val="0"/>
        <w:spacing w:line="360" w:lineRule="auto"/>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说明：</w:t>
      </w:r>
    </w:p>
    <w:p w14:paraId="4735797A">
      <w:pPr>
        <w:pStyle w:val="4"/>
        <w:wordWrap w:val="0"/>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1B069C87">
      <w:pPr>
        <w:pStyle w:val="4"/>
        <w:wordWrap w:val="0"/>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2.合同条款中应规定，乙方完全遵守《中华人民共和国妇女权益保障法》中关于劳动和社会保障权益的有关要求。</w:t>
      </w:r>
    </w:p>
    <w:p w14:paraId="0137CD4F">
      <w:pPr>
        <w:pStyle w:val="4"/>
        <w:wordWrap w:val="0"/>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3.对于通过预留采购项目、预留专门采购包等措施签订的采购合同，应当明确标注本合同为中小企业预留合同。</w:t>
      </w:r>
    </w:p>
    <w:p w14:paraId="158DC617">
      <w:pPr>
        <w:pStyle w:val="4"/>
        <w:wordWrap w:val="0"/>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4.政府采购合同（草案）4.政府采购合同设定预付款支付方式的，预付款支付比例原则上不低于合同金额的50%；对于中小企业，预付款支付比例原则上不低于合同金额的70%。</w:t>
      </w:r>
    </w:p>
    <w:p w14:paraId="37489C6F">
      <w:pPr>
        <w:pStyle w:val="4"/>
        <w:wordWrap w:val="0"/>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60745DDF">
      <w:pPr>
        <w:pStyle w:val="4"/>
        <w:wordWrap w:val="0"/>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97B8F81">
      <w:pPr>
        <w:pStyle w:val="4"/>
        <w:wordWrap w:val="0"/>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7.当采购项目涉及数据中心相关设备、运维服务时，采购需求应当符合《绿色数据中</w:t>
      </w:r>
    </w:p>
    <w:p w14:paraId="7231023B">
      <w:pPr>
        <w:pStyle w:val="4"/>
        <w:wordWrap w:val="0"/>
        <w:spacing w:line="360" w:lineRule="auto"/>
        <w:jc w:val="both"/>
        <w:rPr>
          <w:rFonts w:ascii="宋体" w:hAnsi="宋体" w:eastAsia="宋体" w:cs="宋体"/>
          <w:sz w:val="24"/>
          <w:szCs w:val="24"/>
          <w:lang w:eastAsia="zh-CN"/>
        </w:rPr>
      </w:pPr>
      <w:r>
        <w:rPr>
          <w:rFonts w:hint="eastAsia" w:ascii="宋体" w:hAnsi="宋体" w:eastAsia="宋体" w:cs="宋体"/>
          <w:spacing w:val="-13"/>
          <w:sz w:val="24"/>
          <w:szCs w:val="24"/>
          <w:lang w:eastAsia="zh-CN"/>
        </w:rPr>
        <w:t>心政府采购需求标准（试行）》（财库〔2023〕7号）的有关要求，并在合同中明确对相关指标的验收方式和违约责任。</w:t>
      </w:r>
    </w:p>
    <w:p w14:paraId="64F04052">
      <w:pPr>
        <w:wordWrap w:val="0"/>
        <w:spacing w:line="220" w:lineRule="auto"/>
        <w:jc w:val="both"/>
        <w:sectPr>
          <w:headerReference r:id="rId4" w:type="default"/>
          <w:footerReference r:id="rId5" w:type="default"/>
          <w:pgSz w:w="11907" w:h="16840"/>
          <w:pgMar w:top="1440" w:right="1800" w:bottom="1440" w:left="1800" w:header="878" w:footer="886" w:gutter="0"/>
          <w:pgNumType w:start="1"/>
          <w:cols w:space="720" w:num="1"/>
        </w:sectPr>
      </w:pPr>
    </w:p>
    <w:p w14:paraId="24522492">
      <w:pPr>
        <w:pStyle w:val="4"/>
        <w:wordWrap w:val="0"/>
        <w:spacing w:before="353" w:line="219" w:lineRule="auto"/>
        <w:ind w:left="2294"/>
        <w:jc w:val="both"/>
        <w:rPr>
          <w:rFonts w:ascii="宋体" w:hAnsi="宋体" w:eastAsia="宋体" w:cs="宋体"/>
          <w:spacing w:val="-1"/>
          <w:sz w:val="36"/>
          <w:szCs w:val="36"/>
          <w:lang w:eastAsia="zh-CN"/>
        </w:rPr>
      </w:pPr>
      <w:r>
        <w:rPr>
          <w:rFonts w:hint="eastAsia" w:ascii="宋体" w:hAnsi="宋体" w:eastAsia="宋体" w:cs="宋体"/>
          <w:spacing w:val="-1"/>
          <w:sz w:val="36"/>
          <w:szCs w:val="36"/>
          <w:lang w:eastAsia="zh-CN"/>
        </w:rPr>
        <w:t>第五章 政府采购合同（草案）</w:t>
      </w:r>
    </w:p>
    <w:p w14:paraId="2DEEB538">
      <w:pPr>
        <w:pStyle w:val="21"/>
        <w:jc w:val="both"/>
      </w:pPr>
    </w:p>
    <w:p w14:paraId="6B1EBFAC">
      <w:pPr>
        <w:pStyle w:val="4"/>
        <w:wordWrap w:val="0"/>
        <w:spacing w:line="360" w:lineRule="auto"/>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说明：</w:t>
      </w:r>
    </w:p>
    <w:p w14:paraId="36FE07B9">
      <w:pPr>
        <w:pStyle w:val="4"/>
        <w:wordWrap w:val="0"/>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9DFCD96">
      <w:pPr>
        <w:pStyle w:val="4"/>
        <w:wordWrap w:val="0"/>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2.合同条款中应规定，乙方完全遵守《中华人民共和国妇女权益保障法》中关于劳动和社会保障权益的有关要求。</w:t>
      </w:r>
    </w:p>
    <w:p w14:paraId="700D6D6C">
      <w:pPr>
        <w:pStyle w:val="4"/>
        <w:wordWrap w:val="0"/>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3.对于通过预留采购项目、预留专门采购包等措施签订的采购合同，应当明确标注本合同为中小企业预留合同。</w:t>
      </w:r>
    </w:p>
    <w:p w14:paraId="36DDE65A">
      <w:pPr>
        <w:pStyle w:val="4"/>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4.政府采购合同设定预付款支付方式的，预付款支付比例原则上不低于合同金额的50%；对于中小企业，预付款支付比例原则上不低于合同金额的70%。</w:t>
      </w:r>
    </w:p>
    <w:p w14:paraId="5FAAD9C8">
      <w:pPr>
        <w:pStyle w:val="4"/>
        <w:wordWrap w:val="0"/>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0690D4F">
      <w:pPr>
        <w:pStyle w:val="4"/>
        <w:wordWrap w:val="0"/>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0934DD45">
      <w:pPr>
        <w:pStyle w:val="4"/>
        <w:wordWrap w:val="0"/>
        <w:spacing w:line="360" w:lineRule="auto"/>
        <w:ind w:firstLine="428" w:firstLineChars="200"/>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7.当采购项目涉及数据中心相关设备、运维服务时，采购需求应当符合《绿色数据中</w:t>
      </w:r>
    </w:p>
    <w:p w14:paraId="2C4DCD25">
      <w:pPr>
        <w:pStyle w:val="4"/>
        <w:wordWrap w:val="0"/>
        <w:spacing w:line="360" w:lineRule="auto"/>
        <w:jc w:val="both"/>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心政府采购需求标准（试行）》（财库〔2023〕7号）的有关要求，并在合同中明确对相关指标的验收方式和违约责任。</w:t>
      </w:r>
    </w:p>
    <w:p w14:paraId="43AE9C65">
      <w:pPr>
        <w:rPr>
          <w:rFonts w:ascii="宋体" w:hAnsi="宋体" w:eastAsia="宋体" w:cs="宋体"/>
          <w:spacing w:val="-13"/>
          <w:sz w:val="24"/>
          <w:szCs w:val="24"/>
          <w:lang w:eastAsia="zh-CN"/>
        </w:rPr>
      </w:pPr>
    </w:p>
    <w:p w14:paraId="3DED4987">
      <w:pPr>
        <w:rPr>
          <w:rFonts w:ascii="宋体" w:hAnsi="宋体" w:eastAsia="宋体" w:cs="宋体"/>
          <w:spacing w:val="-13"/>
          <w:sz w:val="24"/>
          <w:szCs w:val="24"/>
          <w:lang w:eastAsia="zh-CN"/>
        </w:rPr>
      </w:pPr>
    </w:p>
    <w:p w14:paraId="6B29DDB5">
      <w:pPr>
        <w:rPr>
          <w:rFonts w:ascii="宋体" w:hAnsi="宋体" w:eastAsia="宋体" w:cs="宋体"/>
          <w:spacing w:val="-13"/>
          <w:sz w:val="24"/>
          <w:szCs w:val="24"/>
          <w:lang w:eastAsia="zh-CN"/>
        </w:rPr>
      </w:pPr>
    </w:p>
    <w:p w14:paraId="441657E8">
      <w:pPr>
        <w:rPr>
          <w:lang w:eastAsia="zh-CN"/>
        </w:rPr>
      </w:pPr>
    </w:p>
    <w:p w14:paraId="7E449363">
      <w:pPr>
        <w:pStyle w:val="4"/>
        <w:wordWrap w:val="0"/>
        <w:spacing w:before="353" w:line="360" w:lineRule="auto"/>
        <w:ind w:left="2654"/>
        <w:jc w:val="both"/>
        <w:rPr>
          <w:rFonts w:ascii="Arial"/>
          <w:sz w:val="21"/>
          <w:lang w:eastAsia="zh-CN"/>
        </w:rPr>
      </w:pPr>
      <w:r>
        <w:rPr>
          <w:spacing w:val="-5"/>
          <w:sz w:val="36"/>
          <w:szCs w:val="36"/>
          <w:lang w:eastAsia="zh-CN"/>
        </w:rPr>
        <w:t>第六章</w:t>
      </w:r>
      <w:r>
        <w:rPr>
          <w:rFonts w:hint="eastAsia"/>
          <w:spacing w:val="-5"/>
          <w:sz w:val="36"/>
          <w:szCs w:val="36"/>
          <w:lang w:eastAsia="zh-CN"/>
        </w:rPr>
        <w:t xml:space="preserve"> </w:t>
      </w:r>
      <w:r>
        <w:rPr>
          <w:spacing w:val="-5"/>
          <w:sz w:val="36"/>
          <w:szCs w:val="36"/>
          <w:lang w:eastAsia="zh-CN"/>
        </w:rPr>
        <w:t>响应文件格式</w:t>
      </w:r>
    </w:p>
    <w:p w14:paraId="4257932C">
      <w:pPr>
        <w:pStyle w:val="4"/>
        <w:wordWrap w:val="0"/>
        <w:spacing w:line="360" w:lineRule="auto"/>
        <w:jc w:val="both"/>
        <w:rPr>
          <w:sz w:val="24"/>
          <w:szCs w:val="24"/>
          <w:lang w:eastAsia="zh-CN"/>
        </w:rPr>
      </w:pPr>
      <w:r>
        <w:rPr>
          <w:spacing w:val="-1"/>
          <w:sz w:val="24"/>
          <w:szCs w:val="24"/>
          <w:lang w:eastAsia="zh-CN"/>
        </w:rPr>
        <w:t>供应商编制文件须知</w:t>
      </w:r>
    </w:p>
    <w:p w14:paraId="522772FC">
      <w:pPr>
        <w:pStyle w:val="4"/>
        <w:wordWrap w:val="0"/>
        <w:spacing w:line="360" w:lineRule="auto"/>
        <w:jc w:val="both"/>
        <w:rPr>
          <w:rFonts w:ascii="宋体" w:hAnsi="宋体" w:eastAsia="宋体" w:cs="宋体"/>
          <w:sz w:val="24"/>
          <w:szCs w:val="24"/>
          <w:lang w:eastAsia="zh-CN"/>
        </w:rPr>
      </w:pPr>
      <w:r>
        <w:rPr>
          <w:rFonts w:hint="eastAsia" w:ascii="宋体" w:hAnsi="宋体" w:eastAsia="宋体" w:cs="宋体"/>
          <w:spacing w:val="-3"/>
          <w:sz w:val="24"/>
          <w:szCs w:val="24"/>
          <w:lang w:eastAsia="zh-CN"/>
        </w:rPr>
        <w:t>1.供应商按照本部分的顺序编制响应文件</w:t>
      </w:r>
      <w:r>
        <w:rPr>
          <w:rFonts w:hint="eastAsia" w:ascii="宋体" w:hAnsi="宋体" w:eastAsia="宋体" w:cs="宋体"/>
          <w:spacing w:val="-29"/>
          <w:sz w:val="24"/>
          <w:szCs w:val="24"/>
          <w:lang w:eastAsia="zh-CN"/>
        </w:rPr>
        <w:t>，</w:t>
      </w:r>
      <w:r>
        <w:rPr>
          <w:rFonts w:hint="eastAsia" w:ascii="宋体" w:hAnsi="宋体" w:eastAsia="宋体" w:cs="宋体"/>
          <w:spacing w:val="-8"/>
          <w:sz w:val="24"/>
          <w:szCs w:val="24"/>
          <w:lang w:eastAsia="zh-CN"/>
        </w:rPr>
        <w:t>编制中涉及格式资料的，应按照本部分提供的内容和格式（所有表格的格式可扩</w:t>
      </w:r>
      <w:r>
        <w:rPr>
          <w:rFonts w:hint="eastAsia" w:ascii="宋体" w:hAnsi="宋体" w:eastAsia="宋体" w:cs="宋体"/>
          <w:spacing w:val="-3"/>
          <w:sz w:val="24"/>
          <w:szCs w:val="24"/>
          <w:lang w:eastAsia="zh-CN"/>
        </w:rPr>
        <w:t>展）填写提交。</w:t>
      </w:r>
    </w:p>
    <w:p w14:paraId="246ECDC6">
      <w:pPr>
        <w:pStyle w:val="4"/>
        <w:wordWrap w:val="0"/>
        <w:spacing w:line="360" w:lineRule="auto"/>
        <w:jc w:val="both"/>
        <w:rPr>
          <w:sz w:val="24"/>
          <w:szCs w:val="24"/>
          <w:lang w:eastAsia="zh-CN"/>
        </w:rPr>
      </w:pPr>
      <w:r>
        <w:rPr>
          <w:rFonts w:hint="eastAsia" w:ascii="Arial" w:hAnsi="Arial" w:cs="Arial"/>
          <w:spacing w:val="-1"/>
          <w:sz w:val="24"/>
          <w:szCs w:val="24"/>
          <w:lang w:eastAsia="zh-CN"/>
        </w:rPr>
        <w:t>2.</w:t>
      </w:r>
      <w:r>
        <w:rPr>
          <w:spacing w:val="-1"/>
          <w:sz w:val="24"/>
          <w:szCs w:val="24"/>
          <w:lang w:eastAsia="zh-CN"/>
        </w:rPr>
        <w:t>全部声明和问题的回答及所附材料必须是真实的、准确的和完整</w:t>
      </w:r>
      <w:r>
        <w:rPr>
          <w:spacing w:val="-2"/>
          <w:sz w:val="24"/>
          <w:szCs w:val="24"/>
          <w:lang w:eastAsia="zh-CN"/>
        </w:rPr>
        <w:t>的。</w:t>
      </w:r>
    </w:p>
    <w:p w14:paraId="402C6BF9">
      <w:pPr>
        <w:wordWrap w:val="0"/>
        <w:spacing w:line="219" w:lineRule="auto"/>
        <w:jc w:val="both"/>
        <w:sectPr>
          <w:headerReference r:id="rId6" w:type="default"/>
          <w:footerReference r:id="rId7" w:type="default"/>
          <w:pgSz w:w="11907" w:h="16840"/>
          <w:pgMar w:top="1440" w:right="1800" w:bottom="1440" w:left="1800" w:header="878" w:footer="886" w:gutter="0"/>
          <w:cols w:space="720" w:num="1"/>
        </w:sectPr>
      </w:pPr>
    </w:p>
    <w:p w14:paraId="696F65FE">
      <w:pPr>
        <w:wordWrap w:val="0"/>
        <w:spacing w:line="360" w:lineRule="auto"/>
        <w:jc w:val="both"/>
        <w:rPr>
          <w:rFonts w:ascii="宋体" w:hAnsi="宋体" w:eastAsia="宋体" w:cs="宋体"/>
          <w:spacing w:val="-3"/>
          <w:sz w:val="24"/>
          <w:szCs w:val="24"/>
          <w:lang w:eastAsia="zh-CN"/>
        </w:rPr>
      </w:pPr>
      <w:r>
        <w:rPr>
          <w:rFonts w:hint="eastAsia" w:ascii="宋体" w:hAnsi="宋体" w:eastAsia="宋体" w:cs="宋体"/>
          <w:b/>
          <w:bCs/>
          <w:spacing w:val="-3"/>
          <w:sz w:val="24"/>
          <w:szCs w:val="24"/>
          <w:lang w:eastAsia="zh-CN"/>
        </w:rPr>
        <w:t>一、响应函格式</w:t>
      </w:r>
    </w:p>
    <w:p w14:paraId="57F1A4CE">
      <w:pPr>
        <w:wordWrap w:val="0"/>
        <w:spacing w:line="360" w:lineRule="auto"/>
        <w:jc w:val="both"/>
        <w:rPr>
          <w:rFonts w:ascii="宋体" w:hAnsi="宋体" w:eastAsia="宋体" w:cs="宋体"/>
          <w:b/>
          <w:bCs/>
          <w:spacing w:val="-3"/>
          <w:sz w:val="24"/>
          <w:szCs w:val="24"/>
          <w:lang w:eastAsia="zh-CN"/>
        </w:rPr>
      </w:pPr>
    </w:p>
    <w:p w14:paraId="6C4ABE53">
      <w:pPr>
        <w:wordWrap w:val="0"/>
        <w:spacing w:line="360" w:lineRule="auto"/>
        <w:jc w:val="center"/>
        <w:rPr>
          <w:rFonts w:ascii="宋体" w:hAnsi="宋体" w:eastAsia="宋体" w:cs="宋体"/>
          <w:spacing w:val="-3"/>
          <w:sz w:val="24"/>
          <w:szCs w:val="24"/>
          <w:lang w:eastAsia="zh-CN"/>
        </w:rPr>
      </w:pPr>
      <w:r>
        <w:rPr>
          <w:rFonts w:hint="eastAsia" w:ascii="宋体" w:hAnsi="宋体" w:eastAsia="宋体" w:cs="宋体"/>
          <w:b/>
          <w:bCs/>
          <w:spacing w:val="-3"/>
          <w:sz w:val="24"/>
          <w:szCs w:val="24"/>
          <w:lang w:eastAsia="zh-CN"/>
        </w:rPr>
        <w:t>响应函</w:t>
      </w:r>
    </w:p>
    <w:p w14:paraId="01207054">
      <w:pPr>
        <w:wordWrap w:val="0"/>
        <w:spacing w:line="360" w:lineRule="auto"/>
        <w:jc w:val="both"/>
        <w:rPr>
          <w:rFonts w:ascii="宋体" w:hAnsi="宋体" w:eastAsia="宋体" w:cs="宋体"/>
          <w:spacing w:val="-3"/>
          <w:sz w:val="24"/>
          <w:szCs w:val="24"/>
          <w:lang w:eastAsia="zh-CN"/>
        </w:rPr>
      </w:pPr>
    </w:p>
    <w:p w14:paraId="69618C60">
      <w:pPr>
        <w:wordWrap w:val="0"/>
        <w:spacing w:line="360" w:lineRule="auto"/>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致：</w:t>
      </w:r>
      <w:r>
        <w:rPr>
          <w:rFonts w:hint="eastAsia" w:ascii="宋体" w:hAnsi="宋体" w:eastAsia="宋体" w:cs="宋体"/>
          <w:sz w:val="24"/>
          <w:szCs w:val="24"/>
          <w:lang w:eastAsia="zh-CN"/>
        </w:rPr>
        <w:t>采购人或采购代理机构</w:t>
      </w:r>
      <w:r>
        <w:rPr>
          <w:rFonts w:hint="eastAsia" w:ascii="宋体" w:hAnsi="宋体" w:eastAsia="宋体" w:cs="宋体"/>
          <w:spacing w:val="-3"/>
          <w:sz w:val="24"/>
          <w:szCs w:val="24"/>
          <w:lang w:eastAsia="zh-CN"/>
        </w:rPr>
        <w:t>：</w:t>
      </w:r>
    </w:p>
    <w:p w14:paraId="3E68D302">
      <w:pPr>
        <w:wordWrap w:val="0"/>
        <w:spacing w:line="360" w:lineRule="auto"/>
        <w:ind w:firstLine="567"/>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根据贵方项目编号为____________的竞争性磋商文件要求，签字代表_________（全名、职务）经正式授权并代表_________（供应商名称、地址）提交包含响应文件组成第1项至第</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项的响应文件电子版本一份。</w:t>
      </w:r>
    </w:p>
    <w:p w14:paraId="59FC24AD">
      <w:pPr>
        <w:wordWrap w:val="0"/>
        <w:spacing w:line="360" w:lineRule="auto"/>
        <w:ind w:firstLine="567"/>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据此函，签字代表宣布同意并郑重承诺如下：</w:t>
      </w:r>
    </w:p>
    <w:p w14:paraId="2A0643D1">
      <w:pPr>
        <w:wordWrap w:val="0"/>
        <w:spacing w:line="360" w:lineRule="auto"/>
        <w:ind w:firstLine="567"/>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1、我方递交的响应文件中所有的资料均为真实的、准确的，无任何虚假内容。若存在有虚假内容，我方愿意承担法律责任。</w:t>
      </w:r>
    </w:p>
    <w:p w14:paraId="25CD7A3B">
      <w:pPr>
        <w:wordWrap w:val="0"/>
        <w:spacing w:line="360" w:lineRule="auto"/>
        <w:ind w:firstLine="567"/>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2、我方已详细审查全部竞争性磋商文件，包括修改文件（如有的话）以及全部参考资料和有关附件。我们完全理解并同意放弃对这方面有不明白及误解的权利。</w:t>
      </w:r>
    </w:p>
    <w:p w14:paraId="64FAC657">
      <w:pPr>
        <w:pStyle w:val="4"/>
        <w:wordWrap w:val="0"/>
        <w:spacing w:line="360" w:lineRule="auto"/>
        <w:ind w:firstLine="468" w:firstLineChars="2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36ADB3D9">
      <w:pPr>
        <w:pStyle w:val="4"/>
        <w:wordWrap w:val="0"/>
        <w:spacing w:line="360" w:lineRule="auto"/>
        <w:ind w:firstLine="468" w:firstLineChars="2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4、我方保证，严格遵守</w:t>
      </w:r>
      <w:r>
        <w:rPr>
          <w:rFonts w:hint="eastAsia" w:ascii="宋体" w:hAnsi="宋体" w:eastAsia="宋体" w:cs="宋体"/>
          <w:sz w:val="24"/>
          <w:szCs w:val="24"/>
          <w:lang w:eastAsia="zh-CN"/>
        </w:rPr>
        <w:t>《中华人民共和国政府采购法》《中华人民共和国政府采购法实施条例》</w:t>
      </w:r>
      <w:r>
        <w:rPr>
          <w:rFonts w:hint="eastAsia"/>
          <w:sz w:val="24"/>
          <w:szCs w:val="24"/>
          <w:lang w:eastAsia="zh-CN"/>
        </w:rPr>
        <w:t>《政府采购竞争性磋商采购方式管理暂行办法》</w:t>
      </w:r>
      <w:r>
        <w:rPr>
          <w:rFonts w:hint="eastAsia" w:ascii="宋体" w:hAnsi="宋体" w:eastAsia="宋体" w:cs="宋体"/>
          <w:spacing w:val="-3"/>
          <w:sz w:val="24"/>
          <w:szCs w:val="24"/>
          <w:lang w:eastAsia="zh-CN"/>
        </w:rPr>
        <w:t>及其他相关法律法规的规定，若有违反上述法律法规的行为，愿意接受处罚并承担相应的法律责任。</w:t>
      </w:r>
    </w:p>
    <w:p w14:paraId="4478AAE2">
      <w:pPr>
        <w:pStyle w:val="4"/>
        <w:wordWrap w:val="0"/>
        <w:spacing w:line="360" w:lineRule="auto"/>
        <w:ind w:firstLine="468" w:firstLineChars="2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5、本承诺将成为合同不可分割的一部分，与合同具有同等的法律效力。</w:t>
      </w:r>
    </w:p>
    <w:p w14:paraId="12931F7B">
      <w:pPr>
        <w:wordWrap w:val="0"/>
        <w:spacing w:line="360" w:lineRule="auto"/>
        <w:ind w:firstLine="567"/>
        <w:jc w:val="both"/>
        <w:rPr>
          <w:rFonts w:ascii="宋体" w:hAnsi="宋体" w:eastAsia="宋体" w:cs="宋体"/>
          <w:spacing w:val="-3"/>
          <w:sz w:val="24"/>
          <w:szCs w:val="24"/>
          <w:lang w:eastAsia="zh-CN"/>
        </w:rPr>
      </w:pPr>
    </w:p>
    <w:p w14:paraId="1E7E0A43">
      <w:pPr>
        <w:wordWrap w:val="0"/>
        <w:spacing w:line="360" w:lineRule="auto"/>
        <w:ind w:firstLine="1170" w:firstLineChars="5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供应商名称（公章）：</w:t>
      </w:r>
    </w:p>
    <w:p w14:paraId="4EA63FDE">
      <w:pPr>
        <w:wordWrap w:val="0"/>
        <w:spacing w:line="360" w:lineRule="auto"/>
        <w:ind w:firstLine="1170" w:firstLineChars="5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法定代表人或负责人或被授权人签名（或盖章）：</w:t>
      </w:r>
    </w:p>
    <w:p w14:paraId="3378CAEC">
      <w:pPr>
        <w:widowControl w:val="0"/>
        <w:wordWrap w:val="0"/>
        <w:spacing w:line="360" w:lineRule="auto"/>
        <w:ind w:firstLine="1200" w:firstLineChars="500"/>
        <w:jc w:val="both"/>
        <w:rPr>
          <w:rFonts w:ascii="宋体" w:hAnsi="宋体" w:eastAsia="宋体" w:cs="宋体"/>
          <w:sz w:val="24"/>
          <w:szCs w:val="24"/>
          <w:lang w:val="zh-CN" w:eastAsia="zh-CN"/>
        </w:rPr>
      </w:pPr>
      <w:r>
        <w:rPr>
          <w:rFonts w:hint="eastAsia" w:ascii="宋体" w:hAnsi="宋体" w:eastAsia="宋体" w:cs="宋体"/>
          <w:sz w:val="24"/>
          <w:szCs w:val="24"/>
          <w:lang w:val="zh-CN" w:eastAsia="zh-CN"/>
        </w:rPr>
        <w:t>日期：</w:t>
      </w:r>
      <w:r>
        <w:rPr>
          <w:rFonts w:hint="eastAsia" w:ascii="宋体" w:hAnsi="宋体" w:eastAsia="宋体" w:cs="宋体"/>
          <w:sz w:val="24"/>
          <w:szCs w:val="24"/>
          <w:u w:val="single"/>
          <w:lang w:eastAsia="zh-CN"/>
        </w:rPr>
        <w:t xml:space="preserve">    </w:t>
      </w:r>
      <w:r>
        <w:rPr>
          <w:rFonts w:hint="eastAsia" w:ascii="宋体" w:hAnsi="宋体" w:eastAsia="宋体" w:cs="宋体"/>
          <w:spacing w:val="-8"/>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pacing w:val="-8"/>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pacing w:val="-8"/>
          <w:sz w:val="24"/>
          <w:szCs w:val="24"/>
          <w:lang w:eastAsia="zh-CN"/>
        </w:rPr>
        <w:t>日</w:t>
      </w:r>
    </w:p>
    <w:p w14:paraId="3B78B456">
      <w:pPr>
        <w:wordWrap w:val="0"/>
        <w:spacing w:line="360" w:lineRule="auto"/>
        <w:jc w:val="both"/>
        <w:rPr>
          <w:rFonts w:ascii="宋体" w:hAnsi="宋体" w:eastAsia="宋体" w:cs="宋体"/>
          <w:b/>
          <w:bCs/>
          <w:spacing w:val="-3"/>
          <w:sz w:val="24"/>
          <w:szCs w:val="24"/>
          <w:lang w:eastAsia="zh-CN"/>
        </w:rPr>
      </w:pPr>
    </w:p>
    <w:p w14:paraId="0D892BB4">
      <w:pPr>
        <w:wordWrap w:val="0"/>
        <w:spacing w:line="360" w:lineRule="auto"/>
        <w:jc w:val="both"/>
        <w:rPr>
          <w:rFonts w:ascii="宋体" w:hAnsi="宋体" w:eastAsia="宋体" w:cs="宋体"/>
          <w:b/>
          <w:bCs/>
          <w:spacing w:val="-3"/>
          <w:sz w:val="24"/>
          <w:szCs w:val="24"/>
          <w:lang w:eastAsia="zh-CN"/>
        </w:rPr>
      </w:pPr>
    </w:p>
    <w:p w14:paraId="0BB7851F">
      <w:pPr>
        <w:wordWrap w:val="0"/>
        <w:spacing w:line="360" w:lineRule="auto"/>
        <w:jc w:val="both"/>
        <w:rPr>
          <w:rFonts w:ascii="宋体" w:hAnsi="宋体" w:eastAsia="宋体" w:cs="宋体"/>
          <w:b/>
          <w:bCs/>
          <w:spacing w:val="-3"/>
          <w:sz w:val="24"/>
          <w:szCs w:val="24"/>
          <w:lang w:eastAsia="zh-CN"/>
        </w:rPr>
      </w:pPr>
    </w:p>
    <w:p w14:paraId="519D163F">
      <w:pPr>
        <w:wordWrap w:val="0"/>
        <w:spacing w:line="360" w:lineRule="auto"/>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二、法定代表人或负责人授权委托书格式：</w:t>
      </w:r>
    </w:p>
    <w:p w14:paraId="53A644B1">
      <w:pPr>
        <w:wordWrap w:val="0"/>
        <w:spacing w:line="360" w:lineRule="auto"/>
        <w:jc w:val="both"/>
        <w:rPr>
          <w:rFonts w:ascii="宋体" w:hAnsi="宋体" w:eastAsia="宋体" w:cs="宋体"/>
          <w:spacing w:val="-3"/>
          <w:sz w:val="24"/>
          <w:szCs w:val="24"/>
          <w:lang w:eastAsia="zh-CN"/>
        </w:rPr>
      </w:pPr>
    </w:p>
    <w:p w14:paraId="325605F4">
      <w:pPr>
        <w:wordWrap w:val="0"/>
        <w:spacing w:line="360" w:lineRule="auto"/>
        <w:jc w:val="center"/>
        <w:rPr>
          <w:rFonts w:ascii="宋体" w:hAnsi="宋体" w:eastAsia="宋体" w:cs="宋体"/>
          <w:spacing w:val="-3"/>
          <w:sz w:val="24"/>
          <w:szCs w:val="24"/>
          <w:lang w:eastAsia="zh-CN"/>
        </w:rPr>
      </w:pPr>
      <w:r>
        <w:rPr>
          <w:rFonts w:hint="eastAsia" w:ascii="宋体" w:hAnsi="宋体" w:eastAsia="宋体" w:cs="宋体"/>
          <w:b/>
          <w:bCs/>
          <w:spacing w:val="-3"/>
          <w:sz w:val="24"/>
          <w:szCs w:val="24"/>
          <w:lang w:eastAsia="zh-CN"/>
        </w:rPr>
        <w:t>法定代表人或负责人授权委托书</w:t>
      </w:r>
    </w:p>
    <w:p w14:paraId="45E18365">
      <w:pPr>
        <w:wordWrap w:val="0"/>
        <w:spacing w:line="360" w:lineRule="auto"/>
        <w:jc w:val="both"/>
        <w:rPr>
          <w:rFonts w:ascii="宋体" w:hAnsi="宋体" w:eastAsia="宋体" w:cs="宋体"/>
          <w:spacing w:val="-3"/>
          <w:sz w:val="24"/>
          <w:szCs w:val="24"/>
          <w:lang w:eastAsia="zh-CN"/>
        </w:rPr>
      </w:pPr>
    </w:p>
    <w:p w14:paraId="3C04B068">
      <w:pPr>
        <w:wordWrap w:val="0"/>
        <w:spacing w:line="360" w:lineRule="auto"/>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致</w:t>
      </w:r>
      <w:r>
        <w:rPr>
          <w:rFonts w:hint="eastAsia" w:ascii="宋体" w:hAnsi="宋体" w:eastAsia="宋体" w:cs="宋体"/>
          <w:sz w:val="24"/>
          <w:szCs w:val="24"/>
          <w:lang w:eastAsia="zh-CN"/>
        </w:rPr>
        <w:t>采购人或采购代理机构</w:t>
      </w:r>
      <w:r>
        <w:rPr>
          <w:rFonts w:hint="eastAsia" w:ascii="宋体" w:hAnsi="宋体" w:eastAsia="宋体" w:cs="宋体"/>
          <w:spacing w:val="-3"/>
          <w:sz w:val="24"/>
          <w:szCs w:val="24"/>
          <w:lang w:eastAsia="zh-CN"/>
        </w:rPr>
        <w:t>：</w:t>
      </w:r>
    </w:p>
    <w:p w14:paraId="7CCE1A98">
      <w:pPr>
        <w:wordWrap w:val="0"/>
        <w:spacing w:line="360" w:lineRule="auto"/>
        <w:ind w:firstLine="702" w:firstLineChars="3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我_________（姓名）系_________（供应商名称）的法定代表人或负责人，现授权委托本单位在职职工（姓名）以我方的名义参加项目的竞争性磋商活动，并代表我方全权办理针对上述项目的具体事务和签署相关文件。我方对被授权人的签名事项负全部责任。</w:t>
      </w:r>
    </w:p>
    <w:p w14:paraId="1238F693">
      <w:pPr>
        <w:wordWrap w:val="0"/>
        <w:spacing w:line="360" w:lineRule="auto"/>
        <w:ind w:firstLine="48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在撤销授权的书面通知以前，本授权书一直有效。被授权人在授权书有效期内签署的所有文件不因授权的撤销而失效。</w:t>
      </w:r>
    </w:p>
    <w:p w14:paraId="5A9B3AE5">
      <w:pPr>
        <w:wordWrap w:val="0"/>
        <w:spacing w:line="360" w:lineRule="auto"/>
        <w:ind w:firstLine="48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被授权人无转委托权，特此委托。</w:t>
      </w:r>
    </w:p>
    <w:p w14:paraId="4C73328D">
      <w:pPr>
        <w:wordWrap w:val="0"/>
        <w:spacing w:line="360" w:lineRule="auto"/>
        <w:jc w:val="both"/>
        <w:rPr>
          <w:rFonts w:ascii="宋体" w:hAnsi="宋体" w:eastAsia="宋体" w:cs="宋体"/>
          <w:spacing w:val="-3"/>
          <w:sz w:val="24"/>
          <w:szCs w:val="24"/>
          <w:lang w:eastAsia="zh-CN"/>
        </w:rPr>
      </w:pPr>
    </w:p>
    <w:p w14:paraId="7A052E87">
      <w:pPr>
        <w:wordWrap w:val="0"/>
        <w:spacing w:line="360" w:lineRule="auto"/>
        <w:ind w:firstLine="2574" w:firstLineChars="11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法定代表人或负责人签名（或盖章）：</w:t>
      </w:r>
    </w:p>
    <w:p w14:paraId="16A87D76">
      <w:pPr>
        <w:wordWrap w:val="0"/>
        <w:spacing w:line="360" w:lineRule="auto"/>
        <w:ind w:firstLine="2574" w:firstLineChars="11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被授权人签名（或盖章）：</w:t>
      </w:r>
    </w:p>
    <w:p w14:paraId="10A50A28">
      <w:pPr>
        <w:wordWrap w:val="0"/>
        <w:spacing w:line="360" w:lineRule="auto"/>
        <w:ind w:firstLine="2574" w:firstLineChars="11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职务：</w:t>
      </w:r>
    </w:p>
    <w:p w14:paraId="363C0584">
      <w:pPr>
        <w:wordWrap w:val="0"/>
        <w:spacing w:line="360" w:lineRule="auto"/>
        <w:ind w:firstLine="2634" w:firstLineChars="1126"/>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联系电话：</w:t>
      </w:r>
    </w:p>
    <w:p w14:paraId="7390BD8A">
      <w:pPr>
        <w:wordWrap w:val="0"/>
        <w:spacing w:line="360" w:lineRule="auto"/>
        <w:jc w:val="both"/>
        <w:rPr>
          <w:rFonts w:ascii="宋体" w:hAnsi="宋体" w:eastAsia="宋体" w:cs="宋体"/>
          <w:spacing w:val="-3"/>
          <w:sz w:val="24"/>
          <w:szCs w:val="24"/>
          <w:lang w:eastAsia="zh-CN"/>
        </w:rPr>
      </w:pPr>
    </w:p>
    <w:p w14:paraId="506915B3">
      <w:pPr>
        <w:wordWrap w:val="0"/>
        <w:spacing w:line="360" w:lineRule="auto"/>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法定代表人或负责人、被授权人身份证复印件</w:t>
      </w:r>
    </w:p>
    <w:p w14:paraId="4CDF011B">
      <w:pPr>
        <w:wordWrap w:val="0"/>
        <w:spacing w:line="360" w:lineRule="auto"/>
        <w:jc w:val="both"/>
        <w:rPr>
          <w:rFonts w:ascii="宋体" w:hAnsi="宋体" w:eastAsia="宋体" w:cs="宋体"/>
          <w:spacing w:val="-3"/>
          <w:sz w:val="24"/>
          <w:szCs w:val="24"/>
          <w:lang w:eastAsia="zh-CN"/>
        </w:rPr>
      </w:pPr>
    </w:p>
    <w:p w14:paraId="22F8C7E1">
      <w:pPr>
        <w:wordWrap w:val="0"/>
        <w:spacing w:line="360" w:lineRule="auto"/>
        <w:ind w:firstLine="6786" w:firstLineChars="2900"/>
        <w:jc w:val="both"/>
        <w:rPr>
          <w:rFonts w:ascii="宋体" w:hAnsi="宋体" w:eastAsia="宋体" w:cs="宋体"/>
          <w:spacing w:val="-3"/>
          <w:sz w:val="24"/>
          <w:szCs w:val="24"/>
          <w:lang w:eastAsia="zh-CN"/>
        </w:rPr>
      </w:pPr>
    </w:p>
    <w:p w14:paraId="389D2F67">
      <w:pPr>
        <w:wordWrap w:val="0"/>
        <w:spacing w:line="360" w:lineRule="auto"/>
        <w:ind w:firstLine="5382" w:firstLineChars="2300"/>
        <w:jc w:val="both"/>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供应商公章：</w:t>
      </w:r>
    </w:p>
    <w:p w14:paraId="70EF31E5">
      <w:pPr>
        <w:widowControl w:val="0"/>
        <w:wordWrap w:val="0"/>
        <w:spacing w:line="360" w:lineRule="auto"/>
        <w:ind w:firstLine="5280" w:firstLineChars="2200"/>
        <w:jc w:val="both"/>
        <w:rPr>
          <w:rFonts w:ascii="宋体" w:hAnsi="宋体" w:eastAsia="宋体" w:cs="宋体"/>
          <w:sz w:val="24"/>
          <w:szCs w:val="24"/>
          <w:lang w:val="zh-CN" w:eastAsia="zh-CN"/>
        </w:rPr>
      </w:pPr>
      <w:r>
        <w:rPr>
          <w:rFonts w:hint="eastAsia" w:ascii="宋体" w:hAnsi="宋体" w:eastAsia="宋体" w:cs="宋体"/>
          <w:sz w:val="24"/>
          <w:szCs w:val="24"/>
          <w:lang w:val="zh-CN" w:eastAsia="zh-CN"/>
        </w:rPr>
        <w:t>日期：</w:t>
      </w:r>
      <w:r>
        <w:rPr>
          <w:rFonts w:hint="eastAsia" w:ascii="宋体" w:hAnsi="宋体" w:eastAsia="宋体" w:cs="宋体"/>
          <w:sz w:val="24"/>
          <w:szCs w:val="24"/>
          <w:u w:val="single"/>
          <w:lang w:eastAsia="zh-CN"/>
        </w:rPr>
        <w:t xml:space="preserve">    </w:t>
      </w:r>
      <w:r>
        <w:rPr>
          <w:rFonts w:hint="eastAsia" w:ascii="宋体" w:hAnsi="宋体" w:eastAsia="宋体" w:cs="宋体"/>
          <w:spacing w:val="-8"/>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pacing w:val="-8"/>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pacing w:val="-8"/>
          <w:sz w:val="24"/>
          <w:szCs w:val="24"/>
          <w:lang w:eastAsia="zh-CN"/>
        </w:rPr>
        <w:t>日</w:t>
      </w:r>
    </w:p>
    <w:p w14:paraId="4AC64CE9">
      <w:pPr>
        <w:wordWrap w:val="0"/>
        <w:spacing w:line="360" w:lineRule="auto"/>
        <w:jc w:val="both"/>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66B6792D">
      <w:pPr>
        <w:numPr>
          <w:ilvl w:val="0"/>
          <w:numId w:val="2"/>
        </w:numPr>
        <w:wordWrap w:val="0"/>
        <w:spacing w:line="360" w:lineRule="auto"/>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rPr>
        <w:t>报价一览表格式</w:t>
      </w:r>
      <w:r>
        <w:rPr>
          <w:rFonts w:hint="eastAsia" w:ascii="宋体" w:hAnsi="宋体" w:eastAsia="宋体" w:cs="宋体"/>
          <w:b/>
          <w:bCs/>
          <w:spacing w:val="-3"/>
          <w:sz w:val="24"/>
          <w:szCs w:val="24"/>
          <w:lang w:eastAsia="zh-CN"/>
        </w:rPr>
        <w:t>：</w:t>
      </w:r>
    </w:p>
    <w:tbl>
      <w:tblPr>
        <w:tblStyle w:val="12"/>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28FE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1ED8A75E">
            <w:pPr>
              <w:wordWrap w:val="0"/>
              <w:spacing w:line="360" w:lineRule="auto"/>
              <w:jc w:val="both"/>
              <w:rPr>
                <w:rFonts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项目名称</w:t>
            </w:r>
          </w:p>
        </w:tc>
        <w:tc>
          <w:tcPr>
            <w:tcW w:w="7236" w:type="dxa"/>
            <w:tcBorders>
              <w:top w:val="single" w:color="auto" w:sz="4" w:space="0"/>
              <w:left w:val="single" w:color="auto" w:sz="4" w:space="0"/>
              <w:bottom w:val="single" w:color="auto" w:sz="4" w:space="0"/>
              <w:right w:val="single" w:color="auto" w:sz="4" w:space="0"/>
            </w:tcBorders>
            <w:vAlign w:val="center"/>
          </w:tcPr>
          <w:p w14:paraId="5B0D4E8D">
            <w:pPr>
              <w:wordWrap w:val="0"/>
              <w:spacing w:line="360" w:lineRule="auto"/>
              <w:jc w:val="both"/>
              <w:rPr>
                <w:rFonts w:ascii="宋体" w:hAnsi="宋体" w:eastAsia="宋体" w:cs="宋体"/>
                <w:spacing w:val="24"/>
                <w:sz w:val="24"/>
                <w:szCs w:val="24"/>
                <w:lang w:eastAsia="zh-CN"/>
              </w:rPr>
            </w:pPr>
          </w:p>
        </w:tc>
      </w:tr>
      <w:tr w14:paraId="30C7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27C0FCBB">
            <w:pPr>
              <w:wordWrap w:val="0"/>
              <w:spacing w:line="360" w:lineRule="auto"/>
              <w:jc w:val="both"/>
              <w:rPr>
                <w:rFonts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项目编号</w:t>
            </w:r>
          </w:p>
        </w:tc>
        <w:tc>
          <w:tcPr>
            <w:tcW w:w="7236" w:type="dxa"/>
            <w:tcBorders>
              <w:top w:val="single" w:color="auto" w:sz="4" w:space="0"/>
              <w:left w:val="single" w:color="auto" w:sz="4" w:space="0"/>
              <w:bottom w:val="single" w:color="auto" w:sz="4" w:space="0"/>
              <w:right w:val="single" w:color="auto" w:sz="4" w:space="0"/>
            </w:tcBorders>
            <w:vAlign w:val="center"/>
          </w:tcPr>
          <w:p w14:paraId="4DF2C365">
            <w:pPr>
              <w:wordWrap w:val="0"/>
              <w:spacing w:line="360" w:lineRule="auto"/>
              <w:jc w:val="both"/>
              <w:rPr>
                <w:rFonts w:ascii="宋体" w:hAnsi="宋体" w:eastAsia="宋体" w:cs="宋体"/>
                <w:spacing w:val="24"/>
                <w:sz w:val="24"/>
                <w:szCs w:val="24"/>
                <w:lang w:eastAsia="zh-CN"/>
              </w:rPr>
            </w:pPr>
          </w:p>
        </w:tc>
      </w:tr>
      <w:tr w14:paraId="1731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7C8DCF16">
            <w:pPr>
              <w:wordWrap w:val="0"/>
              <w:spacing w:line="360" w:lineRule="auto"/>
              <w:jc w:val="both"/>
              <w:rPr>
                <w:rFonts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投标人</w:t>
            </w:r>
          </w:p>
        </w:tc>
        <w:tc>
          <w:tcPr>
            <w:tcW w:w="7236" w:type="dxa"/>
            <w:tcBorders>
              <w:top w:val="single" w:color="auto" w:sz="4" w:space="0"/>
              <w:left w:val="single" w:color="auto" w:sz="4" w:space="0"/>
              <w:bottom w:val="single" w:color="auto" w:sz="4" w:space="0"/>
              <w:right w:val="single" w:color="auto" w:sz="4" w:space="0"/>
            </w:tcBorders>
            <w:vAlign w:val="center"/>
          </w:tcPr>
          <w:p w14:paraId="43595EFF">
            <w:pPr>
              <w:wordWrap w:val="0"/>
              <w:spacing w:line="360" w:lineRule="auto"/>
              <w:jc w:val="both"/>
              <w:rPr>
                <w:rFonts w:ascii="宋体" w:hAnsi="宋体" w:eastAsia="宋体" w:cs="宋体"/>
                <w:spacing w:val="24"/>
                <w:sz w:val="24"/>
                <w:szCs w:val="24"/>
                <w:lang w:eastAsia="zh-CN"/>
              </w:rPr>
            </w:pPr>
          </w:p>
        </w:tc>
      </w:tr>
      <w:tr w14:paraId="68A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15A1766F">
            <w:pPr>
              <w:wordWrap w:val="0"/>
              <w:spacing w:line="360" w:lineRule="auto"/>
              <w:jc w:val="both"/>
              <w:rPr>
                <w:rFonts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磋商报价</w:t>
            </w:r>
          </w:p>
        </w:tc>
        <w:tc>
          <w:tcPr>
            <w:tcW w:w="7236" w:type="dxa"/>
            <w:tcBorders>
              <w:top w:val="single" w:color="auto" w:sz="4" w:space="0"/>
              <w:left w:val="single" w:color="auto" w:sz="4" w:space="0"/>
              <w:bottom w:val="single" w:color="auto" w:sz="4" w:space="0"/>
              <w:right w:val="single" w:color="auto" w:sz="4" w:space="0"/>
            </w:tcBorders>
            <w:vAlign w:val="center"/>
          </w:tcPr>
          <w:p w14:paraId="23BCC7EC">
            <w:pPr>
              <w:wordWrap w:val="0"/>
              <w:spacing w:line="360" w:lineRule="auto"/>
              <w:jc w:val="both"/>
              <w:rPr>
                <w:rFonts w:ascii="宋体" w:hAnsi="宋体" w:eastAsia="宋体" w:cs="宋体"/>
                <w:spacing w:val="24"/>
                <w:sz w:val="24"/>
                <w:szCs w:val="24"/>
                <w:lang w:eastAsia="zh-CN"/>
              </w:rPr>
            </w:pPr>
            <w:r>
              <w:rPr>
                <w:rFonts w:hint="eastAsia" w:ascii="宋体" w:hAnsi="宋体" w:eastAsia="宋体" w:cs="宋体"/>
                <w:spacing w:val="-8"/>
                <w:sz w:val="24"/>
                <w:szCs w:val="24"/>
                <w:lang w:eastAsia="zh-CN"/>
              </w:rPr>
              <w:t>大写：（￥：）</w:t>
            </w:r>
          </w:p>
        </w:tc>
      </w:tr>
      <w:tr w14:paraId="2BF2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4E158C90">
            <w:pPr>
              <w:wordWrap w:val="0"/>
              <w:spacing w:line="360" w:lineRule="auto"/>
              <w:jc w:val="both"/>
              <w:rPr>
                <w:rFonts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服务期限</w:t>
            </w:r>
          </w:p>
        </w:tc>
        <w:tc>
          <w:tcPr>
            <w:tcW w:w="7236" w:type="dxa"/>
            <w:tcBorders>
              <w:top w:val="single" w:color="auto" w:sz="4" w:space="0"/>
              <w:left w:val="single" w:color="auto" w:sz="4" w:space="0"/>
              <w:bottom w:val="single" w:color="auto" w:sz="4" w:space="0"/>
              <w:right w:val="single" w:color="auto" w:sz="4" w:space="0"/>
            </w:tcBorders>
            <w:vAlign w:val="center"/>
          </w:tcPr>
          <w:p w14:paraId="523EF61C">
            <w:pPr>
              <w:wordWrap w:val="0"/>
              <w:spacing w:line="360" w:lineRule="auto"/>
              <w:jc w:val="both"/>
              <w:rPr>
                <w:rFonts w:ascii="宋体" w:hAnsi="宋体" w:eastAsia="宋体" w:cs="宋体"/>
                <w:spacing w:val="24"/>
                <w:sz w:val="24"/>
                <w:szCs w:val="24"/>
                <w:lang w:eastAsia="zh-CN"/>
              </w:rPr>
            </w:pPr>
          </w:p>
        </w:tc>
      </w:tr>
      <w:tr w14:paraId="3D2E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79E114E8">
            <w:pPr>
              <w:wordWrap w:val="0"/>
              <w:spacing w:line="360" w:lineRule="auto"/>
              <w:jc w:val="both"/>
              <w:rPr>
                <w:rFonts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服务质量</w:t>
            </w:r>
          </w:p>
        </w:tc>
        <w:tc>
          <w:tcPr>
            <w:tcW w:w="7236" w:type="dxa"/>
            <w:tcBorders>
              <w:top w:val="single" w:color="auto" w:sz="4" w:space="0"/>
              <w:left w:val="single" w:color="auto" w:sz="4" w:space="0"/>
              <w:bottom w:val="single" w:color="auto" w:sz="4" w:space="0"/>
              <w:right w:val="single" w:color="auto" w:sz="4" w:space="0"/>
            </w:tcBorders>
            <w:vAlign w:val="center"/>
          </w:tcPr>
          <w:p w14:paraId="31DB69D2">
            <w:pPr>
              <w:wordWrap w:val="0"/>
              <w:spacing w:line="360" w:lineRule="auto"/>
              <w:jc w:val="both"/>
              <w:rPr>
                <w:rFonts w:ascii="宋体" w:hAnsi="宋体" w:eastAsia="宋体" w:cs="宋体"/>
                <w:spacing w:val="24"/>
                <w:sz w:val="24"/>
                <w:szCs w:val="24"/>
                <w:lang w:eastAsia="zh-CN"/>
              </w:rPr>
            </w:pPr>
          </w:p>
        </w:tc>
      </w:tr>
      <w:tr w14:paraId="0474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0E2E0510">
            <w:pPr>
              <w:wordWrap w:val="0"/>
              <w:spacing w:line="360" w:lineRule="auto"/>
              <w:jc w:val="both"/>
              <w:rPr>
                <w:rFonts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备注</w:t>
            </w:r>
          </w:p>
        </w:tc>
        <w:tc>
          <w:tcPr>
            <w:tcW w:w="7236" w:type="dxa"/>
            <w:tcBorders>
              <w:top w:val="single" w:color="auto" w:sz="4" w:space="0"/>
              <w:left w:val="single" w:color="auto" w:sz="4" w:space="0"/>
              <w:bottom w:val="single" w:color="auto" w:sz="4" w:space="0"/>
              <w:right w:val="single" w:color="auto" w:sz="4" w:space="0"/>
            </w:tcBorders>
            <w:vAlign w:val="center"/>
          </w:tcPr>
          <w:p w14:paraId="7C17CD33">
            <w:pPr>
              <w:wordWrap w:val="0"/>
              <w:spacing w:line="360" w:lineRule="auto"/>
              <w:jc w:val="both"/>
              <w:rPr>
                <w:rFonts w:ascii="宋体" w:hAnsi="宋体" w:eastAsia="宋体" w:cs="宋体"/>
                <w:spacing w:val="24"/>
                <w:sz w:val="24"/>
                <w:szCs w:val="24"/>
                <w:lang w:eastAsia="zh-CN"/>
              </w:rPr>
            </w:pPr>
          </w:p>
          <w:p w14:paraId="6066ADA1">
            <w:pPr>
              <w:wordWrap w:val="0"/>
              <w:spacing w:line="360" w:lineRule="auto"/>
              <w:jc w:val="both"/>
              <w:rPr>
                <w:rFonts w:ascii="宋体" w:hAnsi="宋体" w:eastAsia="宋体" w:cs="宋体"/>
                <w:spacing w:val="24"/>
                <w:sz w:val="24"/>
                <w:szCs w:val="24"/>
                <w:lang w:eastAsia="zh-CN"/>
              </w:rPr>
            </w:pPr>
          </w:p>
        </w:tc>
      </w:tr>
    </w:tbl>
    <w:p w14:paraId="70036250">
      <w:pPr>
        <w:wordWrap w:val="0"/>
        <w:spacing w:line="360" w:lineRule="auto"/>
        <w:jc w:val="both"/>
        <w:rPr>
          <w:rFonts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供应商（公章）：法定代表人（负责人）或授权代表（签字）：</w:t>
      </w:r>
    </w:p>
    <w:p w14:paraId="5DC440BF">
      <w:pPr>
        <w:widowControl w:val="0"/>
        <w:wordWrap w:val="0"/>
        <w:spacing w:line="360" w:lineRule="auto"/>
        <w:jc w:val="both"/>
        <w:rPr>
          <w:rFonts w:ascii="宋体" w:hAnsi="宋体" w:eastAsia="宋体" w:cs="宋体"/>
          <w:b/>
          <w:bCs/>
          <w:spacing w:val="-8"/>
          <w:sz w:val="24"/>
          <w:szCs w:val="24"/>
          <w:lang w:val="zh-CN" w:eastAsia="zh-CN"/>
        </w:rPr>
      </w:pPr>
      <w:r>
        <w:rPr>
          <w:rFonts w:hint="eastAsia" w:ascii="宋体" w:hAnsi="宋体" w:eastAsia="宋体" w:cs="宋体"/>
          <w:b/>
          <w:bCs/>
          <w:spacing w:val="-8"/>
          <w:sz w:val="24"/>
          <w:szCs w:val="24"/>
          <w:lang w:eastAsia="zh-CN"/>
        </w:rPr>
        <w:t>日期：</w:t>
      </w:r>
      <w:r>
        <w:rPr>
          <w:rFonts w:hint="eastAsia" w:ascii="宋体" w:hAnsi="宋体" w:eastAsia="宋体" w:cs="宋体"/>
          <w:b/>
          <w:bCs/>
          <w:spacing w:val="-8"/>
          <w:sz w:val="24"/>
          <w:szCs w:val="24"/>
          <w:u w:val="single"/>
          <w:lang w:eastAsia="zh-CN"/>
        </w:rPr>
        <w:t xml:space="preserve">    </w:t>
      </w:r>
      <w:r>
        <w:rPr>
          <w:rFonts w:hint="eastAsia" w:ascii="宋体" w:hAnsi="宋体" w:eastAsia="宋体" w:cs="宋体"/>
          <w:b/>
          <w:bCs/>
          <w:spacing w:val="-8"/>
          <w:sz w:val="24"/>
          <w:szCs w:val="24"/>
          <w:lang w:eastAsia="zh-CN"/>
        </w:rPr>
        <w:t>年</w:t>
      </w:r>
      <w:r>
        <w:rPr>
          <w:rFonts w:hint="eastAsia" w:ascii="宋体" w:hAnsi="宋体" w:eastAsia="宋体" w:cs="宋体"/>
          <w:b/>
          <w:bCs/>
          <w:spacing w:val="-8"/>
          <w:sz w:val="24"/>
          <w:szCs w:val="24"/>
          <w:u w:val="single"/>
          <w:lang w:eastAsia="zh-CN"/>
        </w:rPr>
        <w:t xml:space="preserve">    </w:t>
      </w:r>
      <w:r>
        <w:rPr>
          <w:rFonts w:hint="eastAsia" w:ascii="宋体" w:hAnsi="宋体" w:eastAsia="宋体" w:cs="宋体"/>
          <w:b/>
          <w:bCs/>
          <w:spacing w:val="-8"/>
          <w:sz w:val="24"/>
          <w:szCs w:val="24"/>
          <w:lang w:eastAsia="zh-CN"/>
        </w:rPr>
        <w:t>月</w:t>
      </w:r>
      <w:r>
        <w:rPr>
          <w:rFonts w:hint="eastAsia" w:ascii="宋体" w:hAnsi="宋体" w:eastAsia="宋体" w:cs="宋体"/>
          <w:b/>
          <w:bCs/>
          <w:spacing w:val="-8"/>
          <w:sz w:val="24"/>
          <w:szCs w:val="24"/>
          <w:u w:val="single"/>
          <w:lang w:eastAsia="zh-CN"/>
        </w:rPr>
        <w:t xml:space="preserve">    </w:t>
      </w:r>
      <w:r>
        <w:rPr>
          <w:rFonts w:hint="eastAsia" w:ascii="宋体" w:hAnsi="宋体" w:eastAsia="宋体" w:cs="宋体"/>
          <w:b/>
          <w:bCs/>
          <w:spacing w:val="-8"/>
          <w:sz w:val="24"/>
          <w:szCs w:val="24"/>
          <w:lang w:eastAsia="zh-CN"/>
        </w:rPr>
        <w:t>日</w:t>
      </w:r>
    </w:p>
    <w:p w14:paraId="5834EC81">
      <w:pPr>
        <w:wordWrap w:val="0"/>
        <w:spacing w:line="360" w:lineRule="auto"/>
        <w:jc w:val="both"/>
        <w:rPr>
          <w:rFonts w:ascii="宋体" w:hAnsi="宋体" w:eastAsia="宋体" w:cs="宋体"/>
          <w:b/>
          <w:bCs/>
          <w:spacing w:val="-3"/>
          <w:sz w:val="24"/>
          <w:szCs w:val="24"/>
          <w:lang w:eastAsia="zh-CN"/>
        </w:rPr>
      </w:pPr>
    </w:p>
    <w:p w14:paraId="047A42DD">
      <w:pPr>
        <w:wordWrap w:val="0"/>
        <w:spacing w:line="360" w:lineRule="auto"/>
        <w:jc w:val="both"/>
        <w:sectPr>
          <w:headerReference r:id="rId10" w:type="default"/>
          <w:footerReference r:id="rId11" w:type="default"/>
          <w:pgSz w:w="11906" w:h="16838"/>
          <w:pgMar w:top="1440" w:right="1800" w:bottom="1440" w:left="1800" w:header="851" w:footer="992" w:gutter="0"/>
          <w:cols w:space="720" w:num="1"/>
          <w:docGrid w:type="lines" w:linePitch="312" w:charSpace="0"/>
        </w:sectPr>
      </w:pPr>
    </w:p>
    <w:p w14:paraId="5A891E33">
      <w:pPr>
        <w:wordWrap w:val="0"/>
        <w:spacing w:line="360" w:lineRule="auto"/>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四、营业执照副本、依法缴纳税收和社会保障资金的缴费凭证、审计或财务报告、</w:t>
      </w:r>
      <w:r>
        <w:rPr>
          <w:rFonts w:hint="eastAsia" w:ascii="宋体" w:hAnsi="宋体" w:eastAsia="宋体" w:cs="宋体"/>
          <w:b/>
          <w:bCs/>
          <w:sz w:val="24"/>
          <w:szCs w:val="24"/>
          <w:lang w:eastAsia="zh-CN"/>
        </w:rPr>
        <w:t>具有履行合同所必需的设备和专业技术能力的承诺、</w:t>
      </w:r>
      <w:r>
        <w:rPr>
          <w:rFonts w:hint="eastAsia" w:ascii="宋体" w:hAnsi="宋体" w:eastAsia="宋体" w:cs="宋体"/>
          <w:b/>
          <w:bCs/>
          <w:spacing w:val="-3"/>
          <w:sz w:val="24"/>
          <w:szCs w:val="24"/>
          <w:lang w:eastAsia="zh-CN"/>
        </w:rPr>
        <w:t>近三年内在经营活动</w:t>
      </w:r>
    </w:p>
    <w:p w14:paraId="55696898">
      <w:pPr>
        <w:wordWrap w:val="0"/>
        <w:spacing w:line="360" w:lineRule="auto"/>
        <w:jc w:val="both"/>
        <w:rPr>
          <w:rFonts w:ascii="宋体" w:hAnsi="宋体" w:eastAsia="宋体" w:cs="宋体"/>
          <w:spacing w:val="-3"/>
          <w:sz w:val="24"/>
          <w:szCs w:val="24"/>
          <w:lang w:eastAsia="zh-CN"/>
        </w:rPr>
      </w:pPr>
      <w:r>
        <w:rPr>
          <w:rFonts w:hint="eastAsia" w:ascii="宋体" w:hAnsi="宋体" w:eastAsia="宋体" w:cs="宋体"/>
          <w:b/>
          <w:bCs/>
          <w:spacing w:val="-3"/>
          <w:sz w:val="24"/>
          <w:szCs w:val="24"/>
          <w:lang w:eastAsia="zh-CN"/>
        </w:rPr>
        <w:t>中没有重大违法记录的声明等；</w:t>
      </w:r>
    </w:p>
    <w:p w14:paraId="2B7BA92C">
      <w:pPr>
        <w:wordWrap w:val="0"/>
        <w:spacing w:line="360" w:lineRule="auto"/>
        <w:jc w:val="both"/>
        <w:rPr>
          <w:rFonts w:ascii="宋体" w:hAnsi="宋体" w:eastAsia="宋体" w:cs="宋体"/>
          <w:sz w:val="24"/>
          <w:szCs w:val="24"/>
          <w:lang w:eastAsia="zh-CN"/>
        </w:rPr>
      </w:pPr>
    </w:p>
    <w:p w14:paraId="12F234B9">
      <w:pPr>
        <w:wordWrap w:val="0"/>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审计或财务报告说明：</w:t>
      </w:r>
    </w:p>
    <w:p w14:paraId="157D25FE">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1.提供本单位上年度经会计师事务所出具的审计报告或本公司出具的财务报表或提供银行出具的证明文件。银行出具的证明文件应能说明该</w:t>
      </w:r>
      <w:r>
        <w:rPr>
          <w:rFonts w:hint="eastAsia" w:ascii="宋体" w:hAnsi="宋体" w:eastAsia="宋体" w:cs="宋体"/>
          <w:spacing w:val="2"/>
          <w:sz w:val="24"/>
          <w:szCs w:val="24"/>
          <w:lang w:eastAsia="zh-CN"/>
        </w:rPr>
        <w:t>供应商</w:t>
      </w:r>
      <w:r>
        <w:rPr>
          <w:rFonts w:hint="eastAsia" w:ascii="宋体" w:hAnsi="宋体" w:eastAsia="宋体" w:cs="宋体"/>
          <w:sz w:val="24"/>
          <w:szCs w:val="24"/>
          <w:lang w:eastAsia="zh-CN"/>
        </w:rPr>
        <w:t>与银行之间业务往来正常，企业信誉良好等。</w:t>
      </w:r>
    </w:p>
    <w:p w14:paraId="0EFE718F">
      <w:pPr>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2"/>
          <w:sz w:val="24"/>
          <w:szCs w:val="24"/>
          <w:lang w:eastAsia="zh-CN"/>
        </w:rPr>
        <w:t>供应商</w:t>
      </w:r>
      <w:r>
        <w:rPr>
          <w:rFonts w:hint="eastAsia" w:ascii="宋体" w:hAnsi="宋体" w:eastAsia="宋体" w:cs="宋体"/>
          <w:sz w:val="24"/>
          <w:szCs w:val="24"/>
          <w:lang w:eastAsia="zh-CN"/>
        </w:rPr>
        <w:t>提供企业有关财务会计制度。</w:t>
      </w:r>
    </w:p>
    <w:p w14:paraId="319FB178">
      <w:pPr>
        <w:wordWrap w:val="0"/>
        <w:spacing w:line="360" w:lineRule="auto"/>
        <w:jc w:val="both"/>
        <w:rPr>
          <w:rFonts w:ascii="宋体" w:hAnsi="宋体" w:eastAsia="宋体" w:cs="宋体"/>
          <w:sz w:val="24"/>
          <w:szCs w:val="24"/>
          <w:lang w:eastAsia="zh-CN"/>
        </w:rPr>
      </w:pPr>
    </w:p>
    <w:p w14:paraId="7F81A4A5">
      <w:pPr>
        <w:wordWrap w:val="0"/>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近三年内在经营活动中没有重大违法记录的声明（格式）</w:t>
      </w:r>
    </w:p>
    <w:p w14:paraId="01610F07">
      <w:pPr>
        <w:wordWrap w:val="0"/>
        <w:spacing w:line="360" w:lineRule="auto"/>
        <w:ind w:firstLine="604" w:firstLineChars="252"/>
        <w:jc w:val="both"/>
        <w:rPr>
          <w:rFonts w:ascii="宋体" w:hAnsi="宋体" w:eastAsia="宋体" w:cs="宋体"/>
          <w:sz w:val="24"/>
          <w:szCs w:val="24"/>
          <w:lang w:eastAsia="zh-CN"/>
        </w:rPr>
      </w:pPr>
    </w:p>
    <w:p w14:paraId="2FCD4DB2">
      <w:pPr>
        <w:wordWrap w:val="0"/>
        <w:spacing w:line="360" w:lineRule="auto"/>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声明函</w:t>
      </w:r>
    </w:p>
    <w:p w14:paraId="584A6B37">
      <w:pPr>
        <w:wordWrap w:val="0"/>
        <w:spacing w:line="360" w:lineRule="auto"/>
        <w:ind w:firstLine="604" w:firstLineChars="252"/>
        <w:jc w:val="both"/>
        <w:rPr>
          <w:rFonts w:ascii="宋体" w:hAnsi="宋体" w:eastAsia="宋体" w:cs="宋体"/>
          <w:sz w:val="24"/>
          <w:szCs w:val="24"/>
          <w:lang w:eastAsia="zh-CN"/>
        </w:rPr>
      </w:pPr>
    </w:p>
    <w:p w14:paraId="434F7DEF">
      <w:pPr>
        <w:wordWrap w:val="0"/>
        <w:spacing w:line="360" w:lineRule="auto"/>
        <w:ind w:firstLine="604" w:firstLineChars="252"/>
        <w:jc w:val="both"/>
        <w:rPr>
          <w:rFonts w:ascii="宋体" w:hAnsi="宋体" w:eastAsia="宋体" w:cs="宋体"/>
          <w:sz w:val="24"/>
          <w:szCs w:val="24"/>
          <w:lang w:eastAsia="zh-CN"/>
        </w:rPr>
      </w:pPr>
      <w:r>
        <w:rPr>
          <w:rFonts w:hint="eastAsia" w:ascii="宋体" w:hAnsi="宋体" w:eastAsia="宋体" w:cs="宋体"/>
          <w:sz w:val="24"/>
          <w:szCs w:val="24"/>
          <w:lang w:eastAsia="zh-CN"/>
        </w:rPr>
        <w:t>（法定代表人或其授权代表）代表</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公司全称）向本项目的采购人和采购代理机构郑重声明如下：</w:t>
      </w:r>
    </w:p>
    <w:p w14:paraId="5AD0EEB7">
      <w:pPr>
        <w:wordWrap w:val="0"/>
        <w:spacing w:line="360" w:lineRule="auto"/>
        <w:ind w:firstLine="604" w:firstLineChars="252"/>
        <w:jc w:val="both"/>
        <w:rPr>
          <w:rFonts w:ascii="宋体" w:hAnsi="宋体" w:eastAsia="宋体" w:cs="宋体"/>
          <w:sz w:val="24"/>
          <w:szCs w:val="24"/>
          <w:lang w:eastAsia="zh-CN"/>
        </w:rPr>
      </w:pPr>
      <w:r>
        <w:rPr>
          <w:rFonts w:hint="eastAsia" w:ascii="宋体" w:hAnsi="宋体" w:eastAsia="宋体" w:cs="宋体"/>
          <w:sz w:val="24"/>
          <w:szCs w:val="24"/>
          <w:lang w:eastAsia="zh-CN"/>
        </w:rPr>
        <w:t>我公司近三年来的经营活动中，未因违法经营受到刑事处罚或者责令停产停业、吊销许可证或者执照、较大数额罚款等行政处罚。</w:t>
      </w:r>
    </w:p>
    <w:p w14:paraId="3FB709CC">
      <w:pPr>
        <w:wordWrap w:val="0"/>
        <w:spacing w:line="360" w:lineRule="auto"/>
        <w:ind w:firstLine="604" w:firstLineChars="252"/>
        <w:jc w:val="both"/>
        <w:rPr>
          <w:rFonts w:ascii="宋体" w:hAnsi="宋体" w:eastAsia="宋体" w:cs="宋体"/>
          <w:sz w:val="24"/>
          <w:szCs w:val="24"/>
          <w:lang w:eastAsia="zh-CN"/>
        </w:rPr>
      </w:pPr>
      <w:r>
        <w:rPr>
          <w:rFonts w:hint="eastAsia" w:ascii="宋体" w:hAnsi="宋体" w:eastAsia="宋体" w:cs="宋体"/>
          <w:sz w:val="24"/>
          <w:szCs w:val="24"/>
          <w:lang w:eastAsia="zh-CN"/>
        </w:rPr>
        <w:t>特此声明。</w:t>
      </w:r>
    </w:p>
    <w:p w14:paraId="3747A5AA">
      <w:pPr>
        <w:wordWrap w:val="0"/>
        <w:spacing w:line="360" w:lineRule="auto"/>
        <w:ind w:firstLine="604" w:firstLineChars="252"/>
        <w:jc w:val="both"/>
        <w:rPr>
          <w:rFonts w:ascii="宋体" w:hAnsi="宋体" w:eastAsia="宋体" w:cs="宋体"/>
          <w:sz w:val="24"/>
          <w:szCs w:val="24"/>
          <w:lang w:eastAsia="zh-CN"/>
        </w:rPr>
      </w:pPr>
    </w:p>
    <w:p w14:paraId="3FE4B05C">
      <w:pPr>
        <w:wordWrap w:val="0"/>
        <w:spacing w:line="360" w:lineRule="auto"/>
        <w:ind w:firstLine="604" w:firstLineChars="252"/>
        <w:jc w:val="both"/>
        <w:rPr>
          <w:rFonts w:ascii="宋体" w:hAnsi="宋体" w:eastAsia="宋体" w:cs="宋体"/>
          <w:sz w:val="24"/>
          <w:szCs w:val="24"/>
          <w:lang w:eastAsia="zh-CN"/>
        </w:rPr>
      </w:pPr>
    </w:p>
    <w:p w14:paraId="107DF1BF">
      <w:pPr>
        <w:wordWrap w:val="0"/>
        <w:spacing w:line="360" w:lineRule="auto"/>
        <w:ind w:firstLine="604" w:firstLineChars="252"/>
        <w:jc w:val="both"/>
        <w:rPr>
          <w:rFonts w:ascii="宋体" w:hAnsi="宋体" w:eastAsia="宋体" w:cs="宋体"/>
          <w:sz w:val="24"/>
          <w:szCs w:val="24"/>
          <w:lang w:eastAsia="zh-CN"/>
        </w:rPr>
      </w:pPr>
      <w:r>
        <w:rPr>
          <w:rFonts w:hint="eastAsia" w:ascii="宋体" w:hAnsi="宋体" w:eastAsia="宋体" w:cs="宋体"/>
          <w:sz w:val="24"/>
          <w:szCs w:val="24"/>
          <w:lang w:eastAsia="zh-CN"/>
        </w:rPr>
        <w:t>供应商（盖章）：</w:t>
      </w:r>
    </w:p>
    <w:p w14:paraId="534B270D">
      <w:pPr>
        <w:wordWrap w:val="0"/>
        <w:spacing w:line="360" w:lineRule="auto"/>
        <w:ind w:firstLine="604" w:firstLineChars="252"/>
        <w:jc w:val="both"/>
        <w:rPr>
          <w:rFonts w:ascii="宋体" w:hAnsi="宋体" w:eastAsia="宋体" w:cs="宋体"/>
          <w:sz w:val="24"/>
          <w:szCs w:val="24"/>
          <w:lang w:eastAsia="zh-CN"/>
        </w:rPr>
      </w:pPr>
      <w:r>
        <w:rPr>
          <w:rFonts w:hint="eastAsia" w:ascii="宋体" w:hAnsi="宋体" w:eastAsia="宋体" w:cs="宋体"/>
          <w:sz w:val="24"/>
          <w:szCs w:val="24"/>
          <w:lang w:eastAsia="zh-CN"/>
        </w:rPr>
        <w:t>法定代表人或其授权代表（签字）：</w:t>
      </w:r>
    </w:p>
    <w:p w14:paraId="1AEA42AD">
      <w:pPr>
        <w:wordWrap w:val="0"/>
        <w:spacing w:line="360" w:lineRule="auto"/>
        <w:ind w:firstLine="604" w:firstLineChars="252"/>
        <w:jc w:val="both"/>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 xml:space="preserve">    </w:t>
      </w:r>
      <w:r>
        <w:rPr>
          <w:rFonts w:hint="eastAsia" w:ascii="宋体" w:hAnsi="宋体" w:eastAsia="宋体" w:cs="宋体"/>
          <w:spacing w:val="-8"/>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pacing w:val="-8"/>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pacing w:val="-8"/>
          <w:sz w:val="24"/>
          <w:szCs w:val="24"/>
          <w:lang w:eastAsia="zh-CN"/>
        </w:rPr>
        <w:t>日</w:t>
      </w:r>
    </w:p>
    <w:p w14:paraId="7B1ABA8E">
      <w:pPr>
        <w:wordWrap w:val="0"/>
        <w:spacing w:line="360" w:lineRule="auto"/>
        <w:jc w:val="both"/>
        <w:rPr>
          <w:rFonts w:ascii="宋体" w:hAnsi="宋体" w:eastAsia="宋体" w:cs="宋体"/>
          <w:spacing w:val="-3"/>
          <w:sz w:val="24"/>
          <w:szCs w:val="24"/>
          <w:lang w:eastAsia="zh-CN"/>
        </w:rPr>
      </w:pPr>
    </w:p>
    <w:p w14:paraId="5386BFCD">
      <w:pPr>
        <w:wordWrap w:val="0"/>
        <w:spacing w:line="360" w:lineRule="auto"/>
        <w:jc w:val="both"/>
        <w:rPr>
          <w:rFonts w:ascii="宋体" w:hAnsi="宋体" w:eastAsia="宋体" w:cs="宋体"/>
          <w:spacing w:val="-3"/>
          <w:sz w:val="24"/>
          <w:szCs w:val="24"/>
          <w:lang w:eastAsia="zh-CN"/>
        </w:rPr>
      </w:pPr>
    </w:p>
    <w:p w14:paraId="3B8323B5">
      <w:pPr>
        <w:wordWrap w:val="0"/>
        <w:spacing w:line="360" w:lineRule="auto"/>
        <w:jc w:val="both"/>
        <w:rPr>
          <w:rFonts w:ascii="宋体" w:hAnsi="宋体" w:eastAsia="宋体" w:cs="宋体"/>
          <w:b/>
          <w:bCs/>
          <w:spacing w:val="-3"/>
          <w:sz w:val="24"/>
          <w:szCs w:val="24"/>
          <w:lang w:eastAsia="zh-CN"/>
        </w:rPr>
      </w:pPr>
    </w:p>
    <w:p w14:paraId="119CCE74">
      <w:pPr>
        <w:wordWrap w:val="0"/>
        <w:spacing w:line="360" w:lineRule="auto"/>
        <w:jc w:val="both"/>
        <w:rPr>
          <w:rFonts w:ascii="宋体" w:hAnsi="宋体" w:eastAsia="宋体" w:cs="宋体"/>
          <w:b/>
          <w:bCs/>
          <w:spacing w:val="-3"/>
          <w:sz w:val="24"/>
          <w:szCs w:val="24"/>
          <w:lang w:eastAsia="zh-CN"/>
        </w:rPr>
      </w:pPr>
    </w:p>
    <w:p w14:paraId="11AF639B">
      <w:pPr>
        <w:wordWrap w:val="0"/>
        <w:spacing w:line="360" w:lineRule="auto"/>
        <w:jc w:val="both"/>
        <w:rPr>
          <w:rFonts w:ascii="宋体" w:hAnsi="宋体" w:eastAsia="宋体" w:cs="宋体"/>
          <w:b/>
          <w:bCs/>
          <w:spacing w:val="-3"/>
          <w:sz w:val="24"/>
          <w:szCs w:val="24"/>
          <w:lang w:eastAsia="zh-CN"/>
        </w:rPr>
      </w:pPr>
    </w:p>
    <w:p w14:paraId="6A4C5981">
      <w:pPr>
        <w:wordWrap w:val="0"/>
        <w:spacing w:line="360" w:lineRule="auto"/>
        <w:jc w:val="both"/>
        <w:rPr>
          <w:rFonts w:ascii="宋体" w:hAnsi="宋体" w:eastAsia="宋体" w:cs="宋体"/>
          <w:b/>
          <w:bCs/>
          <w:spacing w:val="-3"/>
          <w:sz w:val="24"/>
          <w:szCs w:val="24"/>
          <w:lang w:eastAsia="zh-CN"/>
        </w:rPr>
      </w:pPr>
    </w:p>
    <w:p w14:paraId="326FC374">
      <w:pPr>
        <w:wordWrap w:val="0"/>
        <w:spacing w:line="360" w:lineRule="auto"/>
        <w:jc w:val="both"/>
        <w:rPr>
          <w:rFonts w:ascii="宋体" w:hAnsi="宋体" w:eastAsia="宋体" w:cs="宋体"/>
          <w:b/>
          <w:sz w:val="24"/>
          <w:szCs w:val="24"/>
          <w:lang w:eastAsia="zh-CN"/>
        </w:rPr>
      </w:pPr>
      <w:r>
        <w:rPr>
          <w:rFonts w:hint="eastAsia" w:ascii="宋体" w:hAnsi="宋体" w:eastAsia="宋体" w:cs="宋体"/>
          <w:b/>
          <w:bCs/>
          <w:spacing w:val="-3"/>
          <w:sz w:val="24"/>
          <w:szCs w:val="24"/>
          <w:lang w:eastAsia="zh-CN"/>
        </w:rPr>
        <w:t>五、商务偏差表、服务方案、管理制度、资源方面投入、应急方案、附属伪装设施保密工作方案、业绩、服务承诺等；</w:t>
      </w:r>
    </w:p>
    <w:p w14:paraId="4069691A">
      <w:pPr>
        <w:wordWrap w:val="0"/>
        <w:jc w:val="both"/>
        <w:sectPr>
          <w:headerReference r:id="rId12" w:type="default"/>
          <w:footerReference r:id="rId13" w:type="default"/>
          <w:pgSz w:w="11907" w:h="16840"/>
          <w:pgMar w:top="1440" w:right="1800" w:bottom="1440" w:left="1800" w:header="851" w:footer="992" w:gutter="0"/>
          <w:cols w:space="720" w:num="1"/>
          <w:docGrid w:linePitch="332" w:charSpace="0"/>
        </w:sectPr>
      </w:pPr>
    </w:p>
    <w:p w14:paraId="6BE69CF2">
      <w:pPr>
        <w:wordWrap w:val="0"/>
        <w:jc w:val="both"/>
        <w:rPr>
          <w:rFonts w:ascii="宋体" w:hAnsi="宋体" w:eastAsia="宋体" w:cs="宋体"/>
          <w:b/>
          <w:sz w:val="24"/>
          <w:szCs w:val="24"/>
          <w:lang w:eastAsia="zh-CN"/>
        </w:rPr>
      </w:pPr>
    </w:p>
    <w:p w14:paraId="0403FF8A">
      <w:pPr>
        <w:wordWrap w:val="0"/>
        <w:spacing w:line="240" w:lineRule="atLeas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商务偏差表</w:t>
      </w:r>
    </w:p>
    <w:p w14:paraId="0B38C944">
      <w:pPr>
        <w:wordWrap w:val="0"/>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 </w:t>
      </w:r>
    </w:p>
    <w:p w14:paraId="6745F486">
      <w:pPr>
        <w:wordWrap w:val="0"/>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项目名称：                                   项目编号：</w:t>
      </w:r>
    </w:p>
    <w:tbl>
      <w:tblPr>
        <w:tblStyle w:val="12"/>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2A5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4486963C">
            <w:pPr>
              <w:wordWrap w:val="0"/>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74F9AB18">
            <w:pPr>
              <w:wordWrap w:val="0"/>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采购文件</w:t>
            </w:r>
          </w:p>
          <w:p w14:paraId="35D3FEC8">
            <w:pPr>
              <w:wordWrap w:val="0"/>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6747CE52">
            <w:pPr>
              <w:wordWrap w:val="0"/>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响应文件</w:t>
            </w:r>
          </w:p>
          <w:p w14:paraId="0BDC821D">
            <w:pPr>
              <w:wordWrap w:val="0"/>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2D88A593">
            <w:pPr>
              <w:wordWrap w:val="0"/>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7FC708EA">
            <w:pPr>
              <w:wordWrap w:val="0"/>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结论</w:t>
            </w:r>
          </w:p>
        </w:tc>
      </w:tr>
      <w:tr w14:paraId="16B4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67F3B187">
            <w:pPr>
              <w:wordWrap w:val="0"/>
              <w:jc w:val="both"/>
              <w:rPr>
                <w:rFonts w:ascii="宋体" w:hAnsi="宋体" w:eastAsia="宋体" w:cs="宋体"/>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5B2D2333">
            <w:pPr>
              <w:wordWrap w:val="0"/>
              <w:jc w:val="both"/>
              <w:rPr>
                <w:rFonts w:ascii="宋体" w:hAnsi="宋体" w:eastAsia="宋体" w:cs="宋体"/>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37B325FD">
            <w:pPr>
              <w:wordWrap w:val="0"/>
              <w:jc w:val="both"/>
              <w:rPr>
                <w:rFonts w:ascii="宋体" w:hAnsi="宋体" w:eastAsia="宋体" w:cs="宋体"/>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047ABB27">
            <w:pPr>
              <w:wordWrap w:val="0"/>
              <w:jc w:val="both"/>
              <w:rPr>
                <w:rFonts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57172FB5">
            <w:pPr>
              <w:wordWrap w:val="0"/>
              <w:jc w:val="both"/>
              <w:rPr>
                <w:rFonts w:ascii="宋体" w:hAnsi="宋体" w:eastAsia="宋体" w:cs="宋体"/>
                <w:sz w:val="24"/>
                <w:szCs w:val="24"/>
              </w:rPr>
            </w:pPr>
          </w:p>
        </w:tc>
      </w:tr>
      <w:tr w14:paraId="44C6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1FD7C88C">
            <w:pPr>
              <w:wordWrap w:val="0"/>
              <w:jc w:val="both"/>
              <w:rPr>
                <w:rFonts w:ascii="宋体" w:hAnsi="宋体" w:eastAsia="宋体" w:cs="宋体"/>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02AFE618">
            <w:pPr>
              <w:wordWrap w:val="0"/>
              <w:jc w:val="both"/>
              <w:rPr>
                <w:rFonts w:ascii="宋体" w:hAnsi="宋体" w:eastAsia="宋体" w:cs="宋体"/>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52277DEB">
            <w:pPr>
              <w:wordWrap w:val="0"/>
              <w:jc w:val="both"/>
              <w:rPr>
                <w:rFonts w:ascii="宋体" w:hAnsi="宋体" w:eastAsia="宋体" w:cs="宋体"/>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5A49E3FB">
            <w:pPr>
              <w:wordWrap w:val="0"/>
              <w:jc w:val="both"/>
              <w:rPr>
                <w:rFonts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192D1FCD">
            <w:pPr>
              <w:wordWrap w:val="0"/>
              <w:jc w:val="both"/>
              <w:rPr>
                <w:rFonts w:ascii="宋体" w:hAnsi="宋体" w:eastAsia="宋体" w:cs="宋体"/>
                <w:sz w:val="24"/>
                <w:szCs w:val="24"/>
              </w:rPr>
            </w:pPr>
          </w:p>
        </w:tc>
      </w:tr>
      <w:tr w14:paraId="4D0E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48D2F143">
            <w:pPr>
              <w:wordWrap w:val="0"/>
              <w:jc w:val="both"/>
              <w:rPr>
                <w:rFonts w:ascii="宋体" w:hAnsi="宋体" w:eastAsia="宋体" w:cs="宋体"/>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36E19D85">
            <w:pPr>
              <w:wordWrap w:val="0"/>
              <w:jc w:val="both"/>
              <w:rPr>
                <w:rFonts w:ascii="宋体" w:hAnsi="宋体" w:eastAsia="宋体" w:cs="宋体"/>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68FB59A6">
            <w:pPr>
              <w:wordWrap w:val="0"/>
              <w:jc w:val="both"/>
              <w:rPr>
                <w:rFonts w:ascii="宋体" w:hAnsi="宋体" w:eastAsia="宋体" w:cs="宋体"/>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52117F94">
            <w:pPr>
              <w:wordWrap w:val="0"/>
              <w:jc w:val="both"/>
              <w:rPr>
                <w:rFonts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1CCCB005">
            <w:pPr>
              <w:wordWrap w:val="0"/>
              <w:jc w:val="both"/>
              <w:rPr>
                <w:rFonts w:ascii="宋体" w:hAnsi="宋体" w:eastAsia="宋体" w:cs="宋体"/>
                <w:sz w:val="24"/>
                <w:szCs w:val="24"/>
              </w:rPr>
            </w:pPr>
          </w:p>
        </w:tc>
      </w:tr>
      <w:tr w14:paraId="7B9D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7A1EAC56">
            <w:pPr>
              <w:wordWrap w:val="0"/>
              <w:jc w:val="both"/>
              <w:rPr>
                <w:rFonts w:ascii="宋体" w:hAnsi="宋体" w:eastAsia="宋体" w:cs="宋体"/>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651D7989">
            <w:pPr>
              <w:wordWrap w:val="0"/>
              <w:jc w:val="both"/>
              <w:rPr>
                <w:rFonts w:ascii="宋体" w:hAnsi="宋体" w:eastAsia="宋体" w:cs="宋体"/>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0A403846">
            <w:pPr>
              <w:wordWrap w:val="0"/>
              <w:jc w:val="both"/>
              <w:rPr>
                <w:rFonts w:ascii="宋体" w:hAnsi="宋体" w:eastAsia="宋体" w:cs="宋体"/>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1F6D70A6">
            <w:pPr>
              <w:wordWrap w:val="0"/>
              <w:jc w:val="both"/>
              <w:rPr>
                <w:rFonts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0B6FF0C9">
            <w:pPr>
              <w:wordWrap w:val="0"/>
              <w:jc w:val="both"/>
              <w:rPr>
                <w:rFonts w:ascii="宋体" w:hAnsi="宋体" w:eastAsia="宋体" w:cs="宋体"/>
                <w:sz w:val="24"/>
                <w:szCs w:val="24"/>
              </w:rPr>
            </w:pPr>
          </w:p>
        </w:tc>
      </w:tr>
      <w:tr w14:paraId="779F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283D488D">
            <w:pPr>
              <w:wordWrap w:val="0"/>
              <w:jc w:val="both"/>
              <w:rPr>
                <w:rFonts w:ascii="宋体" w:hAnsi="宋体" w:eastAsia="宋体" w:cs="宋体"/>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32CA95BE">
            <w:pPr>
              <w:wordWrap w:val="0"/>
              <w:jc w:val="both"/>
              <w:rPr>
                <w:rFonts w:ascii="宋体" w:hAnsi="宋体" w:eastAsia="宋体" w:cs="宋体"/>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7CE5525A">
            <w:pPr>
              <w:wordWrap w:val="0"/>
              <w:jc w:val="both"/>
              <w:rPr>
                <w:rFonts w:ascii="宋体" w:hAnsi="宋体" w:eastAsia="宋体" w:cs="宋体"/>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2406E929">
            <w:pPr>
              <w:wordWrap w:val="0"/>
              <w:jc w:val="both"/>
              <w:rPr>
                <w:rFonts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03ED9615">
            <w:pPr>
              <w:wordWrap w:val="0"/>
              <w:jc w:val="both"/>
              <w:rPr>
                <w:rFonts w:ascii="宋体" w:hAnsi="宋体" w:eastAsia="宋体" w:cs="宋体"/>
                <w:sz w:val="24"/>
                <w:szCs w:val="24"/>
              </w:rPr>
            </w:pPr>
          </w:p>
        </w:tc>
      </w:tr>
      <w:tr w14:paraId="5511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2C97B021">
            <w:pPr>
              <w:wordWrap w:val="0"/>
              <w:jc w:val="both"/>
              <w:rPr>
                <w:rFonts w:ascii="宋体" w:hAnsi="宋体" w:eastAsia="宋体" w:cs="宋体"/>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462CC7C7">
            <w:pPr>
              <w:wordWrap w:val="0"/>
              <w:jc w:val="both"/>
              <w:rPr>
                <w:rFonts w:ascii="宋体" w:hAnsi="宋体" w:eastAsia="宋体" w:cs="宋体"/>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6365DC44">
            <w:pPr>
              <w:wordWrap w:val="0"/>
              <w:jc w:val="both"/>
              <w:rPr>
                <w:rFonts w:ascii="宋体" w:hAnsi="宋体" w:eastAsia="宋体" w:cs="宋体"/>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527A08E2">
            <w:pPr>
              <w:wordWrap w:val="0"/>
              <w:jc w:val="both"/>
              <w:rPr>
                <w:rFonts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4D28DE02">
            <w:pPr>
              <w:wordWrap w:val="0"/>
              <w:jc w:val="both"/>
              <w:rPr>
                <w:rFonts w:ascii="宋体" w:hAnsi="宋体" w:eastAsia="宋体" w:cs="宋体"/>
                <w:sz w:val="24"/>
                <w:szCs w:val="24"/>
              </w:rPr>
            </w:pPr>
          </w:p>
        </w:tc>
      </w:tr>
      <w:tr w14:paraId="3101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0A02BFB2">
            <w:pPr>
              <w:wordWrap w:val="0"/>
              <w:jc w:val="both"/>
              <w:rPr>
                <w:rFonts w:ascii="宋体" w:hAnsi="宋体" w:eastAsia="宋体" w:cs="宋体"/>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5A01BC43">
            <w:pPr>
              <w:wordWrap w:val="0"/>
              <w:jc w:val="both"/>
              <w:rPr>
                <w:rFonts w:ascii="宋体" w:hAnsi="宋体" w:eastAsia="宋体" w:cs="宋体"/>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1F377B1E">
            <w:pPr>
              <w:wordWrap w:val="0"/>
              <w:jc w:val="both"/>
              <w:rPr>
                <w:rFonts w:ascii="宋体" w:hAnsi="宋体" w:eastAsia="宋体" w:cs="宋体"/>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3580958D">
            <w:pPr>
              <w:wordWrap w:val="0"/>
              <w:jc w:val="both"/>
              <w:rPr>
                <w:rFonts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40585AEA">
            <w:pPr>
              <w:wordWrap w:val="0"/>
              <w:jc w:val="both"/>
              <w:rPr>
                <w:rFonts w:ascii="宋体" w:hAnsi="宋体" w:eastAsia="宋体" w:cs="宋体"/>
                <w:sz w:val="24"/>
                <w:szCs w:val="24"/>
              </w:rPr>
            </w:pPr>
          </w:p>
        </w:tc>
      </w:tr>
      <w:tr w14:paraId="3F7A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09DA6C54">
            <w:pPr>
              <w:wordWrap w:val="0"/>
              <w:jc w:val="both"/>
              <w:rPr>
                <w:rFonts w:ascii="宋体" w:hAnsi="宋体" w:eastAsia="宋体" w:cs="宋体"/>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089BCD19">
            <w:pPr>
              <w:wordWrap w:val="0"/>
              <w:jc w:val="both"/>
              <w:rPr>
                <w:rFonts w:ascii="宋体" w:hAnsi="宋体" w:eastAsia="宋体" w:cs="宋体"/>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4C0E7B1B">
            <w:pPr>
              <w:wordWrap w:val="0"/>
              <w:jc w:val="both"/>
              <w:rPr>
                <w:rFonts w:ascii="宋体" w:hAnsi="宋体" w:eastAsia="宋体" w:cs="宋体"/>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7DA40258">
            <w:pPr>
              <w:wordWrap w:val="0"/>
              <w:jc w:val="both"/>
              <w:rPr>
                <w:rFonts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04DC4645">
            <w:pPr>
              <w:wordWrap w:val="0"/>
              <w:jc w:val="both"/>
              <w:rPr>
                <w:rFonts w:ascii="宋体" w:hAnsi="宋体" w:eastAsia="宋体" w:cs="宋体"/>
                <w:sz w:val="24"/>
                <w:szCs w:val="24"/>
              </w:rPr>
            </w:pPr>
          </w:p>
        </w:tc>
      </w:tr>
      <w:tr w14:paraId="10A9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16CDFCBA">
            <w:pPr>
              <w:wordWrap w:val="0"/>
              <w:jc w:val="both"/>
              <w:rPr>
                <w:rFonts w:ascii="宋体" w:hAnsi="宋体" w:eastAsia="宋体" w:cs="宋体"/>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057DF9A6">
            <w:pPr>
              <w:wordWrap w:val="0"/>
              <w:jc w:val="both"/>
              <w:rPr>
                <w:rFonts w:ascii="宋体" w:hAnsi="宋体" w:eastAsia="宋体" w:cs="宋体"/>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0783FAAC">
            <w:pPr>
              <w:wordWrap w:val="0"/>
              <w:jc w:val="both"/>
              <w:rPr>
                <w:rFonts w:ascii="宋体" w:hAnsi="宋体" w:eastAsia="宋体" w:cs="宋体"/>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3BDB37F8">
            <w:pPr>
              <w:wordWrap w:val="0"/>
              <w:jc w:val="both"/>
              <w:rPr>
                <w:rFonts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4BF9BA3A">
            <w:pPr>
              <w:wordWrap w:val="0"/>
              <w:jc w:val="both"/>
              <w:rPr>
                <w:rFonts w:ascii="宋体" w:hAnsi="宋体" w:eastAsia="宋体" w:cs="宋体"/>
                <w:sz w:val="24"/>
                <w:szCs w:val="24"/>
              </w:rPr>
            </w:pPr>
          </w:p>
        </w:tc>
      </w:tr>
      <w:tr w14:paraId="596C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4A80223B">
            <w:pPr>
              <w:wordWrap w:val="0"/>
              <w:jc w:val="both"/>
              <w:rPr>
                <w:rFonts w:ascii="宋体" w:hAnsi="宋体" w:eastAsia="宋体" w:cs="宋体"/>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35C00595">
            <w:pPr>
              <w:wordWrap w:val="0"/>
              <w:jc w:val="both"/>
              <w:rPr>
                <w:rFonts w:ascii="宋体" w:hAnsi="宋体" w:eastAsia="宋体" w:cs="宋体"/>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3064CBCA">
            <w:pPr>
              <w:wordWrap w:val="0"/>
              <w:jc w:val="both"/>
              <w:rPr>
                <w:rFonts w:ascii="宋体" w:hAnsi="宋体" w:eastAsia="宋体" w:cs="宋体"/>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7CD95772">
            <w:pPr>
              <w:wordWrap w:val="0"/>
              <w:jc w:val="both"/>
              <w:rPr>
                <w:rFonts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134BF697">
            <w:pPr>
              <w:wordWrap w:val="0"/>
              <w:jc w:val="both"/>
              <w:rPr>
                <w:rFonts w:ascii="宋体" w:hAnsi="宋体" w:eastAsia="宋体" w:cs="宋体"/>
                <w:sz w:val="24"/>
                <w:szCs w:val="24"/>
              </w:rPr>
            </w:pPr>
          </w:p>
        </w:tc>
      </w:tr>
      <w:tr w14:paraId="3F47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vAlign w:val="top"/>
          </w:tcPr>
          <w:p w14:paraId="4BABC95C">
            <w:pPr>
              <w:wordWrap w:val="0"/>
              <w:jc w:val="both"/>
              <w:rPr>
                <w:rFonts w:ascii="宋体" w:hAnsi="宋体" w:eastAsia="宋体" w:cs="宋体"/>
                <w:sz w:val="24"/>
                <w:szCs w:val="24"/>
              </w:rPr>
            </w:pPr>
          </w:p>
        </w:tc>
        <w:tc>
          <w:tcPr>
            <w:tcW w:w="1974" w:type="dxa"/>
            <w:tcBorders>
              <w:top w:val="single" w:color="auto" w:sz="4" w:space="0"/>
              <w:left w:val="single" w:color="auto" w:sz="4" w:space="0"/>
              <w:bottom w:val="single" w:color="auto" w:sz="4" w:space="0"/>
              <w:right w:val="single" w:color="auto" w:sz="4" w:space="0"/>
            </w:tcBorders>
            <w:vAlign w:val="top"/>
          </w:tcPr>
          <w:p w14:paraId="7B7F5FA2">
            <w:pPr>
              <w:wordWrap w:val="0"/>
              <w:jc w:val="both"/>
              <w:rPr>
                <w:rFonts w:ascii="宋体" w:hAnsi="宋体" w:eastAsia="宋体" w:cs="宋体"/>
                <w:sz w:val="24"/>
                <w:szCs w:val="24"/>
              </w:rPr>
            </w:pPr>
          </w:p>
        </w:tc>
        <w:tc>
          <w:tcPr>
            <w:tcW w:w="1853" w:type="dxa"/>
            <w:tcBorders>
              <w:top w:val="single" w:color="auto" w:sz="4" w:space="0"/>
              <w:left w:val="single" w:color="auto" w:sz="4" w:space="0"/>
              <w:bottom w:val="single" w:color="auto" w:sz="4" w:space="0"/>
              <w:right w:val="single" w:color="auto" w:sz="4" w:space="0"/>
            </w:tcBorders>
            <w:vAlign w:val="top"/>
          </w:tcPr>
          <w:p w14:paraId="4980C049">
            <w:pPr>
              <w:wordWrap w:val="0"/>
              <w:jc w:val="both"/>
              <w:rPr>
                <w:rFonts w:ascii="宋体" w:hAnsi="宋体" w:eastAsia="宋体" w:cs="宋体"/>
                <w:sz w:val="24"/>
                <w:szCs w:val="24"/>
              </w:rPr>
            </w:pPr>
          </w:p>
        </w:tc>
        <w:tc>
          <w:tcPr>
            <w:tcW w:w="1690" w:type="dxa"/>
            <w:tcBorders>
              <w:top w:val="single" w:color="auto" w:sz="4" w:space="0"/>
              <w:left w:val="single" w:color="auto" w:sz="4" w:space="0"/>
              <w:bottom w:val="single" w:color="auto" w:sz="4" w:space="0"/>
              <w:right w:val="single" w:color="auto" w:sz="4" w:space="0"/>
            </w:tcBorders>
            <w:vAlign w:val="top"/>
          </w:tcPr>
          <w:p w14:paraId="1C25F5A1">
            <w:pPr>
              <w:wordWrap w:val="0"/>
              <w:jc w:val="both"/>
              <w:rPr>
                <w:rFonts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top"/>
          </w:tcPr>
          <w:p w14:paraId="593E5D40">
            <w:pPr>
              <w:wordWrap w:val="0"/>
              <w:jc w:val="both"/>
              <w:rPr>
                <w:rFonts w:ascii="宋体" w:hAnsi="宋体" w:eastAsia="宋体" w:cs="宋体"/>
                <w:sz w:val="24"/>
                <w:szCs w:val="24"/>
              </w:rPr>
            </w:pPr>
          </w:p>
        </w:tc>
      </w:tr>
    </w:tbl>
    <w:p w14:paraId="1D33E0A5">
      <w:pPr>
        <w:wordWrap w:val="0"/>
        <w:spacing w:line="360" w:lineRule="auto"/>
        <w:jc w:val="both"/>
        <w:rPr>
          <w:rFonts w:ascii="宋体" w:hAnsi="宋体" w:eastAsia="宋体" w:cs="宋体"/>
          <w:b/>
          <w:sz w:val="24"/>
          <w:szCs w:val="24"/>
          <w:lang w:eastAsia="zh-CN"/>
        </w:rPr>
      </w:pPr>
      <w:r>
        <w:rPr>
          <w:rFonts w:hint="eastAsia" w:ascii="宋体" w:hAnsi="宋体" w:eastAsia="宋体" w:cs="宋体"/>
          <w:b/>
          <w:bCs/>
          <w:spacing w:val="2"/>
          <w:sz w:val="24"/>
          <w:szCs w:val="24"/>
          <w:lang w:eastAsia="zh-CN"/>
        </w:rPr>
        <w:t>供应商</w:t>
      </w:r>
      <w:r>
        <w:rPr>
          <w:rFonts w:hint="eastAsia" w:ascii="宋体" w:hAnsi="宋体" w:eastAsia="宋体" w:cs="宋体"/>
          <w:b/>
          <w:sz w:val="24"/>
          <w:szCs w:val="24"/>
          <w:lang w:eastAsia="zh-CN"/>
        </w:rPr>
        <w:t>（公章）：法定代表人（负责人）或授权代表（签字）：</w:t>
      </w:r>
    </w:p>
    <w:p w14:paraId="0A983FA0">
      <w:pPr>
        <w:widowControl w:val="0"/>
        <w:wordWrap w:val="0"/>
        <w:spacing w:line="360" w:lineRule="auto"/>
        <w:jc w:val="both"/>
        <w:rPr>
          <w:rFonts w:ascii="宋体" w:hAnsi="宋体" w:eastAsia="宋体" w:cs="宋体"/>
          <w:b/>
          <w:bCs/>
          <w:spacing w:val="-8"/>
          <w:sz w:val="24"/>
          <w:szCs w:val="24"/>
          <w:lang w:val="zh-CN" w:eastAsia="zh-CN"/>
        </w:rPr>
      </w:pPr>
      <w:r>
        <w:rPr>
          <w:rFonts w:hint="eastAsia" w:ascii="宋体" w:hAnsi="宋体" w:eastAsia="宋体" w:cs="宋体"/>
          <w:b/>
          <w:bCs/>
          <w:spacing w:val="-8"/>
          <w:sz w:val="24"/>
          <w:szCs w:val="24"/>
          <w:lang w:eastAsia="zh-CN"/>
        </w:rPr>
        <w:t>日期：</w:t>
      </w:r>
      <w:r>
        <w:rPr>
          <w:rFonts w:hint="eastAsia" w:ascii="宋体" w:hAnsi="宋体" w:eastAsia="宋体" w:cs="宋体"/>
          <w:b/>
          <w:bCs/>
          <w:spacing w:val="-8"/>
          <w:sz w:val="24"/>
          <w:szCs w:val="24"/>
          <w:u w:val="single"/>
          <w:lang w:eastAsia="zh-CN"/>
        </w:rPr>
        <w:t xml:space="preserve">    </w:t>
      </w:r>
      <w:r>
        <w:rPr>
          <w:rFonts w:hint="eastAsia" w:ascii="宋体" w:hAnsi="宋体" w:eastAsia="宋体" w:cs="宋体"/>
          <w:b/>
          <w:bCs/>
          <w:spacing w:val="-8"/>
          <w:sz w:val="24"/>
          <w:szCs w:val="24"/>
          <w:lang w:eastAsia="zh-CN"/>
        </w:rPr>
        <w:t>年</w:t>
      </w:r>
      <w:r>
        <w:rPr>
          <w:rFonts w:hint="eastAsia" w:ascii="宋体" w:hAnsi="宋体" w:eastAsia="宋体" w:cs="宋体"/>
          <w:b/>
          <w:bCs/>
          <w:spacing w:val="-8"/>
          <w:sz w:val="24"/>
          <w:szCs w:val="24"/>
          <w:u w:val="single"/>
          <w:lang w:eastAsia="zh-CN"/>
        </w:rPr>
        <w:t xml:space="preserve">    </w:t>
      </w:r>
      <w:r>
        <w:rPr>
          <w:rFonts w:hint="eastAsia" w:ascii="宋体" w:hAnsi="宋体" w:eastAsia="宋体" w:cs="宋体"/>
          <w:b/>
          <w:bCs/>
          <w:spacing w:val="-8"/>
          <w:sz w:val="24"/>
          <w:szCs w:val="24"/>
          <w:lang w:eastAsia="zh-CN"/>
        </w:rPr>
        <w:t>月</w:t>
      </w:r>
      <w:r>
        <w:rPr>
          <w:rFonts w:hint="eastAsia" w:ascii="宋体" w:hAnsi="宋体" w:eastAsia="宋体" w:cs="宋体"/>
          <w:b/>
          <w:bCs/>
          <w:spacing w:val="-8"/>
          <w:sz w:val="24"/>
          <w:szCs w:val="24"/>
          <w:u w:val="single"/>
          <w:lang w:eastAsia="zh-CN"/>
        </w:rPr>
        <w:t xml:space="preserve">    </w:t>
      </w:r>
      <w:r>
        <w:rPr>
          <w:rFonts w:hint="eastAsia" w:ascii="宋体" w:hAnsi="宋体" w:eastAsia="宋体" w:cs="宋体"/>
          <w:b/>
          <w:bCs/>
          <w:spacing w:val="-8"/>
          <w:sz w:val="24"/>
          <w:szCs w:val="24"/>
          <w:lang w:eastAsia="zh-CN"/>
        </w:rPr>
        <w:t>日</w:t>
      </w:r>
    </w:p>
    <w:p w14:paraId="15EAF699">
      <w:pPr>
        <w:wordWrap w:val="0"/>
        <w:spacing w:line="360" w:lineRule="auto"/>
        <w:jc w:val="both"/>
        <w:rPr>
          <w:rFonts w:ascii="宋体" w:hAnsi="宋体" w:eastAsia="宋体" w:cs="宋体"/>
          <w:spacing w:val="-3"/>
          <w:sz w:val="24"/>
          <w:szCs w:val="24"/>
          <w:lang w:eastAsia="zh-CN"/>
        </w:rPr>
      </w:pPr>
    </w:p>
    <w:p w14:paraId="7C73BB3A">
      <w:pPr>
        <w:wordWrap w:val="0"/>
        <w:spacing w:line="360" w:lineRule="auto"/>
        <w:jc w:val="both"/>
        <w:rPr>
          <w:rFonts w:ascii="宋体" w:hAnsi="宋体" w:eastAsia="宋体" w:cs="宋体"/>
          <w:spacing w:val="-3"/>
          <w:sz w:val="24"/>
          <w:szCs w:val="24"/>
          <w:lang w:eastAsia="zh-CN"/>
        </w:rPr>
      </w:pPr>
    </w:p>
    <w:p w14:paraId="1DD34B32">
      <w:pPr>
        <w:wordWrap w:val="0"/>
        <w:spacing w:line="360" w:lineRule="auto"/>
        <w:jc w:val="both"/>
        <w:rPr>
          <w:rFonts w:ascii="宋体" w:hAnsi="宋体" w:eastAsia="宋体" w:cs="宋体"/>
          <w:b/>
          <w:bCs/>
          <w:spacing w:val="-3"/>
          <w:sz w:val="24"/>
          <w:szCs w:val="24"/>
          <w:lang w:eastAsia="zh-CN"/>
        </w:rPr>
      </w:pPr>
    </w:p>
    <w:p w14:paraId="2F5C86EA">
      <w:pPr>
        <w:wordWrap w:val="0"/>
        <w:spacing w:line="360" w:lineRule="auto"/>
        <w:jc w:val="both"/>
        <w:rPr>
          <w:rFonts w:ascii="宋体" w:hAnsi="宋体" w:eastAsia="宋体" w:cs="宋体"/>
          <w:b/>
          <w:bCs/>
          <w:spacing w:val="-3"/>
          <w:sz w:val="24"/>
          <w:szCs w:val="24"/>
          <w:lang w:eastAsia="zh-CN"/>
        </w:rPr>
      </w:pPr>
    </w:p>
    <w:p w14:paraId="06F700F1">
      <w:pPr>
        <w:wordWrap w:val="0"/>
        <w:spacing w:line="360" w:lineRule="auto"/>
        <w:jc w:val="both"/>
        <w:rPr>
          <w:rFonts w:ascii="宋体" w:hAnsi="宋体" w:eastAsia="宋体" w:cs="宋体"/>
          <w:b/>
          <w:bCs/>
          <w:spacing w:val="-3"/>
          <w:sz w:val="24"/>
          <w:szCs w:val="24"/>
          <w:lang w:eastAsia="zh-CN"/>
        </w:rPr>
      </w:pPr>
    </w:p>
    <w:p w14:paraId="152DE573">
      <w:pPr>
        <w:wordWrap w:val="0"/>
        <w:spacing w:line="360" w:lineRule="auto"/>
        <w:jc w:val="both"/>
        <w:rPr>
          <w:rFonts w:ascii="宋体" w:hAnsi="宋体" w:eastAsia="宋体" w:cs="宋体"/>
          <w:b/>
          <w:bCs/>
          <w:spacing w:val="-3"/>
          <w:sz w:val="24"/>
          <w:szCs w:val="24"/>
          <w:lang w:eastAsia="zh-CN"/>
        </w:rPr>
      </w:pPr>
    </w:p>
    <w:p w14:paraId="189C3E24">
      <w:pPr>
        <w:wordWrap w:val="0"/>
        <w:spacing w:line="360" w:lineRule="auto"/>
        <w:jc w:val="both"/>
        <w:rPr>
          <w:rFonts w:ascii="宋体" w:hAnsi="宋体" w:eastAsia="宋体" w:cs="宋体"/>
          <w:b/>
          <w:bCs/>
          <w:spacing w:val="-3"/>
          <w:sz w:val="24"/>
          <w:szCs w:val="24"/>
          <w:lang w:eastAsia="zh-CN"/>
        </w:rPr>
      </w:pPr>
    </w:p>
    <w:p w14:paraId="3094F93C">
      <w:pPr>
        <w:wordWrap w:val="0"/>
        <w:spacing w:line="360" w:lineRule="auto"/>
        <w:jc w:val="both"/>
        <w:rPr>
          <w:rFonts w:ascii="宋体" w:hAnsi="宋体" w:eastAsia="宋体" w:cs="宋体"/>
          <w:b/>
          <w:bCs/>
          <w:spacing w:val="-3"/>
          <w:sz w:val="24"/>
          <w:szCs w:val="24"/>
          <w:lang w:eastAsia="zh-CN"/>
        </w:rPr>
      </w:pPr>
    </w:p>
    <w:p w14:paraId="7D1F79DF">
      <w:pPr>
        <w:wordWrap w:val="0"/>
        <w:spacing w:line="360" w:lineRule="auto"/>
        <w:jc w:val="both"/>
        <w:rPr>
          <w:rFonts w:ascii="宋体" w:hAnsi="宋体" w:eastAsia="宋体" w:cs="宋体"/>
          <w:b/>
          <w:bCs/>
          <w:spacing w:val="-3"/>
          <w:sz w:val="24"/>
          <w:szCs w:val="24"/>
          <w:lang w:eastAsia="zh-CN"/>
        </w:rPr>
      </w:pPr>
    </w:p>
    <w:p w14:paraId="689153D5">
      <w:pPr>
        <w:wordWrap w:val="0"/>
        <w:spacing w:line="360" w:lineRule="auto"/>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六、供应商诚信承诺书</w:t>
      </w:r>
    </w:p>
    <w:p w14:paraId="456F359C">
      <w:pPr>
        <w:wordWrap w:val="0"/>
        <w:spacing w:line="360" w:lineRule="auto"/>
        <w:jc w:val="both"/>
        <w:rPr>
          <w:rFonts w:ascii="宋体" w:hAnsi="宋体" w:eastAsia="宋体" w:cs="宋体"/>
          <w:b/>
          <w:bCs/>
          <w:sz w:val="24"/>
          <w:szCs w:val="24"/>
          <w:lang w:eastAsia="zh-CN"/>
        </w:rPr>
      </w:pPr>
    </w:p>
    <w:p w14:paraId="54EAD644">
      <w:pPr>
        <w:pStyle w:val="4"/>
        <w:wordWrap w:val="0"/>
        <w:spacing w:line="360" w:lineRule="auto"/>
        <w:jc w:val="center"/>
        <w:rPr>
          <w:rFonts w:ascii="宋体" w:hAnsi="宋体" w:eastAsia="宋体" w:cs="宋体"/>
          <w:sz w:val="32"/>
          <w:szCs w:val="32"/>
          <w:lang w:eastAsia="zh-CN"/>
        </w:rPr>
      </w:pPr>
      <w:r>
        <w:rPr>
          <w:rFonts w:hint="eastAsia" w:ascii="宋体" w:hAnsi="宋体" w:eastAsia="宋体" w:cs="宋体"/>
          <w:sz w:val="32"/>
          <w:szCs w:val="32"/>
          <w:lang w:eastAsia="zh-CN"/>
        </w:rPr>
        <w:t>诚信承诺书</w:t>
      </w:r>
    </w:p>
    <w:p w14:paraId="1BB8D4BC">
      <w:pPr>
        <w:wordWrap w:val="0"/>
        <w:spacing w:line="360" w:lineRule="auto"/>
        <w:ind w:firstLine="607" w:firstLineChars="252"/>
        <w:jc w:val="both"/>
        <w:rPr>
          <w:rFonts w:ascii="宋体" w:hAnsi="宋体" w:eastAsia="宋体" w:cs="宋体"/>
          <w:b/>
          <w:bCs/>
          <w:sz w:val="24"/>
          <w:szCs w:val="24"/>
          <w:lang w:eastAsia="zh-CN"/>
        </w:rPr>
      </w:pPr>
    </w:p>
    <w:p w14:paraId="3FC4DE2A">
      <w:pPr>
        <w:wordWrap w:val="0"/>
        <w:spacing w:line="360" w:lineRule="auto"/>
        <w:ind w:firstLine="604" w:firstLineChars="252"/>
        <w:jc w:val="both"/>
        <w:rPr>
          <w:rFonts w:ascii="宋体" w:hAnsi="宋体" w:eastAsia="宋体" w:cs="宋体"/>
          <w:sz w:val="24"/>
          <w:szCs w:val="24"/>
          <w:lang w:eastAsia="zh-CN"/>
        </w:rPr>
      </w:pPr>
      <w:r>
        <w:rPr>
          <w:rFonts w:hint="eastAsia" w:ascii="宋体" w:hAnsi="宋体" w:eastAsia="宋体" w:cs="宋体"/>
          <w:sz w:val="24"/>
          <w:szCs w:val="24"/>
          <w:lang w:eastAsia="zh-CN"/>
        </w:rPr>
        <w:t>为维护市场公平竞争，营造诚实守信的公共资源交易环境，本公司郑重承诺：</w:t>
      </w:r>
    </w:p>
    <w:p w14:paraId="13EFB8D4">
      <w:pPr>
        <w:wordWrap w:val="0"/>
        <w:spacing w:line="360" w:lineRule="auto"/>
        <w:ind w:firstLine="604" w:firstLineChars="252"/>
        <w:jc w:val="both"/>
        <w:rPr>
          <w:rFonts w:ascii="宋体" w:hAnsi="宋体" w:eastAsia="宋体" w:cs="宋体"/>
          <w:sz w:val="24"/>
          <w:szCs w:val="24"/>
          <w:lang w:eastAsia="zh-CN"/>
        </w:rPr>
      </w:pPr>
      <w:r>
        <w:rPr>
          <w:rFonts w:hint="eastAsia" w:ascii="宋体" w:hAnsi="宋体" w:eastAsia="宋体" w:cs="宋体"/>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9CEDCC0">
      <w:pPr>
        <w:wordWrap w:val="0"/>
        <w:spacing w:line="360" w:lineRule="auto"/>
        <w:ind w:firstLine="604" w:firstLineChars="252"/>
        <w:jc w:val="both"/>
        <w:rPr>
          <w:rFonts w:ascii="宋体" w:hAnsi="宋体" w:eastAsia="宋体" w:cs="宋体"/>
          <w:sz w:val="24"/>
          <w:szCs w:val="24"/>
          <w:lang w:eastAsia="zh-CN"/>
        </w:rPr>
      </w:pPr>
      <w:r>
        <w:rPr>
          <w:rFonts w:hint="eastAsia" w:ascii="宋体" w:hAnsi="宋体" w:eastAsia="宋体" w:cs="宋体"/>
          <w:sz w:val="24"/>
          <w:szCs w:val="24"/>
          <w:lang w:eastAsia="zh-CN"/>
        </w:rPr>
        <w:t>2、本公司在参加本项目过程中严格遵守各项诚信廉洁规定，如有违反，自愿按规定接受处罚。</w:t>
      </w:r>
    </w:p>
    <w:p w14:paraId="23DF0FE1">
      <w:pPr>
        <w:wordWrap w:val="0"/>
        <w:spacing w:line="360" w:lineRule="auto"/>
        <w:ind w:firstLine="604" w:firstLineChars="252"/>
        <w:jc w:val="both"/>
        <w:rPr>
          <w:rFonts w:ascii="宋体" w:hAnsi="宋体" w:eastAsia="宋体" w:cs="宋体"/>
          <w:sz w:val="24"/>
          <w:szCs w:val="24"/>
          <w:lang w:eastAsia="zh-CN"/>
        </w:rPr>
      </w:pPr>
    </w:p>
    <w:p w14:paraId="5D269A91">
      <w:pPr>
        <w:wordWrap w:val="0"/>
        <w:spacing w:line="360" w:lineRule="auto"/>
        <w:ind w:firstLine="1562" w:firstLineChars="651"/>
        <w:jc w:val="both"/>
        <w:rPr>
          <w:rFonts w:ascii="宋体" w:hAnsi="宋体" w:eastAsia="宋体" w:cs="宋体"/>
          <w:sz w:val="24"/>
          <w:szCs w:val="24"/>
          <w:lang w:eastAsia="zh-CN"/>
        </w:rPr>
      </w:pPr>
      <w:r>
        <w:rPr>
          <w:rFonts w:hint="eastAsia" w:ascii="宋体" w:hAnsi="宋体" w:eastAsia="宋体" w:cs="宋体"/>
          <w:sz w:val="24"/>
          <w:szCs w:val="24"/>
          <w:lang w:eastAsia="zh-CN"/>
        </w:rPr>
        <w:t>承诺人法定名称（盖章）：</w:t>
      </w:r>
    </w:p>
    <w:p w14:paraId="4184329D">
      <w:pPr>
        <w:wordWrap w:val="0"/>
        <w:spacing w:line="360" w:lineRule="auto"/>
        <w:ind w:firstLine="604" w:firstLineChars="252"/>
        <w:jc w:val="both"/>
        <w:rPr>
          <w:rFonts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承诺人法定地址：</w:t>
      </w:r>
    </w:p>
    <w:p w14:paraId="13DE59C2">
      <w:pPr>
        <w:wordWrap w:val="0"/>
        <w:spacing w:line="360" w:lineRule="auto"/>
        <w:ind w:firstLine="604" w:firstLineChars="252"/>
        <w:jc w:val="both"/>
        <w:rPr>
          <w:rFonts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授权代表（签字或盖章）：</w:t>
      </w:r>
    </w:p>
    <w:p w14:paraId="7D1481A5">
      <w:pPr>
        <w:wordWrap w:val="0"/>
        <w:spacing w:line="360" w:lineRule="auto"/>
        <w:ind w:firstLine="604" w:firstLineChars="252"/>
        <w:jc w:val="both"/>
        <w:rPr>
          <w:rFonts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电话：</w:t>
      </w:r>
    </w:p>
    <w:p w14:paraId="615E47F6">
      <w:pPr>
        <w:widowControl w:val="0"/>
        <w:wordWrap w:val="0"/>
        <w:spacing w:line="360" w:lineRule="auto"/>
        <w:ind w:firstLine="1568" w:firstLineChars="700"/>
        <w:jc w:val="both"/>
        <w:rPr>
          <w:rFonts w:ascii="宋体" w:hAnsi="宋体" w:eastAsia="宋体" w:cs="宋体"/>
          <w:spacing w:val="-8"/>
          <w:sz w:val="24"/>
          <w:szCs w:val="24"/>
          <w:lang w:val="zh-CN" w:eastAsia="zh-CN"/>
        </w:rPr>
      </w:pPr>
      <w:r>
        <w:rPr>
          <w:rFonts w:hint="eastAsia" w:ascii="宋体" w:hAnsi="宋体" w:eastAsia="宋体" w:cs="宋体"/>
          <w:spacing w:val="-8"/>
          <w:sz w:val="24"/>
          <w:szCs w:val="24"/>
          <w:lang w:eastAsia="zh-CN"/>
        </w:rPr>
        <w:t>日期：</w:t>
      </w:r>
      <w:r>
        <w:rPr>
          <w:rFonts w:hint="eastAsia" w:ascii="宋体" w:hAnsi="宋体" w:eastAsia="宋体" w:cs="宋体"/>
          <w:spacing w:val="-8"/>
          <w:sz w:val="24"/>
          <w:szCs w:val="24"/>
          <w:u w:val="single"/>
          <w:lang w:eastAsia="zh-CN"/>
        </w:rPr>
        <w:t xml:space="preserve">    </w:t>
      </w:r>
      <w:r>
        <w:rPr>
          <w:rFonts w:hint="eastAsia" w:ascii="宋体" w:hAnsi="宋体" w:eastAsia="宋体" w:cs="宋体"/>
          <w:spacing w:val="-8"/>
          <w:sz w:val="24"/>
          <w:szCs w:val="24"/>
          <w:lang w:eastAsia="zh-CN"/>
        </w:rPr>
        <w:t>年</w:t>
      </w:r>
      <w:r>
        <w:rPr>
          <w:rFonts w:hint="eastAsia" w:ascii="宋体" w:hAnsi="宋体" w:eastAsia="宋体" w:cs="宋体"/>
          <w:spacing w:val="-8"/>
          <w:sz w:val="24"/>
          <w:szCs w:val="24"/>
          <w:u w:val="single"/>
          <w:lang w:eastAsia="zh-CN"/>
        </w:rPr>
        <w:t xml:space="preserve">    </w:t>
      </w:r>
      <w:r>
        <w:rPr>
          <w:rFonts w:hint="eastAsia" w:ascii="宋体" w:hAnsi="宋体" w:eastAsia="宋体" w:cs="宋体"/>
          <w:spacing w:val="-8"/>
          <w:sz w:val="24"/>
          <w:szCs w:val="24"/>
          <w:lang w:eastAsia="zh-CN"/>
        </w:rPr>
        <w:t>月</w:t>
      </w:r>
      <w:r>
        <w:rPr>
          <w:rFonts w:hint="eastAsia" w:ascii="宋体" w:hAnsi="宋体" w:eastAsia="宋体" w:cs="宋体"/>
          <w:spacing w:val="-8"/>
          <w:sz w:val="24"/>
          <w:szCs w:val="24"/>
          <w:u w:val="single"/>
          <w:lang w:eastAsia="zh-CN"/>
        </w:rPr>
        <w:t xml:space="preserve">    </w:t>
      </w:r>
      <w:r>
        <w:rPr>
          <w:rFonts w:hint="eastAsia" w:ascii="宋体" w:hAnsi="宋体" w:eastAsia="宋体" w:cs="宋体"/>
          <w:spacing w:val="-8"/>
          <w:sz w:val="24"/>
          <w:szCs w:val="24"/>
          <w:lang w:eastAsia="zh-CN"/>
        </w:rPr>
        <w:t>日</w:t>
      </w:r>
    </w:p>
    <w:p w14:paraId="22299A74">
      <w:pPr>
        <w:wordWrap w:val="0"/>
        <w:spacing w:line="360" w:lineRule="auto"/>
        <w:jc w:val="both"/>
        <w:rPr>
          <w:rFonts w:ascii="宋体" w:hAnsi="宋体" w:eastAsia="宋体" w:cs="宋体"/>
          <w:spacing w:val="-3"/>
          <w:sz w:val="24"/>
          <w:szCs w:val="24"/>
          <w:lang w:eastAsia="zh-CN"/>
        </w:rPr>
      </w:pPr>
    </w:p>
    <w:p w14:paraId="7D01ECEC">
      <w:pPr>
        <w:wordWrap w:val="0"/>
        <w:spacing w:line="360" w:lineRule="auto"/>
        <w:jc w:val="both"/>
        <w:rPr>
          <w:rFonts w:ascii="宋体" w:hAnsi="宋体" w:eastAsia="宋体" w:cs="宋体"/>
          <w:b/>
          <w:bCs/>
          <w:spacing w:val="-3"/>
          <w:sz w:val="24"/>
          <w:szCs w:val="24"/>
          <w:lang w:eastAsia="zh-CN"/>
        </w:rPr>
      </w:pPr>
    </w:p>
    <w:p w14:paraId="32987B85">
      <w:pPr>
        <w:wordWrap w:val="0"/>
        <w:spacing w:line="360" w:lineRule="auto"/>
        <w:jc w:val="both"/>
        <w:rPr>
          <w:rFonts w:ascii="宋体" w:hAnsi="宋体" w:eastAsia="宋体" w:cs="宋体"/>
          <w:b/>
          <w:bCs/>
          <w:spacing w:val="-3"/>
          <w:sz w:val="24"/>
          <w:szCs w:val="24"/>
          <w:lang w:eastAsia="zh-CN"/>
        </w:rPr>
      </w:pPr>
    </w:p>
    <w:p w14:paraId="63741C44">
      <w:pPr>
        <w:wordWrap w:val="0"/>
        <w:spacing w:line="360" w:lineRule="auto"/>
        <w:jc w:val="both"/>
        <w:rPr>
          <w:rFonts w:ascii="宋体" w:hAnsi="宋体" w:eastAsia="宋体" w:cs="宋体"/>
          <w:b/>
          <w:bCs/>
          <w:spacing w:val="-3"/>
          <w:sz w:val="24"/>
          <w:szCs w:val="24"/>
          <w:lang w:eastAsia="zh-CN"/>
        </w:rPr>
      </w:pPr>
    </w:p>
    <w:p w14:paraId="1FFDF1DF">
      <w:pPr>
        <w:wordWrap w:val="0"/>
        <w:spacing w:line="360" w:lineRule="auto"/>
        <w:jc w:val="both"/>
        <w:rPr>
          <w:rFonts w:ascii="宋体" w:hAnsi="宋体" w:eastAsia="宋体" w:cs="宋体"/>
          <w:b/>
          <w:bCs/>
          <w:spacing w:val="-3"/>
          <w:sz w:val="24"/>
          <w:szCs w:val="24"/>
          <w:lang w:eastAsia="zh-CN"/>
        </w:rPr>
      </w:pPr>
    </w:p>
    <w:p w14:paraId="247A72E0">
      <w:pPr>
        <w:wordWrap w:val="0"/>
        <w:spacing w:line="360" w:lineRule="auto"/>
        <w:jc w:val="both"/>
        <w:rPr>
          <w:rFonts w:ascii="宋体" w:hAnsi="宋体" w:eastAsia="宋体" w:cs="宋体"/>
          <w:b/>
          <w:bCs/>
          <w:spacing w:val="-3"/>
          <w:sz w:val="24"/>
          <w:szCs w:val="24"/>
          <w:lang w:eastAsia="zh-CN"/>
        </w:rPr>
      </w:pPr>
    </w:p>
    <w:p w14:paraId="7C8E9B51">
      <w:pPr>
        <w:wordWrap w:val="0"/>
        <w:spacing w:line="360" w:lineRule="auto"/>
        <w:jc w:val="both"/>
        <w:rPr>
          <w:rFonts w:ascii="宋体" w:hAnsi="宋体" w:eastAsia="宋体" w:cs="宋体"/>
          <w:b/>
          <w:bCs/>
          <w:spacing w:val="-3"/>
          <w:sz w:val="24"/>
          <w:szCs w:val="24"/>
          <w:lang w:eastAsia="zh-CN"/>
        </w:rPr>
      </w:pPr>
    </w:p>
    <w:p w14:paraId="6D9929B2">
      <w:pPr>
        <w:wordWrap w:val="0"/>
        <w:spacing w:line="360" w:lineRule="auto"/>
        <w:jc w:val="both"/>
        <w:rPr>
          <w:rFonts w:ascii="宋体" w:hAnsi="宋体" w:eastAsia="宋体" w:cs="宋体"/>
          <w:b/>
          <w:bCs/>
          <w:spacing w:val="-3"/>
          <w:sz w:val="24"/>
          <w:szCs w:val="24"/>
          <w:lang w:eastAsia="zh-CN"/>
        </w:rPr>
      </w:pPr>
    </w:p>
    <w:p w14:paraId="2159CF83">
      <w:pPr>
        <w:wordWrap w:val="0"/>
        <w:spacing w:line="360" w:lineRule="auto"/>
        <w:jc w:val="both"/>
        <w:rPr>
          <w:rFonts w:ascii="宋体" w:hAnsi="宋体" w:eastAsia="宋体" w:cs="宋体"/>
          <w:b/>
          <w:bCs/>
          <w:spacing w:val="-3"/>
          <w:sz w:val="24"/>
          <w:szCs w:val="24"/>
          <w:lang w:eastAsia="zh-CN"/>
        </w:rPr>
      </w:pPr>
    </w:p>
    <w:p w14:paraId="2061AAF5">
      <w:pPr>
        <w:wordWrap w:val="0"/>
        <w:spacing w:line="360" w:lineRule="auto"/>
        <w:jc w:val="both"/>
        <w:rPr>
          <w:rFonts w:ascii="宋体" w:hAnsi="宋体" w:eastAsia="宋体" w:cs="宋体"/>
          <w:b/>
          <w:bCs/>
          <w:spacing w:val="-3"/>
          <w:sz w:val="24"/>
          <w:szCs w:val="24"/>
          <w:lang w:eastAsia="zh-CN"/>
        </w:rPr>
      </w:pPr>
    </w:p>
    <w:p w14:paraId="7B77BA2D">
      <w:pPr>
        <w:wordWrap w:val="0"/>
        <w:spacing w:line="360" w:lineRule="auto"/>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七、中小企业声明函</w:t>
      </w:r>
    </w:p>
    <w:p w14:paraId="38420633">
      <w:pPr>
        <w:pStyle w:val="4"/>
        <w:wordWrap w:val="0"/>
        <w:spacing w:line="360" w:lineRule="auto"/>
        <w:jc w:val="center"/>
        <w:rPr>
          <w:rFonts w:ascii="宋体" w:hAnsi="宋体" w:eastAsia="宋体" w:cs="宋体"/>
          <w:sz w:val="36"/>
          <w:szCs w:val="36"/>
          <w:lang w:eastAsia="zh-CN"/>
        </w:rPr>
      </w:pPr>
      <w:r>
        <w:rPr>
          <w:rFonts w:hint="eastAsia" w:ascii="宋体" w:hAnsi="宋体" w:eastAsia="宋体" w:cs="宋体"/>
          <w:spacing w:val="-2"/>
          <w:sz w:val="36"/>
          <w:szCs w:val="36"/>
          <w:lang w:eastAsia="zh-CN"/>
        </w:rPr>
        <w:t>中小企业声明函（服务）格式</w:t>
      </w:r>
    </w:p>
    <w:p w14:paraId="2F3CC382">
      <w:pPr>
        <w:wordWrap w:val="0"/>
        <w:spacing w:line="360" w:lineRule="auto"/>
        <w:jc w:val="both"/>
        <w:rPr>
          <w:rFonts w:ascii="宋体" w:hAnsi="宋体" w:eastAsia="宋体" w:cs="宋体"/>
          <w:lang w:eastAsia="zh-CN"/>
        </w:rPr>
      </w:pPr>
    </w:p>
    <w:p w14:paraId="74A6ED53">
      <w:pPr>
        <w:pStyle w:val="4"/>
        <w:wordWrap w:val="0"/>
        <w:spacing w:line="360" w:lineRule="auto"/>
        <w:ind w:firstLine="505"/>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13"/>
          <w:sz w:val="24"/>
          <w:szCs w:val="24"/>
          <w:lang w:eastAsia="zh-CN"/>
        </w:rPr>
        <w:t xml:space="preserve"> </w:t>
      </w:r>
      <w:r>
        <w:rPr>
          <w:rFonts w:hint="eastAsia" w:ascii="宋体" w:hAnsi="宋体" w:eastAsia="宋体" w:cs="宋体"/>
          <w:spacing w:val="10"/>
          <w:sz w:val="24"/>
          <w:szCs w:val="24"/>
          <w:lang w:eastAsia="zh-CN"/>
        </w:rPr>
        <w:t>库﹝2020﹞46 号）</w:t>
      </w:r>
      <w:r>
        <w:rPr>
          <w:rFonts w:hint="eastAsia" w:ascii="宋体" w:hAnsi="宋体" w:eastAsia="宋体" w:cs="宋体"/>
          <w:spacing w:val="-66"/>
          <w:sz w:val="24"/>
          <w:szCs w:val="24"/>
          <w:lang w:eastAsia="zh-CN"/>
        </w:rPr>
        <w:t xml:space="preserve"> </w:t>
      </w:r>
      <w:r>
        <w:rPr>
          <w:rFonts w:hint="eastAsia" w:ascii="宋体" w:hAnsi="宋体" w:eastAsia="宋体" w:cs="宋体"/>
          <w:spacing w:val="10"/>
          <w:sz w:val="24"/>
          <w:szCs w:val="24"/>
          <w:lang w:eastAsia="zh-CN"/>
        </w:rPr>
        <w:t>的规定，本公司（联合体）参加（单位名称）</w:t>
      </w:r>
      <w:r>
        <w:rPr>
          <w:rFonts w:hint="eastAsia" w:ascii="宋体" w:hAnsi="宋体" w:eastAsia="宋体" w:cs="宋体"/>
          <w:spacing w:val="-67"/>
          <w:sz w:val="24"/>
          <w:szCs w:val="24"/>
          <w:lang w:eastAsia="zh-CN"/>
        </w:rPr>
        <w:t xml:space="preserve"> </w:t>
      </w:r>
      <w:r>
        <w:rPr>
          <w:rFonts w:hint="eastAsia" w:ascii="宋体" w:hAnsi="宋体" w:eastAsia="宋体" w:cs="宋体"/>
          <w:spacing w:val="10"/>
          <w:sz w:val="24"/>
          <w:szCs w:val="24"/>
          <w:lang w:eastAsia="zh-CN"/>
        </w:rPr>
        <w:t>的（项目</w:t>
      </w:r>
      <w:r>
        <w:rPr>
          <w:rFonts w:hint="eastAsia" w:ascii="宋体" w:hAnsi="宋体" w:eastAsia="宋体" w:cs="宋体"/>
          <w:spacing w:val="9"/>
          <w:sz w:val="24"/>
          <w:szCs w:val="24"/>
          <w:lang w:eastAsia="zh-CN"/>
        </w:rPr>
        <w:t>名称）</w:t>
      </w:r>
      <w:r>
        <w:rPr>
          <w:rFonts w:hint="eastAsia" w:ascii="宋体" w:hAnsi="宋体" w:eastAsia="宋体" w:cs="宋体"/>
          <w:sz w:val="24"/>
          <w:szCs w:val="24"/>
          <w:lang w:eastAsia="zh-CN"/>
        </w:rPr>
        <w:t xml:space="preserve"> </w:t>
      </w:r>
      <w:r>
        <w:rPr>
          <w:rFonts w:hint="eastAsia" w:ascii="宋体" w:hAnsi="宋体" w:eastAsia="宋体" w:cs="宋体"/>
          <w:spacing w:val="12"/>
          <w:sz w:val="24"/>
          <w:szCs w:val="24"/>
          <w:lang w:eastAsia="zh-CN"/>
        </w:rPr>
        <w:t>采购活动，工程的施工单位全部为符合政策要求</w:t>
      </w:r>
      <w:r>
        <w:rPr>
          <w:rFonts w:hint="eastAsia" w:ascii="宋体" w:hAnsi="宋体" w:eastAsia="宋体" w:cs="宋体"/>
          <w:spacing w:val="11"/>
          <w:sz w:val="24"/>
          <w:szCs w:val="24"/>
          <w:lang w:eastAsia="zh-CN"/>
        </w:rPr>
        <w:t>的中小企业（或者：服务全部由符</w:t>
      </w:r>
      <w:r>
        <w:rPr>
          <w:rFonts w:hint="eastAsia" w:ascii="宋体" w:hAnsi="宋体" w:eastAsia="宋体" w:cs="宋体"/>
          <w:sz w:val="24"/>
          <w:szCs w:val="24"/>
          <w:lang w:eastAsia="zh-CN"/>
        </w:rPr>
        <w:t xml:space="preserve"> </w:t>
      </w:r>
      <w:r>
        <w:rPr>
          <w:rFonts w:hint="eastAsia" w:ascii="宋体" w:hAnsi="宋体" w:eastAsia="宋体" w:cs="宋体"/>
          <w:spacing w:val="5"/>
          <w:sz w:val="24"/>
          <w:szCs w:val="24"/>
          <w:lang w:eastAsia="zh-CN"/>
        </w:rPr>
        <w:t>合政策要求的中小企业承接）。相关企业（含联合体中的中小企业</w:t>
      </w:r>
      <w:r>
        <w:rPr>
          <w:rFonts w:hint="eastAsia" w:ascii="宋体" w:hAnsi="宋体" w:eastAsia="宋体" w:cs="宋体"/>
          <w:spacing w:val="4"/>
          <w:sz w:val="24"/>
          <w:szCs w:val="24"/>
          <w:lang w:eastAsia="zh-CN"/>
        </w:rPr>
        <w:t>、签订分包意向协</w:t>
      </w:r>
    </w:p>
    <w:p w14:paraId="2DBD5AA8">
      <w:pPr>
        <w:pStyle w:val="4"/>
        <w:wordWrap w:val="0"/>
        <w:spacing w:line="360" w:lineRule="auto"/>
        <w:jc w:val="both"/>
        <w:rPr>
          <w:rFonts w:ascii="宋体" w:hAnsi="宋体" w:eastAsia="宋体" w:cs="宋体"/>
          <w:sz w:val="24"/>
          <w:szCs w:val="24"/>
          <w:lang w:eastAsia="zh-CN"/>
        </w:rPr>
      </w:pPr>
      <w:r>
        <w:rPr>
          <w:rFonts w:hint="eastAsia" w:ascii="宋体" w:hAnsi="宋体" w:eastAsia="宋体" w:cs="宋体"/>
          <w:spacing w:val="6"/>
          <w:sz w:val="24"/>
          <w:szCs w:val="24"/>
          <w:lang w:eastAsia="zh-CN"/>
        </w:rPr>
        <w:t>议的中小企业）</w:t>
      </w:r>
      <w:r>
        <w:rPr>
          <w:rFonts w:hint="eastAsia" w:ascii="宋体" w:hAnsi="宋体" w:eastAsia="宋体" w:cs="宋体"/>
          <w:spacing w:val="-65"/>
          <w:sz w:val="24"/>
          <w:szCs w:val="24"/>
          <w:lang w:eastAsia="zh-CN"/>
        </w:rPr>
        <w:t xml:space="preserve"> </w:t>
      </w:r>
      <w:r>
        <w:rPr>
          <w:rFonts w:hint="eastAsia" w:ascii="宋体" w:hAnsi="宋体" w:eastAsia="宋体" w:cs="宋体"/>
          <w:spacing w:val="6"/>
          <w:sz w:val="24"/>
          <w:szCs w:val="24"/>
          <w:lang w:eastAsia="zh-CN"/>
        </w:rPr>
        <w:t>的具体情况如下：</w:t>
      </w:r>
    </w:p>
    <w:p w14:paraId="199EF944">
      <w:pPr>
        <w:pStyle w:val="4"/>
        <w:wordWrap w:val="0"/>
        <w:spacing w:line="360" w:lineRule="auto"/>
        <w:ind w:firstLine="518"/>
        <w:jc w:val="both"/>
        <w:rPr>
          <w:rFonts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48"/>
          <w:sz w:val="24"/>
          <w:szCs w:val="24"/>
          <w:u w:val="single"/>
          <w:lang w:eastAsia="zh-CN"/>
        </w:rPr>
        <w:t>）</w:t>
      </w:r>
      <w:r>
        <w:rPr>
          <w:rFonts w:hint="eastAsia" w:ascii="宋体" w:hAnsi="宋体" w:eastAsia="宋体" w:cs="宋体"/>
          <w:spacing w:val="-48"/>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8"/>
          <w:sz w:val="24"/>
          <w:szCs w:val="24"/>
          <w:lang w:eastAsia="zh-CN"/>
        </w:rPr>
        <w:t>行业；承建</w:t>
      </w:r>
      <w:r>
        <w:rPr>
          <w:rFonts w:hint="eastAsia" w:ascii="宋体" w:hAnsi="宋体" w:eastAsia="宋体" w:cs="宋体"/>
          <w:spacing w:val="7"/>
          <w:sz w:val="24"/>
          <w:szCs w:val="24"/>
          <w:lang w:eastAsia="zh-CN"/>
        </w:rPr>
        <w:t>（承接）企业</w:t>
      </w:r>
      <w:r>
        <w:rPr>
          <w:rFonts w:hint="eastAsia" w:ascii="宋体" w:hAnsi="宋体" w:eastAsia="宋体" w:cs="宋体"/>
          <w:spacing w:val="1"/>
          <w:sz w:val="24"/>
          <w:szCs w:val="24"/>
          <w:lang w:eastAsia="zh-CN"/>
        </w:rPr>
        <w:t xml:space="preserve"> </w:t>
      </w:r>
      <w:r>
        <w:rPr>
          <w:rFonts w:hint="eastAsia" w:ascii="宋体" w:hAnsi="宋体" w:eastAsia="宋体" w:cs="宋体"/>
          <w:spacing w:val="7"/>
          <w:sz w:val="24"/>
          <w:szCs w:val="24"/>
          <w:lang w:eastAsia="zh-CN"/>
        </w:rPr>
        <w:t>为</w:t>
      </w:r>
      <w:r>
        <w:rPr>
          <w:rFonts w:hint="eastAsia" w:ascii="宋体" w:hAnsi="宋体" w:eastAsia="宋体" w:cs="宋体"/>
          <w:spacing w:val="7"/>
          <w:sz w:val="24"/>
          <w:szCs w:val="24"/>
          <w:u w:val="single"/>
          <w:lang w:eastAsia="zh-CN"/>
        </w:rPr>
        <w:t>（企业名称</w:t>
      </w:r>
      <w:r>
        <w:rPr>
          <w:rFonts w:hint="eastAsia" w:ascii="宋体" w:hAnsi="宋体" w:eastAsia="宋体" w:cs="宋体"/>
          <w:spacing w:val="-25"/>
          <w:sz w:val="24"/>
          <w:szCs w:val="24"/>
          <w:u w:val="single"/>
          <w:lang w:eastAsia="zh-CN"/>
        </w:rPr>
        <w:t>）</w:t>
      </w:r>
      <w:r>
        <w:rPr>
          <w:rFonts w:hint="eastAsia" w:ascii="宋体" w:hAnsi="宋体" w:eastAsia="宋体" w:cs="宋体"/>
          <w:spacing w:val="-25"/>
          <w:sz w:val="24"/>
          <w:szCs w:val="24"/>
          <w:lang w:eastAsia="zh-CN"/>
        </w:rPr>
        <w:t>，</w:t>
      </w:r>
      <w:r>
        <w:rPr>
          <w:rFonts w:hint="eastAsia" w:ascii="宋体" w:hAnsi="宋体" w:eastAsia="宋体" w:cs="宋体"/>
          <w:spacing w:val="7"/>
          <w:sz w:val="24"/>
          <w:szCs w:val="24"/>
          <w:lang w:eastAsia="zh-CN"/>
        </w:rPr>
        <w:t>从业人员</w:t>
      </w:r>
      <w:r>
        <w:rPr>
          <w:rFonts w:hint="eastAsia" w:ascii="宋体" w:hAnsi="宋体" w:eastAsia="宋体" w:cs="宋体"/>
          <w:spacing w:val="-105"/>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96"/>
          <w:sz w:val="24"/>
          <w:szCs w:val="24"/>
          <w:lang w:eastAsia="zh-CN"/>
        </w:rPr>
        <w:t xml:space="preserve"> </w:t>
      </w:r>
      <w:r>
        <w:rPr>
          <w:rFonts w:hint="eastAsia" w:ascii="宋体" w:hAnsi="宋体" w:eastAsia="宋体" w:cs="宋体"/>
          <w:spacing w:val="7"/>
          <w:sz w:val="24"/>
          <w:szCs w:val="24"/>
          <w:lang w:eastAsia="zh-CN"/>
        </w:rPr>
        <w:t>人，</w:t>
      </w:r>
      <w:r>
        <w:rPr>
          <w:rFonts w:hint="eastAsia" w:ascii="宋体" w:hAnsi="宋体" w:eastAsia="宋体" w:cs="宋体"/>
          <w:spacing w:val="-70"/>
          <w:sz w:val="24"/>
          <w:szCs w:val="24"/>
          <w:lang w:eastAsia="zh-CN"/>
        </w:rPr>
        <w:t xml:space="preserve"> </w:t>
      </w:r>
      <w:r>
        <w:rPr>
          <w:rFonts w:hint="eastAsia" w:ascii="宋体" w:hAnsi="宋体" w:eastAsia="宋体" w:cs="宋体"/>
          <w:spacing w:val="7"/>
          <w:sz w:val="24"/>
          <w:szCs w:val="24"/>
          <w:lang w:eastAsia="zh-CN"/>
        </w:rPr>
        <w:t>营业收入为</w:t>
      </w:r>
      <w:r>
        <w:rPr>
          <w:rFonts w:hint="eastAsia" w:ascii="宋体" w:hAnsi="宋体" w:eastAsia="宋体" w:cs="宋体"/>
          <w:spacing w:val="-108"/>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91"/>
          <w:sz w:val="24"/>
          <w:szCs w:val="24"/>
          <w:lang w:eastAsia="zh-CN"/>
        </w:rPr>
        <w:t xml:space="preserve"> </w:t>
      </w:r>
      <w:r>
        <w:rPr>
          <w:rFonts w:hint="eastAsia" w:ascii="宋体" w:hAnsi="宋体" w:eastAsia="宋体" w:cs="宋体"/>
          <w:spacing w:val="7"/>
          <w:sz w:val="24"/>
          <w:szCs w:val="24"/>
          <w:lang w:eastAsia="zh-CN"/>
        </w:rPr>
        <w:t>万元，</w:t>
      </w:r>
      <w:r>
        <w:rPr>
          <w:rFonts w:hint="eastAsia" w:ascii="宋体" w:hAnsi="宋体" w:eastAsia="宋体" w:cs="宋体"/>
          <w:spacing w:val="-70"/>
          <w:sz w:val="24"/>
          <w:szCs w:val="24"/>
          <w:lang w:eastAsia="zh-CN"/>
        </w:rPr>
        <w:t xml:space="preserve"> </w:t>
      </w:r>
      <w:r>
        <w:rPr>
          <w:rFonts w:hint="eastAsia" w:ascii="宋体" w:hAnsi="宋体" w:eastAsia="宋体" w:cs="宋体"/>
          <w:spacing w:val="7"/>
          <w:sz w:val="24"/>
          <w:szCs w:val="24"/>
          <w:lang w:eastAsia="zh-CN"/>
        </w:rPr>
        <w:t>资产总额为</w:t>
      </w:r>
      <w:r>
        <w:rPr>
          <w:rFonts w:hint="eastAsia" w:ascii="宋体" w:hAnsi="宋体" w:eastAsia="宋体" w:cs="宋体"/>
          <w:spacing w:val="-107"/>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8"/>
          <w:sz w:val="24"/>
          <w:szCs w:val="24"/>
          <w:lang w:eastAsia="zh-CN"/>
        </w:rPr>
        <w:t>万元</w:t>
      </w:r>
      <w:r>
        <w:rPr>
          <w:rFonts w:hint="eastAsia" w:ascii="宋体" w:hAnsi="宋体" w:eastAsia="宋体" w:cs="宋体"/>
          <w:spacing w:val="-26"/>
          <w:sz w:val="24"/>
          <w:szCs w:val="24"/>
          <w:lang w:eastAsia="zh-CN"/>
        </w:rPr>
        <w:t xml:space="preserve"> </w:t>
      </w:r>
      <w:r>
        <w:rPr>
          <w:rFonts w:hint="eastAsia" w:ascii="宋体" w:hAnsi="宋体" w:eastAsia="宋体" w:cs="宋体"/>
          <w:spacing w:val="8"/>
          <w:position w:val="6"/>
          <w:sz w:val="16"/>
          <w:szCs w:val="16"/>
          <w:lang w:eastAsia="zh-CN"/>
        </w:rPr>
        <w:t>1</w:t>
      </w:r>
      <w:r>
        <w:rPr>
          <w:rFonts w:hint="eastAsia" w:ascii="宋体" w:hAnsi="宋体" w:eastAsia="宋体" w:cs="宋体"/>
          <w:spacing w:val="-12"/>
          <w:position w:val="6"/>
          <w:sz w:val="16"/>
          <w:szCs w:val="16"/>
          <w:lang w:eastAsia="zh-CN"/>
        </w:rPr>
        <w:t xml:space="preserve"> </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（中型企业、小型企业、微型企业</w:t>
      </w:r>
      <w:r>
        <w:rPr>
          <w:rFonts w:hint="eastAsia" w:ascii="宋体" w:hAnsi="宋体" w:eastAsia="宋体" w:cs="宋体"/>
          <w:spacing w:val="-50"/>
          <w:sz w:val="24"/>
          <w:szCs w:val="24"/>
          <w:u w:val="single"/>
          <w:lang w:eastAsia="zh-CN"/>
        </w:rPr>
        <w:t>）</w:t>
      </w:r>
      <w:r>
        <w:rPr>
          <w:rFonts w:hint="eastAsia" w:ascii="宋体" w:hAnsi="宋体" w:eastAsia="宋体" w:cs="宋体"/>
          <w:spacing w:val="-50"/>
          <w:sz w:val="24"/>
          <w:szCs w:val="24"/>
          <w:lang w:eastAsia="zh-CN"/>
        </w:rPr>
        <w:t>；</w:t>
      </w:r>
    </w:p>
    <w:p w14:paraId="7A38FF16">
      <w:pPr>
        <w:pStyle w:val="4"/>
        <w:wordWrap w:val="0"/>
        <w:spacing w:line="360" w:lineRule="auto"/>
        <w:ind w:firstLine="509"/>
        <w:jc w:val="both"/>
        <w:rPr>
          <w:rFonts w:ascii="宋体" w:hAnsi="宋体" w:eastAsia="宋体" w:cs="宋体"/>
          <w:sz w:val="24"/>
          <w:szCs w:val="24"/>
          <w:lang w:eastAsia="zh-CN"/>
        </w:rPr>
      </w:pPr>
      <w:r>
        <w:rPr>
          <w:rFonts w:hint="eastAsia" w:ascii="宋体" w:hAnsi="宋体" w:eastAsia="宋体" w:cs="宋体"/>
          <w:spacing w:val="8"/>
          <w:sz w:val="24"/>
          <w:szCs w:val="24"/>
          <w:lang w:eastAsia="zh-CN"/>
        </w:rPr>
        <w:t>2.</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46"/>
          <w:sz w:val="24"/>
          <w:szCs w:val="24"/>
          <w:u w:val="single"/>
          <w:lang w:eastAsia="zh-CN"/>
        </w:rPr>
        <w:t>）</w:t>
      </w:r>
      <w:r>
        <w:rPr>
          <w:rFonts w:hint="eastAsia" w:ascii="宋体" w:hAnsi="宋体" w:eastAsia="宋体" w:cs="宋体"/>
          <w:spacing w:val="-46"/>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8"/>
          <w:sz w:val="24"/>
          <w:szCs w:val="24"/>
          <w:lang w:eastAsia="zh-CN"/>
        </w:rPr>
        <w:t>行业；承建（承接）企业</w:t>
      </w:r>
      <w:r>
        <w:rPr>
          <w:rFonts w:hint="eastAsia" w:ascii="宋体" w:hAnsi="宋体" w:eastAsia="宋体" w:cs="宋体"/>
          <w:sz w:val="24"/>
          <w:szCs w:val="24"/>
          <w:lang w:eastAsia="zh-CN"/>
        </w:rPr>
        <w:t xml:space="preserve"> </w:t>
      </w:r>
      <w:r>
        <w:rPr>
          <w:rFonts w:hint="eastAsia" w:ascii="宋体" w:hAnsi="宋体" w:eastAsia="宋体" w:cs="宋体"/>
          <w:spacing w:val="7"/>
          <w:sz w:val="24"/>
          <w:szCs w:val="24"/>
          <w:lang w:eastAsia="zh-CN"/>
        </w:rPr>
        <w:t>为</w:t>
      </w:r>
      <w:r>
        <w:rPr>
          <w:rFonts w:hint="eastAsia" w:ascii="宋体" w:hAnsi="宋体" w:eastAsia="宋体" w:cs="宋体"/>
          <w:spacing w:val="7"/>
          <w:sz w:val="24"/>
          <w:szCs w:val="24"/>
          <w:u w:val="single"/>
          <w:lang w:eastAsia="zh-CN"/>
        </w:rPr>
        <w:t>（企业名称</w:t>
      </w:r>
      <w:r>
        <w:rPr>
          <w:rFonts w:hint="eastAsia" w:ascii="宋体" w:hAnsi="宋体" w:eastAsia="宋体" w:cs="宋体"/>
          <w:spacing w:val="-25"/>
          <w:sz w:val="24"/>
          <w:szCs w:val="24"/>
          <w:u w:val="single"/>
          <w:lang w:eastAsia="zh-CN"/>
        </w:rPr>
        <w:t>）</w:t>
      </w:r>
      <w:r>
        <w:rPr>
          <w:rFonts w:hint="eastAsia" w:ascii="宋体" w:hAnsi="宋体" w:eastAsia="宋体" w:cs="宋体"/>
          <w:spacing w:val="-25"/>
          <w:sz w:val="24"/>
          <w:szCs w:val="24"/>
          <w:lang w:eastAsia="zh-CN"/>
        </w:rPr>
        <w:t>，</w:t>
      </w:r>
      <w:r>
        <w:rPr>
          <w:rFonts w:hint="eastAsia" w:ascii="宋体" w:hAnsi="宋体" w:eastAsia="宋体" w:cs="宋体"/>
          <w:spacing w:val="7"/>
          <w:sz w:val="24"/>
          <w:szCs w:val="24"/>
          <w:lang w:eastAsia="zh-CN"/>
        </w:rPr>
        <w:t>从业人员</w:t>
      </w:r>
      <w:r>
        <w:rPr>
          <w:rFonts w:hint="eastAsia" w:ascii="宋体" w:hAnsi="宋体" w:eastAsia="宋体" w:cs="宋体"/>
          <w:spacing w:val="-105"/>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96"/>
          <w:sz w:val="24"/>
          <w:szCs w:val="24"/>
          <w:lang w:eastAsia="zh-CN"/>
        </w:rPr>
        <w:t xml:space="preserve"> </w:t>
      </w:r>
      <w:r>
        <w:rPr>
          <w:rFonts w:hint="eastAsia" w:ascii="宋体" w:hAnsi="宋体" w:eastAsia="宋体" w:cs="宋体"/>
          <w:spacing w:val="7"/>
          <w:sz w:val="24"/>
          <w:szCs w:val="24"/>
          <w:lang w:eastAsia="zh-CN"/>
        </w:rPr>
        <w:t>人，</w:t>
      </w:r>
      <w:r>
        <w:rPr>
          <w:rFonts w:hint="eastAsia" w:ascii="宋体" w:hAnsi="宋体" w:eastAsia="宋体" w:cs="宋体"/>
          <w:spacing w:val="-70"/>
          <w:sz w:val="24"/>
          <w:szCs w:val="24"/>
          <w:lang w:eastAsia="zh-CN"/>
        </w:rPr>
        <w:t xml:space="preserve"> </w:t>
      </w:r>
      <w:r>
        <w:rPr>
          <w:rFonts w:hint="eastAsia" w:ascii="宋体" w:hAnsi="宋体" w:eastAsia="宋体" w:cs="宋体"/>
          <w:spacing w:val="7"/>
          <w:sz w:val="24"/>
          <w:szCs w:val="24"/>
          <w:lang w:eastAsia="zh-CN"/>
        </w:rPr>
        <w:t>营业收入为</w:t>
      </w:r>
      <w:r>
        <w:rPr>
          <w:rFonts w:hint="eastAsia" w:ascii="宋体" w:hAnsi="宋体" w:eastAsia="宋体" w:cs="宋体"/>
          <w:spacing w:val="-108"/>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91"/>
          <w:sz w:val="24"/>
          <w:szCs w:val="24"/>
          <w:lang w:eastAsia="zh-CN"/>
        </w:rPr>
        <w:t xml:space="preserve"> </w:t>
      </w:r>
      <w:r>
        <w:rPr>
          <w:rFonts w:hint="eastAsia" w:ascii="宋体" w:hAnsi="宋体" w:eastAsia="宋体" w:cs="宋体"/>
          <w:spacing w:val="7"/>
          <w:sz w:val="24"/>
          <w:szCs w:val="24"/>
          <w:lang w:eastAsia="zh-CN"/>
        </w:rPr>
        <w:t>万元，</w:t>
      </w:r>
      <w:r>
        <w:rPr>
          <w:rFonts w:hint="eastAsia" w:ascii="宋体" w:hAnsi="宋体" w:eastAsia="宋体" w:cs="宋体"/>
          <w:spacing w:val="-70"/>
          <w:sz w:val="24"/>
          <w:szCs w:val="24"/>
          <w:lang w:eastAsia="zh-CN"/>
        </w:rPr>
        <w:t xml:space="preserve"> </w:t>
      </w:r>
      <w:r>
        <w:rPr>
          <w:rFonts w:hint="eastAsia" w:ascii="宋体" w:hAnsi="宋体" w:eastAsia="宋体" w:cs="宋体"/>
          <w:spacing w:val="7"/>
          <w:sz w:val="24"/>
          <w:szCs w:val="24"/>
          <w:lang w:eastAsia="zh-CN"/>
        </w:rPr>
        <w:t>资产总额为</w:t>
      </w:r>
      <w:r>
        <w:rPr>
          <w:rFonts w:hint="eastAsia" w:ascii="宋体" w:hAnsi="宋体" w:eastAsia="宋体" w:cs="宋体"/>
          <w:spacing w:val="-107"/>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10"/>
          <w:sz w:val="24"/>
          <w:szCs w:val="24"/>
          <w:lang w:eastAsia="zh-CN"/>
        </w:rPr>
        <w:t>万元，属于</w:t>
      </w:r>
      <w:r>
        <w:rPr>
          <w:rFonts w:hint="eastAsia" w:ascii="宋体" w:hAnsi="宋体" w:eastAsia="宋体" w:cs="宋体"/>
          <w:spacing w:val="10"/>
          <w:sz w:val="24"/>
          <w:szCs w:val="24"/>
          <w:u w:val="single"/>
          <w:lang w:eastAsia="zh-CN"/>
        </w:rPr>
        <w:t>（中型企业、小型企业、微型企业</w:t>
      </w:r>
      <w:r>
        <w:rPr>
          <w:rFonts w:hint="eastAsia" w:ascii="宋体" w:hAnsi="宋体" w:eastAsia="宋体" w:cs="宋体"/>
          <w:spacing w:val="-46"/>
          <w:sz w:val="24"/>
          <w:szCs w:val="24"/>
          <w:u w:val="single"/>
          <w:lang w:eastAsia="zh-CN"/>
        </w:rPr>
        <w:t>）</w:t>
      </w:r>
      <w:r>
        <w:rPr>
          <w:rFonts w:hint="eastAsia" w:ascii="宋体" w:hAnsi="宋体" w:eastAsia="宋体" w:cs="宋体"/>
          <w:spacing w:val="-46"/>
          <w:sz w:val="24"/>
          <w:szCs w:val="24"/>
          <w:lang w:eastAsia="zh-CN"/>
        </w:rPr>
        <w:t>；</w:t>
      </w:r>
    </w:p>
    <w:p w14:paraId="69E1B4D3">
      <w:pPr>
        <w:wordWrap w:val="0"/>
        <w:spacing w:line="360" w:lineRule="auto"/>
        <w:jc w:val="both"/>
        <w:rPr>
          <w:rFonts w:ascii="宋体" w:hAnsi="宋体" w:eastAsia="宋体" w:cs="宋体"/>
          <w:lang w:eastAsia="zh-CN"/>
        </w:rPr>
      </w:pPr>
    </w:p>
    <w:p w14:paraId="6F3AF02B">
      <w:pPr>
        <w:wordWrap w:val="0"/>
        <w:spacing w:line="360" w:lineRule="auto"/>
        <w:jc w:val="both"/>
        <w:rPr>
          <w:rFonts w:ascii="宋体" w:hAnsi="宋体" w:eastAsia="宋体" w:cs="宋体"/>
          <w:sz w:val="24"/>
          <w:szCs w:val="24"/>
          <w:lang w:eastAsia="zh-CN"/>
        </w:rPr>
      </w:pPr>
      <w:r>
        <w:rPr>
          <w:rFonts w:hint="eastAsia" w:ascii="宋体" w:hAnsi="宋体" w:eastAsia="宋体" w:cs="宋体"/>
          <w:spacing w:val="-12"/>
          <w:position w:val="1"/>
          <w:sz w:val="24"/>
          <w:szCs w:val="24"/>
          <w:lang w:eastAsia="zh-CN"/>
        </w:rPr>
        <w:t>……</w:t>
      </w:r>
    </w:p>
    <w:p w14:paraId="3C543E92">
      <w:pPr>
        <w:pStyle w:val="4"/>
        <w:spacing w:line="360" w:lineRule="auto"/>
        <w:jc w:val="both"/>
        <w:rPr>
          <w:rFonts w:ascii="宋体" w:hAnsi="宋体" w:eastAsia="宋体" w:cs="宋体"/>
          <w:sz w:val="24"/>
          <w:szCs w:val="24"/>
          <w:lang w:eastAsia="zh-CN"/>
        </w:rPr>
      </w:pPr>
      <w:r>
        <w:rPr>
          <w:rFonts w:hint="eastAsia" w:ascii="宋体" w:hAnsi="宋体" w:eastAsia="宋体" w:cs="宋体"/>
          <w:spacing w:val="11"/>
          <w:position w:val="17"/>
          <w:sz w:val="24"/>
          <w:szCs w:val="24"/>
          <w:lang w:eastAsia="zh-CN"/>
        </w:rPr>
        <w:t>以上企业，不属于大企业的分支机构，不存在控股股东</w:t>
      </w:r>
      <w:r>
        <w:rPr>
          <w:rFonts w:hint="eastAsia" w:ascii="宋体" w:hAnsi="宋体" w:eastAsia="宋体" w:cs="宋体"/>
          <w:spacing w:val="10"/>
          <w:position w:val="17"/>
          <w:sz w:val="24"/>
          <w:szCs w:val="24"/>
          <w:lang w:eastAsia="zh-CN"/>
        </w:rPr>
        <w:t>为大企业的情形，也不</w:t>
      </w:r>
    </w:p>
    <w:p w14:paraId="5FC1738A">
      <w:pPr>
        <w:pStyle w:val="4"/>
        <w:wordWrap w:val="0"/>
        <w:spacing w:line="360" w:lineRule="auto"/>
        <w:jc w:val="both"/>
        <w:rPr>
          <w:rFonts w:ascii="宋体" w:hAnsi="宋体" w:eastAsia="宋体" w:cs="宋体"/>
          <w:sz w:val="24"/>
          <w:szCs w:val="24"/>
          <w:lang w:eastAsia="zh-CN"/>
        </w:rPr>
      </w:pPr>
      <w:r>
        <w:rPr>
          <w:rFonts w:hint="eastAsia" w:ascii="宋体" w:hAnsi="宋体" w:eastAsia="宋体" w:cs="宋体"/>
          <w:spacing w:val="10"/>
          <w:sz w:val="24"/>
          <w:szCs w:val="24"/>
          <w:lang w:eastAsia="zh-CN"/>
        </w:rPr>
        <w:t>存在与大企业的负责人为同一人的情形。</w:t>
      </w:r>
    </w:p>
    <w:p w14:paraId="143A67CC">
      <w:pPr>
        <w:pStyle w:val="4"/>
        <w:wordWrap w:val="0"/>
        <w:spacing w:line="360" w:lineRule="auto"/>
        <w:ind w:firstLine="524" w:firstLineChars="200"/>
        <w:jc w:val="both"/>
        <w:rPr>
          <w:rFonts w:ascii="宋体" w:hAnsi="宋体" w:eastAsia="宋体" w:cs="宋体"/>
          <w:sz w:val="24"/>
          <w:szCs w:val="24"/>
          <w:lang w:eastAsia="zh-CN"/>
        </w:rPr>
      </w:pPr>
      <w:r>
        <w:rPr>
          <w:rFonts w:hint="eastAsia" w:ascii="宋体" w:hAnsi="宋体" w:eastAsia="宋体" w:cs="宋体"/>
          <w:spacing w:val="11"/>
          <w:sz w:val="24"/>
          <w:szCs w:val="24"/>
          <w:lang w:eastAsia="zh-CN"/>
        </w:rPr>
        <w:t>本企业对上述声明内容的真实性负责。如有虚假，将依法承担相应责任。</w:t>
      </w:r>
    </w:p>
    <w:p w14:paraId="5099CEA0">
      <w:pPr>
        <w:wordWrap w:val="0"/>
        <w:spacing w:line="360" w:lineRule="auto"/>
        <w:jc w:val="both"/>
        <w:rPr>
          <w:rFonts w:ascii="宋体" w:hAnsi="宋体" w:eastAsia="宋体" w:cs="宋体"/>
          <w:lang w:eastAsia="zh-CN"/>
        </w:rPr>
      </w:pPr>
    </w:p>
    <w:p w14:paraId="46DFC80B">
      <w:pPr>
        <w:wordWrap w:val="0"/>
        <w:spacing w:line="360" w:lineRule="auto"/>
        <w:jc w:val="both"/>
        <w:rPr>
          <w:rFonts w:ascii="宋体" w:hAnsi="宋体" w:eastAsia="宋体" w:cs="宋体"/>
          <w:lang w:eastAsia="zh-CN"/>
        </w:rPr>
      </w:pPr>
    </w:p>
    <w:p w14:paraId="24F0E15E">
      <w:pPr>
        <w:pStyle w:val="4"/>
        <w:wordWrap w:val="0"/>
        <w:spacing w:line="360" w:lineRule="auto"/>
        <w:ind w:firstLine="5050" w:firstLineChars="2500"/>
        <w:jc w:val="both"/>
        <w:rPr>
          <w:rFonts w:ascii="宋体" w:hAnsi="宋体" w:eastAsia="宋体" w:cs="宋体"/>
          <w:sz w:val="24"/>
          <w:szCs w:val="24"/>
          <w:lang w:eastAsia="zh-CN"/>
        </w:rPr>
      </w:pPr>
      <w:r>
        <w:rPr>
          <w:rFonts w:hint="eastAsia" w:ascii="宋体" w:hAnsi="宋体" w:eastAsia="宋体" w:cs="宋体"/>
          <w:spacing w:val="-19"/>
          <w:sz w:val="24"/>
          <w:szCs w:val="24"/>
          <w:lang w:eastAsia="zh-CN"/>
        </w:rPr>
        <w:t>企业名称（盖章</w:t>
      </w:r>
      <w:r>
        <w:rPr>
          <w:rFonts w:hint="eastAsia" w:ascii="宋体" w:hAnsi="宋体" w:eastAsia="宋体" w:cs="宋体"/>
          <w:spacing w:val="-2"/>
          <w:sz w:val="24"/>
          <w:szCs w:val="24"/>
          <w:lang w:eastAsia="zh-CN"/>
        </w:rPr>
        <w:t>）：</w:t>
      </w:r>
      <w:r>
        <w:rPr>
          <w:rFonts w:hint="eastAsia" w:ascii="宋体" w:hAnsi="宋体" w:eastAsia="宋体" w:cs="宋体"/>
          <w:sz w:val="24"/>
          <w:szCs w:val="24"/>
          <w:u w:val="single"/>
          <w:lang w:eastAsia="zh-CN"/>
        </w:rPr>
        <w:t xml:space="preserve">         </w:t>
      </w:r>
    </w:p>
    <w:p w14:paraId="4C0917E8">
      <w:pPr>
        <w:wordWrap w:val="0"/>
        <w:spacing w:line="360" w:lineRule="auto"/>
        <w:ind w:firstLine="5040" w:firstLineChars="2100"/>
        <w:jc w:val="both"/>
        <w:rPr>
          <w:rFonts w:ascii="宋体" w:hAnsi="宋体" w:eastAsia="宋体" w:cs="宋体"/>
          <w:bCs/>
          <w:sz w:val="24"/>
          <w:szCs w:val="24"/>
          <w:lang w:eastAsia="zh-CN"/>
        </w:rPr>
      </w:pPr>
      <w:r>
        <w:rPr>
          <w:rFonts w:hint="eastAsia" w:ascii="宋体" w:hAnsi="宋体" w:eastAsia="宋体" w:cs="宋体"/>
          <w:bCs/>
          <w:sz w:val="24"/>
          <w:szCs w:val="24"/>
          <w:lang w:eastAsia="zh-CN"/>
        </w:rPr>
        <w:t>日期：</w:t>
      </w:r>
      <w:r>
        <w:rPr>
          <w:rFonts w:hint="eastAsia" w:ascii="宋体" w:hAnsi="宋体" w:eastAsia="宋体" w:cs="宋体"/>
          <w:b/>
          <w:sz w:val="24"/>
          <w:szCs w:val="24"/>
          <w:u w:val="single"/>
          <w:lang w:eastAsia="zh-CN"/>
        </w:rPr>
        <w:t xml:space="preserve">    </w:t>
      </w:r>
      <w:r>
        <w:rPr>
          <w:rFonts w:hint="eastAsia" w:ascii="宋体" w:hAnsi="宋体" w:eastAsia="宋体" w:cs="宋体"/>
          <w:spacing w:val="-8"/>
          <w:sz w:val="24"/>
          <w:szCs w:val="24"/>
          <w:lang w:eastAsia="zh-CN"/>
        </w:rPr>
        <w:t>年</w:t>
      </w:r>
      <w:r>
        <w:rPr>
          <w:rFonts w:hint="eastAsia" w:ascii="宋体" w:hAnsi="宋体" w:eastAsia="宋体" w:cs="宋体"/>
          <w:b/>
          <w:sz w:val="24"/>
          <w:szCs w:val="24"/>
          <w:u w:val="single"/>
          <w:lang w:eastAsia="zh-CN"/>
        </w:rPr>
        <w:t xml:space="preserve">    </w:t>
      </w:r>
      <w:r>
        <w:rPr>
          <w:rFonts w:hint="eastAsia" w:ascii="宋体" w:hAnsi="宋体" w:eastAsia="宋体" w:cs="宋体"/>
          <w:spacing w:val="-8"/>
          <w:sz w:val="24"/>
          <w:szCs w:val="24"/>
          <w:lang w:eastAsia="zh-CN"/>
        </w:rPr>
        <w:t>月</w:t>
      </w:r>
      <w:r>
        <w:rPr>
          <w:rFonts w:hint="eastAsia" w:ascii="宋体" w:hAnsi="宋体" w:eastAsia="宋体" w:cs="宋体"/>
          <w:b/>
          <w:sz w:val="24"/>
          <w:szCs w:val="24"/>
          <w:u w:val="single"/>
          <w:lang w:eastAsia="zh-CN"/>
        </w:rPr>
        <w:t xml:space="preserve">    </w:t>
      </w:r>
      <w:r>
        <w:rPr>
          <w:rFonts w:hint="eastAsia" w:ascii="宋体" w:hAnsi="宋体" w:eastAsia="宋体" w:cs="宋体"/>
          <w:spacing w:val="-8"/>
          <w:sz w:val="24"/>
          <w:szCs w:val="24"/>
          <w:lang w:eastAsia="zh-CN"/>
        </w:rPr>
        <w:t>日</w:t>
      </w:r>
    </w:p>
    <w:p w14:paraId="7281D0B0">
      <w:pPr>
        <w:pStyle w:val="4"/>
        <w:wordWrap w:val="0"/>
        <w:spacing w:line="360" w:lineRule="auto"/>
        <w:jc w:val="both"/>
        <w:rPr>
          <w:rFonts w:ascii="宋体" w:hAnsi="宋体" w:eastAsia="宋体" w:cs="宋体"/>
          <w:spacing w:val="9"/>
          <w:position w:val="5"/>
          <w:sz w:val="24"/>
          <w:szCs w:val="24"/>
          <w:lang w:eastAsia="zh-CN"/>
        </w:rPr>
      </w:pPr>
    </w:p>
    <w:p w14:paraId="6C90B9F7">
      <w:pPr>
        <w:pStyle w:val="4"/>
        <w:wordWrap w:val="0"/>
        <w:spacing w:line="360" w:lineRule="auto"/>
        <w:jc w:val="both"/>
        <w:rPr>
          <w:rFonts w:ascii="宋体" w:hAnsi="宋体" w:eastAsia="宋体" w:cs="宋体"/>
          <w:sz w:val="24"/>
          <w:szCs w:val="24"/>
          <w:lang w:eastAsia="zh-CN"/>
        </w:rPr>
      </w:pPr>
      <w:r>
        <w:rPr>
          <w:rFonts w:hint="eastAsia" w:ascii="宋体" w:hAnsi="宋体" w:eastAsia="宋体" w:cs="宋体"/>
          <w:spacing w:val="9"/>
          <w:position w:val="5"/>
          <w:sz w:val="24"/>
          <w:szCs w:val="24"/>
          <w:lang w:eastAsia="zh-CN"/>
        </w:rPr>
        <w:t>备注：</w:t>
      </w:r>
      <w:r>
        <w:rPr>
          <w:rFonts w:hint="eastAsia" w:ascii="宋体" w:hAnsi="宋体" w:eastAsia="宋体" w:cs="宋体"/>
          <w:spacing w:val="9"/>
          <w:sz w:val="24"/>
          <w:szCs w:val="24"/>
          <w:lang w:eastAsia="zh-CN"/>
        </w:rPr>
        <w:t>从业人员、营业收入、资产总额填报上一年度数据，无上一年度数据的新成立企业可不填报。</w:t>
      </w:r>
    </w:p>
    <w:p w14:paraId="118B6985">
      <w:pPr>
        <w:pStyle w:val="4"/>
        <w:wordWrap w:val="0"/>
        <w:spacing w:line="360" w:lineRule="auto"/>
        <w:jc w:val="center"/>
        <w:rPr>
          <w:rFonts w:hint="eastAsia" w:ascii="宋体" w:hAnsi="宋体" w:eastAsia="宋体" w:cs="宋体"/>
          <w:sz w:val="36"/>
          <w:szCs w:val="36"/>
          <w:lang w:eastAsia="zh-CN"/>
        </w:rPr>
      </w:pPr>
    </w:p>
    <w:p w14:paraId="3FD3ABC5">
      <w:pPr>
        <w:pStyle w:val="4"/>
        <w:wordWrap w:val="0"/>
        <w:spacing w:line="360" w:lineRule="auto"/>
        <w:jc w:val="center"/>
        <w:rPr>
          <w:rFonts w:ascii="宋体" w:hAnsi="宋体" w:eastAsia="宋体" w:cs="宋体"/>
          <w:sz w:val="36"/>
          <w:szCs w:val="36"/>
          <w:lang w:eastAsia="zh-CN"/>
        </w:rPr>
      </w:pPr>
      <w:r>
        <w:rPr>
          <w:rFonts w:hint="eastAsia" w:ascii="宋体" w:hAnsi="宋体" w:eastAsia="宋体" w:cs="宋体"/>
          <w:sz w:val="36"/>
          <w:szCs w:val="36"/>
          <w:lang w:eastAsia="zh-CN"/>
        </w:rPr>
        <w:t>残疾人福利性单位声明函格式</w:t>
      </w:r>
    </w:p>
    <w:p w14:paraId="70ACA058">
      <w:pPr>
        <w:pStyle w:val="4"/>
        <w:wordWrap w:val="0"/>
        <w:spacing w:line="360" w:lineRule="auto"/>
        <w:jc w:val="both"/>
        <w:rPr>
          <w:rFonts w:ascii="宋体" w:hAnsi="宋体" w:eastAsia="宋体" w:cs="宋体"/>
          <w:sz w:val="24"/>
          <w:szCs w:val="24"/>
          <w:lang w:eastAsia="zh-CN"/>
        </w:rPr>
      </w:pPr>
      <w:r>
        <w:rPr>
          <w:rFonts w:hint="eastAsia" w:ascii="宋体" w:hAnsi="宋体" w:eastAsia="宋体" w:cs="宋体"/>
          <w:spacing w:val="8"/>
          <w:position w:val="26"/>
          <w:sz w:val="24"/>
          <w:szCs w:val="24"/>
          <w:lang w:eastAsia="zh-CN"/>
        </w:rPr>
        <w:t>本单位郑重声明，根据《财政部民政部中国残疾人联合会关于促进残疾人就</w:t>
      </w:r>
    </w:p>
    <w:p w14:paraId="1E5C4351">
      <w:pPr>
        <w:pStyle w:val="4"/>
        <w:wordWrap w:val="0"/>
        <w:spacing w:line="360" w:lineRule="auto"/>
        <w:jc w:val="both"/>
        <w:rPr>
          <w:rFonts w:ascii="宋体" w:hAnsi="宋体" w:eastAsia="宋体" w:cs="宋体"/>
          <w:sz w:val="24"/>
          <w:szCs w:val="24"/>
          <w:lang w:eastAsia="zh-CN"/>
        </w:rPr>
      </w:pPr>
      <w:r>
        <w:rPr>
          <w:rFonts w:hint="eastAsia" w:ascii="宋体" w:hAnsi="宋体" w:eastAsia="宋体" w:cs="宋体"/>
          <w:spacing w:val="3"/>
          <w:sz w:val="24"/>
          <w:szCs w:val="24"/>
          <w:lang w:eastAsia="zh-CN"/>
        </w:rPr>
        <w:t>业政府采购政策的通知》（财库〔2017〕141号）的规定，本单位（请进行选择</w:t>
      </w:r>
      <w:r>
        <w:rPr>
          <w:rFonts w:hint="eastAsia" w:ascii="宋体" w:hAnsi="宋体" w:eastAsia="宋体" w:cs="宋体"/>
          <w:spacing w:val="-46"/>
          <w:sz w:val="24"/>
          <w:szCs w:val="24"/>
          <w:lang w:eastAsia="zh-CN"/>
        </w:rPr>
        <w:t>）：</w:t>
      </w:r>
    </w:p>
    <w:p w14:paraId="7A04131C">
      <w:pPr>
        <w:pStyle w:val="4"/>
        <w:wordWrap w:val="0"/>
        <w:spacing w:line="360" w:lineRule="auto"/>
        <w:ind w:firstLine="484"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8"/>
          <w:sz w:val="24"/>
          <w:szCs w:val="24"/>
          <w:lang w:eastAsia="zh-CN"/>
        </w:rPr>
        <w:t>不属于符合条件的残疾人福利性单位。</w:t>
      </w:r>
    </w:p>
    <w:p w14:paraId="24F1B40E">
      <w:pPr>
        <w:pStyle w:val="4"/>
        <w:wordWrap w:val="0"/>
        <w:spacing w:line="360" w:lineRule="auto"/>
        <w:ind w:firstLine="484"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0"/>
          <w:sz w:val="24"/>
          <w:szCs w:val="24"/>
          <w:lang w:eastAsia="zh-CN"/>
        </w:rPr>
        <w:t>属于符合条件的残疾人福利性单位，且本单位参加</w:t>
      </w:r>
      <w:r>
        <w:rPr>
          <w:rFonts w:hint="eastAsia" w:ascii="宋体" w:hAnsi="宋体" w:eastAsia="宋体" w:cs="宋体"/>
          <w:spacing w:val="-107"/>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98"/>
          <w:sz w:val="24"/>
          <w:szCs w:val="24"/>
          <w:lang w:eastAsia="zh-CN"/>
        </w:rPr>
        <w:t xml:space="preserve"> </w:t>
      </w:r>
      <w:r>
        <w:rPr>
          <w:rFonts w:hint="eastAsia" w:ascii="宋体" w:hAnsi="宋体" w:eastAsia="宋体" w:cs="宋体"/>
          <w:spacing w:val="10"/>
          <w:sz w:val="24"/>
          <w:szCs w:val="24"/>
          <w:lang w:eastAsia="zh-CN"/>
        </w:rPr>
        <w:t>单位的</w:t>
      </w:r>
      <w:r>
        <w:rPr>
          <w:rFonts w:hint="eastAsia" w:ascii="宋体" w:hAnsi="宋体" w:eastAsia="宋体" w:cs="宋体"/>
          <w:spacing w:val="-108"/>
          <w:sz w:val="24"/>
          <w:szCs w:val="24"/>
          <w:lang w:eastAsia="zh-CN"/>
        </w:rPr>
        <w:t xml:space="preserve"> </w:t>
      </w:r>
      <w:r>
        <w:rPr>
          <w:rFonts w:hint="eastAsia" w:ascii="宋体" w:hAnsi="宋体" w:eastAsia="宋体" w:cs="宋体"/>
          <w:spacing w:val="5"/>
          <w:sz w:val="24"/>
          <w:szCs w:val="24"/>
          <w:u w:val="single"/>
          <w:lang w:eastAsia="zh-CN"/>
        </w:rPr>
        <w:t xml:space="preserve">      </w:t>
      </w:r>
      <w:r>
        <w:rPr>
          <w:rFonts w:hint="eastAsia" w:ascii="宋体" w:hAnsi="宋体" w:eastAsia="宋体" w:cs="宋体"/>
          <w:spacing w:val="-96"/>
          <w:sz w:val="24"/>
          <w:szCs w:val="24"/>
          <w:lang w:eastAsia="zh-CN"/>
        </w:rPr>
        <w:t xml:space="preserve"> </w:t>
      </w:r>
      <w:r>
        <w:rPr>
          <w:rFonts w:hint="eastAsia" w:ascii="宋体" w:hAnsi="宋体" w:eastAsia="宋体" w:cs="宋体"/>
          <w:spacing w:val="10"/>
          <w:sz w:val="24"/>
          <w:szCs w:val="24"/>
          <w:lang w:eastAsia="zh-CN"/>
        </w:rPr>
        <w:t>项目</w:t>
      </w:r>
      <w:r>
        <w:rPr>
          <w:rFonts w:hint="eastAsia" w:ascii="宋体" w:hAnsi="宋体" w:eastAsia="宋体" w:cs="宋体"/>
          <w:spacing w:val="21"/>
          <w:sz w:val="24"/>
          <w:szCs w:val="24"/>
          <w:lang w:eastAsia="zh-CN"/>
        </w:rPr>
        <w:t>采购活动提供本单位制造的货物（由本单位承担工程/提供服务</w:t>
      </w:r>
      <w:r>
        <w:rPr>
          <w:rFonts w:hint="eastAsia" w:ascii="宋体" w:hAnsi="宋体" w:eastAsia="宋体" w:cs="宋体"/>
          <w:spacing w:val="-62"/>
          <w:sz w:val="24"/>
          <w:szCs w:val="24"/>
          <w:lang w:eastAsia="zh-CN"/>
        </w:rPr>
        <w:t>），</w:t>
      </w:r>
      <w:r>
        <w:rPr>
          <w:rFonts w:hint="eastAsia" w:ascii="宋体" w:hAnsi="宋体" w:eastAsia="宋体" w:cs="宋体"/>
          <w:spacing w:val="-71"/>
          <w:sz w:val="24"/>
          <w:szCs w:val="24"/>
          <w:lang w:eastAsia="zh-CN"/>
        </w:rPr>
        <w:t xml:space="preserve"> </w:t>
      </w:r>
      <w:r>
        <w:rPr>
          <w:rFonts w:hint="eastAsia" w:ascii="宋体" w:hAnsi="宋体" w:eastAsia="宋体" w:cs="宋体"/>
          <w:spacing w:val="21"/>
          <w:sz w:val="24"/>
          <w:szCs w:val="24"/>
          <w:lang w:eastAsia="zh-CN"/>
        </w:rPr>
        <w:t>或者提供其他残</w:t>
      </w:r>
      <w:r>
        <w:rPr>
          <w:rFonts w:hint="eastAsia" w:ascii="宋体" w:hAnsi="宋体" w:eastAsia="宋体" w:cs="宋体"/>
          <w:spacing w:val="7"/>
          <w:sz w:val="24"/>
          <w:szCs w:val="24"/>
          <w:lang w:eastAsia="zh-CN"/>
        </w:rPr>
        <w:t>疾人福利性单位制造的货物（不包括使用非残疾人福利性单位注册商标的货物）。</w:t>
      </w:r>
    </w:p>
    <w:p w14:paraId="666C6AF6">
      <w:pPr>
        <w:pStyle w:val="4"/>
        <w:wordWrap w:val="0"/>
        <w:spacing w:line="360" w:lineRule="auto"/>
        <w:jc w:val="both"/>
        <w:rPr>
          <w:rFonts w:ascii="宋体" w:hAnsi="宋体" w:eastAsia="宋体" w:cs="宋体"/>
          <w:sz w:val="24"/>
          <w:szCs w:val="24"/>
          <w:lang w:eastAsia="zh-CN"/>
        </w:rPr>
      </w:pPr>
      <w:r>
        <w:rPr>
          <w:rFonts w:hint="eastAsia" w:ascii="宋体" w:hAnsi="宋体" w:eastAsia="宋体" w:cs="宋体"/>
          <w:spacing w:val="12"/>
          <w:sz w:val="24"/>
          <w:szCs w:val="24"/>
          <w:lang w:eastAsia="zh-CN"/>
        </w:rPr>
        <w:t>本单位对上述声明的真实性负责。如有虚假，将依法</w:t>
      </w:r>
      <w:r>
        <w:rPr>
          <w:rFonts w:hint="eastAsia" w:ascii="宋体" w:hAnsi="宋体" w:eastAsia="宋体" w:cs="宋体"/>
          <w:spacing w:val="11"/>
          <w:sz w:val="24"/>
          <w:szCs w:val="24"/>
          <w:lang w:eastAsia="zh-CN"/>
        </w:rPr>
        <w:t>承担相应责任。</w:t>
      </w:r>
    </w:p>
    <w:p w14:paraId="7EF9F3CE">
      <w:pPr>
        <w:wordWrap w:val="0"/>
        <w:spacing w:line="360" w:lineRule="auto"/>
        <w:jc w:val="both"/>
        <w:rPr>
          <w:rFonts w:ascii="宋体" w:hAnsi="宋体" w:eastAsia="宋体" w:cs="宋体"/>
          <w:lang w:eastAsia="zh-CN"/>
        </w:rPr>
      </w:pPr>
    </w:p>
    <w:p w14:paraId="0F098048">
      <w:pPr>
        <w:wordWrap w:val="0"/>
        <w:spacing w:line="360" w:lineRule="auto"/>
        <w:jc w:val="both"/>
        <w:rPr>
          <w:rFonts w:ascii="宋体" w:hAnsi="宋体" w:eastAsia="宋体" w:cs="宋体"/>
          <w:lang w:eastAsia="zh-CN"/>
        </w:rPr>
      </w:pPr>
    </w:p>
    <w:p w14:paraId="4B220595">
      <w:pPr>
        <w:pStyle w:val="4"/>
        <w:wordWrap w:val="0"/>
        <w:spacing w:line="360" w:lineRule="auto"/>
        <w:ind w:firstLine="5120" w:firstLineChars="2000"/>
        <w:jc w:val="both"/>
        <w:rPr>
          <w:rFonts w:ascii="宋体" w:hAnsi="宋体" w:eastAsia="宋体" w:cs="宋体"/>
          <w:sz w:val="24"/>
          <w:szCs w:val="24"/>
          <w:lang w:eastAsia="zh-CN"/>
        </w:rPr>
      </w:pPr>
      <w:r>
        <w:rPr>
          <w:rFonts w:hint="eastAsia" w:ascii="宋体" w:hAnsi="宋体" w:eastAsia="宋体" w:cs="宋体"/>
          <w:spacing w:val="8"/>
          <w:position w:val="26"/>
          <w:sz w:val="24"/>
          <w:szCs w:val="24"/>
          <w:lang w:eastAsia="zh-CN"/>
        </w:rPr>
        <w:t>单位名称（盖章</w:t>
      </w:r>
      <w:r>
        <w:rPr>
          <w:rFonts w:hint="eastAsia" w:ascii="宋体" w:hAnsi="宋体" w:eastAsia="宋体" w:cs="宋体"/>
          <w:spacing w:val="-60"/>
          <w:position w:val="26"/>
          <w:sz w:val="24"/>
          <w:szCs w:val="24"/>
          <w:lang w:eastAsia="zh-CN"/>
        </w:rPr>
        <w:t>）：</w:t>
      </w:r>
    </w:p>
    <w:p w14:paraId="324BB717">
      <w:pPr>
        <w:wordWrap w:val="0"/>
        <w:spacing w:line="360" w:lineRule="auto"/>
        <w:ind w:firstLine="5040" w:firstLineChars="2100"/>
        <w:jc w:val="both"/>
        <w:rPr>
          <w:rFonts w:ascii="宋体" w:hAnsi="宋体" w:eastAsia="宋体" w:cs="宋体"/>
          <w:bCs/>
          <w:sz w:val="24"/>
          <w:szCs w:val="24"/>
          <w:lang w:eastAsia="zh-CN"/>
        </w:rPr>
      </w:pPr>
      <w:r>
        <w:rPr>
          <w:rFonts w:hint="eastAsia" w:ascii="宋体" w:hAnsi="宋体" w:eastAsia="宋体" w:cs="宋体"/>
          <w:bCs/>
          <w:sz w:val="24"/>
          <w:szCs w:val="24"/>
          <w:lang w:eastAsia="zh-CN"/>
        </w:rPr>
        <w:t>日期：</w:t>
      </w:r>
      <w:r>
        <w:rPr>
          <w:rFonts w:hint="eastAsia" w:ascii="宋体" w:hAnsi="宋体" w:eastAsia="宋体" w:cs="宋体"/>
          <w:b/>
          <w:sz w:val="24"/>
          <w:szCs w:val="24"/>
          <w:u w:val="single"/>
          <w:lang w:eastAsia="zh-CN"/>
        </w:rPr>
        <w:t xml:space="preserve">    </w:t>
      </w:r>
      <w:r>
        <w:rPr>
          <w:rFonts w:hint="eastAsia" w:ascii="宋体" w:hAnsi="宋体" w:eastAsia="宋体" w:cs="宋体"/>
          <w:spacing w:val="-8"/>
          <w:sz w:val="24"/>
          <w:szCs w:val="24"/>
          <w:lang w:eastAsia="zh-CN"/>
        </w:rPr>
        <w:t>年</w:t>
      </w:r>
      <w:r>
        <w:rPr>
          <w:rFonts w:hint="eastAsia" w:ascii="宋体" w:hAnsi="宋体" w:eastAsia="宋体" w:cs="宋体"/>
          <w:b/>
          <w:sz w:val="24"/>
          <w:szCs w:val="24"/>
          <w:u w:val="single"/>
          <w:lang w:eastAsia="zh-CN"/>
        </w:rPr>
        <w:t xml:space="preserve">    </w:t>
      </w:r>
      <w:r>
        <w:rPr>
          <w:rFonts w:hint="eastAsia" w:ascii="宋体" w:hAnsi="宋体" w:eastAsia="宋体" w:cs="宋体"/>
          <w:spacing w:val="-8"/>
          <w:sz w:val="24"/>
          <w:szCs w:val="24"/>
          <w:lang w:eastAsia="zh-CN"/>
        </w:rPr>
        <w:t>月</w:t>
      </w:r>
      <w:r>
        <w:rPr>
          <w:rFonts w:hint="eastAsia" w:ascii="宋体" w:hAnsi="宋体" w:eastAsia="宋体" w:cs="宋体"/>
          <w:b/>
          <w:sz w:val="24"/>
          <w:szCs w:val="24"/>
          <w:u w:val="single"/>
          <w:lang w:eastAsia="zh-CN"/>
        </w:rPr>
        <w:t xml:space="preserve">    </w:t>
      </w:r>
      <w:r>
        <w:rPr>
          <w:rFonts w:hint="eastAsia" w:ascii="宋体" w:hAnsi="宋体" w:eastAsia="宋体" w:cs="宋体"/>
          <w:spacing w:val="-8"/>
          <w:sz w:val="24"/>
          <w:szCs w:val="24"/>
          <w:lang w:eastAsia="zh-CN"/>
        </w:rPr>
        <w:t>日</w:t>
      </w:r>
    </w:p>
    <w:p w14:paraId="3C01CAEC">
      <w:pPr>
        <w:pStyle w:val="4"/>
        <w:wordWrap w:val="0"/>
        <w:spacing w:line="360" w:lineRule="auto"/>
        <w:ind w:firstLine="6960" w:firstLineChars="2900"/>
        <w:jc w:val="both"/>
        <w:rPr>
          <w:rFonts w:ascii="宋体" w:hAnsi="宋体" w:eastAsia="宋体" w:cs="宋体"/>
          <w:sz w:val="24"/>
          <w:szCs w:val="24"/>
          <w:lang w:eastAsia="zh-CN"/>
        </w:rPr>
      </w:pPr>
    </w:p>
    <w:p w14:paraId="5277785D">
      <w:pPr>
        <w:wordWrap w:val="0"/>
        <w:spacing w:line="360" w:lineRule="auto"/>
        <w:jc w:val="both"/>
        <w:rPr>
          <w:rFonts w:ascii="宋体" w:hAnsi="宋体" w:eastAsia="宋体" w:cs="宋体"/>
          <w:sz w:val="24"/>
          <w:szCs w:val="24"/>
          <w:lang w:eastAsia="zh-CN"/>
        </w:rPr>
      </w:pPr>
    </w:p>
    <w:p w14:paraId="755F526A">
      <w:pPr>
        <w:wordWrap w:val="0"/>
        <w:spacing w:line="360" w:lineRule="auto"/>
        <w:jc w:val="both"/>
        <w:rPr>
          <w:rFonts w:ascii="宋体" w:hAnsi="宋体" w:eastAsia="宋体" w:cs="宋体"/>
          <w:sz w:val="24"/>
          <w:szCs w:val="24"/>
          <w:lang w:eastAsia="zh-CN"/>
        </w:rPr>
      </w:pPr>
    </w:p>
    <w:p w14:paraId="76703DE5">
      <w:pPr>
        <w:wordWrap w:val="0"/>
        <w:spacing w:line="360" w:lineRule="auto"/>
        <w:jc w:val="both"/>
        <w:rPr>
          <w:rFonts w:ascii="宋体" w:hAnsi="宋体" w:eastAsia="宋体" w:cs="宋体"/>
          <w:sz w:val="24"/>
          <w:szCs w:val="24"/>
          <w:lang w:eastAsia="zh-CN"/>
        </w:rPr>
      </w:pPr>
    </w:p>
    <w:p w14:paraId="085A01FE">
      <w:pPr>
        <w:wordWrap w:val="0"/>
        <w:spacing w:line="360" w:lineRule="auto"/>
        <w:jc w:val="both"/>
        <w:rPr>
          <w:rFonts w:ascii="宋体" w:hAnsi="宋体"/>
          <w:b/>
          <w:sz w:val="28"/>
          <w:szCs w:val="28"/>
          <w:lang w:eastAsia="zh-CN"/>
        </w:rPr>
      </w:pPr>
    </w:p>
    <w:p w14:paraId="4CBB1FE9">
      <w:pPr>
        <w:wordWrap w:val="0"/>
        <w:spacing w:line="360" w:lineRule="auto"/>
        <w:jc w:val="center"/>
        <w:rPr>
          <w:rFonts w:ascii="宋体" w:hAnsi="宋体" w:eastAsia="宋体" w:cs="宋体"/>
          <w:sz w:val="36"/>
          <w:szCs w:val="36"/>
          <w:lang w:eastAsia="zh-CN"/>
        </w:rPr>
      </w:pPr>
    </w:p>
    <w:p w14:paraId="5502073A">
      <w:pPr>
        <w:wordWrap w:val="0"/>
        <w:spacing w:line="360" w:lineRule="auto"/>
        <w:jc w:val="center"/>
        <w:rPr>
          <w:rFonts w:ascii="宋体" w:hAnsi="宋体" w:eastAsia="宋体" w:cs="宋体"/>
          <w:sz w:val="36"/>
          <w:szCs w:val="36"/>
          <w:lang w:eastAsia="zh-CN"/>
        </w:rPr>
      </w:pPr>
    </w:p>
    <w:p w14:paraId="4639FBE1">
      <w:pPr>
        <w:wordWrap w:val="0"/>
        <w:spacing w:line="360" w:lineRule="auto"/>
        <w:jc w:val="center"/>
        <w:rPr>
          <w:rFonts w:ascii="宋体" w:hAnsi="宋体" w:eastAsia="宋体" w:cs="宋体"/>
          <w:sz w:val="36"/>
          <w:szCs w:val="36"/>
          <w:lang w:eastAsia="zh-CN"/>
        </w:rPr>
      </w:pPr>
    </w:p>
    <w:p w14:paraId="374E4ED8">
      <w:pPr>
        <w:wordWrap w:val="0"/>
        <w:spacing w:line="360" w:lineRule="auto"/>
        <w:jc w:val="both"/>
        <w:rPr>
          <w:rFonts w:ascii="宋体" w:hAnsi="宋体" w:eastAsia="宋体" w:cs="宋体"/>
          <w:sz w:val="36"/>
          <w:szCs w:val="36"/>
          <w:lang w:eastAsia="zh-CN"/>
        </w:rPr>
      </w:pPr>
    </w:p>
    <w:p w14:paraId="5EB41CFC">
      <w:pPr>
        <w:wordWrap w:val="0"/>
        <w:spacing w:line="360" w:lineRule="auto"/>
        <w:jc w:val="both"/>
        <w:rPr>
          <w:rFonts w:ascii="宋体" w:hAnsi="宋体" w:eastAsia="宋体" w:cs="宋体"/>
          <w:sz w:val="36"/>
          <w:szCs w:val="36"/>
          <w:lang w:eastAsia="zh-CN"/>
        </w:rPr>
      </w:pPr>
    </w:p>
    <w:p w14:paraId="553EB7B4">
      <w:pPr>
        <w:wordWrap w:val="0"/>
        <w:spacing w:line="360" w:lineRule="auto"/>
        <w:jc w:val="center"/>
        <w:rPr>
          <w:rFonts w:ascii="宋体" w:hAnsi="宋体" w:eastAsia="宋体" w:cs="宋体"/>
          <w:sz w:val="36"/>
          <w:szCs w:val="36"/>
          <w:lang w:eastAsia="zh-CN"/>
        </w:rPr>
      </w:pPr>
    </w:p>
    <w:p w14:paraId="79356B62">
      <w:pPr>
        <w:wordWrap w:val="0"/>
        <w:spacing w:line="360" w:lineRule="auto"/>
        <w:jc w:val="center"/>
        <w:rPr>
          <w:rFonts w:ascii="宋体" w:hAnsi="宋体"/>
          <w:b/>
          <w:sz w:val="28"/>
          <w:szCs w:val="28"/>
          <w:lang w:eastAsia="zh-CN"/>
        </w:rPr>
      </w:pPr>
      <w:r>
        <w:rPr>
          <w:rFonts w:hint="eastAsia" w:ascii="宋体" w:hAnsi="宋体" w:eastAsia="宋体" w:cs="宋体"/>
          <w:sz w:val="36"/>
          <w:szCs w:val="36"/>
          <w:lang w:eastAsia="zh-CN"/>
        </w:rPr>
        <w:t>监狱企业声明函格式</w:t>
      </w:r>
    </w:p>
    <w:p w14:paraId="50F63779">
      <w:pPr>
        <w:wordWrap w:val="0"/>
        <w:spacing w:line="360" w:lineRule="auto"/>
        <w:jc w:val="both"/>
        <w:rPr>
          <w:rFonts w:ascii="宋体" w:hAnsi="宋体"/>
          <w:b/>
          <w:sz w:val="28"/>
          <w:szCs w:val="28"/>
          <w:lang w:eastAsia="zh-CN"/>
        </w:rPr>
      </w:pPr>
    </w:p>
    <w:p w14:paraId="021698DD">
      <w:pPr>
        <w:wordWrap w:val="0"/>
        <w:spacing w:line="360" w:lineRule="auto"/>
        <w:ind w:firstLine="508" w:firstLineChars="200"/>
        <w:jc w:val="both"/>
        <w:rPr>
          <w:rFonts w:ascii="宋体" w:hAnsi="宋体" w:eastAsia="宋体" w:cs="宋体"/>
          <w:spacing w:val="7"/>
          <w:sz w:val="24"/>
          <w:szCs w:val="24"/>
          <w:lang w:eastAsia="zh-CN"/>
        </w:rPr>
      </w:pPr>
      <w:r>
        <w:rPr>
          <w:rFonts w:hint="eastAsia" w:ascii="宋体" w:hAnsi="宋体" w:eastAsia="宋体" w:cs="宋体"/>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E9944DB">
      <w:pPr>
        <w:wordWrap w:val="0"/>
        <w:spacing w:line="360" w:lineRule="auto"/>
        <w:ind w:firstLine="508" w:firstLineChars="200"/>
        <w:jc w:val="both"/>
        <w:rPr>
          <w:rFonts w:ascii="宋体" w:hAnsi="宋体" w:eastAsia="宋体" w:cs="宋体"/>
          <w:spacing w:val="7"/>
          <w:sz w:val="24"/>
          <w:szCs w:val="24"/>
          <w:lang w:eastAsia="zh-CN"/>
        </w:rPr>
      </w:pPr>
      <w:r>
        <w:rPr>
          <w:rFonts w:hint="eastAsia" w:ascii="宋体" w:hAnsi="宋体" w:eastAsia="宋体" w:cs="宋体"/>
          <w:spacing w:val="7"/>
          <w:sz w:val="24"/>
          <w:szCs w:val="24"/>
          <w:lang w:eastAsia="zh-CN"/>
        </w:rPr>
        <w:t>本企业对上述声明的真实性负责。如有虚假，将依法承担相应责任。</w:t>
      </w:r>
    </w:p>
    <w:p w14:paraId="586BDDC1">
      <w:pPr>
        <w:tabs>
          <w:tab w:val="left" w:pos="4860"/>
        </w:tabs>
        <w:wordWrap w:val="0"/>
        <w:spacing w:line="360" w:lineRule="auto"/>
        <w:ind w:firstLine="508" w:firstLineChars="200"/>
        <w:jc w:val="both"/>
        <w:rPr>
          <w:rFonts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                         </w:t>
      </w:r>
    </w:p>
    <w:p w14:paraId="345CC02A">
      <w:pPr>
        <w:tabs>
          <w:tab w:val="left" w:pos="4860"/>
        </w:tabs>
        <w:wordWrap w:val="0"/>
        <w:spacing w:line="360" w:lineRule="auto"/>
        <w:ind w:firstLine="508" w:firstLineChars="200"/>
        <w:jc w:val="both"/>
        <w:rPr>
          <w:rFonts w:ascii="宋体" w:hAnsi="宋体" w:eastAsia="宋体" w:cs="宋体"/>
          <w:spacing w:val="7"/>
          <w:sz w:val="24"/>
          <w:szCs w:val="24"/>
          <w:lang w:eastAsia="zh-CN"/>
        </w:rPr>
      </w:pPr>
      <w:r>
        <w:rPr>
          <w:rFonts w:hint="eastAsia" w:ascii="宋体" w:hAnsi="宋体" w:eastAsia="宋体" w:cs="宋体"/>
          <w:spacing w:val="7"/>
          <w:sz w:val="24"/>
          <w:szCs w:val="24"/>
          <w:lang w:eastAsia="zh-CN"/>
        </w:rPr>
        <w:t xml:space="preserve">                             企业名称（盖章）： </w:t>
      </w:r>
    </w:p>
    <w:p w14:paraId="728200E2">
      <w:pPr>
        <w:wordWrap w:val="0"/>
        <w:spacing w:line="360" w:lineRule="auto"/>
        <w:jc w:val="both"/>
        <w:rPr>
          <w:rFonts w:ascii="宋体" w:hAnsi="宋体" w:eastAsia="宋体" w:cs="宋体"/>
          <w:b/>
          <w:bCs/>
          <w:sz w:val="24"/>
          <w:szCs w:val="24"/>
          <w:lang w:eastAsia="zh-CN"/>
        </w:rPr>
      </w:pPr>
      <w:r>
        <w:rPr>
          <w:rFonts w:hint="eastAsia" w:ascii="宋体" w:hAnsi="宋体" w:eastAsia="宋体" w:cs="宋体"/>
          <w:spacing w:val="7"/>
          <w:sz w:val="24"/>
          <w:szCs w:val="24"/>
          <w:lang w:eastAsia="zh-CN"/>
        </w:rPr>
        <w:t xml:space="preserve">                                 </w:t>
      </w:r>
      <w:r>
        <w:rPr>
          <w:rFonts w:hint="eastAsia" w:ascii="宋体" w:hAnsi="宋体" w:eastAsia="宋体" w:cs="宋体"/>
          <w:bCs/>
          <w:sz w:val="24"/>
          <w:szCs w:val="24"/>
          <w:lang w:eastAsia="zh-CN"/>
        </w:rPr>
        <w:t>日期：</w:t>
      </w:r>
      <w:r>
        <w:rPr>
          <w:rFonts w:hint="eastAsia" w:ascii="宋体" w:hAnsi="宋体" w:eastAsia="宋体" w:cs="宋体"/>
          <w:b/>
          <w:sz w:val="24"/>
          <w:szCs w:val="24"/>
          <w:u w:val="single"/>
          <w:lang w:eastAsia="zh-CN"/>
        </w:rPr>
        <w:t xml:space="preserve">    </w:t>
      </w:r>
      <w:r>
        <w:rPr>
          <w:rFonts w:hint="eastAsia" w:ascii="宋体" w:hAnsi="宋体" w:eastAsia="宋体" w:cs="宋体"/>
          <w:spacing w:val="-8"/>
          <w:sz w:val="24"/>
          <w:szCs w:val="24"/>
          <w:lang w:eastAsia="zh-CN"/>
        </w:rPr>
        <w:t>年</w:t>
      </w:r>
      <w:r>
        <w:rPr>
          <w:rFonts w:hint="eastAsia" w:ascii="宋体" w:hAnsi="宋体" w:eastAsia="宋体" w:cs="宋体"/>
          <w:b/>
          <w:sz w:val="24"/>
          <w:szCs w:val="24"/>
          <w:u w:val="single"/>
          <w:lang w:eastAsia="zh-CN"/>
        </w:rPr>
        <w:t xml:space="preserve">    </w:t>
      </w:r>
      <w:r>
        <w:rPr>
          <w:rFonts w:hint="eastAsia" w:ascii="宋体" w:hAnsi="宋体" w:eastAsia="宋体" w:cs="宋体"/>
          <w:spacing w:val="-8"/>
          <w:sz w:val="24"/>
          <w:szCs w:val="24"/>
          <w:lang w:eastAsia="zh-CN"/>
        </w:rPr>
        <w:t>月</w:t>
      </w:r>
      <w:r>
        <w:rPr>
          <w:rFonts w:hint="eastAsia" w:ascii="宋体" w:hAnsi="宋体" w:eastAsia="宋体" w:cs="宋体"/>
          <w:b/>
          <w:sz w:val="24"/>
          <w:szCs w:val="24"/>
          <w:u w:val="single"/>
          <w:lang w:eastAsia="zh-CN"/>
        </w:rPr>
        <w:t xml:space="preserve">    </w:t>
      </w:r>
      <w:r>
        <w:rPr>
          <w:rFonts w:hint="eastAsia" w:ascii="宋体" w:hAnsi="宋体" w:eastAsia="宋体" w:cs="宋体"/>
          <w:spacing w:val="-8"/>
          <w:sz w:val="24"/>
          <w:szCs w:val="24"/>
          <w:lang w:eastAsia="zh-CN"/>
        </w:rPr>
        <w:t>日</w:t>
      </w:r>
    </w:p>
    <w:p w14:paraId="0E4B706D">
      <w:pPr>
        <w:wordWrap w:val="0"/>
        <w:spacing w:line="360" w:lineRule="auto"/>
        <w:jc w:val="both"/>
        <w:rPr>
          <w:rFonts w:ascii="宋体" w:hAnsi="宋体" w:eastAsia="宋体" w:cs="宋体"/>
          <w:b/>
          <w:bCs/>
          <w:sz w:val="24"/>
          <w:szCs w:val="24"/>
          <w:lang w:eastAsia="zh-CN"/>
        </w:rPr>
      </w:pPr>
    </w:p>
    <w:p w14:paraId="64BBF343">
      <w:pPr>
        <w:wordWrap w:val="0"/>
        <w:spacing w:line="360" w:lineRule="auto"/>
        <w:ind w:firstLine="482" w:firstLineChars="200"/>
        <w:jc w:val="both"/>
        <w:rPr>
          <w:rFonts w:ascii="宋体" w:hAnsi="宋体" w:eastAsia="宋体" w:cs="宋体"/>
          <w:b/>
          <w:bCs/>
          <w:sz w:val="24"/>
          <w:szCs w:val="24"/>
          <w:lang w:eastAsia="zh-CN"/>
        </w:rPr>
      </w:pPr>
    </w:p>
    <w:p w14:paraId="5C308C97">
      <w:pPr>
        <w:wordWrap w:val="0"/>
        <w:spacing w:line="360" w:lineRule="auto"/>
        <w:ind w:firstLine="482" w:firstLineChars="200"/>
        <w:jc w:val="both"/>
        <w:rPr>
          <w:rFonts w:ascii="宋体" w:hAnsi="宋体" w:eastAsia="宋体" w:cs="宋体"/>
          <w:b/>
          <w:bCs/>
          <w:sz w:val="24"/>
          <w:szCs w:val="24"/>
          <w:lang w:eastAsia="zh-CN"/>
        </w:rPr>
      </w:pPr>
    </w:p>
    <w:p w14:paraId="011BBF68">
      <w:pPr>
        <w:wordWrap w:val="0"/>
        <w:spacing w:line="360" w:lineRule="auto"/>
        <w:ind w:firstLine="482" w:firstLineChars="200"/>
        <w:jc w:val="both"/>
        <w:rPr>
          <w:rFonts w:ascii="宋体" w:hAnsi="宋体" w:eastAsia="宋体" w:cs="宋体"/>
          <w:b/>
          <w:bCs/>
          <w:sz w:val="24"/>
          <w:szCs w:val="24"/>
          <w:lang w:val="zh-CN" w:eastAsia="zh-CN"/>
        </w:rPr>
      </w:pPr>
    </w:p>
    <w:p w14:paraId="4353A591">
      <w:pPr>
        <w:wordWrap w:val="0"/>
        <w:spacing w:line="360" w:lineRule="auto"/>
        <w:ind w:firstLine="482" w:firstLineChars="200"/>
        <w:jc w:val="both"/>
        <w:rPr>
          <w:rFonts w:ascii="宋体" w:hAnsi="宋体" w:eastAsia="宋体" w:cs="宋体"/>
          <w:b/>
          <w:bCs/>
          <w:sz w:val="24"/>
          <w:szCs w:val="24"/>
          <w:lang w:val="zh-CN" w:eastAsia="zh-CN"/>
        </w:rPr>
      </w:pPr>
    </w:p>
    <w:p w14:paraId="295E832B">
      <w:pPr>
        <w:pStyle w:val="4"/>
        <w:wordWrap w:val="0"/>
        <w:spacing w:line="360" w:lineRule="auto"/>
        <w:jc w:val="center"/>
        <w:rPr>
          <w:rFonts w:ascii="宋体" w:hAnsi="宋体" w:eastAsia="宋体" w:cs="宋体"/>
          <w:sz w:val="32"/>
          <w:szCs w:val="32"/>
          <w:lang w:val="zh-CN" w:eastAsia="zh-CN"/>
        </w:rPr>
      </w:pPr>
    </w:p>
    <w:p w14:paraId="678D4912">
      <w:pPr>
        <w:wordWrap w:val="0"/>
        <w:spacing w:line="360" w:lineRule="auto"/>
        <w:jc w:val="both"/>
        <w:rPr>
          <w:rFonts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t>八、供应商认为需要的其他文件资料</w:t>
      </w:r>
    </w:p>
    <w:p w14:paraId="30C6FA88">
      <w:pPr>
        <w:pStyle w:val="4"/>
        <w:wordWrap w:val="0"/>
        <w:spacing w:line="360" w:lineRule="auto"/>
        <w:jc w:val="center"/>
        <w:rPr>
          <w:rFonts w:ascii="宋体" w:hAnsi="宋体" w:eastAsia="宋体" w:cs="宋体"/>
          <w:sz w:val="32"/>
          <w:szCs w:val="32"/>
          <w:lang w:eastAsia="zh-CN"/>
        </w:rPr>
      </w:pPr>
    </w:p>
    <w:p w14:paraId="039EFCF0">
      <w:pPr>
        <w:pStyle w:val="4"/>
        <w:wordWrap w:val="0"/>
        <w:spacing w:line="360" w:lineRule="auto"/>
        <w:jc w:val="center"/>
        <w:rPr>
          <w:rFonts w:ascii="宋体" w:hAnsi="宋体" w:eastAsia="宋体" w:cs="宋体"/>
          <w:sz w:val="32"/>
          <w:szCs w:val="32"/>
          <w:lang w:val="zh-CN" w:eastAsia="zh-CN"/>
        </w:rPr>
      </w:pPr>
    </w:p>
    <w:p w14:paraId="4C670DFD">
      <w:pPr>
        <w:wordWrap w:val="0"/>
        <w:spacing w:line="360" w:lineRule="auto"/>
        <w:ind w:firstLine="468" w:firstLineChars="200"/>
        <w:jc w:val="both"/>
        <w:rPr>
          <w:rFonts w:ascii="宋体" w:hAnsi="宋体" w:eastAsia="宋体" w:cs="宋体"/>
          <w:spacing w:val="-3"/>
          <w:sz w:val="24"/>
          <w:szCs w:val="24"/>
          <w:lang w:eastAsia="zh-CN"/>
        </w:rPr>
      </w:pPr>
    </w:p>
    <w:sectPr>
      <w:headerReference r:id="rId14" w:type="default"/>
      <w:footerReference r:id="rId15"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MS Mincho">
    <w:altName w:val="Yu Gothic UI"/>
    <w:panose1 w:val="02020609040205080304"/>
    <w:charset w:val="80"/>
    <w:family w:val="auto"/>
    <w:pitch w:val="default"/>
    <w:sig w:usb0="00000000" w:usb1="00000000" w:usb2="00000012" w:usb3="00000000" w:csb0="4002009F" w:csb1="DFD70000"/>
  </w:font>
  <w:font w:name="Arial Unicode MS">
    <w:altName w:val="宋体"/>
    <w:panose1 w:val="020B0604020202020204"/>
    <w:charset w:val="86"/>
    <w:family w:val="auto"/>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5CC2">
    <w:pPr>
      <w:spacing w:line="189" w:lineRule="auto"/>
      <w:ind w:left="4435"/>
      <w:rPr>
        <w:sz w:val="18"/>
        <w:szCs w:val="18"/>
      </w:rPr>
    </w:pPr>
    <w:r>
      <w:rPr>
        <w:rFonts w:ascii="Arial" w:hAnsi="Arial" w:eastAsia="Arial" w:cs="Arial"/>
        <w:snapToGrid w:val="0"/>
        <w:color w:val="000000"/>
        <w:sz w:val="18"/>
        <w:szCs w:val="21"/>
        <w:lang w:val="en-US" w:eastAsia="en-US" w:bidi="ar-SA"/>
      </w:rPr>
      <w:pict>
        <v:rect id="文本框 28"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6412322">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9</w:t>
                </w:r>
                <w:r>
                  <w:rPr>
                    <w:rFonts w:hint="eastAsia" w:eastAsia="宋体"/>
                    <w:lang w:eastAsia="zh-CN"/>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4200C">
    <w:pPr>
      <w:spacing w:line="189" w:lineRule="auto"/>
      <w:ind w:left="4435"/>
      <w:rPr>
        <w:sz w:val="18"/>
        <w:szCs w:val="18"/>
      </w:rPr>
    </w:pPr>
    <w:r>
      <w:rPr>
        <w:rFonts w:ascii="Arial" w:hAnsi="Arial" w:eastAsia="Arial" w:cs="Arial"/>
        <w:snapToGrid w:val="0"/>
        <w:color w:val="000000"/>
        <w:sz w:val="18"/>
        <w:szCs w:val="21"/>
        <w:lang w:val="en-US" w:eastAsia="en-US" w:bidi="ar-SA"/>
      </w:rPr>
      <w:pict>
        <v:rect id="文本框 33" o:spid="_x0000_s4098" o:spt="1" style="position:absolute;left:0pt;margin-top:0pt;height:144pt;width:144pt;mso-position-horizontal:center;mso-position-horizontal-relative:margin;mso-wrap-style:none;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21B94B9">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35</w:t>
                </w:r>
                <w:r>
                  <w:rPr>
                    <w:rFonts w:hint="eastAsia" w:eastAsia="宋体"/>
                    <w:lang w:eastAsia="zh-CN"/>
                  </w:rPr>
                  <w:fldChar w:fldCharType="end"/>
                </w:r>
              </w:p>
            </w:txbxContent>
          </v:textbox>
        </v:rect>
      </w:pict>
    </w:r>
    <w:r>
      <w:rPr>
        <w:rFonts w:ascii="Arial" w:hAnsi="Arial" w:eastAsia="Arial" w:cs="Arial"/>
        <w:snapToGrid w:val="0"/>
        <w:color w:val="000000"/>
        <w:sz w:val="18"/>
        <w:szCs w:val="21"/>
        <w:lang w:val="en-US" w:eastAsia="en-US" w:bidi="ar-SA"/>
      </w:rPr>
      <w:pict>
        <v:rect id="文本框 29" o:spid="_x0000_s4099" o:spt="1" style="position:absolute;left:0pt;margin-left:223.6pt;margin-top:0pt;height:144pt;width:144pt;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5CE720A">
                <w:pPr>
                  <w:pStyle w:val="10"/>
                  <w:rPr>
                    <w:rFonts w:eastAsia="宋体"/>
                    <w:lang w:eastAsia="zh-CN"/>
                  </w:rPr>
                </w:pP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4F61">
    <w:pPr>
      <w:pStyle w:val="10"/>
    </w:pPr>
    <w:r>
      <w:rPr>
        <w:rFonts w:ascii="Tahoma" w:hAnsi="Tahoma" w:eastAsia="Arial" w:cs="Arial"/>
        <w:snapToGrid w:val="0"/>
        <w:color w:val="000000"/>
        <w:kern w:val="2"/>
        <w:sz w:val="18"/>
        <w:szCs w:val="18"/>
        <w:lang w:val="en-US" w:eastAsia="en-US" w:bidi="ar-SA"/>
      </w:rPr>
      <w:pict>
        <v:rect id="文本框 30" o:spid="_x0000_s4100"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B773C61">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37</w:t>
                </w:r>
                <w:r>
                  <w:rPr>
                    <w:rFonts w:hint="eastAsia" w:eastAsia="宋体"/>
                    <w:lang w:eastAsia="zh-CN"/>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79BE3">
    <w:pPr>
      <w:pStyle w:val="10"/>
    </w:pPr>
    <w:r>
      <w:rPr>
        <w:rFonts w:ascii="Tahoma" w:hAnsi="Tahoma" w:eastAsia="Arial" w:cs="Arial"/>
        <w:snapToGrid w:val="0"/>
        <w:color w:val="000000"/>
        <w:kern w:val="2"/>
        <w:sz w:val="18"/>
        <w:szCs w:val="18"/>
        <w:lang w:val="en-US" w:eastAsia="en-US" w:bidi="ar-SA"/>
      </w:rPr>
      <w:pict>
        <v:rect id="文本框 1" o:spid="_x0000_s4101" o:spt="1"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9456470">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2F11">
    <w:pPr>
      <w:spacing w:line="189" w:lineRule="auto"/>
      <w:ind w:left="4435"/>
      <w:rPr>
        <w:sz w:val="18"/>
        <w:szCs w:val="18"/>
      </w:rPr>
    </w:pPr>
    <w:r>
      <w:rPr>
        <w:rFonts w:ascii="Arial" w:hAnsi="Arial" w:eastAsia="Arial" w:cs="Arial"/>
        <w:snapToGrid w:val="0"/>
        <w:color w:val="000000"/>
        <w:sz w:val="18"/>
        <w:szCs w:val="21"/>
        <w:lang w:val="en-US" w:eastAsia="en-US" w:bidi="ar-SA"/>
      </w:rPr>
      <w:pict>
        <v:rect id="文本框 31" o:spid="_x0000_s4102" o:spt="1" style="position:absolute;left:0pt;margin-top:0pt;height:144pt;width:144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AEBD6B7">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40</w:t>
                </w:r>
                <w:r>
                  <w:rPr>
                    <w:rFonts w:hint="eastAsia" w:eastAsia="宋体"/>
                    <w:lang w:eastAsia="zh-CN"/>
                  </w:rP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7B48F">
    <w:pPr>
      <w:spacing w:line="189" w:lineRule="auto"/>
      <w:ind w:left="4433"/>
      <w:rPr>
        <w:sz w:val="18"/>
        <w:szCs w:val="18"/>
      </w:rPr>
    </w:pPr>
    <w:r>
      <w:rPr>
        <w:rFonts w:ascii="Arial" w:hAnsi="Arial" w:eastAsia="Arial" w:cs="Arial"/>
        <w:snapToGrid w:val="0"/>
        <w:color w:val="000000"/>
        <w:sz w:val="18"/>
        <w:szCs w:val="21"/>
        <w:lang w:val="en-US" w:eastAsia="en-US" w:bidi="ar-SA"/>
      </w:rPr>
      <w:pict>
        <v:rect id="文本框 32" o:spid="_x0000_s4103" o:spt="1" style="position:absolute;left:0pt;margin-top:0pt;height:144pt;width:144pt;mso-position-horizontal:center;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0F4F3C4">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45</w:t>
                </w:r>
                <w:r>
                  <w:rPr>
                    <w:rFonts w:hint="eastAsia" w:eastAsia="宋体"/>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F33D">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19E8">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D9F3">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B3C82">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5D2E8">
    <w:pPr>
      <w:pStyle w:val="1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B0D0">
    <w:pPr>
      <w:pStyle w:val="1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D9A2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3"/>
      <w:numFmt w:val="chineseCounting"/>
      <w:suff w:val="nothing"/>
      <w:lvlText w:val="%1、"/>
      <w:lvlJc w:val="left"/>
      <w:rPr>
        <w:rFonts w:hint="eastAsia"/>
      </w:rPr>
    </w:lvl>
  </w:abstractNum>
  <w:abstractNum w:abstractNumId="1">
    <w:nsid w:val="0000000B"/>
    <w:multiLevelType w:val="singleLevel"/>
    <w:tmpl w:val="0000000B"/>
    <w:lvl w:ilvl="0" w:tentative="0">
      <w:start w:val="4"/>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VlZWVkY2UzNDQwNDJlMDFiNjgyOGQxYmM0ZWZkYWEifQ=="/>
  </w:docVars>
  <w:rsids>
    <w:rsidRoot w:val="00000000"/>
    <w:rsid w:val="194A698C"/>
    <w:rsid w:val="42746AE6"/>
    <w:rsid w:val="53C76AD4"/>
    <w:rsid w:val="5EEA3ADA"/>
    <w:rsid w:val="61A71CFF"/>
    <w:rsid w:val="794D27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line="360" w:lineRule="auto"/>
      <w:outlineLvl w:val="1"/>
    </w:pPr>
    <w:rPr>
      <w:b/>
      <w:bCs/>
      <w:sz w:val="24"/>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next w:val="5"/>
    <w:qFormat/>
    <w:uiPriority w:val="0"/>
    <w:rPr>
      <w:rFonts w:ascii="宋体" w:hAnsi="宋体" w:eastAsia="宋体" w:cs="宋体"/>
      <w:sz w:val="31"/>
      <w:szCs w:val="31"/>
    </w:rPr>
  </w:style>
  <w:style w:type="paragraph" w:customStyle="1" w:styleId="5">
    <w:name w:val="Default"/>
    <w:next w:val="6"/>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6">
    <w:name w:val="Char Char10 Char Char Char Char"/>
    <w:basedOn w:val="1"/>
    <w:next w:val="7"/>
    <w:qFormat/>
    <w:uiPriority w:val="0"/>
    <w:rPr>
      <w:rFonts w:ascii="宋体" w:hAnsi="宋体" w:cs="宋体"/>
      <w:lang w:val="zh-CN" w:bidi="zh-CN"/>
    </w:rPr>
  </w:style>
  <w:style w:type="paragraph" w:customStyle="1" w:styleId="7">
    <w:name w:val="xl87"/>
    <w:basedOn w:val="1"/>
    <w:next w:val="8"/>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8">
    <w:name w:val="xl72"/>
    <w:basedOn w:val="1"/>
    <w:next w:val="9"/>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9">
    <w:name w:val="Date"/>
    <w:basedOn w:val="1"/>
    <w:next w:val="1"/>
    <w:qFormat/>
    <w:uiPriority w:val="0"/>
    <w:rPr>
      <w:kern w:val="2"/>
      <w:lang w:eastAsia="zh-CN"/>
    </w:rPr>
  </w:style>
  <w:style w:type="paragraph" w:styleId="10">
    <w:name w:val="footer"/>
    <w:basedOn w:val="1"/>
    <w:qFormat/>
    <w:uiPriority w:val="0"/>
    <w:pPr>
      <w:tabs>
        <w:tab w:val="center" w:pos="4153"/>
        <w:tab w:val="right" w:pos="8306"/>
      </w:tabs>
    </w:pPr>
    <w:rPr>
      <w:rFonts w:ascii="Tahoma" w:hAnsi="Tahoma"/>
      <w:kern w:val="2"/>
      <w:sz w:val="18"/>
      <w:szCs w:val="18"/>
    </w:rPr>
  </w:style>
  <w:style w:type="paragraph" w:styleId="11">
    <w:name w:val="header"/>
    <w:basedOn w:val="1"/>
    <w:qFormat/>
    <w:uiPriority w:val="0"/>
    <w:pPr>
      <w:pBdr>
        <w:bottom w:val="single" w:color="auto" w:sz="6" w:space="1"/>
      </w:pBdr>
      <w:tabs>
        <w:tab w:val="center" w:pos="4153"/>
        <w:tab w:val="right" w:pos="8306"/>
      </w:tabs>
      <w:jc w:val="center"/>
    </w:pPr>
    <w:rPr>
      <w:rFonts w:ascii="Tahoma" w:hAnsi="Tahoma"/>
      <w:kern w:val="2"/>
      <w:sz w:val="18"/>
      <w:szCs w:val="18"/>
    </w:rPr>
  </w:style>
  <w:style w:type="paragraph" w:customStyle="1" w:styleId="14">
    <w:name w:val="批注框文本 Char Char"/>
    <w:basedOn w:val="1"/>
    <w:link w:val="25"/>
    <w:qFormat/>
    <w:uiPriority w:val="0"/>
    <w:rPr>
      <w:rFonts w:ascii="Arial" w:hAnsi="Arial" w:eastAsia="Arial" w:cs="Arial"/>
      <w:snapToGrid w:val="0"/>
      <w:color w:val="000000"/>
      <w:sz w:val="18"/>
      <w:szCs w:val="18"/>
      <w:lang w:eastAsia="en-US"/>
    </w:rPr>
  </w:style>
  <w:style w:type="paragraph" w:customStyle="1" w:styleId="15">
    <w:name w:val="Body Text Indent"/>
    <w:basedOn w:val="1"/>
    <w:qFormat/>
    <w:uiPriority w:val="0"/>
    <w:pPr>
      <w:tabs>
        <w:tab w:val="left" w:pos="0"/>
      </w:tabs>
      <w:ind w:firstLine="538" w:firstLineChars="192"/>
    </w:pPr>
    <w:rPr>
      <w:rFonts w:ascii="Tahoma" w:hAnsi="Tahoma"/>
      <w:kern w:val="2"/>
      <w:sz w:val="28"/>
      <w:szCs w:val="24"/>
    </w:rPr>
  </w:style>
  <w:style w:type="paragraph" w:customStyle="1" w:styleId="16">
    <w:name w:val="Plain Text"/>
    <w:basedOn w:val="1"/>
    <w:qFormat/>
    <w:uiPriority w:val="0"/>
    <w:rPr>
      <w:rFonts w:ascii="宋体" w:hAnsi="Courier New" w:cs="Courier New"/>
    </w:rPr>
  </w:style>
  <w:style w:type="paragraph" w:customStyle="1" w:styleId="17">
    <w:name w:val="Body Text 2"/>
    <w:basedOn w:val="1"/>
    <w:next w:val="1"/>
    <w:qFormat/>
    <w:uiPriority w:val="0"/>
    <w:pPr>
      <w:spacing w:after="120" w:line="480" w:lineRule="auto"/>
    </w:pPr>
    <w:rPr>
      <w:rFonts w:ascii="Tahoma" w:hAnsi="Tahoma"/>
    </w:rPr>
  </w:style>
  <w:style w:type="paragraph" w:customStyle="1"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customStyle="1" w:styleId="19">
    <w:name w:val="Body Text First Indent 2"/>
    <w:basedOn w:val="15"/>
    <w:next w:val="1"/>
    <w:qFormat/>
    <w:uiPriority w:val="0"/>
    <w:pPr>
      <w:spacing w:after="120"/>
      <w:ind w:left="420" w:leftChars="200" w:firstLine="420" w:firstLineChars="200"/>
    </w:pPr>
    <w:rPr>
      <w:rFonts w:ascii="宋体" w:hAnsi="Courier New"/>
      <w:spacing w:val="-4"/>
      <w:sz w:val="21"/>
    </w:rPr>
  </w:style>
  <w:style w:type="paragraph" w:customStyle="1" w:styleId="2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
    <w:name w:val="自动更正"/>
    <w:qFormat/>
    <w:uiPriority w:val="0"/>
    <w:pPr>
      <w:widowControl w:val="0"/>
    </w:pPr>
    <w:rPr>
      <w:rFonts w:ascii="Times New Roman" w:hAnsi="Times New Roman" w:eastAsia="宋体" w:cs="Times New Roman"/>
      <w:kern w:val="2"/>
      <w:sz w:val="24"/>
      <w:szCs w:val="24"/>
      <w:lang w:val="en-US" w:eastAsia="zh-CN" w:bidi="ar-SA"/>
    </w:rPr>
  </w:style>
  <w:style w:type="paragraph" w:customStyle="1" w:styleId="22">
    <w:name w:val="Table Text"/>
    <w:basedOn w:val="1"/>
    <w:qFormat/>
    <w:uiPriority w:val="0"/>
  </w:style>
  <w:style w:type="paragraph" w:customStyle="1" w:styleId="23">
    <w:name w:val="列出段落1"/>
    <w:basedOn w:val="1"/>
    <w:qFormat/>
    <w:uiPriority w:val="0"/>
    <w:pPr>
      <w:ind w:firstLine="420" w:firstLineChars="200"/>
    </w:pPr>
  </w:style>
  <w:style w:type="paragraph" w:customStyle="1" w:styleId="24">
    <w:name w:val="Table Paragraph"/>
    <w:basedOn w:val="1"/>
    <w:qFormat/>
    <w:uiPriority w:val="0"/>
    <w:rPr>
      <w:rFonts w:ascii="宋体" w:hAnsi="宋体" w:eastAsia="宋体" w:cs="宋体"/>
      <w:lang w:val="zh-CN" w:eastAsia="zh-CN" w:bidi="zh-CN"/>
    </w:rPr>
  </w:style>
  <w:style w:type="character" w:customStyle="1" w:styleId="25">
    <w:name w:val="批注框文本 Char Char Char Char"/>
    <w:basedOn w:val="13"/>
    <w:link w:val="14"/>
    <w:semiHidden/>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17595</Words>
  <Characters>18666</Characters>
  <Lines>186</Lines>
  <Paragraphs>52</Paragraphs>
  <TotalTime>32</TotalTime>
  <ScaleCrop>false</ScaleCrop>
  <LinksUpToDate>false</LinksUpToDate>
  <CharactersWithSpaces>19157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2023-09-09T17:19:00Z</dcterms:created>
  <dc:creator>尹皓</dc:creator>
  <cp:lastModifiedBy>WPS_1468317985</cp:lastModifiedBy>
  <cp:lastPrinted>2024-10-16T15:37:00Z</cp:lastPrinted>
  <dcterms:modified xsi:type="dcterms:W3CDTF">2024-10-29T01:36:01Z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2023-09-18T16:53:00Z</vt:filetime>
  </property>
  <property fmtid="{D5CDD505-2E9C-101B-9397-08002B2CF9AE}" pid="4" name="KSOProductBuildVer">
    <vt:lpwstr>2052-12.1.0.18608</vt:lpwstr>
  </property>
  <property fmtid="{D5CDD505-2E9C-101B-9397-08002B2CF9AE}" pid="5" name="ICV">
    <vt:lpwstr>D4F907EF86354D1BA456ECC66DE55C14_13</vt:lpwstr>
  </property>
</Properties>
</file>