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B322A">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6FA40B3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29E246C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7308997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33596431">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68A93AA">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1578E1FD">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1D00DEB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117C963">
      <w:pPr>
        <w:pStyle w:val="22"/>
        <w:rPr>
          <w:rFonts w:hint="eastAsia" w:asciiTheme="minorEastAsia" w:hAnsiTheme="minorEastAsia" w:eastAsiaTheme="minorEastAsia" w:cstheme="minorEastAsia"/>
          <w:b/>
          <w:bCs/>
          <w:spacing w:val="-17"/>
          <w:sz w:val="36"/>
          <w:szCs w:val="36"/>
        </w:rPr>
      </w:pPr>
    </w:p>
    <w:p w14:paraId="507D52D2">
      <w:pPr>
        <w:pStyle w:val="22"/>
        <w:rPr>
          <w:rFonts w:hint="eastAsia" w:asciiTheme="minorEastAsia" w:hAnsiTheme="minorEastAsia" w:eastAsiaTheme="minorEastAsia" w:cstheme="minorEastAsia"/>
          <w:b/>
          <w:bCs/>
          <w:spacing w:val="-17"/>
          <w:sz w:val="36"/>
          <w:szCs w:val="36"/>
        </w:rPr>
      </w:pPr>
    </w:p>
    <w:p w14:paraId="2F3958A3">
      <w:pPr>
        <w:pStyle w:val="22"/>
        <w:rPr>
          <w:rFonts w:hint="eastAsia" w:asciiTheme="minorEastAsia" w:hAnsiTheme="minorEastAsia" w:eastAsiaTheme="minorEastAsia" w:cstheme="minorEastAsia"/>
          <w:b/>
          <w:bCs/>
          <w:spacing w:val="-17"/>
          <w:sz w:val="36"/>
          <w:szCs w:val="36"/>
        </w:rPr>
      </w:pPr>
    </w:p>
    <w:p w14:paraId="0886D9F0">
      <w:pPr>
        <w:pStyle w:val="22"/>
        <w:rPr>
          <w:rFonts w:hint="eastAsia" w:asciiTheme="minorEastAsia" w:hAnsiTheme="minorEastAsia" w:eastAsiaTheme="minorEastAsia" w:cstheme="minorEastAsia"/>
          <w:b/>
          <w:bCs/>
          <w:spacing w:val="-17"/>
          <w:sz w:val="36"/>
          <w:szCs w:val="36"/>
        </w:rPr>
      </w:pPr>
    </w:p>
    <w:p w14:paraId="65C60242">
      <w:pPr>
        <w:keepNext w:val="0"/>
        <w:keepLines w:val="0"/>
        <w:pageBreakBefore w:val="0"/>
        <w:widowControl/>
        <w:kinsoku/>
        <w:wordWrap w:val="0"/>
        <w:overflowPunct/>
        <w:topLinePunct w:val="0"/>
        <w:autoSpaceDE w:val="0"/>
        <w:autoSpaceDN w:val="0"/>
        <w:bidi w:val="0"/>
        <w:adjustRightInd w:val="0"/>
        <w:snapToGrid w:val="0"/>
        <w:spacing w:line="360" w:lineRule="auto"/>
        <w:ind w:firstLine="575" w:firstLineChars="2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南阳市公安局边界接入平台党政军链路项目 </w:t>
      </w:r>
    </w:p>
    <w:p w14:paraId="58D8BDE3">
      <w:pPr>
        <w:keepNext w:val="0"/>
        <w:keepLines w:val="0"/>
        <w:pageBreakBefore w:val="0"/>
        <w:widowControl/>
        <w:kinsoku/>
        <w:wordWrap w:val="0"/>
        <w:overflowPunct/>
        <w:topLinePunct w:val="0"/>
        <w:autoSpaceDE w:val="0"/>
        <w:autoSpaceDN w:val="0"/>
        <w:bidi w:val="0"/>
        <w:adjustRightInd w:val="0"/>
        <w:snapToGrid w:val="0"/>
        <w:spacing w:line="360" w:lineRule="auto"/>
        <w:ind w:firstLine="575" w:firstLineChars="2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南阳政采公开-2025-31           </w:t>
      </w:r>
    </w:p>
    <w:p w14:paraId="16A447E8">
      <w:pPr>
        <w:keepNext w:val="0"/>
        <w:keepLines w:val="0"/>
        <w:pageBreakBefore w:val="0"/>
        <w:widowControl/>
        <w:kinsoku/>
        <w:wordWrap w:val="0"/>
        <w:overflowPunct/>
        <w:topLinePunct w:val="0"/>
        <w:autoSpaceDE w:val="0"/>
        <w:autoSpaceDN w:val="0"/>
        <w:bidi w:val="0"/>
        <w:adjustRightInd w:val="0"/>
        <w:snapToGrid w:val="0"/>
        <w:spacing w:line="360" w:lineRule="auto"/>
        <w:ind w:firstLine="575" w:firstLineChars="2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bCs/>
          <w:spacing w:val="-17"/>
          <w:sz w:val="32"/>
          <w:szCs w:val="32"/>
          <w:u w:val="single"/>
          <w:lang w:eastAsia="zh-CN"/>
        </w:rPr>
        <w:t>南阳市公安局</w:t>
      </w:r>
      <w:r>
        <w:rPr>
          <w:rFonts w:hint="eastAsia" w:asciiTheme="minorEastAsia" w:hAnsiTheme="minorEastAsia" w:eastAsiaTheme="minorEastAsia" w:cstheme="minorEastAsia"/>
          <w:b/>
          <w:bCs/>
          <w:spacing w:val="-17"/>
          <w:sz w:val="32"/>
          <w:szCs w:val="32"/>
          <w:u w:val="single"/>
          <w:lang w:val="en-US" w:eastAsia="zh-CN"/>
        </w:rPr>
        <w:t xml:space="preserve">                </w:t>
      </w:r>
    </w:p>
    <w:p w14:paraId="210DA7FE">
      <w:pPr>
        <w:keepNext w:val="0"/>
        <w:keepLines w:val="0"/>
        <w:pageBreakBefore w:val="0"/>
        <w:widowControl/>
        <w:kinsoku/>
        <w:wordWrap w:val="0"/>
        <w:overflowPunct/>
        <w:topLinePunct w:val="0"/>
        <w:autoSpaceDE w:val="0"/>
        <w:autoSpaceDN w:val="0"/>
        <w:bidi w:val="0"/>
        <w:adjustRightInd w:val="0"/>
        <w:snapToGrid w:val="0"/>
        <w:spacing w:line="360" w:lineRule="auto"/>
        <w:ind w:firstLine="575" w:firstLineChars="2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bCs/>
          <w:spacing w:val="-17"/>
          <w:sz w:val="32"/>
          <w:szCs w:val="32"/>
          <w:u w:val="single"/>
          <w:lang w:eastAsia="zh-CN"/>
        </w:rPr>
        <w:t>南阳市公共资源交易中心</w:t>
      </w:r>
      <w:r>
        <w:rPr>
          <w:rFonts w:hint="eastAsia" w:asciiTheme="minorEastAsia" w:hAnsiTheme="minorEastAsia" w:eastAsiaTheme="minorEastAsia" w:cstheme="minorEastAsia"/>
          <w:b/>
          <w:bCs/>
          <w:spacing w:val="-17"/>
          <w:sz w:val="32"/>
          <w:szCs w:val="32"/>
          <w:u w:val="single"/>
          <w:lang w:val="en-US" w:eastAsia="zh-CN"/>
        </w:rPr>
        <w:t xml:space="preserve">        </w:t>
      </w:r>
    </w:p>
    <w:p w14:paraId="3CA7856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06F88905">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7465A4F3">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7E543E3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3448C0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D0E6569">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2ABC3AC6">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8D5A6D2">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20AD0CF">
          <w:pPr>
            <w:pStyle w:val="6"/>
            <w:keepNext w:val="0"/>
            <w:keepLines w:val="0"/>
            <w:pageBreakBefore w:val="0"/>
            <w:kinsoku/>
            <w:wordWrap w:val="0"/>
            <w:overflowPunct/>
            <w:topLinePunct w:val="0"/>
            <w:bidi w:val="0"/>
            <w:jc w:val="both"/>
            <w:rPr>
              <w:rFonts w:hint="eastAsia"/>
              <w:shd w:val="clear" w:color="FFFFFF" w:fill="D9D9D9"/>
            </w:rPr>
          </w:pPr>
        </w:p>
        <w:p w14:paraId="6CE1A073">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758AF44A">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64AC8EB">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192C1835">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51FDF7D2">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72B62F33">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25F104E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227518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6A2ACA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6BCC8E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7C9D4D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0F8668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0B4782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C87290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53A52C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83D8C53">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013F35C">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95BB3F">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4503621">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BB6FD47">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77E60A2">
      <w:pPr>
        <w:pStyle w:val="6"/>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4DB93D">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0DC774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4E5FA6D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2BE05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88E4FB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w:t>
      </w:r>
      <w:r>
        <w:rPr>
          <w:rFonts w:asciiTheme="minorEastAsia" w:hAnsiTheme="minorEastAsia" w:eastAsiaTheme="minorEastAsia" w:cstheme="minorEastAsia"/>
          <w:spacing w:val="-25"/>
          <w:sz w:val="24"/>
          <w:szCs w:val="24"/>
        </w:rPr>
        <w:t>-2025-31</w:t>
      </w:r>
    </w:p>
    <w:p w14:paraId="4498C2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2.项目名称：南阳市公安局边界接入平台党政军链路项目</w:t>
      </w:r>
    </w:p>
    <w:p w14:paraId="778FBC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136.84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136.84 </w:t>
      </w:r>
      <w:r>
        <w:rPr>
          <w:rFonts w:hint="eastAsia" w:asciiTheme="minorEastAsia" w:hAnsiTheme="minorEastAsia" w:eastAsiaTheme="minorEastAsia" w:cstheme="minorEastAsia"/>
          <w:spacing w:val="-14"/>
          <w:sz w:val="24"/>
          <w:szCs w:val="24"/>
        </w:rPr>
        <w:t>万元</w:t>
      </w:r>
    </w:p>
    <w:p w14:paraId="149D30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6"/>
        <w:gridCol w:w="4554"/>
        <w:gridCol w:w="2321"/>
      </w:tblGrid>
      <w:tr w14:paraId="48958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96" w:type="dxa"/>
            <w:vAlign w:val="center"/>
          </w:tcPr>
          <w:p w14:paraId="548DD91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554" w:type="dxa"/>
            <w:vAlign w:val="center"/>
          </w:tcPr>
          <w:p w14:paraId="040C24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5698C3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2A6DE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296" w:type="dxa"/>
            <w:vAlign w:val="center"/>
          </w:tcPr>
          <w:p w14:paraId="7E5D9A6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554" w:type="dxa"/>
            <w:vAlign w:val="center"/>
          </w:tcPr>
          <w:p w14:paraId="0A59063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南阳市公安局边界接入平台党政军链路项目</w:t>
            </w:r>
          </w:p>
        </w:tc>
        <w:tc>
          <w:tcPr>
            <w:tcW w:w="2321" w:type="dxa"/>
            <w:vAlign w:val="center"/>
          </w:tcPr>
          <w:p w14:paraId="1C157F67">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1368400</w:t>
            </w:r>
          </w:p>
        </w:tc>
      </w:tr>
    </w:tbl>
    <w:p w14:paraId="7E959F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lang w:val="en-US" w:eastAsia="zh-CN"/>
        </w:rPr>
      </w:pPr>
    </w:p>
    <w:p w14:paraId="1E0FCD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5.采购清单或服务要求：详见招标文件</w:t>
      </w:r>
    </w:p>
    <w:p w14:paraId="4F0252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color w:val="auto"/>
          <w:spacing w:val="-5"/>
          <w:sz w:val="24"/>
          <w:szCs w:val="24"/>
        </w:rPr>
        <w:t>自签订合同之日起15个工作日内供货完毕</w:t>
      </w:r>
    </w:p>
    <w:p w14:paraId="2B7969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657D8FD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777CA5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6172C5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0A0D95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63066F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0A66A5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4.提供近半年内任意三个月依法缴纳税收和社会保障资金的证明资料（依法免税或不需要缴纳社会保障资金的供应商，应提供相应文件证明其依法免税或不需要缴纳社会保障资金）；</w:t>
      </w:r>
    </w:p>
    <w:p w14:paraId="364563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3CA455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307B3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693FF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062558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79F2F9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333734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0D3409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2093A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CCA10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5C7F42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1B7664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5B85E3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F8DDB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6A2E84A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4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580359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val="en-US" w:eastAsia="zh-CN"/>
        </w:rPr>
        <w:t>全国公共资源交易平台（河南省</w:t>
      </w:r>
      <w:r>
        <w:rPr>
          <w:rFonts w:hint="eastAsia" w:ascii="微软雅黑" w:hAnsi="微软雅黑" w:eastAsia="微软雅黑" w:cs="微软雅黑"/>
          <w:sz w:val="24"/>
          <w:szCs w:val="24"/>
          <w:lang w:val="en-US" w:eastAsia="zh-CN"/>
        </w:rPr>
        <w:t>·</w:t>
      </w:r>
      <w:r>
        <w:rPr>
          <w:rFonts w:hint="eastAsia" w:asciiTheme="minorEastAsia" w:hAnsiTheme="minorEastAsia" w:eastAsiaTheme="minorEastAsia" w:cstheme="minorEastAsia"/>
          <w:sz w:val="24"/>
          <w:szCs w:val="24"/>
          <w:lang w:val="en-US" w:eastAsia="zh-CN"/>
        </w:rPr>
        <w:t>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74B49AE5">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p>
    <w:p w14:paraId="3CB279EB">
      <w:pPr>
        <w:keepNext w:val="0"/>
        <w:keepLines w:val="0"/>
        <w:pageBreakBefore w:val="0"/>
        <w:widowControl w:val="0"/>
        <w:kinsoku/>
        <w:wordWrap w:val="0"/>
        <w:overflowPunct/>
        <w:topLinePunct w:val="0"/>
        <w:bidi w:val="0"/>
        <w:spacing w:after="0"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入库办理请参见全国公共资源交易平台（河南省·南阳市）https://ggzyjy.nanyang.gov.cn下载专区《诚信库申报操作手册》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14:paraId="3D17FC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2A85E6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12AC2BB">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7F0B81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文件视为无效文件。</w:t>
      </w:r>
    </w:p>
    <w:p w14:paraId="17CA55D1">
      <w:pPr>
        <w:keepNext w:val="0"/>
        <w:keepLines w:val="0"/>
        <w:pageBreakBefore w:val="0"/>
        <w:widowControl w:val="0"/>
        <w:kinsoku/>
        <w:wordWrap w:val="0"/>
        <w:overflowPunct/>
        <w:topLinePunct w:val="0"/>
        <w:bidi w:val="0"/>
        <w:spacing w:after="0" w:line="360" w:lineRule="auto"/>
        <w:ind w:firstLine="464" w:firstLineChars="200"/>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14:paraId="5C8ED1A9">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7A94DC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0B50D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7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24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03F900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5BB89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Arial" w:hAnsi="Arial" w:eastAsia="Arial" w:cs="Arial"/>
          <w:position w:val="5"/>
          <w:sz w:val="24"/>
          <w:szCs w:val="24"/>
        </w:rPr>
        <w:t>电子营业执照应用平台系统不见面开标大厅（http://111.6.77.187:8081/ggzy/）</w:t>
      </w:r>
      <w:r>
        <w:rPr>
          <w:rFonts w:hint="eastAsia" w:asciiTheme="minorEastAsia" w:hAnsiTheme="minorEastAsia" w:eastAsiaTheme="minorEastAsia" w:cstheme="minorEastAsia"/>
          <w:spacing w:val="-17"/>
          <w:sz w:val="24"/>
          <w:szCs w:val="24"/>
        </w:rPr>
        <w:t>。</w:t>
      </w:r>
    </w:p>
    <w:p w14:paraId="469734A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C93D0B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D81B839">
      <w:pPr>
        <w:pStyle w:val="6"/>
        <w:kinsoku/>
        <w:wordWrap w:val="0"/>
        <w:spacing w:line="360" w:lineRule="auto"/>
        <w:ind w:firstLine="454"/>
        <w:jc w:val="both"/>
        <w:outlineLvl w:val="1"/>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7</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4</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7</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10</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059C8CD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231AB9C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095146E">
      <w:pPr>
        <w:keepNext w:val="0"/>
        <w:keepLines w:val="0"/>
        <w:widowControl/>
        <w:suppressLineNumbers w:val="0"/>
        <w:jc w:val="left"/>
        <w:rPr>
          <w:rFonts w:asciiTheme="minorEastAsia" w:hAnsiTheme="minorEastAsia" w:eastAsiaTheme="minorEastAsia" w:cstheme="minorEastAsia"/>
          <w:spacing w:val="-4"/>
          <w:position w:val="16"/>
          <w:sz w:val="24"/>
          <w:szCs w:val="24"/>
          <w:lang w:eastAsia="zh-CN"/>
        </w:rPr>
      </w:pPr>
      <w:r>
        <w:rPr>
          <w:rFonts w:hint="eastAsia" w:ascii="宋体" w:hAnsi="宋体" w:eastAsia="宋体" w:cs="宋体"/>
          <w:snapToGrid w:val="0"/>
          <w:color w:val="000000"/>
          <w:kern w:val="0"/>
          <w:sz w:val="24"/>
          <w:szCs w:val="24"/>
          <w:lang w:val="en-US" w:eastAsia="zh-CN" w:bidi="ar"/>
        </w:rPr>
        <w:t>本次招标公告在河南省政府采购网、南阳市公共资源交易中心网发布。</w:t>
      </w:r>
    </w:p>
    <w:p w14:paraId="45624C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A38D7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EFD53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26A56E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名称：南阳市公安局</w:t>
      </w:r>
    </w:p>
    <w:p w14:paraId="1A7911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地址：南阳市张衡路1号</w:t>
      </w:r>
    </w:p>
    <w:p w14:paraId="3157AF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pacing w:val="-15"/>
          <w:sz w:val="24"/>
          <w:szCs w:val="24"/>
          <w:lang w:eastAsia="zh-CN"/>
        </w:rPr>
        <w:t>李先生</w:t>
      </w:r>
    </w:p>
    <w:p w14:paraId="22AC510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联系方式：0377-61222007</w:t>
      </w:r>
    </w:p>
    <w:p w14:paraId="41F387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A2957E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eastAsia="zh-CN"/>
        </w:rPr>
        <w:t>南阳市公共资源交易中心</w:t>
      </w:r>
    </w:p>
    <w:p w14:paraId="493B05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697419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pacing w:val="-15"/>
          <w:sz w:val="24"/>
          <w:szCs w:val="24"/>
          <w:lang w:eastAsia="zh-CN"/>
        </w:rPr>
        <w:t>黄先生</w:t>
      </w:r>
    </w:p>
    <w:p w14:paraId="542F63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eastAsia="zh-CN"/>
        </w:rPr>
        <w:t>0377-61176178</w:t>
      </w:r>
    </w:p>
    <w:p w14:paraId="46173B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2E5B35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w:t>
      </w:r>
      <w:r>
        <w:rPr>
          <w:rFonts w:hint="eastAsia" w:asciiTheme="minorEastAsia" w:hAnsiTheme="minorEastAsia" w:eastAsiaTheme="minorEastAsia" w:cstheme="minorEastAsia"/>
          <w:spacing w:val="-15"/>
          <w:sz w:val="24"/>
          <w:szCs w:val="24"/>
          <w:lang w:eastAsia="zh-CN"/>
        </w:rPr>
        <w:t>nyszfcgzx@126.com</w:t>
      </w:r>
    </w:p>
    <w:p w14:paraId="01D640BC">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595BD5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南阳市公共资源交易中心</w:t>
      </w:r>
    </w:p>
    <w:p w14:paraId="2FACD346">
      <w:pPr>
        <w:pStyle w:val="6"/>
        <w:kinsoku/>
        <w:wordWrap w:val="0"/>
        <w:spacing w:line="360" w:lineRule="auto"/>
        <w:ind w:firstLine="4280" w:firstLineChars="2000"/>
        <w:jc w:val="both"/>
        <w:outlineLvl w:val="1"/>
        <w:rPr>
          <w:rFonts w:asciiTheme="minorEastAsia" w:hAnsiTheme="minorEastAsia" w:eastAsiaTheme="minorEastAsia" w:cstheme="minorEastAsia"/>
          <w:spacing w:val="-15"/>
          <w:sz w:val="24"/>
          <w:szCs w:val="24"/>
          <w:highlight w:val="none"/>
          <w:lang w:eastAsia="zh-CN"/>
        </w:rPr>
      </w:pPr>
      <w:r>
        <w:rPr>
          <w:rFonts w:hint="eastAsia" w:asciiTheme="minorEastAsia" w:hAnsiTheme="minorEastAsia" w:eastAsiaTheme="minorEastAsia" w:cstheme="minorEastAsia"/>
          <w:spacing w:val="-13"/>
          <w:sz w:val="24"/>
          <w:szCs w:val="24"/>
          <w:highlight w:val="none"/>
          <w:u w:val="single"/>
          <w:lang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7</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3</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日</w:t>
      </w:r>
    </w:p>
    <w:p w14:paraId="501EE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default" w:asciiTheme="minorEastAsia" w:hAnsiTheme="minorEastAsia" w:eastAsiaTheme="minorEastAsia" w:cstheme="minorEastAsia"/>
          <w:spacing w:val="-15"/>
          <w:sz w:val="24"/>
          <w:szCs w:val="24"/>
          <w:lang w:val="en-US" w:eastAsia="zh-CN"/>
        </w:rPr>
      </w:pPr>
    </w:p>
    <w:p w14:paraId="05698F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B9EBD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AB7B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E6A7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3E9D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2DC523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B4F5D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96017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A7C38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1D59D7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692AB76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1.采购货物需求一览表</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92"/>
        <w:gridCol w:w="6095"/>
        <w:gridCol w:w="567"/>
        <w:gridCol w:w="567"/>
      </w:tblGrid>
      <w:tr w14:paraId="5DA7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47FE5570">
            <w:pPr>
              <w:jc w:val="center"/>
              <w:rPr>
                <w:rFonts w:ascii="宋体" w:hAnsi="宋体" w:cs="宋体"/>
                <w:b/>
                <w:bCs/>
              </w:rPr>
            </w:pPr>
            <w:r>
              <w:rPr>
                <w:rFonts w:hint="eastAsia" w:ascii="宋体" w:hAnsi="宋体" w:cs="宋体"/>
                <w:b/>
                <w:bCs/>
              </w:rPr>
              <w:t>序号</w:t>
            </w:r>
          </w:p>
        </w:tc>
        <w:tc>
          <w:tcPr>
            <w:tcW w:w="992" w:type="dxa"/>
            <w:vAlign w:val="center"/>
          </w:tcPr>
          <w:p w14:paraId="49232930">
            <w:pPr>
              <w:jc w:val="center"/>
              <w:rPr>
                <w:rFonts w:ascii="宋体" w:hAnsi="宋体" w:cs="宋体"/>
                <w:b/>
                <w:bCs/>
              </w:rPr>
            </w:pPr>
            <w:r>
              <w:rPr>
                <w:rFonts w:hint="eastAsia" w:ascii="宋体" w:hAnsi="宋体" w:cs="宋体"/>
                <w:b/>
                <w:bCs/>
              </w:rPr>
              <w:t>产品名称</w:t>
            </w:r>
          </w:p>
        </w:tc>
        <w:tc>
          <w:tcPr>
            <w:tcW w:w="6095" w:type="dxa"/>
            <w:vAlign w:val="center"/>
          </w:tcPr>
          <w:p w14:paraId="179FC771">
            <w:pPr>
              <w:jc w:val="center"/>
              <w:rPr>
                <w:rFonts w:ascii="宋体" w:hAnsi="宋体" w:cs="宋体"/>
                <w:b/>
                <w:bCs/>
              </w:rPr>
            </w:pPr>
            <w:r>
              <w:rPr>
                <w:rFonts w:hint="eastAsia" w:ascii="宋体" w:hAnsi="宋体" w:cs="宋体"/>
                <w:b/>
                <w:bCs/>
              </w:rPr>
              <w:t>产品描述</w:t>
            </w:r>
          </w:p>
        </w:tc>
        <w:tc>
          <w:tcPr>
            <w:tcW w:w="567" w:type="dxa"/>
            <w:vAlign w:val="center"/>
          </w:tcPr>
          <w:p w14:paraId="44BEE7FB">
            <w:pPr>
              <w:jc w:val="center"/>
              <w:rPr>
                <w:rFonts w:ascii="宋体" w:hAnsi="宋体" w:cs="宋体"/>
                <w:b/>
                <w:bCs/>
              </w:rPr>
            </w:pPr>
            <w:r>
              <w:rPr>
                <w:rFonts w:hint="eastAsia" w:ascii="宋体" w:hAnsi="宋体" w:cs="宋体"/>
                <w:b/>
                <w:bCs/>
              </w:rPr>
              <w:t>数量</w:t>
            </w:r>
          </w:p>
        </w:tc>
        <w:tc>
          <w:tcPr>
            <w:tcW w:w="567" w:type="dxa"/>
            <w:vAlign w:val="center"/>
          </w:tcPr>
          <w:p w14:paraId="499284FC">
            <w:pPr>
              <w:jc w:val="center"/>
              <w:rPr>
                <w:rFonts w:ascii="宋体" w:hAnsi="宋体" w:cs="宋体"/>
                <w:b/>
                <w:bCs/>
              </w:rPr>
            </w:pPr>
            <w:r>
              <w:rPr>
                <w:rFonts w:hint="eastAsia" w:ascii="宋体" w:hAnsi="宋体" w:cs="宋体"/>
                <w:b/>
                <w:bCs/>
              </w:rPr>
              <w:t>单位</w:t>
            </w:r>
          </w:p>
        </w:tc>
      </w:tr>
      <w:tr w14:paraId="7BB1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6C3757AA">
            <w:pPr>
              <w:jc w:val="center"/>
              <w:rPr>
                <w:rFonts w:ascii="宋体" w:hAnsi="宋体" w:cs="宋体"/>
              </w:rPr>
            </w:pPr>
            <w:r>
              <w:rPr>
                <w:rFonts w:hint="eastAsia" w:ascii="宋体" w:hAnsi="宋体" w:cs="宋体"/>
              </w:rPr>
              <w:t>1</w:t>
            </w:r>
          </w:p>
        </w:tc>
        <w:tc>
          <w:tcPr>
            <w:tcW w:w="992" w:type="dxa"/>
            <w:vAlign w:val="center"/>
          </w:tcPr>
          <w:p w14:paraId="0B0082F4">
            <w:pPr>
              <w:jc w:val="center"/>
              <w:rPr>
                <w:rFonts w:ascii="宋体" w:hAnsi="宋体" w:cs="宋体"/>
              </w:rPr>
            </w:pPr>
            <w:r>
              <w:rPr>
                <w:rFonts w:hint="eastAsia" w:ascii="宋体" w:hAnsi="宋体" w:cs="宋体"/>
              </w:rPr>
              <w:t>下一代防火墙</w:t>
            </w:r>
          </w:p>
        </w:tc>
        <w:tc>
          <w:tcPr>
            <w:tcW w:w="6095" w:type="dxa"/>
            <w:vAlign w:val="center"/>
          </w:tcPr>
          <w:p w14:paraId="0F155541">
            <w:pPr>
              <w:rPr>
                <w:rFonts w:ascii="宋体" w:hAnsi="宋体" w:cs="宋体"/>
                <w:b/>
                <w:bCs/>
              </w:rPr>
            </w:pPr>
            <w:r>
              <w:rPr>
                <w:rFonts w:hint="eastAsia" w:ascii="宋体" w:hAnsi="宋体" w:cs="宋体"/>
                <w:b/>
                <w:bCs/>
              </w:rPr>
              <w:t>硬件配置和性能指标</w:t>
            </w:r>
          </w:p>
          <w:p w14:paraId="12DEFAF9">
            <w:pPr>
              <w:numPr>
                <w:ilvl w:val="0"/>
                <w:numId w:val="1"/>
              </w:numPr>
              <w:rPr>
                <w:rFonts w:ascii="宋体" w:hAnsi="宋体" w:cs="宋体"/>
              </w:rPr>
            </w:pPr>
            <w:r>
              <w:rPr>
                <w:rFonts w:hint="eastAsia" w:ascii="宋体" w:hAnsi="宋体" w:cs="宋体"/>
              </w:rPr>
              <w:t>标准2U设备,双冗余电源；标配</w:t>
            </w:r>
            <w:r>
              <w:t>≥</w:t>
            </w:r>
            <w:r>
              <w:rPr>
                <w:rFonts w:hint="eastAsia" w:ascii="宋体" w:hAnsi="宋体" w:cs="宋体"/>
              </w:rPr>
              <w:t>6个10/100/1000M Base-TX、</w:t>
            </w:r>
            <w:r>
              <w:t>≥</w:t>
            </w:r>
            <w:r>
              <w:rPr>
                <w:rFonts w:hint="eastAsia" w:ascii="宋体" w:hAnsi="宋体" w:cs="宋体"/>
              </w:rPr>
              <w:t>4个千兆SFP接口、</w:t>
            </w:r>
            <w:r>
              <w:t>≥</w:t>
            </w:r>
            <w:r>
              <w:rPr>
                <w:rFonts w:hint="eastAsia" w:ascii="宋体" w:hAnsi="宋体" w:cs="宋体"/>
              </w:rPr>
              <w:t>4个万兆SFP+接口，1个接口扩展槽；防火墙吞吐</w:t>
            </w:r>
            <w:r>
              <w:t>≥</w:t>
            </w:r>
            <w:r>
              <w:rPr>
                <w:rFonts w:hint="eastAsia" w:ascii="宋体" w:hAnsi="宋体" w:cs="宋体"/>
              </w:rPr>
              <w:t>30G，并发连接数</w:t>
            </w:r>
            <w:r>
              <w:t>≥</w:t>
            </w:r>
            <w:r>
              <w:rPr>
                <w:rFonts w:hint="eastAsia" w:ascii="宋体" w:hAnsi="宋体" w:cs="宋体"/>
              </w:rPr>
              <w:t>300万，新建链接</w:t>
            </w:r>
            <w:r>
              <w:t>≥</w:t>
            </w:r>
            <w:r>
              <w:rPr>
                <w:rFonts w:hint="eastAsia" w:ascii="宋体" w:hAnsi="宋体" w:cs="宋体"/>
              </w:rPr>
              <w:t>20万/秒；含IPS特征库、防病毒特征库、应用识别及URL分类库3年升级服务。</w:t>
            </w:r>
          </w:p>
          <w:p w14:paraId="0E0DAB20">
            <w:pPr>
              <w:rPr>
                <w:rFonts w:ascii="宋体" w:hAnsi="宋体" w:cs="宋体"/>
                <w:b/>
                <w:bCs/>
              </w:rPr>
            </w:pPr>
            <w:r>
              <w:rPr>
                <w:rFonts w:hint="eastAsia" w:ascii="宋体" w:hAnsi="宋体" w:cs="宋体"/>
                <w:b/>
                <w:bCs/>
              </w:rPr>
              <w:t>基本功能</w:t>
            </w:r>
          </w:p>
          <w:p w14:paraId="50494A03">
            <w:pPr>
              <w:numPr>
                <w:ilvl w:val="0"/>
                <w:numId w:val="2"/>
              </w:numPr>
              <w:rPr>
                <w:rFonts w:ascii="宋体" w:hAnsi="宋体" w:cs="宋体"/>
              </w:rPr>
            </w:pPr>
            <w:r>
              <w:rPr>
                <w:rFonts w:hint="eastAsia" w:ascii="宋体" w:hAnsi="宋体" w:cs="宋体"/>
              </w:rPr>
              <w:t>支持透明、路由、混合、旁路等部署模式；支持静态路由、RIP、RIPng、OSPFv2、OSPFv3、BGP、ISP路由，内置移动、联通、电信、教育网、网通、长城宽带等ISP服务商地址列表；</w:t>
            </w:r>
          </w:p>
          <w:p w14:paraId="282BF486">
            <w:pPr>
              <w:numPr>
                <w:ilvl w:val="0"/>
                <w:numId w:val="2"/>
              </w:numPr>
              <w:rPr>
                <w:rFonts w:ascii="宋体" w:hAnsi="宋体" w:cs="宋体"/>
              </w:rPr>
            </w:pPr>
            <w:r>
              <w:rPr>
                <w:rFonts w:hint="eastAsia" w:ascii="宋体" w:hAnsi="宋体" w:cs="宋体"/>
              </w:rPr>
              <w:t>开通网络入侵防御功能，系统默认自带IPS规则库≥7500条；开通网络应用识别功能，系统默认自带应用识别≥2100种；开通网络防病毒功能，系统默认自带防病毒库≥1260万条；</w:t>
            </w:r>
          </w:p>
          <w:p w14:paraId="6B036BE3">
            <w:pPr>
              <w:numPr>
                <w:ilvl w:val="0"/>
                <w:numId w:val="2"/>
              </w:numPr>
              <w:rPr>
                <w:rFonts w:ascii="宋体" w:hAnsi="宋体" w:cs="宋体"/>
              </w:rPr>
            </w:pPr>
            <w:r>
              <w:rPr>
                <w:rFonts w:hint="eastAsia" w:ascii="宋体" w:hAnsi="宋体" w:cs="宋体"/>
              </w:rPr>
              <w:t>支持基于硬件Hypervisor技术的底层虚拟化，各个虚拟防火墙之间完全隔离，可运行不同的防火墙版本，拥有完全独立的CPU、内存、接口等资源。每个虚拟防火墙均提供完整的安全功能，包括防火墙、入侵防御、防病毒、上网行为管理和流控、VPN、IPv4/IPv6双栈等；</w:t>
            </w:r>
          </w:p>
          <w:p w14:paraId="71EBA410">
            <w:pPr>
              <w:numPr>
                <w:ilvl w:val="0"/>
                <w:numId w:val="2"/>
              </w:numPr>
              <w:rPr>
                <w:rFonts w:ascii="宋体" w:hAnsi="宋体" w:cs="宋体"/>
              </w:rPr>
            </w:pPr>
            <w:r>
              <w:rPr>
                <w:rFonts w:hint="eastAsia" w:ascii="宋体" w:hAnsi="宋体" w:cs="宋体"/>
              </w:rPr>
              <w:t>支持基于接口/安全域、地址、用户、服务、应用和时间的防火墙访问控制策略。支持详细的访问控制策略日志，每条匹配策略的会话均可记录其建立会话和拆除会话的日志；访问控制策略日志可本地记录或发送至Syslog服务器；</w:t>
            </w:r>
          </w:p>
          <w:p w14:paraId="03CFA8FC">
            <w:pPr>
              <w:numPr>
                <w:ilvl w:val="0"/>
                <w:numId w:val="2"/>
              </w:numPr>
              <w:rPr>
                <w:rFonts w:ascii="宋体" w:hAnsi="宋体" w:cs="宋体"/>
              </w:rPr>
            </w:pPr>
            <w:r>
              <w:rPr>
                <w:rFonts w:hint="eastAsia" w:ascii="宋体" w:hAnsi="宋体" w:cs="宋体"/>
              </w:rPr>
              <w:t>支持与威胁情报云联动，基于实时更新的威胁情报提供安全防护功能，支持基于IP、域名的威胁情报查询和实时防护，支持基于威胁情报的内网风险主机/失陷主机分析；</w:t>
            </w:r>
          </w:p>
          <w:p w14:paraId="5D6C6169">
            <w:pPr>
              <w:numPr>
                <w:ilvl w:val="0"/>
                <w:numId w:val="2"/>
              </w:numPr>
              <w:rPr>
                <w:rFonts w:ascii="宋体" w:hAnsi="宋体" w:cs="宋体"/>
              </w:rPr>
            </w:pPr>
            <w:r>
              <w:rPr>
                <w:rFonts w:hint="eastAsia" w:ascii="宋体" w:hAnsi="宋体" w:cs="宋体"/>
              </w:rPr>
              <w:t>支持基于策略的流量统计和会话统计，支持访问控制策略加速技术，减少策略对设备性能的消耗。</w:t>
            </w:r>
          </w:p>
        </w:tc>
        <w:tc>
          <w:tcPr>
            <w:tcW w:w="567" w:type="dxa"/>
            <w:vAlign w:val="center"/>
          </w:tcPr>
          <w:p w14:paraId="5CF54B22">
            <w:pPr>
              <w:jc w:val="center"/>
              <w:rPr>
                <w:rFonts w:ascii="宋体" w:hAnsi="宋体" w:cs="宋体"/>
              </w:rPr>
            </w:pPr>
            <w:r>
              <w:rPr>
                <w:rFonts w:hint="eastAsia" w:ascii="宋体" w:hAnsi="宋体" w:cs="宋体"/>
              </w:rPr>
              <w:t>1</w:t>
            </w:r>
          </w:p>
        </w:tc>
        <w:tc>
          <w:tcPr>
            <w:tcW w:w="567" w:type="dxa"/>
            <w:vAlign w:val="center"/>
          </w:tcPr>
          <w:p w14:paraId="7C60095C">
            <w:pPr>
              <w:jc w:val="center"/>
              <w:rPr>
                <w:rFonts w:ascii="宋体" w:hAnsi="宋体" w:cs="宋体"/>
              </w:rPr>
            </w:pPr>
            <w:r>
              <w:rPr>
                <w:rFonts w:hint="eastAsia" w:ascii="宋体" w:hAnsi="宋体" w:cs="宋体"/>
              </w:rPr>
              <w:t>台</w:t>
            </w:r>
          </w:p>
        </w:tc>
      </w:tr>
      <w:tr w14:paraId="41C9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11BC2EFC">
            <w:pPr>
              <w:jc w:val="center"/>
              <w:rPr>
                <w:rFonts w:ascii="宋体" w:hAnsi="宋体" w:cs="宋体"/>
              </w:rPr>
            </w:pPr>
            <w:r>
              <w:rPr>
                <w:rFonts w:hint="eastAsia" w:ascii="宋体" w:hAnsi="宋体" w:cs="宋体"/>
              </w:rPr>
              <w:t>2</w:t>
            </w:r>
          </w:p>
        </w:tc>
        <w:tc>
          <w:tcPr>
            <w:tcW w:w="992" w:type="dxa"/>
            <w:vAlign w:val="center"/>
          </w:tcPr>
          <w:p w14:paraId="1FE64FA7">
            <w:pPr>
              <w:jc w:val="center"/>
            </w:pPr>
            <w:r>
              <w:rPr>
                <w:rFonts w:hint="eastAsia" w:ascii="宋体" w:hAnsi="宋体" w:cs="宋体"/>
              </w:rPr>
              <w:t>安全认证网关（万兆）</w:t>
            </w:r>
          </w:p>
        </w:tc>
        <w:tc>
          <w:tcPr>
            <w:tcW w:w="6095" w:type="dxa"/>
            <w:vAlign w:val="center"/>
          </w:tcPr>
          <w:p w14:paraId="7A4AFD70">
            <w:pPr>
              <w:rPr>
                <w:rFonts w:ascii="宋体" w:hAnsi="宋体" w:cs="宋体"/>
              </w:rPr>
            </w:pPr>
            <w:r>
              <w:rPr>
                <w:rFonts w:hint="eastAsia" w:ascii="宋体" w:hAnsi="宋体" w:cs="宋体"/>
              </w:rPr>
              <w:t xml:space="preserve">1.硬件要求：标准2U机架式设备，具有液晶显示屏，国产CPU、硬盘≥256G；千兆网口≥6个；万兆光口≥2个；USB2.0≥2个；USB3.0≥1个；console口≥1个；VGA口≥1个。 </w:t>
            </w:r>
          </w:p>
          <w:p w14:paraId="00A75FC7">
            <w:pPr>
              <w:rPr>
                <w:rFonts w:ascii="宋体" w:hAnsi="宋体" w:cs="宋体"/>
              </w:rPr>
            </w:pPr>
            <w:r>
              <w:rPr>
                <w:rFonts w:hint="eastAsia" w:ascii="宋体" w:hAnsi="宋体" w:cs="宋体"/>
              </w:rPr>
              <w:t>2.产品性能：加密吞吐率 ≥4Gbps；并发连接数 ≥3W；RSA每秒新建连接：单向≥1.3K；双向≥1K；SM2每秒新建连接：单向≥1.3K；双向≥1K；HTTP TPS（每秒交易数）≥ 2W。</w:t>
            </w:r>
          </w:p>
          <w:p w14:paraId="316EF115">
            <w:pPr>
              <w:rPr>
                <w:rFonts w:ascii="宋体" w:hAnsi="宋体" w:cs="宋体"/>
              </w:rPr>
            </w:pPr>
            <w:r>
              <w:rPr>
                <w:rFonts w:hint="eastAsia" w:ascii="宋体" w:hAnsi="宋体" w:cs="宋体"/>
              </w:rPr>
              <w:t xml:space="preserve">3.支持口令、动态令牌、公安数字证书、扫码等认证方式，同时支持以上认证方式自由组合进行多因子认证。 </w:t>
            </w:r>
          </w:p>
          <w:p w14:paraId="65F2D229">
            <w:pPr>
              <w:rPr>
                <w:rFonts w:ascii="宋体" w:hAnsi="宋体" w:cs="宋体"/>
              </w:rPr>
            </w:pPr>
            <w:r>
              <w:rPr>
                <w:rFonts w:hint="eastAsia" w:ascii="宋体" w:hAnsi="宋体" w:cs="宋体"/>
              </w:rPr>
              <w:t>4.产品支持：国密SM1、SM2、SM3、SM4、SM9等算法。</w:t>
            </w:r>
          </w:p>
          <w:p w14:paraId="52E51D91">
            <w:pPr>
              <w:rPr>
                <w:rFonts w:ascii="宋体" w:hAnsi="宋体" w:cs="宋体"/>
              </w:rPr>
            </w:pPr>
            <w:r>
              <w:rPr>
                <w:rFonts w:hint="eastAsia" w:ascii="宋体" w:hAnsi="宋体" w:cs="宋体"/>
              </w:rPr>
              <w:t>5.支持Web水印功能，通过对网关代理界面添加水印，实现截屏、录屏泄密可追溯，提供第三方权威机构证明材料。</w:t>
            </w:r>
          </w:p>
          <w:p w14:paraId="524F2991">
            <w:pPr>
              <w:rPr>
                <w:rFonts w:ascii="宋体" w:hAnsi="宋体" w:cs="宋体"/>
              </w:rPr>
            </w:pPr>
            <w:r>
              <w:rPr>
                <w:rFonts w:hint="eastAsia" w:ascii="宋体" w:hAnsi="宋体" w:cs="宋体"/>
              </w:rPr>
              <w:t>6.首页展示系统告警信息：当系统出现故障时（比如：License即将过期），首页会弹窗提示管理员，并提供详情查看调整引导。告警事件可提供建议处置措施，方便运维人员进行维护管理。</w:t>
            </w:r>
          </w:p>
          <w:p w14:paraId="34739F9D">
            <w:pPr>
              <w:rPr>
                <w:rFonts w:ascii="宋体" w:hAnsi="宋体" w:cs="宋体"/>
              </w:rPr>
            </w:pPr>
            <w:r>
              <w:rPr>
                <w:rFonts w:hint="eastAsia" w:ascii="宋体" w:hAnsi="宋体" w:cs="宋体"/>
              </w:rPr>
              <w:t>7．支持黑名单文件管理，支持黑名单自动更新，支持从WEB站点下载、从LDAP服务器下载以及手工导入黑名单三种模式。</w:t>
            </w:r>
          </w:p>
          <w:p w14:paraId="7627BF22">
            <w:pPr>
              <w:rPr>
                <w:rFonts w:ascii="宋体" w:hAnsi="宋体" w:cs="宋体"/>
              </w:rPr>
            </w:pPr>
            <w:r>
              <w:rPr>
                <w:rFonts w:hint="eastAsia" w:ascii="宋体" w:hAnsi="宋体" w:cs="宋体"/>
              </w:rPr>
              <w:t>同时支持百万级别黑名单证书的快速查询。</w:t>
            </w:r>
          </w:p>
          <w:p w14:paraId="5B3B9340">
            <w:pPr>
              <w:rPr>
                <w:rFonts w:ascii="宋体" w:hAnsi="宋体" w:cs="宋体"/>
              </w:rPr>
            </w:pPr>
            <w:r>
              <w:rPr>
                <w:rFonts w:hint="eastAsia" w:ascii="宋体" w:hAnsi="宋体" w:cs="宋体"/>
              </w:rPr>
              <w:t>8. 支持证书认证，实现网关和客户端的双向强身份认证，保证接入用户身份的真实性。支持 SSL3.0、TLS1.0、TLS1.1、TLS1.2、TL.S1.3、TLCP协议，适应多样化的网络环境；可以根据客户端发起访问的类型自适应国密或者国际算法加密。</w:t>
            </w:r>
          </w:p>
          <w:p w14:paraId="4B718E42">
            <w:pPr>
              <w:rPr>
                <w:rFonts w:ascii="宋体" w:hAnsi="宋体" w:cs="宋体"/>
              </w:rPr>
            </w:pPr>
            <w:r>
              <w:rPr>
                <w:rFonts w:hint="eastAsia" w:ascii="宋体" w:hAnsi="宋体" w:cs="宋体"/>
              </w:rPr>
              <w:t>9.客户端支持设备绑定功能，支持用户与IP、MAC进行绑定，确保用户在合规的设备上进行登录访问。</w:t>
            </w:r>
          </w:p>
          <w:p w14:paraId="71717787">
            <w:pPr>
              <w:rPr>
                <w:rFonts w:ascii="宋体" w:hAnsi="宋体" w:cs="宋体"/>
              </w:rPr>
            </w:pPr>
            <w:r>
              <w:rPr>
                <w:rFonts w:hint="eastAsia" w:ascii="宋体" w:hAnsi="宋体" w:cs="宋体"/>
              </w:rPr>
              <w:t>10.支持可信身份信息传递。将用户个人数字证书信息通过绑定在HEADER，COOKIE中等方式传递至后端应用；同时可以对注入的信息进行签名，防止伪造用户登录。</w:t>
            </w:r>
          </w:p>
        </w:tc>
        <w:tc>
          <w:tcPr>
            <w:tcW w:w="567" w:type="dxa"/>
            <w:vAlign w:val="center"/>
          </w:tcPr>
          <w:p w14:paraId="62D50CBA">
            <w:pPr>
              <w:jc w:val="center"/>
              <w:rPr>
                <w:rFonts w:ascii="宋体" w:hAnsi="宋体"/>
              </w:rPr>
            </w:pPr>
            <w:r>
              <w:rPr>
                <w:rFonts w:hint="eastAsia" w:ascii="宋体" w:hAnsi="宋体"/>
              </w:rPr>
              <w:t>1</w:t>
            </w:r>
          </w:p>
        </w:tc>
        <w:tc>
          <w:tcPr>
            <w:tcW w:w="567" w:type="dxa"/>
            <w:vAlign w:val="center"/>
          </w:tcPr>
          <w:p w14:paraId="5518814A">
            <w:pPr>
              <w:jc w:val="center"/>
              <w:rPr>
                <w:rFonts w:ascii="宋体" w:hAnsi="宋体"/>
              </w:rPr>
            </w:pPr>
            <w:r>
              <w:rPr>
                <w:rFonts w:hint="eastAsia" w:ascii="宋体" w:hAnsi="宋体"/>
              </w:rPr>
              <w:t>台</w:t>
            </w:r>
          </w:p>
        </w:tc>
      </w:tr>
      <w:tr w14:paraId="4FF9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060AFEDF">
            <w:pPr>
              <w:jc w:val="center"/>
              <w:rPr>
                <w:rFonts w:ascii="宋体" w:hAnsi="宋体" w:cs="宋体"/>
              </w:rPr>
            </w:pPr>
            <w:r>
              <w:rPr>
                <w:rFonts w:hint="eastAsia" w:ascii="宋体" w:hAnsi="宋体" w:cs="宋体"/>
              </w:rPr>
              <w:t>3</w:t>
            </w:r>
          </w:p>
        </w:tc>
        <w:tc>
          <w:tcPr>
            <w:tcW w:w="992" w:type="dxa"/>
            <w:vAlign w:val="center"/>
          </w:tcPr>
          <w:p w14:paraId="5E5DA95C">
            <w:pPr>
              <w:jc w:val="center"/>
              <w:rPr>
                <w:rFonts w:ascii="宋体" w:hAnsi="宋体" w:cs="宋体"/>
              </w:rPr>
            </w:pPr>
            <w:bookmarkStart w:id="2" w:name="OLE_LINK1"/>
            <w:bookmarkStart w:id="3" w:name="OLE_LINK2"/>
            <w:r>
              <w:rPr>
                <w:rFonts w:hint="eastAsia" w:ascii="宋体" w:hAnsi="宋体" w:cs="宋体"/>
              </w:rPr>
              <w:t>安全数据交换系统</w:t>
            </w:r>
            <w:bookmarkEnd w:id="2"/>
            <w:bookmarkEnd w:id="3"/>
          </w:p>
        </w:tc>
        <w:tc>
          <w:tcPr>
            <w:tcW w:w="6095" w:type="dxa"/>
            <w:vAlign w:val="center"/>
          </w:tcPr>
          <w:p w14:paraId="607FF339">
            <w:pPr>
              <w:rPr>
                <w:rFonts w:ascii="宋体" w:hAnsi="宋体" w:cs="宋体"/>
                <w:b/>
                <w:bCs/>
              </w:rPr>
            </w:pPr>
            <w:r>
              <w:rPr>
                <w:rFonts w:hint="eastAsia" w:ascii="宋体" w:hAnsi="宋体" w:cs="宋体"/>
                <w:b/>
                <w:bCs/>
              </w:rPr>
              <w:t>硬件配置和性能指标：</w:t>
            </w:r>
          </w:p>
          <w:p w14:paraId="249F8F8E">
            <w:pPr>
              <w:numPr>
                <w:ilvl w:val="0"/>
                <w:numId w:val="3"/>
              </w:numPr>
              <w:rPr>
                <w:rFonts w:ascii="宋体" w:hAnsi="宋体" w:cs="宋体"/>
              </w:rPr>
            </w:pPr>
            <w:r>
              <w:rPr>
                <w:rFonts w:hint="eastAsia" w:ascii="宋体" w:hAnsi="宋体" w:cs="宋体"/>
              </w:rPr>
              <w:t>标准2U机架式，由非信任段服务器、信任端服务器组成；</w:t>
            </w:r>
          </w:p>
          <w:p w14:paraId="26ADDC10">
            <w:pPr>
              <w:rPr>
                <w:rFonts w:ascii="宋体" w:hAnsi="宋体" w:cs="宋体"/>
              </w:rPr>
            </w:pPr>
            <w:r>
              <w:rPr>
                <w:rFonts w:ascii="宋体" w:hAnsi="宋体" w:cs="宋体"/>
              </w:rPr>
              <w:t>2、网络接口：</w:t>
            </w:r>
            <w:r>
              <w:t>≥</w:t>
            </w:r>
            <w:r>
              <w:rPr>
                <w:rFonts w:ascii="宋体" w:hAnsi="宋体" w:cs="宋体"/>
              </w:rPr>
              <w:t>10/100/1000Mbps(电口)x4，</w:t>
            </w:r>
            <w:r>
              <w:t>≥</w:t>
            </w:r>
            <w:r>
              <w:rPr>
                <w:rFonts w:ascii="宋体" w:hAnsi="宋体" w:cs="宋体"/>
              </w:rPr>
              <w:t>万兆SFP+(光纤口)X2；其他接口：USBx2个、VGAX1个、CONSOLEx1个；</w:t>
            </w:r>
          </w:p>
          <w:p w14:paraId="069C3ACD">
            <w:pPr>
              <w:rPr>
                <w:rFonts w:ascii="宋体" w:hAnsi="宋体" w:cs="宋体"/>
              </w:rPr>
            </w:pPr>
            <w:r>
              <w:rPr>
                <w:rFonts w:ascii="宋体" w:hAnsi="宋体" w:cs="宋体"/>
              </w:rPr>
              <w:t>3、应用吞吐量：</w:t>
            </w:r>
            <w:r>
              <w:t>≥</w:t>
            </w:r>
            <w:r>
              <w:rPr>
                <w:rFonts w:ascii="宋体" w:hAnsi="宋体" w:cs="宋体"/>
              </w:rPr>
              <w:t>8Gbps、并发客户端数量&gt;30000、最大数据文件&gt;40G、任务调度粒度：秒级。</w:t>
            </w:r>
          </w:p>
          <w:p w14:paraId="2DF577F1">
            <w:pPr>
              <w:rPr>
                <w:rFonts w:ascii="宋体" w:hAnsi="宋体" w:cs="宋体"/>
                <w:b/>
                <w:bCs/>
              </w:rPr>
            </w:pPr>
            <w:r>
              <w:rPr>
                <w:rFonts w:ascii="宋体" w:hAnsi="宋体" w:cs="宋体"/>
                <w:b/>
                <w:bCs/>
              </w:rPr>
              <w:t>基本功能</w:t>
            </w:r>
          </w:p>
          <w:p w14:paraId="28F4641B">
            <w:pPr>
              <w:rPr>
                <w:rFonts w:ascii="宋体" w:hAnsi="宋体" w:cs="宋体"/>
              </w:rPr>
            </w:pPr>
            <w:r>
              <w:rPr>
                <w:rFonts w:ascii="宋体" w:hAnsi="宋体" w:cs="宋体"/>
              </w:rPr>
              <w:t>1、采用基于Linux内核的安全操作系统；操作系统内核以及关键进程部分进行硬件固化；使用内核级IDS，确保系统关键进程安全，阻止非授权访问；2、支持 ORACLE®、SQL Server®、MySQL®、DB2®Sybase®、达梦 DM®、东软 0penBASE®、人大金仓KingbaseES®、南大通用GBase®、国信贝斯 iBASE®等国内外主流数据库的接入适配；</w:t>
            </w:r>
          </w:p>
          <w:p w14:paraId="1C2721CB">
            <w:pPr>
              <w:rPr>
                <w:rFonts w:ascii="宋体" w:hAnsi="宋体" w:cs="宋体"/>
              </w:rPr>
            </w:pPr>
            <w:r>
              <w:rPr>
                <w:rFonts w:ascii="宋体" w:hAnsi="宋体" w:cs="宋体"/>
              </w:rPr>
              <w:t>3、支持 FTP、Samba、NFS 等各类文件服务器的接入适配；支持Web Service服务接入适配；支持文件格式、扩展名、大小的黑白名单过滤；</w:t>
            </w:r>
          </w:p>
          <w:p w14:paraId="5D583C6B">
            <w:pPr>
              <w:rPr>
                <w:rFonts w:ascii="宋体" w:hAnsi="宋体" w:cs="宋体"/>
              </w:rPr>
            </w:pPr>
            <w:r>
              <w:rPr>
                <w:rFonts w:ascii="宋体" w:hAnsi="宋体" w:cs="宋体"/>
              </w:rPr>
              <w:t>4、支持数据库字段格式与内容的过滤和替换，实现基于数据条件的安全同步；支持文件和数据库大字段的病毒查杀功能；</w:t>
            </w:r>
          </w:p>
          <w:p w14:paraId="6FD112C6">
            <w:pPr>
              <w:rPr>
                <w:rFonts w:ascii="宋体" w:hAnsi="宋体" w:cs="宋体"/>
              </w:rPr>
            </w:pPr>
            <w:r>
              <w:rPr>
                <w:rFonts w:ascii="宋体" w:hAnsi="宋体" w:cs="宋体"/>
              </w:rPr>
              <w:t>5、支持自定义业务分组，将从属于某项业务的数据传输任务分组，便于集中管理：支持按照业务分组生成传输统计分析报表，内网出入数据用途、时间与流量一目了然；</w:t>
            </w:r>
          </w:p>
          <w:p w14:paraId="2F69181D">
            <w:pPr>
              <w:rPr>
                <w:rFonts w:ascii="宋体" w:hAnsi="宋体" w:cs="宋体"/>
              </w:rPr>
            </w:pPr>
            <w:r>
              <w:rPr>
                <w:rFonts w:ascii="宋体" w:hAnsi="宋体" w:cs="宋体"/>
              </w:rPr>
              <w:t>6、支持任务传输异常中断、安全策略触发的报警功能；支持与集中监控系统无缝对接，支持将审计信息或报警信息发送到集中监控系统统一管理；</w:t>
            </w:r>
          </w:p>
          <w:p w14:paraId="643AFDC1">
            <w:pPr>
              <w:rPr>
                <w:rFonts w:ascii="宋体" w:hAnsi="宋体" w:cs="宋体"/>
              </w:rPr>
            </w:pPr>
            <w:r>
              <w:rPr>
                <w:rFonts w:ascii="宋体" w:hAnsi="宋体" w:cs="宋体"/>
              </w:rPr>
              <w:t>7、单向通道设计，只允许内向外的连接，在网闸的外网端不能打开任何监听端口，提高系统的安全性：支持数据交换任务的负载均衡，支持双机热备；</w:t>
            </w:r>
          </w:p>
          <w:p w14:paraId="6585A80E">
            <w:pPr>
              <w:rPr>
                <w:rFonts w:ascii="宋体" w:hAnsi="宋体" w:cs="宋体"/>
              </w:rPr>
            </w:pPr>
            <w:r>
              <w:rPr>
                <w:rFonts w:ascii="宋体" w:hAnsi="宋体" w:cs="宋体"/>
              </w:rPr>
              <w:t>8、产品厂商入围公安部组织测试的接入平台厂商名</w:t>
            </w:r>
            <w:r>
              <w:rPr>
                <w:rFonts w:hint="eastAsia" w:ascii="宋体" w:hAnsi="宋体" w:cs="宋体"/>
              </w:rPr>
              <w:t>单。</w:t>
            </w:r>
          </w:p>
        </w:tc>
        <w:tc>
          <w:tcPr>
            <w:tcW w:w="567" w:type="dxa"/>
            <w:vAlign w:val="center"/>
          </w:tcPr>
          <w:p w14:paraId="7FB0DF0A">
            <w:pPr>
              <w:jc w:val="center"/>
              <w:rPr>
                <w:rFonts w:ascii="宋体" w:hAnsi="宋体" w:cs="宋体"/>
              </w:rPr>
            </w:pPr>
            <w:r>
              <w:rPr>
                <w:rFonts w:hint="eastAsia" w:ascii="宋体" w:hAnsi="宋体" w:cs="宋体"/>
              </w:rPr>
              <w:t>1</w:t>
            </w:r>
          </w:p>
        </w:tc>
        <w:tc>
          <w:tcPr>
            <w:tcW w:w="567" w:type="dxa"/>
            <w:vAlign w:val="center"/>
          </w:tcPr>
          <w:p w14:paraId="7121A9E8">
            <w:pPr>
              <w:jc w:val="center"/>
              <w:rPr>
                <w:rFonts w:ascii="宋体" w:hAnsi="宋体" w:cs="宋体"/>
              </w:rPr>
            </w:pPr>
            <w:r>
              <w:rPr>
                <w:rFonts w:hint="eastAsia" w:ascii="宋体" w:hAnsi="宋体" w:cs="宋体"/>
              </w:rPr>
              <w:t>套</w:t>
            </w:r>
          </w:p>
        </w:tc>
      </w:tr>
      <w:tr w14:paraId="01F5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720603B6">
            <w:pPr>
              <w:jc w:val="center"/>
              <w:rPr>
                <w:rFonts w:ascii="宋体" w:hAnsi="宋体" w:cs="宋体"/>
              </w:rPr>
            </w:pPr>
            <w:r>
              <w:rPr>
                <w:rFonts w:hint="eastAsia" w:ascii="宋体" w:hAnsi="宋体" w:cs="宋体"/>
              </w:rPr>
              <w:t>4</w:t>
            </w:r>
          </w:p>
        </w:tc>
        <w:tc>
          <w:tcPr>
            <w:tcW w:w="992" w:type="dxa"/>
            <w:vAlign w:val="center"/>
          </w:tcPr>
          <w:p w14:paraId="7E1D372F">
            <w:pPr>
              <w:jc w:val="center"/>
              <w:rPr>
                <w:rFonts w:ascii="宋体" w:hAnsi="宋体" w:cs="宋体"/>
              </w:rPr>
            </w:pPr>
            <w:r>
              <w:rPr>
                <w:rFonts w:hint="eastAsia" w:ascii="宋体" w:hAnsi="宋体" w:cs="宋体"/>
              </w:rPr>
              <w:t>安全隔离与信息交换系统</w:t>
            </w:r>
          </w:p>
        </w:tc>
        <w:tc>
          <w:tcPr>
            <w:tcW w:w="6095" w:type="dxa"/>
            <w:vAlign w:val="center"/>
          </w:tcPr>
          <w:p w14:paraId="321227DE">
            <w:pPr>
              <w:rPr>
                <w:rFonts w:ascii="宋体" w:hAnsi="宋体" w:cs="宋体"/>
                <w:b/>
                <w:bCs/>
              </w:rPr>
            </w:pPr>
            <w:r>
              <w:rPr>
                <w:rFonts w:hint="eastAsia" w:ascii="宋体" w:hAnsi="宋体" w:cs="宋体"/>
                <w:b/>
                <w:bCs/>
              </w:rPr>
              <w:t>硬件配置和性能指标</w:t>
            </w:r>
          </w:p>
          <w:p w14:paraId="5D1386FA">
            <w:pPr>
              <w:rPr>
                <w:rFonts w:ascii="宋体" w:hAnsi="宋体" w:cs="宋体"/>
                <w:bCs/>
              </w:rPr>
            </w:pPr>
            <w:r>
              <w:rPr>
                <w:rFonts w:hint="eastAsia" w:ascii="宋体" w:hAnsi="宋体" w:cs="宋体"/>
                <w:bCs/>
              </w:rPr>
              <w:t>1、标准2U机架式，采用2+1架构和专用硬件隔离技术，属完全自主开发且不可从外部编程控制；</w:t>
            </w:r>
          </w:p>
          <w:p w14:paraId="1747E431">
            <w:pPr>
              <w:rPr>
                <w:rFonts w:ascii="宋体" w:hAnsi="宋体" w:cs="宋体"/>
                <w:bCs/>
              </w:rPr>
            </w:pPr>
            <w:r>
              <w:rPr>
                <w:rFonts w:hint="eastAsia" w:ascii="宋体" w:hAnsi="宋体" w:cs="宋体"/>
                <w:bCs/>
              </w:rPr>
              <w:t>2、网络接口：单板10/100/1000Mbps（电口）×6，万兆SFP+（光纤口）×2；</w:t>
            </w:r>
          </w:p>
          <w:p w14:paraId="71741DB9">
            <w:pPr>
              <w:rPr>
                <w:rFonts w:ascii="宋体" w:hAnsi="宋体" w:cs="宋体"/>
                <w:bCs/>
              </w:rPr>
            </w:pPr>
            <w:r>
              <w:rPr>
                <w:rFonts w:hint="eastAsia" w:ascii="宋体" w:hAnsi="宋体" w:cs="宋体"/>
                <w:bCs/>
              </w:rPr>
              <w:t>3、搭配“安全数据交换系统”可以实现：应用吞吐量：≥8Gbps、并发客户端数量&gt;30000、最大数据文件≥40G、任务调度粒度：秒级。</w:t>
            </w:r>
          </w:p>
          <w:p w14:paraId="3476A1A4">
            <w:pPr>
              <w:rPr>
                <w:rFonts w:ascii="宋体" w:hAnsi="宋体" w:cs="宋体"/>
                <w:b/>
                <w:bCs/>
              </w:rPr>
            </w:pPr>
            <w:r>
              <w:rPr>
                <w:rFonts w:hint="eastAsia" w:ascii="宋体" w:hAnsi="宋体" w:cs="宋体"/>
                <w:b/>
                <w:bCs/>
              </w:rPr>
              <w:t>基本功能</w:t>
            </w:r>
          </w:p>
          <w:p w14:paraId="1714C01C">
            <w:pPr>
              <w:rPr>
                <w:rFonts w:ascii="宋体" w:hAnsi="宋体" w:cs="宋体"/>
                <w:bCs/>
              </w:rPr>
            </w:pPr>
            <w:r>
              <w:rPr>
                <w:rFonts w:hint="eastAsia" w:ascii="宋体" w:hAnsi="宋体" w:cs="宋体"/>
                <w:bCs/>
              </w:rPr>
              <w:t>主要功能为物理隔离通道，搭配“安全数据交换系统”可以实现以下性能：</w:t>
            </w:r>
          </w:p>
          <w:p w14:paraId="3C216A09">
            <w:pPr>
              <w:rPr>
                <w:rFonts w:ascii="宋体" w:hAnsi="宋体" w:cs="宋体"/>
                <w:bCs/>
              </w:rPr>
            </w:pPr>
            <w:r>
              <w:rPr>
                <w:rFonts w:hint="eastAsia" w:ascii="宋体" w:hAnsi="宋体" w:cs="宋体"/>
                <w:bCs/>
              </w:rPr>
              <w:t>1、采用基于Linux内核的安全操作系统；操作系统内核以及关键进程部分进行硬件固化；使用内核级IDS，确保系统关键进程安全，阻止非授权访问；</w:t>
            </w:r>
          </w:p>
          <w:p w14:paraId="347C1205">
            <w:pPr>
              <w:rPr>
                <w:rFonts w:ascii="宋体" w:hAnsi="宋体" w:cs="宋体"/>
                <w:bCs/>
              </w:rPr>
            </w:pPr>
            <w:r>
              <w:rPr>
                <w:rFonts w:hint="eastAsia" w:ascii="宋体" w:hAnsi="宋体" w:cs="宋体"/>
                <w:bCs/>
              </w:rPr>
              <w:t>2、支持ORACLE®、SQL Server®、MySQL®、DB2®、Sybase®、达梦DM®、东软OpenBASE®、人大金仓KingbaseES®、南大通用GBase®、国信贝斯iBASE®等国内外主流数据库的接入适配；</w:t>
            </w:r>
          </w:p>
          <w:p w14:paraId="77E3EB14">
            <w:pPr>
              <w:rPr>
                <w:rFonts w:ascii="宋体" w:hAnsi="宋体" w:cs="宋体"/>
                <w:bCs/>
              </w:rPr>
            </w:pPr>
            <w:r>
              <w:rPr>
                <w:rFonts w:hint="eastAsia" w:ascii="宋体" w:hAnsi="宋体" w:cs="宋体"/>
                <w:bCs/>
              </w:rPr>
              <w:t>3、支持FTP、Samba、NFS等各类文件服务器的接入适配；支持Web Service服务接入适配；支持文件格式、扩展名、大小的黑白名单过滤；</w:t>
            </w:r>
          </w:p>
          <w:p w14:paraId="170F6A67">
            <w:pPr>
              <w:rPr>
                <w:rFonts w:ascii="宋体" w:hAnsi="宋体" w:cs="宋体"/>
                <w:bCs/>
              </w:rPr>
            </w:pPr>
            <w:r>
              <w:rPr>
                <w:rFonts w:hint="eastAsia" w:ascii="宋体" w:hAnsi="宋体" w:cs="宋体"/>
                <w:bCs/>
              </w:rPr>
              <w:t>4、支持数据库字段格式与内容的过滤和替换，实现基于数据条件的安全同步；支持文件和数据库大字段的病毒查杀功能；</w:t>
            </w:r>
          </w:p>
          <w:p w14:paraId="21D6B7A2">
            <w:pPr>
              <w:rPr>
                <w:rFonts w:ascii="宋体" w:hAnsi="宋体" w:cs="宋体"/>
                <w:bCs/>
              </w:rPr>
            </w:pPr>
            <w:r>
              <w:rPr>
                <w:rFonts w:hint="eastAsia" w:ascii="宋体" w:hAnsi="宋体" w:cs="宋体"/>
                <w:bCs/>
              </w:rPr>
              <w:t>5、支持自定义业务分组，将从属于某项业务的数据传输任务分组，便于集中管理；支持按照业务分组生成传输统计分析报表，内网出入数据用途、时间与流量一目了然；</w:t>
            </w:r>
          </w:p>
          <w:p w14:paraId="17B2EFED">
            <w:pPr>
              <w:rPr>
                <w:rFonts w:ascii="宋体" w:hAnsi="宋体" w:cs="宋体"/>
                <w:bCs/>
              </w:rPr>
            </w:pPr>
            <w:r>
              <w:rPr>
                <w:rFonts w:hint="eastAsia" w:ascii="宋体" w:hAnsi="宋体" w:cs="宋体"/>
                <w:bCs/>
              </w:rPr>
              <w:t>6、支持任务传输异常中断、安全策略触发的报警功能；支持与集中监控系统无缝对接，支持将审计信息或报警信息发送到集中监控系统统一管理；</w:t>
            </w:r>
          </w:p>
          <w:p w14:paraId="6C94C50E">
            <w:pPr>
              <w:rPr>
                <w:rFonts w:ascii="宋体" w:hAnsi="宋体" w:cs="宋体"/>
                <w:bCs/>
              </w:rPr>
            </w:pPr>
            <w:r>
              <w:rPr>
                <w:rFonts w:hint="eastAsia" w:ascii="宋体" w:hAnsi="宋体" w:cs="宋体"/>
                <w:bCs/>
              </w:rPr>
              <w:t>7、单向通道设计，只允许内向外的连接，在网闸的外网端不能打开任何监听端口，提高系统的安全性；支持数据交换任务的负载均衡，支持双机热备；</w:t>
            </w:r>
          </w:p>
          <w:p w14:paraId="51A5F1EF">
            <w:pPr>
              <w:rPr>
                <w:rFonts w:ascii="宋体" w:hAnsi="宋体" w:cs="宋体"/>
              </w:rPr>
            </w:pPr>
            <w:r>
              <w:rPr>
                <w:rFonts w:hint="eastAsia" w:ascii="宋体" w:hAnsi="宋体" w:cs="宋体"/>
                <w:bCs/>
              </w:rPr>
              <w:t>8、产品入围通过公安部组织测试的接入平台安全产品名单。</w:t>
            </w:r>
          </w:p>
        </w:tc>
        <w:tc>
          <w:tcPr>
            <w:tcW w:w="567" w:type="dxa"/>
            <w:vAlign w:val="center"/>
          </w:tcPr>
          <w:p w14:paraId="7BAA154E">
            <w:pPr>
              <w:jc w:val="center"/>
              <w:rPr>
                <w:rFonts w:ascii="宋体" w:hAnsi="宋体" w:cs="宋体"/>
              </w:rPr>
            </w:pPr>
            <w:r>
              <w:rPr>
                <w:rFonts w:hint="eastAsia" w:ascii="宋体" w:hAnsi="宋体" w:cs="宋体"/>
              </w:rPr>
              <w:t>1</w:t>
            </w:r>
          </w:p>
        </w:tc>
        <w:tc>
          <w:tcPr>
            <w:tcW w:w="567" w:type="dxa"/>
            <w:vAlign w:val="center"/>
          </w:tcPr>
          <w:p w14:paraId="26440E08">
            <w:pPr>
              <w:jc w:val="center"/>
              <w:rPr>
                <w:rFonts w:ascii="宋体" w:hAnsi="宋体" w:cs="宋体"/>
              </w:rPr>
            </w:pPr>
            <w:r>
              <w:rPr>
                <w:rFonts w:hint="eastAsia" w:ascii="宋体" w:hAnsi="宋体" w:cs="宋体"/>
              </w:rPr>
              <w:t>台</w:t>
            </w:r>
          </w:p>
        </w:tc>
      </w:tr>
      <w:tr w14:paraId="0351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7A325895">
            <w:pPr>
              <w:jc w:val="center"/>
              <w:rPr>
                <w:rFonts w:ascii="宋体" w:hAnsi="宋体" w:cs="宋体"/>
              </w:rPr>
            </w:pPr>
            <w:r>
              <w:rPr>
                <w:rFonts w:hint="eastAsia" w:ascii="宋体" w:hAnsi="宋体" w:cs="宋体"/>
              </w:rPr>
              <w:t>5</w:t>
            </w:r>
          </w:p>
        </w:tc>
        <w:tc>
          <w:tcPr>
            <w:tcW w:w="992" w:type="dxa"/>
            <w:vAlign w:val="center"/>
          </w:tcPr>
          <w:p w14:paraId="43FB2679">
            <w:pPr>
              <w:jc w:val="center"/>
              <w:rPr>
                <w:rFonts w:ascii="宋体" w:hAnsi="宋体" w:cs="宋体"/>
              </w:rPr>
            </w:pPr>
            <w:r>
              <w:rPr>
                <w:rFonts w:hint="eastAsia" w:ascii="宋体" w:hAnsi="宋体" w:cs="宋体"/>
              </w:rPr>
              <w:t>集控探针</w:t>
            </w:r>
          </w:p>
        </w:tc>
        <w:tc>
          <w:tcPr>
            <w:tcW w:w="6095" w:type="dxa"/>
            <w:vAlign w:val="center"/>
          </w:tcPr>
          <w:p w14:paraId="1DCBEDF3">
            <w:pPr>
              <w:rPr>
                <w:rFonts w:ascii="宋体" w:hAnsi="宋体" w:cs="宋体"/>
              </w:rPr>
            </w:pPr>
            <w:r>
              <w:rPr>
                <w:rFonts w:hint="eastAsia" w:ascii="宋体" w:hAnsi="宋体" w:cs="宋体"/>
                <w:b/>
                <w:bCs/>
              </w:rPr>
              <w:t>硬件配置和性能指标</w:t>
            </w:r>
          </w:p>
          <w:p w14:paraId="0509EAC7">
            <w:pPr>
              <w:rPr>
                <w:rFonts w:ascii="宋体" w:hAnsi="宋体" w:cs="宋体"/>
              </w:rPr>
            </w:pPr>
            <w:r>
              <w:rPr>
                <w:rFonts w:hint="eastAsia" w:ascii="宋体" w:hAnsi="宋体" w:cs="宋体"/>
              </w:rPr>
              <w:t>以太网接口：</w:t>
            </w:r>
            <w:r>
              <w:t>≥</w:t>
            </w:r>
            <w:r>
              <w:rPr>
                <w:rFonts w:hint="eastAsia" w:ascii="宋体" w:hAnsi="宋体" w:cs="宋体"/>
              </w:rPr>
              <w:t>6个10/100M/1000M电口、2个USB口；标准机架式机箱，专用安全加固Linux操作系统。稳定性运行时间(MTBF) &gt;50,000小时。吞吐量2Gbps。最大探测设备≥100个</w:t>
            </w:r>
          </w:p>
          <w:p w14:paraId="78AF4E23">
            <w:pPr>
              <w:rPr>
                <w:rFonts w:ascii="宋体" w:hAnsi="宋体" w:cs="宋体"/>
                <w:b/>
                <w:bCs/>
              </w:rPr>
            </w:pPr>
            <w:r>
              <w:rPr>
                <w:rFonts w:hint="eastAsia" w:ascii="宋体" w:hAnsi="宋体" w:cs="宋体"/>
                <w:b/>
                <w:bCs/>
              </w:rPr>
              <w:t>基本功能</w:t>
            </w:r>
          </w:p>
          <w:p w14:paraId="036840A3">
            <w:pPr>
              <w:rPr>
                <w:rFonts w:ascii="宋体" w:hAnsi="宋体" w:cs="宋体"/>
              </w:rPr>
            </w:pPr>
            <w:r>
              <w:rPr>
                <w:rFonts w:hint="eastAsia" w:ascii="宋体" w:hAnsi="宋体" w:cs="宋体"/>
              </w:rPr>
              <w:t>1、支持实时探测防火墙、入侵检测、可信边界网关、前置流媒体服务器、文件服务器、数据库服务器等第三方网络设备的性能、端口和在线状态；</w:t>
            </w:r>
          </w:p>
          <w:p w14:paraId="1F21F900">
            <w:pPr>
              <w:rPr>
                <w:rFonts w:ascii="宋体" w:hAnsi="宋体" w:cs="宋体"/>
              </w:rPr>
            </w:pPr>
            <w:r>
              <w:rPr>
                <w:rFonts w:hint="eastAsia" w:ascii="宋体" w:hAnsi="宋体" w:cs="宋体"/>
              </w:rPr>
              <w:t>2、提供ping 、telnet 等常用网络运维命令模块；</w:t>
            </w:r>
          </w:p>
          <w:p w14:paraId="61A3AEB0">
            <w:pPr>
              <w:rPr>
                <w:rFonts w:ascii="宋体" w:hAnsi="宋体" w:cs="宋体"/>
                <w:color w:val="FF0000"/>
              </w:rPr>
            </w:pPr>
            <w:r>
              <w:rPr>
                <w:rFonts w:hint="eastAsia" w:ascii="宋体" w:hAnsi="宋体" w:cs="宋体"/>
              </w:rPr>
              <w:t>3、支持通过snmpv3协议采集状态日志，采集过程支持 MD5认证方式和AES加密算法；</w:t>
            </w:r>
          </w:p>
          <w:p w14:paraId="771B6DF0">
            <w:pPr>
              <w:rPr>
                <w:rFonts w:ascii="宋体" w:hAnsi="宋体" w:cs="宋体"/>
                <w:color w:val="FF0000"/>
              </w:rPr>
            </w:pPr>
            <w:r>
              <w:rPr>
                <w:rFonts w:hint="eastAsia" w:ascii="宋体" w:hAnsi="宋体" w:cs="宋体"/>
              </w:rPr>
              <w:t>4、具备主机安全保障机制支持ssh监听和tomcat监听开启与关闭；</w:t>
            </w:r>
          </w:p>
          <w:p w14:paraId="520032FC">
            <w:pPr>
              <w:rPr>
                <w:rFonts w:ascii="宋体" w:hAnsi="宋体" w:cs="宋体"/>
              </w:rPr>
            </w:pPr>
            <w:r>
              <w:rPr>
                <w:rFonts w:hint="eastAsia" w:ascii="宋体" w:hAnsi="宋体" w:cs="宋体"/>
              </w:rPr>
              <w:t>5、以主动模式采集转发外网的设备和业务日志信息，并上报边界运维管理平台。</w:t>
            </w:r>
          </w:p>
        </w:tc>
        <w:tc>
          <w:tcPr>
            <w:tcW w:w="567" w:type="dxa"/>
            <w:vAlign w:val="center"/>
          </w:tcPr>
          <w:p w14:paraId="34CD9BDF">
            <w:pPr>
              <w:jc w:val="center"/>
              <w:rPr>
                <w:rFonts w:ascii="宋体" w:hAnsi="宋体" w:cs="宋体"/>
              </w:rPr>
            </w:pPr>
            <w:r>
              <w:rPr>
                <w:rFonts w:hint="eastAsia" w:ascii="宋体" w:hAnsi="宋体" w:cs="宋体"/>
              </w:rPr>
              <w:t>1</w:t>
            </w:r>
          </w:p>
        </w:tc>
        <w:tc>
          <w:tcPr>
            <w:tcW w:w="567" w:type="dxa"/>
            <w:vAlign w:val="center"/>
          </w:tcPr>
          <w:p w14:paraId="3EBEF866">
            <w:pPr>
              <w:jc w:val="center"/>
              <w:rPr>
                <w:rFonts w:ascii="宋体" w:hAnsi="宋体" w:cs="宋体"/>
              </w:rPr>
            </w:pPr>
            <w:r>
              <w:rPr>
                <w:rFonts w:hint="eastAsia" w:ascii="宋体" w:hAnsi="宋体" w:cs="宋体"/>
              </w:rPr>
              <w:t>台</w:t>
            </w:r>
          </w:p>
        </w:tc>
      </w:tr>
      <w:tr w14:paraId="663C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01ACC380">
            <w:pPr>
              <w:jc w:val="center"/>
            </w:pPr>
            <w:r>
              <w:t>6</w:t>
            </w:r>
          </w:p>
        </w:tc>
        <w:tc>
          <w:tcPr>
            <w:tcW w:w="992" w:type="dxa"/>
            <w:vAlign w:val="center"/>
          </w:tcPr>
          <w:p w14:paraId="1D35A401">
            <w:pPr>
              <w:jc w:val="center"/>
            </w:pPr>
            <w:r>
              <w:rPr>
                <w:rFonts w:hint="eastAsia"/>
              </w:rPr>
              <w:t>流量监测探针</w:t>
            </w:r>
          </w:p>
        </w:tc>
        <w:tc>
          <w:tcPr>
            <w:tcW w:w="6095" w:type="dxa"/>
            <w:vAlign w:val="center"/>
          </w:tcPr>
          <w:p w14:paraId="7C29D6F7">
            <w:pPr>
              <w:rPr>
                <w:b/>
              </w:rPr>
            </w:pPr>
            <w:r>
              <w:rPr>
                <w:rFonts w:hint="eastAsia"/>
                <w:b/>
              </w:rPr>
              <w:t>硬件配置和性能指标</w:t>
            </w:r>
          </w:p>
          <w:p w14:paraId="259A6B3E">
            <w:r>
              <w:rPr>
                <w:rFonts w:hint="eastAsia"/>
              </w:rPr>
              <w:t>1、软硬一体架构，采用具有自主知识产权的安全加固操作系统支持多核并行；2U标准机架式机箱，标配不少于6个千兆电口、2个板卡扩展槽、2个USB接口；</w:t>
            </w:r>
          </w:p>
          <w:p w14:paraId="463FCFC1">
            <w:r>
              <w:rPr>
                <w:rFonts w:hint="eastAsia"/>
              </w:rPr>
              <w:t>2、稳定性运行时间(MTBF) &gt;50,000小时，系统吞吐量≥2Gbps。</w:t>
            </w:r>
          </w:p>
          <w:p w14:paraId="70ACC1B1">
            <w:pPr>
              <w:rPr>
                <w:rFonts w:ascii="宋体" w:hAnsi="宋体" w:cs="宋体"/>
                <w:b/>
              </w:rPr>
            </w:pPr>
            <w:r>
              <w:rPr>
                <w:rFonts w:hint="eastAsia" w:ascii="宋体" w:hAnsi="宋体" w:cs="宋体"/>
                <w:b/>
              </w:rPr>
              <w:t>基本功能：</w:t>
            </w:r>
          </w:p>
          <w:p w14:paraId="6BB8457F">
            <w:pPr>
              <w:numPr>
                <w:ilvl w:val="0"/>
                <w:numId w:val="4"/>
              </w:numPr>
              <w:rPr>
                <w:rFonts w:ascii="宋体" w:hAnsi="宋体" w:cs="宋体"/>
              </w:rPr>
            </w:pPr>
            <w:r>
              <w:rPr>
                <w:rFonts w:ascii="宋体" w:hAnsi="宋体" w:cs="宋体"/>
              </w:rPr>
              <w:t>产品支持与边界运维管理平台联动从底层数据流解析还原Oracle、MySQL、FTP、SMB等常用应用层数据协议</w:t>
            </w:r>
            <w:r>
              <w:rPr>
                <w:rFonts w:hint="eastAsia" w:ascii="宋体" w:hAnsi="宋体" w:cs="宋体"/>
              </w:rPr>
              <w:t>；</w:t>
            </w:r>
          </w:p>
          <w:p w14:paraId="09D31B19">
            <w:pPr>
              <w:numPr>
                <w:ilvl w:val="0"/>
                <w:numId w:val="4"/>
              </w:numPr>
              <w:rPr>
                <w:rFonts w:ascii="宋体" w:hAnsi="宋体" w:cs="宋体"/>
              </w:rPr>
            </w:pPr>
            <w:r>
              <w:rPr>
                <w:rFonts w:hint="eastAsia" w:ascii="宋体" w:hAnsi="宋体" w:cs="宋体"/>
              </w:rPr>
              <w:t>支持与</w:t>
            </w:r>
            <w:r>
              <w:rPr>
                <w:rFonts w:ascii="宋体" w:hAnsi="宋体" w:cs="宋体"/>
              </w:rPr>
              <w:t>边界运维管理平台</w:t>
            </w:r>
            <w:r>
              <w:rPr>
                <w:rFonts w:hint="eastAsia" w:ascii="宋体" w:hAnsi="宋体" w:cs="宋体"/>
              </w:rPr>
              <w:t>联动从底层数据流解析还原Oracle、MySQL、FTP、SMB等常用应用层数据协议；</w:t>
            </w:r>
          </w:p>
          <w:p w14:paraId="0BDC3D5E">
            <w:pPr>
              <w:numPr>
                <w:ilvl w:val="0"/>
                <w:numId w:val="4"/>
              </w:numPr>
              <w:rPr>
                <w:rFonts w:ascii="宋体" w:hAnsi="宋体" w:cs="宋体"/>
              </w:rPr>
            </w:pPr>
            <w:r>
              <w:rPr>
                <w:rFonts w:hint="eastAsia" w:ascii="宋体" w:hAnsi="宋体" w:cs="宋体"/>
              </w:rPr>
              <w:t>流量监测探针支持与</w:t>
            </w:r>
            <w:r>
              <w:rPr>
                <w:rFonts w:ascii="宋体" w:hAnsi="宋体" w:cs="宋体"/>
              </w:rPr>
              <w:t>边界运维管理平台</w:t>
            </w:r>
            <w:r>
              <w:rPr>
                <w:rFonts w:hint="eastAsia" w:ascii="宋体" w:hAnsi="宋体" w:cs="宋体"/>
              </w:rPr>
              <w:t>联动解析识别delete、 execute、truncate、grant、revoke、drop高危跨域数据操作行为；</w:t>
            </w:r>
          </w:p>
          <w:p w14:paraId="6473CE9C">
            <w:pPr>
              <w:numPr>
                <w:ilvl w:val="0"/>
                <w:numId w:val="4"/>
              </w:numPr>
              <w:rPr>
                <w:rFonts w:ascii="宋体" w:hAnsi="宋体" w:cs="宋体"/>
              </w:rPr>
            </w:pPr>
            <w:r>
              <w:rPr>
                <w:rFonts w:hint="eastAsia" w:ascii="宋体" w:hAnsi="宋体" w:cs="宋体"/>
              </w:rPr>
              <w:t>支持与</w:t>
            </w:r>
            <w:r>
              <w:rPr>
                <w:rFonts w:ascii="宋体" w:hAnsi="宋体" w:cs="宋体"/>
              </w:rPr>
              <w:t>边界运维管理平台</w:t>
            </w:r>
            <w:r>
              <w:rPr>
                <w:rFonts w:hint="eastAsia" w:ascii="宋体" w:hAnsi="宋体" w:cs="宋体"/>
              </w:rPr>
              <w:t>联动通过数据综合分析，生成一定时间段内与边界接入平台有数据交换行为的可视化数据画像，并可直观展示交互流量；</w:t>
            </w:r>
          </w:p>
          <w:p w14:paraId="348A3BCE">
            <w:pPr>
              <w:numPr>
                <w:ilvl w:val="0"/>
                <w:numId w:val="4"/>
              </w:numPr>
              <w:rPr>
                <w:rFonts w:ascii="宋体" w:hAnsi="宋体" w:cs="宋体"/>
              </w:rPr>
            </w:pPr>
            <w:r>
              <w:rPr>
                <w:rFonts w:ascii="宋体" w:hAnsi="宋体" w:cs="宋体"/>
              </w:rPr>
              <w:t>支持与边界运维管理平台联动解析展示数据库、文件、视频和请求类等传输业务的地址端口，协议类型和上、下行流量等详细信息</w:t>
            </w:r>
            <w:r>
              <w:rPr>
                <w:rFonts w:hint="eastAsia" w:ascii="宋体" w:hAnsi="宋体" w:cs="宋体"/>
              </w:rPr>
              <w:t>；</w:t>
            </w:r>
          </w:p>
          <w:p w14:paraId="628B23BD">
            <w:r>
              <w:rPr>
                <w:rFonts w:hint="eastAsia" w:ascii="宋体" w:hAnsi="宋体" w:cs="宋体"/>
              </w:rPr>
              <w:t>6、</w:t>
            </w:r>
            <w:r>
              <w:rPr>
                <w:rFonts w:ascii="宋体" w:hAnsi="宋体" w:cs="宋体"/>
              </w:rPr>
              <w:t>支持串行部署或者旁路数据镜像部署</w:t>
            </w:r>
            <w:r>
              <w:rPr>
                <w:rFonts w:hint="eastAsia" w:ascii="宋体" w:hAnsi="宋体" w:cs="宋体"/>
              </w:rPr>
              <w:t>，通过管控中心集中统一下发配置策略。</w:t>
            </w:r>
          </w:p>
        </w:tc>
        <w:tc>
          <w:tcPr>
            <w:tcW w:w="567" w:type="dxa"/>
            <w:vAlign w:val="center"/>
          </w:tcPr>
          <w:p w14:paraId="2EA812B5">
            <w:pPr>
              <w:jc w:val="center"/>
              <w:rPr>
                <w:rFonts w:ascii="宋体" w:hAnsi="宋体" w:cs="宋体"/>
              </w:rPr>
            </w:pPr>
            <w:r>
              <w:rPr>
                <w:rFonts w:hint="eastAsia" w:ascii="宋体" w:hAnsi="宋体" w:cs="宋体"/>
              </w:rPr>
              <w:t>1</w:t>
            </w:r>
          </w:p>
        </w:tc>
        <w:tc>
          <w:tcPr>
            <w:tcW w:w="567" w:type="dxa"/>
            <w:vAlign w:val="center"/>
          </w:tcPr>
          <w:p w14:paraId="5FFD17F1">
            <w:pPr>
              <w:jc w:val="center"/>
              <w:rPr>
                <w:rFonts w:ascii="宋体" w:hAnsi="宋体" w:cs="宋体"/>
              </w:rPr>
            </w:pPr>
            <w:r>
              <w:rPr>
                <w:rFonts w:hint="eastAsia" w:ascii="宋体" w:hAnsi="宋体" w:cs="宋体"/>
              </w:rPr>
              <w:t>台</w:t>
            </w:r>
          </w:p>
        </w:tc>
      </w:tr>
      <w:tr w14:paraId="7509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6ECD6CF0">
            <w:pPr>
              <w:jc w:val="center"/>
              <w:rPr>
                <w:rFonts w:ascii="宋体" w:hAnsi="宋体" w:cs="宋体"/>
              </w:rPr>
            </w:pPr>
            <w:r>
              <w:rPr>
                <w:rFonts w:ascii="宋体" w:hAnsi="宋体" w:cs="宋体"/>
              </w:rPr>
              <w:t>7</w:t>
            </w:r>
          </w:p>
        </w:tc>
        <w:tc>
          <w:tcPr>
            <w:tcW w:w="992" w:type="dxa"/>
            <w:vAlign w:val="center"/>
          </w:tcPr>
          <w:p w14:paraId="0F6095DF">
            <w:pPr>
              <w:jc w:val="center"/>
              <w:rPr>
                <w:rFonts w:ascii="宋体" w:hAnsi="宋体" w:cs="宋体"/>
              </w:rPr>
            </w:pPr>
            <w:r>
              <w:rPr>
                <w:rFonts w:hint="eastAsia" w:ascii="宋体" w:hAnsi="宋体" w:cs="宋体"/>
              </w:rPr>
              <w:t>边界运维管理平台</w:t>
            </w:r>
          </w:p>
        </w:tc>
        <w:tc>
          <w:tcPr>
            <w:tcW w:w="6095" w:type="dxa"/>
            <w:vAlign w:val="center"/>
          </w:tcPr>
          <w:p w14:paraId="5022F5CC">
            <w:pPr>
              <w:rPr>
                <w:rFonts w:ascii="宋体" w:hAnsi="宋体" w:cs="宋体"/>
              </w:rPr>
            </w:pPr>
            <w:r>
              <w:rPr>
                <w:rFonts w:hint="eastAsia" w:ascii="宋体" w:hAnsi="宋体" w:cs="宋体"/>
                <w:b/>
                <w:bCs/>
              </w:rPr>
              <w:t>硬件配置和性能指标</w:t>
            </w:r>
          </w:p>
          <w:p w14:paraId="02219B2C">
            <w:pPr>
              <w:numPr>
                <w:ilvl w:val="0"/>
                <w:numId w:val="5"/>
              </w:numPr>
              <w:rPr>
                <w:rFonts w:ascii="宋体" w:hAnsi="宋体" w:cs="宋体"/>
              </w:rPr>
            </w:pPr>
            <w:r>
              <w:rPr>
                <w:rFonts w:hint="eastAsia" w:ascii="宋体" w:hAnsi="宋体" w:cs="宋体"/>
              </w:rPr>
              <w:t>包括运维管理平台与流量监测探针组成，管理平台硬件配置：标准机架式设备，2U冗余电源，标配≥4个千兆电口、≥2万兆光口；主要性能：系统吞吐量≥4Gbps、支持边界数量≥30条、支持设备数量≥300台、最大支持服务数量≥1,000个、日志处理速率≥10000条/S、支持云负载算力节点数量≥50个。</w:t>
            </w:r>
          </w:p>
          <w:p w14:paraId="0461D3CD">
            <w:pPr>
              <w:rPr>
                <w:rFonts w:ascii="宋体" w:hAnsi="宋体" w:cs="宋体"/>
              </w:rPr>
            </w:pPr>
            <w:r>
              <w:rPr>
                <w:rFonts w:hint="eastAsia" w:ascii="宋体" w:hAnsi="宋体" w:cs="宋体"/>
                <w:b/>
                <w:bCs/>
              </w:rPr>
              <w:t>基本功能</w:t>
            </w:r>
          </w:p>
          <w:p w14:paraId="63DDE502">
            <w:pPr>
              <w:numPr>
                <w:ilvl w:val="0"/>
                <w:numId w:val="6"/>
              </w:numPr>
              <w:rPr>
                <w:rFonts w:ascii="宋体" w:hAnsi="宋体" w:cs="宋体"/>
              </w:rPr>
            </w:pPr>
            <w:r>
              <w:rPr>
                <w:rFonts w:hint="eastAsia" w:ascii="宋体" w:hAnsi="宋体" w:cs="宋体"/>
              </w:rPr>
              <w:t>采用具备自主知识产权的多核并行的操作系统；</w:t>
            </w:r>
          </w:p>
          <w:p w14:paraId="1CBCDFD9">
            <w:pPr>
              <w:numPr>
                <w:ilvl w:val="0"/>
                <w:numId w:val="6"/>
              </w:numPr>
              <w:rPr>
                <w:rFonts w:ascii="宋体" w:hAnsi="宋体" w:cs="宋体"/>
              </w:rPr>
            </w:pPr>
            <w:r>
              <w:rPr>
                <w:rFonts w:hint="eastAsia" w:ascii="宋体" w:hAnsi="宋体" w:cs="宋体"/>
              </w:rPr>
              <w:t>具备边界资产管理功能，支持通过主动发现与手动录入相结合的方式把全网边界资产纳入统一管控，支持以资产表方式详细登记边界设备名称、型号、编码以及设备IP等信息，并支持对录入资产的添加、修改、删除等操作；</w:t>
            </w:r>
          </w:p>
          <w:p w14:paraId="66B11B3F">
            <w:pPr>
              <w:numPr>
                <w:ilvl w:val="0"/>
                <w:numId w:val="6"/>
              </w:numPr>
              <w:rPr>
                <w:rFonts w:ascii="宋体" w:hAnsi="宋体" w:cs="宋体"/>
              </w:rPr>
            </w:pPr>
            <w:r>
              <w:rPr>
                <w:rFonts w:hint="eastAsia" w:ascii="宋体" w:hAnsi="宋体" w:cs="宋体"/>
              </w:rPr>
              <w:t>具备细粒度的边界接入平台注册审批功能，可以按照链路、通道、业务、服务的层级把全网不同厂商的边界接入平台设备和接入业务纳入统一注册审批管理；</w:t>
            </w:r>
          </w:p>
          <w:p w14:paraId="75495D34">
            <w:pPr>
              <w:numPr>
                <w:ilvl w:val="0"/>
                <w:numId w:val="6"/>
              </w:numPr>
              <w:rPr>
                <w:rFonts w:ascii="宋体" w:hAnsi="宋体" w:cs="宋体"/>
              </w:rPr>
            </w:pPr>
            <w:r>
              <w:rPr>
                <w:rFonts w:hint="eastAsia" w:ascii="宋体" w:hAnsi="宋体" w:cs="宋体"/>
              </w:rPr>
              <w:t>具备直观的服务监控和性能监控功能，分边界展示当前平台的通道状态、系统负载、服务数量以及当日交换数据等信息；</w:t>
            </w:r>
          </w:p>
          <w:p w14:paraId="6AE73E77">
            <w:pPr>
              <w:numPr>
                <w:ilvl w:val="0"/>
                <w:numId w:val="6"/>
              </w:numPr>
              <w:rPr>
                <w:rFonts w:ascii="宋体" w:hAnsi="宋体" w:cs="宋体"/>
              </w:rPr>
            </w:pPr>
            <w:r>
              <w:rPr>
                <w:rFonts w:hint="eastAsia" w:ascii="宋体" w:hAnsi="宋体" w:cs="宋体"/>
              </w:rPr>
              <w:t>具备设备负载阈值报警功能，提供基于CPU、内存、磁盘使用率以及系统平均负载率的报警配置策略；</w:t>
            </w:r>
          </w:p>
          <w:p w14:paraId="6231FCAA">
            <w:pPr>
              <w:numPr>
                <w:ilvl w:val="0"/>
                <w:numId w:val="6"/>
              </w:numPr>
              <w:rPr>
                <w:rFonts w:ascii="宋体" w:hAnsi="宋体" w:cs="宋体"/>
              </w:rPr>
            </w:pPr>
            <w:r>
              <w:rPr>
                <w:rFonts w:hint="eastAsia" w:ascii="宋体" w:hAnsi="宋体" w:cs="宋体"/>
              </w:rPr>
              <w:t>具备服务流量阈值监控报警机制，提供基于最大流量阈值、最小流量阈值、服务流量敏感度以及传输延时阈值的报警触发策略；</w:t>
            </w:r>
          </w:p>
          <w:p w14:paraId="1BC4C5AF">
            <w:pPr>
              <w:numPr>
                <w:ilvl w:val="0"/>
                <w:numId w:val="6"/>
              </w:numPr>
              <w:rPr>
                <w:rFonts w:ascii="宋体" w:hAnsi="宋体" w:cs="宋体"/>
              </w:rPr>
            </w:pPr>
            <w:r>
              <w:rPr>
                <w:rFonts w:hint="eastAsia" w:ascii="宋体" w:hAnsi="宋体" w:cs="宋体"/>
              </w:rPr>
              <w:t>具备细粒度跨边界数据库同步监测功能，可以通过流量监测探针解析监测MySQL 、Oracle等常见数据库同步协议，详细记录用户名、操作时间、源地址、目标地址、操作类型、协议类型、SQL语句以及传输方向等信息；</w:t>
            </w:r>
          </w:p>
          <w:p w14:paraId="0E432863">
            <w:pPr>
              <w:numPr>
                <w:ilvl w:val="0"/>
                <w:numId w:val="6"/>
              </w:numPr>
              <w:rPr>
                <w:rFonts w:ascii="宋体" w:hAnsi="宋体" w:cs="宋体"/>
              </w:rPr>
            </w:pPr>
            <w:r>
              <w:rPr>
                <w:rFonts w:hint="eastAsia" w:ascii="宋体" w:hAnsi="宋体" w:cs="宋体"/>
              </w:rPr>
              <w:t>具备细粒度跨边界文件同步监测功能，可以通过流量监测探针解析监测FTP、 SMB等常见文件同步协议，详细记录用户名、操作时间、源地址、目标地址、协议类型、文件名以及传输方向等信息；</w:t>
            </w:r>
          </w:p>
          <w:p w14:paraId="4F0C7C17">
            <w:pPr>
              <w:numPr>
                <w:ilvl w:val="0"/>
                <w:numId w:val="6"/>
              </w:numPr>
              <w:rPr>
                <w:rFonts w:ascii="宋体" w:hAnsi="宋体" w:cs="宋体"/>
              </w:rPr>
            </w:pPr>
            <w:r>
              <w:rPr>
                <w:rFonts w:hint="eastAsia" w:ascii="宋体" w:hAnsi="宋体" w:cs="宋体"/>
              </w:rPr>
              <w:t>提供运行监控态势展示大屏，能够以光影效果直观展示各边界通道的运行状态，分设备和服务两个维度实时通告异常告警信息；</w:t>
            </w:r>
          </w:p>
          <w:p w14:paraId="0D7E150C">
            <w:pPr>
              <w:numPr>
                <w:ilvl w:val="0"/>
                <w:numId w:val="6"/>
              </w:numPr>
              <w:rPr>
                <w:rFonts w:ascii="宋体" w:hAnsi="宋体" w:cs="宋体"/>
              </w:rPr>
            </w:pPr>
            <w:r>
              <w:rPr>
                <w:rFonts w:hint="eastAsia" w:ascii="宋体" w:hAnsi="宋体" w:cs="宋体"/>
              </w:rPr>
              <w:t>流量监测探针支持与管控中心联动从底层数据流解析还原Oracle、MySQL、FTP、SMB等常用应用层数据协议；</w:t>
            </w:r>
          </w:p>
          <w:p w14:paraId="00FADD63">
            <w:pPr>
              <w:numPr>
                <w:ilvl w:val="0"/>
                <w:numId w:val="6"/>
              </w:numPr>
              <w:rPr>
                <w:rFonts w:ascii="宋体" w:hAnsi="宋体" w:cs="宋体"/>
              </w:rPr>
            </w:pPr>
            <w:r>
              <w:rPr>
                <w:rFonts w:hint="eastAsia" w:ascii="宋体" w:hAnsi="宋体" w:cs="宋体"/>
              </w:rPr>
              <w:t>流量监测探针支持与管控中心联动解析识别delete、 execute、truncate、grant、revoke、drop高危跨域数据操作行为；</w:t>
            </w:r>
          </w:p>
          <w:p w14:paraId="16A770BA">
            <w:pPr>
              <w:numPr>
                <w:ilvl w:val="0"/>
                <w:numId w:val="6"/>
              </w:numPr>
              <w:rPr>
                <w:rFonts w:ascii="宋体" w:hAnsi="宋体" w:cs="宋体"/>
              </w:rPr>
            </w:pPr>
            <w:r>
              <w:rPr>
                <w:rFonts w:hint="eastAsia" w:ascii="宋体" w:hAnsi="宋体" w:cs="宋体"/>
              </w:rPr>
              <w:t>产品具备数据画像功能，流量监测探针支持与管控中心联动通过数据综合分析，生成一定时间段内与边界接入平台有数据交换行为的可视化数据画像，并可直观展示交互流量。</w:t>
            </w:r>
          </w:p>
          <w:p w14:paraId="4CC2BBA1">
            <w:pPr>
              <w:numPr>
                <w:ilvl w:val="0"/>
                <w:numId w:val="6"/>
              </w:numPr>
              <w:rPr>
                <w:rFonts w:ascii="宋体" w:hAnsi="宋体" w:cs="宋体"/>
              </w:rPr>
            </w:pPr>
            <w:r>
              <w:rPr>
                <w:rFonts w:hint="eastAsia" w:ascii="宋体" w:hAnsi="宋体" w:cs="宋体"/>
              </w:rPr>
              <w:t>统一纳管新建链路和不低于5条原有边界接入链路。</w:t>
            </w:r>
          </w:p>
        </w:tc>
        <w:tc>
          <w:tcPr>
            <w:tcW w:w="567" w:type="dxa"/>
            <w:vAlign w:val="center"/>
          </w:tcPr>
          <w:p w14:paraId="19DEF153">
            <w:pPr>
              <w:jc w:val="center"/>
              <w:rPr>
                <w:rFonts w:ascii="宋体" w:hAnsi="宋体" w:cs="宋体"/>
              </w:rPr>
            </w:pPr>
            <w:r>
              <w:rPr>
                <w:rFonts w:hint="eastAsia" w:ascii="宋体" w:hAnsi="宋体" w:cs="宋体"/>
              </w:rPr>
              <w:t>1</w:t>
            </w:r>
          </w:p>
        </w:tc>
        <w:tc>
          <w:tcPr>
            <w:tcW w:w="567" w:type="dxa"/>
            <w:vAlign w:val="center"/>
          </w:tcPr>
          <w:p w14:paraId="5F16C55C">
            <w:pPr>
              <w:jc w:val="center"/>
              <w:rPr>
                <w:rFonts w:ascii="宋体" w:hAnsi="宋体" w:cs="宋体"/>
              </w:rPr>
            </w:pPr>
            <w:r>
              <w:rPr>
                <w:rFonts w:hint="eastAsia" w:ascii="宋体" w:hAnsi="宋体" w:cs="宋体"/>
              </w:rPr>
              <w:t>套</w:t>
            </w:r>
          </w:p>
        </w:tc>
      </w:tr>
      <w:tr w14:paraId="5AF9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6D908542">
            <w:pPr>
              <w:jc w:val="center"/>
              <w:rPr>
                <w:rFonts w:ascii="宋体" w:hAnsi="宋体" w:cs="宋体"/>
              </w:rPr>
            </w:pPr>
            <w:r>
              <w:rPr>
                <w:rFonts w:ascii="宋体" w:hAnsi="宋体" w:cs="宋体"/>
              </w:rPr>
              <w:t>8</w:t>
            </w:r>
          </w:p>
        </w:tc>
        <w:tc>
          <w:tcPr>
            <w:tcW w:w="992" w:type="dxa"/>
            <w:vAlign w:val="center"/>
          </w:tcPr>
          <w:p w14:paraId="4064276A">
            <w:pPr>
              <w:jc w:val="center"/>
              <w:rPr>
                <w:rFonts w:ascii="宋体" w:hAnsi="宋体" w:cs="宋体"/>
              </w:rPr>
            </w:pPr>
            <w:r>
              <w:rPr>
                <w:rFonts w:hint="eastAsia" w:ascii="宋体" w:hAnsi="宋体" w:cs="宋体"/>
              </w:rPr>
              <w:t>三层交换机</w:t>
            </w:r>
          </w:p>
        </w:tc>
        <w:tc>
          <w:tcPr>
            <w:tcW w:w="6095" w:type="dxa"/>
            <w:vAlign w:val="center"/>
          </w:tcPr>
          <w:p w14:paraId="1F19E8D0">
            <w:pPr>
              <w:rPr>
                <w:rFonts w:ascii="宋体" w:hAnsi="宋体" w:cs="宋体"/>
              </w:rPr>
            </w:pPr>
            <w:r>
              <w:rPr>
                <w:rFonts w:hint="eastAsia" w:ascii="宋体" w:hAnsi="宋体" w:cs="宋体"/>
                <w:b/>
                <w:bCs/>
              </w:rPr>
              <w:t>硬件配置和性能指标</w:t>
            </w:r>
          </w:p>
          <w:p w14:paraId="3F83E817">
            <w:pPr>
              <w:rPr>
                <w:rFonts w:ascii="宋体" w:hAnsi="宋体" w:cs="宋体"/>
              </w:rPr>
            </w:pPr>
            <w:r>
              <w:rPr>
                <w:rFonts w:hint="eastAsia" w:ascii="宋体" w:hAnsi="宋体" w:cs="宋体"/>
              </w:rPr>
              <w:t>1、交换能力：背板带宽≥2.56/25.6Tbps，包转发率≥1260Mpps。</w:t>
            </w:r>
          </w:p>
          <w:p w14:paraId="3F5056D6">
            <w:pPr>
              <w:rPr>
                <w:rFonts w:ascii="宋体" w:hAnsi="宋体" w:cs="宋体"/>
              </w:rPr>
            </w:pPr>
            <w:r>
              <w:rPr>
                <w:rFonts w:hint="eastAsia" w:ascii="宋体" w:hAnsi="宋体" w:cs="宋体"/>
              </w:rPr>
              <w:t>2、端口规格：配备≥24个万兆SFP+端口，≥6个40/100GE QSFP28端口。</w:t>
            </w:r>
          </w:p>
          <w:p w14:paraId="2B7803C6">
            <w:pPr>
              <w:rPr>
                <w:rFonts w:ascii="宋体" w:hAnsi="宋体" w:cs="宋体"/>
              </w:rPr>
            </w:pPr>
            <w:r>
              <w:rPr>
                <w:rFonts w:hint="eastAsia" w:ascii="宋体" w:hAnsi="宋体" w:cs="宋体"/>
              </w:rPr>
              <w:t>3、外形尺寸：442×420×43.6mm，机箱高度1U。包含8个万兆光多模模块，4个光转电模块。</w:t>
            </w:r>
          </w:p>
          <w:p w14:paraId="365A88A1">
            <w:pPr>
              <w:rPr>
                <w:rFonts w:ascii="宋体" w:hAnsi="宋体" w:cs="宋体"/>
              </w:rPr>
            </w:pPr>
            <w:r>
              <w:rPr>
                <w:rFonts w:hint="eastAsia" w:ascii="宋体" w:hAnsi="宋体" w:cs="宋体"/>
                <w:b/>
                <w:bCs/>
              </w:rPr>
              <w:t>基本功能</w:t>
            </w:r>
          </w:p>
          <w:p w14:paraId="5E10BFBA">
            <w:pPr>
              <w:rPr>
                <w:rFonts w:ascii="宋体" w:hAnsi="宋体" w:cs="宋体"/>
              </w:rPr>
            </w:pPr>
            <w:r>
              <w:rPr>
                <w:rFonts w:hint="eastAsia" w:ascii="宋体" w:hAnsi="宋体" w:cs="宋体"/>
              </w:rPr>
              <w:t>1、VLAN功能：支持4K个VLAN，支持Access、Trunk、Hybrid方式，支持QinQ、增强型灵活QinQ、VLAN Stacking，支持基于MAC的动态VLAN分配。</w:t>
            </w:r>
          </w:p>
          <w:p w14:paraId="0816D1D5">
            <w:pPr>
              <w:rPr>
                <w:rFonts w:ascii="宋体" w:hAnsi="宋体" w:cs="宋体"/>
              </w:rPr>
            </w:pPr>
            <w:r>
              <w:rPr>
                <w:rFonts w:hint="eastAsia" w:ascii="宋体" w:hAnsi="宋体" w:cs="宋体"/>
              </w:rPr>
              <w:t>2、QoS功能：支持基于Layer2协议头、Layer3协议、Layer4协议、802.1p优先级等的组合流分类，支持ACL、CAR、Remark、Schedule等动作，支持PQ、DRR、PQ+DRR等队列调度方式，支持WRED、尾丢弃等拥塞避免机制，支持流量整形，支持网络切片。</w:t>
            </w:r>
          </w:p>
          <w:p w14:paraId="0A20C981">
            <w:pPr>
              <w:rPr>
                <w:rFonts w:ascii="宋体" w:hAnsi="宋体" w:cs="宋体"/>
              </w:rPr>
            </w:pPr>
            <w:r>
              <w:rPr>
                <w:rFonts w:hint="eastAsia" w:ascii="宋体" w:hAnsi="宋体" w:cs="宋体"/>
              </w:rPr>
              <w:t>3、组播管理：支持IGMPv1/v2/v3、IGMP v1/v2/v3 Snooping，支持PIM DM、PIM SM、PIM SSM，支持用户快速离开机制、组播流量控制、组播查询器、组播协议报文抑制功能。</w:t>
            </w:r>
          </w:p>
          <w:p w14:paraId="7AFDFA82">
            <w:pPr>
              <w:rPr>
                <w:rFonts w:ascii="宋体" w:hAnsi="宋体" w:cs="宋体"/>
              </w:rPr>
            </w:pPr>
            <w:r>
              <w:rPr>
                <w:rFonts w:hint="eastAsia" w:ascii="宋体" w:hAnsi="宋体" w:cs="宋体"/>
              </w:rPr>
              <w:t>4、安全管理：支持NAC，支持RADIUS和HWTACACS用户登录认证，支持防范DoS攻击、TCP的SYN Flood攻击、UDP Flood攻击、广播风暴攻击、大流量攻击，支持IPv6 RA Guard，支持CPU硬件队列实现控制面协议报文分级调度和保护，支持RMON。</w:t>
            </w:r>
          </w:p>
          <w:p w14:paraId="0BA92434">
            <w:pPr>
              <w:rPr>
                <w:rFonts w:ascii="宋体" w:hAnsi="宋体" w:cs="宋体"/>
              </w:rPr>
            </w:pPr>
            <w:r>
              <w:rPr>
                <w:rFonts w:hint="eastAsia" w:ascii="宋体" w:hAnsi="宋体" w:cs="宋体"/>
              </w:rPr>
              <w:t>5、路由功能：支持RIP、OSPF、ISIS、BGP等IPV4动态路由协议，支持RIPng、OSPFv3、ISISv6、BGP4+等IPv6动态路由协议。</w:t>
            </w:r>
          </w:p>
          <w:p w14:paraId="6470C8B4">
            <w:pPr>
              <w:rPr>
                <w:rFonts w:ascii="宋体" w:hAnsi="宋体" w:cs="宋体"/>
              </w:rPr>
            </w:pPr>
            <w:r>
              <w:rPr>
                <w:rFonts w:hint="eastAsia" w:ascii="宋体" w:hAnsi="宋体" w:cs="宋体"/>
              </w:rPr>
              <w:t>6、其他功能：支持iStack堆叠，支持SmartLink和VRRP功能，支持以太环网标准ERPS，支持VXLAN特性，支持Telemetry技术，支持IFIT随流检测技术。</w:t>
            </w:r>
          </w:p>
        </w:tc>
        <w:tc>
          <w:tcPr>
            <w:tcW w:w="567" w:type="dxa"/>
            <w:vAlign w:val="center"/>
          </w:tcPr>
          <w:p w14:paraId="1390B7CA">
            <w:pPr>
              <w:jc w:val="center"/>
              <w:rPr>
                <w:rFonts w:ascii="宋体" w:hAnsi="宋体" w:cs="宋体"/>
              </w:rPr>
            </w:pPr>
            <w:r>
              <w:rPr>
                <w:rFonts w:hint="eastAsia" w:ascii="宋体" w:hAnsi="宋体" w:cs="宋体"/>
              </w:rPr>
              <w:t>1</w:t>
            </w:r>
          </w:p>
        </w:tc>
        <w:tc>
          <w:tcPr>
            <w:tcW w:w="567" w:type="dxa"/>
            <w:vAlign w:val="center"/>
          </w:tcPr>
          <w:p w14:paraId="5BCCC3BC">
            <w:pPr>
              <w:jc w:val="center"/>
              <w:rPr>
                <w:rFonts w:ascii="宋体" w:hAnsi="宋体" w:cs="宋体"/>
              </w:rPr>
            </w:pPr>
            <w:r>
              <w:rPr>
                <w:rFonts w:hint="eastAsia" w:ascii="宋体" w:hAnsi="宋体" w:cs="宋体"/>
              </w:rPr>
              <w:t>台</w:t>
            </w:r>
          </w:p>
        </w:tc>
      </w:tr>
    </w:tbl>
    <w:p w14:paraId="20E49A58"/>
    <w:p w14:paraId="5729B0B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rPr>
        <w:t>核心产品</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本项目/包为非单一产品采购项目，</w:t>
      </w:r>
      <w:r>
        <w:rPr>
          <w:rFonts w:hint="eastAsia" w:asciiTheme="minorEastAsia" w:hAnsiTheme="minorEastAsia" w:eastAsiaTheme="minorEastAsia" w:cstheme="minorEastAsia"/>
          <w:color w:val="auto"/>
          <w:spacing w:val="-1"/>
          <w:sz w:val="24"/>
          <w:szCs w:val="24"/>
        </w:rPr>
        <w:t>核心产品为</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u w:val="single"/>
          <w:lang w:eastAsia="zh-CN"/>
        </w:rPr>
        <w:t xml:space="preserve">安全数据交换系统 </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pacing w:val="-1"/>
          <w:sz w:val="24"/>
          <w:szCs w:val="24"/>
          <w:lang w:eastAsia="zh-CN"/>
        </w:rPr>
        <w:t>。</w:t>
      </w:r>
    </w:p>
    <w:p w14:paraId="4844F5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80518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86EB2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7B59A8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1.投标人提供的产品必须为符合国家质量标准的全新产品，国家对投标产品有强制性要求的，投标人应出具相应的质量证明文件并加盖单位公章。</w:t>
      </w:r>
    </w:p>
    <w:p w14:paraId="5FD223C7">
      <w:pPr>
        <w:pStyle w:val="6"/>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rPr>
        <w:t>投标人应提供项目技术偏差的详细说明，并说明投标产品技术响应程度。</w:t>
      </w:r>
    </w:p>
    <w:p w14:paraId="2D17BD9F">
      <w:pPr>
        <w:pStyle w:val="6"/>
        <w:kinsoku/>
        <w:wordWrap w:val="0"/>
        <w:spacing w:line="360" w:lineRule="auto"/>
        <w:ind w:firstLine="476" w:firstLineChars="200"/>
        <w:jc w:val="both"/>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投标人应提供</w:t>
      </w:r>
      <w:r>
        <w:rPr>
          <w:rFonts w:hint="eastAsia" w:asciiTheme="minorEastAsia" w:hAnsiTheme="minorEastAsia" w:eastAsiaTheme="minorEastAsia" w:cstheme="minorEastAsia"/>
          <w:spacing w:val="-1"/>
          <w:sz w:val="24"/>
          <w:szCs w:val="24"/>
          <w:lang w:val="en-US" w:eastAsia="zh-CN"/>
        </w:rPr>
        <w:t>针对本项目的技术设计方案、兼容性方案、项目实施方案及售后服务方案、培训方案。</w:t>
      </w:r>
    </w:p>
    <w:p w14:paraId="2706662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投标人应当保持单项价格的合理性，严禁出现不平衡报价的情况，采购人有权对各单项价格进行核查。</w:t>
      </w:r>
    </w:p>
    <w:p w14:paraId="0C92607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投标人在投标文件中的所有报价均为南阳辖区内目的地交货价，含运输、税费、安装调试、检测、验收、售后服务等一切费用，采购人不再支付报价以外的任何费用。</w:t>
      </w:r>
    </w:p>
    <w:p w14:paraId="0E422CB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合同的签订：中标供应商在收到《中标通知书》后，须</w:t>
      </w:r>
      <w:r>
        <w:rPr>
          <w:rFonts w:hint="eastAsia" w:asciiTheme="minorEastAsia" w:hAnsiTheme="minorEastAsia" w:eastAsiaTheme="minorEastAsia" w:cstheme="minorEastAsia"/>
          <w:spacing w:val="-1"/>
          <w:sz w:val="24"/>
          <w:szCs w:val="24"/>
          <w:lang w:val="en-US" w:eastAsia="zh-CN"/>
        </w:rPr>
        <w:t>7天</w:t>
      </w:r>
      <w:r>
        <w:rPr>
          <w:rFonts w:hint="eastAsia" w:asciiTheme="minorEastAsia" w:hAnsiTheme="minorEastAsia" w:eastAsiaTheme="minorEastAsia" w:cstheme="minorEastAsia"/>
          <w:spacing w:val="-1"/>
          <w:sz w:val="24"/>
          <w:szCs w:val="24"/>
        </w:rPr>
        <w:t>内与采购人签订供货合同。</w:t>
      </w:r>
    </w:p>
    <w:p w14:paraId="6E05BD1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供货地点：南阳市公安局。</w:t>
      </w:r>
    </w:p>
    <w:p w14:paraId="567CC943">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8</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交货时间：自签订合同之日起15个工作日内供货完毕。</w:t>
      </w:r>
    </w:p>
    <w:p w14:paraId="4F36D43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项目的验收：中标供应商按照采购人指定要求将货物送至指定地点，并派出相关技术人员进行安装调试，达到采购人指定要求，采购人出具验收报告，验收报告将作为付款的依据。</w:t>
      </w:r>
    </w:p>
    <w:p w14:paraId="6176164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10</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付款方式：</w:t>
      </w:r>
      <w:bookmarkStart w:id="4" w:name="OLE_LINK5"/>
      <w:bookmarkStart w:id="5" w:name="OLE_LINK6"/>
      <w:r>
        <w:rPr>
          <w:rFonts w:hint="eastAsia" w:asciiTheme="minorEastAsia" w:hAnsiTheme="minorEastAsia" w:eastAsiaTheme="minorEastAsia" w:cstheme="minorEastAsia"/>
          <w:spacing w:val="-1"/>
          <w:sz w:val="24"/>
          <w:szCs w:val="24"/>
        </w:rPr>
        <w:t>项目完工经采购人组织验收合格，并报审计部门审核后，15个工作日内支付全部货款</w:t>
      </w:r>
      <w:bookmarkEnd w:id="4"/>
      <w:bookmarkEnd w:id="5"/>
      <w:r>
        <w:rPr>
          <w:rFonts w:hint="eastAsia" w:asciiTheme="minorEastAsia" w:hAnsiTheme="minorEastAsia" w:eastAsiaTheme="minorEastAsia" w:cstheme="minorEastAsia"/>
          <w:spacing w:val="-1"/>
          <w:sz w:val="24"/>
          <w:szCs w:val="24"/>
        </w:rPr>
        <w:t>。</w:t>
      </w:r>
    </w:p>
    <w:p w14:paraId="1C5DC0C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质量要求：合格，符合国家规范要求</w:t>
      </w:r>
      <w:r>
        <w:rPr>
          <w:rFonts w:hint="eastAsia" w:asciiTheme="minorEastAsia" w:hAnsiTheme="minorEastAsia" w:eastAsiaTheme="minorEastAsia" w:cstheme="minorEastAsia"/>
          <w:spacing w:val="-1"/>
          <w:sz w:val="24"/>
          <w:szCs w:val="24"/>
          <w:lang w:eastAsia="zh-CN"/>
        </w:rPr>
        <w:t>。</w:t>
      </w:r>
    </w:p>
    <w:p w14:paraId="5D7C069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1</w:t>
      </w: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质保期：原厂免费质保3年</w:t>
      </w:r>
    </w:p>
    <w:p w14:paraId="113D179A">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2B50C4F8">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2766C996">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857D45C">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557B272">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3485424">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507651">
      <w:pPr>
        <w:pStyle w:val="23"/>
        <w:rPr>
          <w:rFonts w:hint="eastAsia"/>
          <w:lang w:val="en-US" w:eastAsia="zh-CN"/>
        </w:rPr>
      </w:pPr>
    </w:p>
    <w:p w14:paraId="365EA672">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F4FD522">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6B530BC7">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AE88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79A74C8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26081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AC6B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6EB9D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7ECB419">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25D2731">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41F98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D93A75C">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DC897B1">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0D37987A">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1C7A096">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48FC4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8AC498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3C7FF1C">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2D51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D9FBFF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E87AF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pacing w:val="14"/>
                <w:sz w:val="24"/>
                <w:szCs w:val="24"/>
                <w:lang w:eastAsia="zh-CN"/>
              </w:rPr>
            </w:pPr>
          </w:p>
          <w:p w14:paraId="253BE1F9">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0E5AA76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tc>
      </w:tr>
      <w:tr w14:paraId="3591C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BE08A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95D524E">
            <w:pPr>
              <w:pStyle w:val="25"/>
              <w:keepNext w:val="0"/>
              <w:keepLines w:val="0"/>
              <w:pageBreakBefore w:val="0"/>
              <w:widowControl/>
              <w:numPr>
                <w:ilvl w:val="0"/>
                <w:numId w:val="7"/>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color w:val="auto"/>
                <w:spacing w:val="29"/>
                <w:sz w:val="24"/>
                <w:szCs w:val="24"/>
                <w:u w:val="single"/>
                <w:lang w:eastAsia="zh-CN"/>
              </w:rPr>
              <w:t>软件和信息技术服务业</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p>
          <w:p w14:paraId="7DFCD019">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6D247334">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3D1A3AE9">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4168C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0C9CDFD">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91C6DF9">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B46208C">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1529FC8D">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3AFACFB7">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1075A278">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3088D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167614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8CCB2D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136.84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193A5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3320FD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C4524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896A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B618D1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2FBCD9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7053C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36C636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3C1554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2025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点</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（北京时间）</w:t>
            </w:r>
          </w:p>
        </w:tc>
      </w:tr>
      <w:tr w14:paraId="723E0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AFD0D1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231B3A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2025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点</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分（北京时间）</w:t>
            </w:r>
          </w:p>
        </w:tc>
      </w:tr>
      <w:tr w14:paraId="64B20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C24B8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13143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lang w:eastAsia="zh-CN"/>
              </w:rPr>
            </w:pPr>
            <w:r>
              <w:rPr>
                <w:rFonts w:hint="eastAsia" w:ascii="宋体" w:hAnsi="宋体" w:eastAsia="宋体" w:cs="宋体"/>
                <w:sz w:val="24"/>
                <w:szCs w:val="24"/>
              </w:rPr>
              <w:t>安全数据交换系统</w:t>
            </w:r>
          </w:p>
        </w:tc>
      </w:tr>
      <w:tr w14:paraId="32162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6055C1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615DD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1F654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FBC26E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82BD61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477F7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4D99E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4399E1CF">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54BDF91F">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527C1FD3">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19FA47C4">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2625AE94">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12237B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4AAECB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A184F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53DD3D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0A73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9172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136.84 </w:t>
      </w:r>
      <w:r>
        <w:rPr>
          <w:rFonts w:hint="eastAsia" w:asciiTheme="minorEastAsia" w:hAnsiTheme="minorEastAsia" w:eastAsiaTheme="minorEastAsia" w:cstheme="minorEastAsia"/>
          <w:spacing w:val="7"/>
          <w:sz w:val="24"/>
          <w:szCs w:val="24"/>
          <w:u w:val="none"/>
          <w:lang w:val="en-US" w:eastAsia="zh-CN"/>
        </w:rPr>
        <w:t>万元。</w:t>
      </w:r>
    </w:p>
    <w:p w14:paraId="280D75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3443A9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0DBA62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082B85D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60820F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240A41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5C5246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43AD86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52A2EF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5E014A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562E631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FAC09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85D21A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16BAEA3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170850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A7C7A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5CF0F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5891E8A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B5A04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39F76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A171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00CEB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17A6A18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5DE66E5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FB4BE8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43AF3FC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2E8FD95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51FB91B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30FFD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229E0B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334993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7815B4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748E7D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6CF35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9F05B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289134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3DF20B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4BA620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0CBDE3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45EF4F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43F0AD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B355C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0D3F3A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01E877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1132FB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417B80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0FC9B6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D7887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1A363B5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7FB5CC7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1EA337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pacing w:val="-2"/>
          <w:sz w:val="24"/>
          <w:szCs w:val="24"/>
          <w:u w:val="single"/>
          <w:lang w:eastAsia="zh-CN"/>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18100C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pacing w:val="-2"/>
          <w:sz w:val="24"/>
          <w:szCs w:val="24"/>
          <w:u w:val="single"/>
          <w:lang w:eastAsia="zh-CN"/>
        </w:rPr>
        <w:t xml:space="preserve"> 边界接入平台党政军链路</w:t>
      </w:r>
      <w:r>
        <w:rPr>
          <w:rFonts w:hint="eastAsia" w:asciiTheme="minorEastAsia" w:hAnsiTheme="minorEastAsia" w:eastAsiaTheme="minorEastAsia" w:cstheme="minorEastAsia"/>
          <w:spacing w:val="-2"/>
          <w:sz w:val="24"/>
          <w:szCs w:val="24"/>
          <w:u w:val="single"/>
          <w:lang w:val="en-US" w:eastAsia="zh-CN"/>
        </w:rPr>
        <w:t>产品</w:t>
      </w:r>
      <w:r>
        <w:rPr>
          <w:rFonts w:hint="eastAsia" w:asciiTheme="minorEastAsia" w:hAnsiTheme="minorEastAsia" w:eastAsiaTheme="minorEastAsia" w:cstheme="minorEastAsia"/>
          <w:spacing w:val="-2"/>
          <w:sz w:val="24"/>
          <w:szCs w:val="24"/>
          <w:u w:val="single"/>
          <w:lang w:eastAsia="zh-CN"/>
        </w:rPr>
        <w:t>。</w:t>
      </w:r>
    </w:p>
    <w:p w14:paraId="127385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pacing w:val="-2"/>
          <w:sz w:val="24"/>
          <w:szCs w:val="24"/>
          <w:u w:val="single"/>
          <w:lang w:eastAsia="zh-CN"/>
        </w:rPr>
        <w:t xml:space="preserve"> 安装调试、检测、售后等</w:t>
      </w:r>
      <w:r>
        <w:rPr>
          <w:rFonts w:hint="eastAsia" w:asciiTheme="minorEastAsia" w:hAnsiTheme="minorEastAsia" w:eastAsiaTheme="minorEastAsia" w:cstheme="minorEastAsia"/>
          <w:spacing w:val="-4"/>
          <w:sz w:val="24"/>
          <w:szCs w:val="24"/>
          <w:u w:val="single"/>
          <w:lang w:eastAsia="zh-CN"/>
        </w:rPr>
        <w:t>服务。</w:t>
      </w:r>
    </w:p>
    <w:p w14:paraId="6130E2E6">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38CD0DA1">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6647DA17">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10B37F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56F190B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6F31E6E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4E579AD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40F170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9D6AA8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6E25D87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1234E42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858FB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144D7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6BAD1D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14950C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9DAF1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全国公共资源交易平台（河南省·南阳市）”发布，请潜在投标供应商随时查询有关公告信息。若因潜在投标供应商没有及时查看到公告信息而造成的投标失误，责任自负。</w:t>
      </w:r>
    </w:p>
    <w:p w14:paraId="23EDB6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6761947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5895A6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7EF98A8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3E0FD3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610054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5A6C15A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2F86E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4687C6C7">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61B81DF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76F1FF4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文件应使用企业电子营业执照生成并在截止时间前上传其加密版本，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34615D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4B184D3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5707DEE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29D2439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4AEEE06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48A16E7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2288D7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67A9AA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9A3C10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11C9AEF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521EAC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25D6E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19B876D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1C2DC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08782A6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12A0A5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3B36D8C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3F703A4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7146EFD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电子营业执照</w:t>
      </w:r>
      <w:r>
        <w:rPr>
          <w:rFonts w:hint="eastAsia" w:asciiTheme="minorEastAsia" w:hAnsiTheme="minorEastAsia" w:eastAsiaTheme="minorEastAsia" w:cstheme="minorEastAsia"/>
          <w:sz w:val="24"/>
          <w:szCs w:val="24"/>
        </w:rPr>
        <w:t>加盖电子签章。</w:t>
      </w:r>
    </w:p>
    <w:p w14:paraId="5DD47B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1BF0A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456E7C6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308208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电子营业执照应用平台系统在投标截止时间前完成制作软件生成的加密电子投标文件的上传。未在投标截止时间前完成上传的，视为逾期提交。逾期提交的投标文件，招标人不予受理。</w:t>
      </w:r>
    </w:p>
    <w:p w14:paraId="5BFA2B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769740A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0D786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295C7B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33EC73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39F70D2">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E9BD31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FDFD5ED">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78A578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18412FB">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2158CC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591BDBAF">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09FAB49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3232186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19419FC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1EB92D5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电子营业执照进行加密，投标人在开标前须自行检查电子营业执照的有效性。在解密时间到达后，系统做出解密提示，请各投标人自行解密即可。开标解密时未在规定时间（30分钟）内进行解密的视为撤销其投标文件（因电子开标系统原因除外）。</w:t>
      </w:r>
    </w:p>
    <w:p w14:paraId="363BF9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585A885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00AFB60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0F6F9F8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337F65E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7A594C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29D85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793388D2">
      <w:pPr>
        <w:pStyle w:val="23"/>
        <w:rPr>
          <w:rFonts w:hint="eastAsia"/>
          <w:lang w:val="en-US" w:eastAsia="zh-CN"/>
        </w:rPr>
      </w:pPr>
    </w:p>
    <w:p w14:paraId="3EDDC2A9">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39888CE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6A13C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2AB663E1">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5375AB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14BA58D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4D665837">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35DA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599D7B64">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53D1A43A">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A09D7C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398F0934">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14:paraId="548DCAE3">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14:paraId="7CE23293">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14:paraId="5D1786C7">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14"/>
                <w:sz w:val="24"/>
                <w:szCs w:val="24"/>
                <w:lang w:eastAsia="zh-CN"/>
              </w:rPr>
              <w:t>提供</w:t>
            </w:r>
            <w:r>
              <w:rPr>
                <w:rFonts w:hint="eastAsia" w:asciiTheme="minorEastAsia" w:hAnsiTheme="minorEastAsia" w:eastAsiaTheme="minorEastAsia" w:cstheme="minorEastAsia"/>
                <w:spacing w:val="-14"/>
                <w:sz w:val="24"/>
                <w:szCs w:val="24"/>
                <w:lang w:val="en-US" w:eastAsia="zh-CN"/>
              </w:rPr>
              <w:t>近半年内</w:t>
            </w:r>
            <w:r>
              <w:rPr>
                <w:rFonts w:hint="eastAsia" w:asciiTheme="minorEastAsia" w:hAnsiTheme="minorEastAsia" w:eastAsiaTheme="minorEastAsia" w:cstheme="minorEastAsia"/>
                <w:spacing w:val="-14"/>
                <w:sz w:val="24"/>
                <w:szCs w:val="24"/>
                <w:lang w:eastAsia="zh-CN"/>
              </w:rPr>
              <w:t>任意三个月依法缴纳税收和社会保障资金的证明资料（依法免税或不需要缴纳社会保障资金的供应商，应提供相应文件证明其依法免税或不需要缴纳社会保障资金）</w:t>
            </w:r>
            <w:r>
              <w:rPr>
                <w:rFonts w:hint="eastAsia" w:asciiTheme="minorEastAsia" w:hAnsiTheme="minorEastAsia" w:eastAsiaTheme="minorEastAsia" w:cstheme="minorEastAsia"/>
                <w:spacing w:val="-2"/>
                <w:sz w:val="24"/>
                <w:szCs w:val="24"/>
                <w:lang w:eastAsia="zh-CN"/>
              </w:rPr>
              <w:t>；</w:t>
            </w:r>
          </w:p>
          <w:p w14:paraId="143F86C4">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14:paraId="540EC010">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CB713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7.遵守国家有关法律、法规、规章。</w:t>
            </w:r>
          </w:p>
        </w:tc>
        <w:tc>
          <w:tcPr>
            <w:tcW w:w="2967" w:type="dxa"/>
            <w:vAlign w:val="top"/>
          </w:tcPr>
          <w:p w14:paraId="186EDF0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18BA5895">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7D9041E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1A465EB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2961120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6B5E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2A4C5F6C">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0CEAE04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732831EA">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4838085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2FFB8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2061629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8A002F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4F0CA7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1AA588A">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81E65B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DABC516">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4A314B7">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1C1513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65B7CF0">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6007409">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4089139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9D36B74">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BA69588">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E73EB8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C879A88">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D2A595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16992D">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2B61B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09DF4C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782EA0C">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4B86765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47323232">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25FD1C34">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5370EF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6FF0EA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867B15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200526">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9992D84">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3B0E8FD">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79E4E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50BD6C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CEC74B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429499C">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7BA7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603BA041">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76FCDDFC">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1FF493C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7CAEF00E">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E18CD42">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BE0542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BA40CA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56AFFC1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6D3C02F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C0431A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1E0BC0A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6FAE74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55DC77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0A02BE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1467E2F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63C334E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472F611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5341C9E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5C4FCEE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83979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9DEB94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08B45D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2F21E9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6B43AA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2126749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50EBCD2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D95CB68">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6EE11B39">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0934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EA762BA">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1693DD4B">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6ED545F7">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1B89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BFFBECA">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6D24C38">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65129BD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21AA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15BED3A8">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0C5E0C8C">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CCF093C">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21620507">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2CB93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193C924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4F132513">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A352C7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339E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CEC6316">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058D133C">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547B6D70">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16E6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6FDA0BD">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4AE777EA">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0257A096">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6114F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F62A1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85A8B7F">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6BE91AD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7949D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E3B554D">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0F815C56">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450ED74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628F0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53C59993">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0A6FF84">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01F0CFF6">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1018B876">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2B42C2A4">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33811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5C7E16EA">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0AA396EC">
            <w:pPr>
              <w:keepNext w:val="0"/>
              <w:keepLines w:val="0"/>
              <w:pageBreakBefore w:val="0"/>
              <w:kinsoku/>
              <w:wordWrap w:val="0"/>
              <w:overflowPunct/>
              <w:topLinePunct w:val="0"/>
              <w:bidi w:val="0"/>
              <w:spacing w:before="69" w:line="196" w:lineRule="auto"/>
              <w:ind w:left="122" w:right="129" w:hanging="7"/>
              <w:jc w:val="both"/>
              <w:rPr>
                <w:rFonts w:hint="default" w:asciiTheme="minorEastAsia" w:hAnsiTheme="minorEastAsia" w:eastAsiaTheme="minorEastAsia" w:cstheme="minorEastAsia"/>
                <w:spacing w:val="-1"/>
                <w:sz w:val="24"/>
                <w:szCs w:val="24"/>
                <w:lang w:val="en-US"/>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tc>
        <w:tc>
          <w:tcPr>
            <w:tcW w:w="5791" w:type="dxa"/>
            <w:vAlign w:val="center"/>
          </w:tcPr>
          <w:p w14:paraId="6735E22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56B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4582CA5">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D320BF3">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56069A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17FA85EC">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D80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01FC5D6F">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770564AF">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8F73B4A">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20E2F63">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41B53C9B">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53D3B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2" w:hRule="atLeast"/>
        </w:trPr>
        <w:tc>
          <w:tcPr>
            <w:tcW w:w="685" w:type="dxa"/>
            <w:vAlign w:val="top"/>
          </w:tcPr>
          <w:p w14:paraId="3923EBAF">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B1E01DA">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20E9DFA4">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2606C39C">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1B982EF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19C1728">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35DB95D4">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43A33228">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Align w:val="top"/>
          </w:tcPr>
          <w:p w14:paraId="19A0E5C0">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436F5FA2">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66A5D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58787C38">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36607F03">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B1833CD">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52B8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170075E5">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2CC1996F">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1653DACA">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1F83A397">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p>
    <w:p w14:paraId="5BA33729">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75409F41">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审查投标设备的产品功能、技术指标、供货方案、兼容性方案、项目实施方案等是否符合招标要求。</w:t>
      </w:r>
    </w:p>
    <w:p w14:paraId="64B177E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767A2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630C00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DD6D1D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76810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729DE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7FC4177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724F1A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37FA87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1A1E1F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E2374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1B566C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7FE204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C9B8D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268614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70CEB3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04C49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6BA11D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4ED1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428B7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color w:val="auto"/>
          <w:spacing w:val="2"/>
          <w:position w:val="17"/>
          <w:sz w:val="24"/>
          <w:szCs w:val="24"/>
          <w:u w:val="single"/>
          <w:lang w:eastAsia="zh-CN"/>
        </w:rPr>
        <w:t xml:space="preserve"> 优先选择报价低的。</w:t>
      </w:r>
    </w:p>
    <w:p w14:paraId="7B10430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0C8359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055021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51F26D3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7141E1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2807C7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4C91F2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0B11E11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bookmarkStart w:id="11" w:name="_GoBack"/>
      <w:bookmarkEnd w:id="11"/>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44A9BCA">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563E32B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5A0780C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3A54124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D66A9F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0FCACEA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4353DF7C">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76FE9DBE">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44285F5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485B7A3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08DCC89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53D99C8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1963785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73D46F3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72862CD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61EBC18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3891E07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65F697C">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1A90A912">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22C956E2">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18"/>
        <w:tblW w:w="833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220"/>
        <w:gridCol w:w="5476"/>
      </w:tblGrid>
      <w:tr w14:paraId="7EDB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39" w:type="dxa"/>
            <w:tcBorders>
              <w:top w:val="single" w:color="auto" w:sz="4" w:space="0"/>
              <w:left w:val="single" w:color="auto" w:sz="4" w:space="0"/>
              <w:bottom w:val="single" w:color="auto" w:sz="4" w:space="0"/>
              <w:right w:val="single" w:color="auto" w:sz="4" w:space="0"/>
            </w:tcBorders>
            <w:vAlign w:val="center"/>
          </w:tcPr>
          <w:p w14:paraId="33CBF1A2">
            <w:pPr>
              <w:jc w:val="center"/>
              <w:rPr>
                <w:rFonts w:ascii="Times New Roman" w:hAnsi="Times New Roma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220" w:type="dxa"/>
            <w:tcBorders>
              <w:top w:val="single" w:color="auto" w:sz="4" w:space="0"/>
              <w:left w:val="single" w:color="auto" w:sz="4" w:space="0"/>
              <w:bottom w:val="single" w:color="auto" w:sz="4" w:space="0"/>
              <w:right w:val="single" w:color="auto" w:sz="4" w:space="0"/>
            </w:tcBorders>
            <w:vAlign w:val="center"/>
          </w:tcPr>
          <w:p w14:paraId="43207350">
            <w:pPr>
              <w:jc w:val="center"/>
              <w:rPr>
                <w:rFonts w:ascii="Times New Roman" w:hAnsi="Times New Roman"/>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76" w:type="dxa"/>
            <w:tcBorders>
              <w:top w:val="single" w:color="auto" w:sz="4" w:space="0"/>
              <w:left w:val="single" w:color="auto" w:sz="4" w:space="0"/>
              <w:bottom w:val="single" w:color="auto" w:sz="4" w:space="0"/>
              <w:right w:val="single" w:color="auto" w:sz="4" w:space="0"/>
            </w:tcBorders>
            <w:vAlign w:val="center"/>
          </w:tcPr>
          <w:p w14:paraId="3F43DEAC">
            <w:pPr>
              <w:jc w:val="center"/>
              <w:rPr>
                <w:rFonts w:ascii="Times New Roman" w:hAnsi="Times New Roma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3C63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639" w:type="dxa"/>
            <w:tcBorders>
              <w:top w:val="single" w:color="auto" w:sz="4" w:space="0"/>
              <w:left w:val="single" w:color="auto" w:sz="4" w:space="0"/>
              <w:bottom w:val="single" w:color="auto" w:sz="4" w:space="0"/>
              <w:right w:val="single" w:color="auto" w:sz="4" w:space="0"/>
            </w:tcBorders>
            <w:vAlign w:val="center"/>
          </w:tcPr>
          <w:p w14:paraId="5C897446">
            <w:pPr>
              <w:spacing w:line="300" w:lineRule="exact"/>
              <w:jc w:val="center"/>
              <w:rPr>
                <w:rFonts w:ascii="Times New Roman" w:hAnsi="Times New Roman"/>
              </w:rPr>
            </w:pPr>
            <w:r>
              <w:rPr>
                <w:rFonts w:hint="eastAsia" w:ascii="Times New Roman" w:hAnsi="Times New Roman" w:eastAsia="宋体"/>
                <w:lang w:eastAsia="zh-CN"/>
              </w:rPr>
              <w:t>报价部分</w:t>
            </w:r>
            <w:r>
              <w:rPr>
                <w:rFonts w:ascii="Times New Roman" w:hAnsi="Times New Roman"/>
              </w:rPr>
              <w:t>40</w:t>
            </w:r>
            <w:r>
              <w:rPr>
                <w:rFonts w:hint="eastAsia" w:ascii="Times New Roman" w:hAnsi="Times New Roman"/>
              </w:rPr>
              <w:t>分</w:t>
            </w:r>
          </w:p>
        </w:tc>
        <w:tc>
          <w:tcPr>
            <w:tcW w:w="1220" w:type="dxa"/>
            <w:tcBorders>
              <w:top w:val="single" w:color="auto" w:sz="4" w:space="0"/>
              <w:left w:val="single" w:color="auto" w:sz="4" w:space="0"/>
              <w:bottom w:val="single" w:color="auto" w:sz="4" w:space="0"/>
              <w:right w:val="single" w:color="auto" w:sz="4" w:space="0"/>
            </w:tcBorders>
            <w:vAlign w:val="center"/>
          </w:tcPr>
          <w:p w14:paraId="68AE9DE4">
            <w:pPr>
              <w:spacing w:line="300" w:lineRule="exact"/>
              <w:jc w:val="center"/>
              <w:rPr>
                <w:rFonts w:ascii="Times New Roman" w:hAnsi="Times New Roman"/>
                <w:sz w:val="24"/>
                <w:szCs w:val="24"/>
              </w:rPr>
            </w:pPr>
            <w:r>
              <w:rPr>
                <w:rFonts w:hint="eastAsia" w:ascii="Times New Roman" w:hAnsi="Times New Roman"/>
                <w:sz w:val="24"/>
                <w:szCs w:val="24"/>
              </w:rPr>
              <w:t>投标报价</w:t>
            </w:r>
          </w:p>
          <w:p w14:paraId="0952E3C2">
            <w:pPr>
              <w:spacing w:line="300" w:lineRule="exact"/>
              <w:jc w:val="center"/>
              <w:rPr>
                <w:rFonts w:ascii="Times New Roman" w:hAnsi="Times New Roman"/>
              </w:rPr>
            </w:pPr>
            <w:r>
              <w:rPr>
                <w:rFonts w:hint="eastAsia" w:ascii="宋体" w:hAnsi="宋体" w:eastAsia="宋体" w:cs="宋体"/>
                <w:sz w:val="24"/>
                <w:szCs w:val="24"/>
              </w:rPr>
              <w:t>（</w:t>
            </w:r>
            <w:r>
              <w:rPr>
                <w:rFonts w:ascii="Times New Roman" w:hAnsi="Times New Roman"/>
                <w:sz w:val="24"/>
                <w:szCs w:val="24"/>
              </w:rPr>
              <w:t>40</w:t>
            </w:r>
            <w:r>
              <w:rPr>
                <w:rFonts w:hint="eastAsia" w:ascii="宋体" w:hAnsi="宋体" w:eastAsia="宋体" w:cs="宋体"/>
                <w:sz w:val="24"/>
                <w:szCs w:val="24"/>
              </w:rPr>
              <w:t>分）</w:t>
            </w:r>
          </w:p>
        </w:tc>
        <w:tc>
          <w:tcPr>
            <w:tcW w:w="5476" w:type="dxa"/>
            <w:tcBorders>
              <w:top w:val="single" w:color="auto" w:sz="4" w:space="0"/>
              <w:left w:val="single" w:color="auto" w:sz="4" w:space="0"/>
              <w:bottom w:val="single" w:color="auto" w:sz="4" w:space="0"/>
              <w:right w:val="single" w:color="auto" w:sz="4" w:space="0"/>
            </w:tcBorders>
            <w:vAlign w:val="center"/>
          </w:tcPr>
          <w:p w14:paraId="2C19C53B">
            <w:pPr>
              <w:spacing w:line="300" w:lineRule="exact"/>
              <w:ind w:firstLine="480" w:firstLineChars="200"/>
              <w:rPr>
                <w:rFonts w:ascii="Times New Roman" w:hAnsi="Times New Roman"/>
                <w:sz w:val="24"/>
                <w:szCs w:val="24"/>
              </w:rPr>
            </w:pPr>
            <w:r>
              <w:rPr>
                <w:rFonts w:hint="eastAsia" w:ascii="Times New Roman" w:hAnsi="Times New Roman"/>
                <w:sz w:val="24"/>
                <w:szCs w:val="24"/>
              </w:rPr>
              <w:t>投标报价 价格分统一采用低价优先法计算，即满足招标文件要求且投标价格最低的投标报价为评标基准价，其价格分为</w:t>
            </w:r>
            <w:r>
              <w:rPr>
                <w:rFonts w:ascii="Times New Roman" w:hAnsi="Times New Roman"/>
                <w:sz w:val="24"/>
                <w:szCs w:val="24"/>
              </w:rPr>
              <w:t>40</w:t>
            </w:r>
            <w:r>
              <w:rPr>
                <w:rFonts w:hint="eastAsia" w:ascii="Times New Roman" w:hAnsi="Times New Roman"/>
                <w:sz w:val="24"/>
                <w:szCs w:val="24"/>
              </w:rPr>
              <w:t>分。其他投标人的价格分统一按照下列公式计算：投标报价得分=（评标基准价/投标报价）×</w:t>
            </w:r>
            <w:r>
              <w:rPr>
                <w:rFonts w:ascii="Times New Roman" w:hAnsi="Times New Roman"/>
                <w:sz w:val="24"/>
                <w:szCs w:val="24"/>
              </w:rPr>
              <w:t>40</w:t>
            </w:r>
            <w:r>
              <w:rPr>
                <w:rFonts w:hint="eastAsia" w:ascii="Times New Roman" w:hAnsi="Times New Roman"/>
                <w:sz w:val="24"/>
                <w:szCs w:val="24"/>
              </w:rPr>
              <w:t>。</w:t>
            </w:r>
          </w:p>
          <w:p w14:paraId="38F1FFE2">
            <w:pPr>
              <w:spacing w:line="300" w:lineRule="exact"/>
              <w:ind w:firstLine="430" w:firstLineChars="200"/>
              <w:rPr>
                <w:rFonts w:ascii="Times New Roman" w:hAnsi="Times New Roman"/>
              </w:rPr>
            </w:pPr>
            <w:r>
              <w:rPr>
                <w:rFonts w:hint="eastAsia" w:asciiTheme="minorEastAsia" w:hAnsiTheme="minorEastAsia" w:eastAsiaTheme="minorEastAsia" w:cstheme="minorEastAsia"/>
                <w:b/>
                <w:bCs/>
                <w:spacing w:val="-13"/>
                <w:sz w:val="24"/>
                <w:szCs w:val="24"/>
                <w:lang w:eastAsia="zh-CN"/>
              </w:rPr>
              <w:t>注：</w:t>
            </w:r>
            <w:r>
              <w:rPr>
                <w:rFonts w:hint="eastAsia" w:asciiTheme="minorEastAsia" w:hAnsiTheme="minorEastAsia" w:eastAsiaTheme="minorEastAsia" w:cstheme="minorEastAsia"/>
                <w:spacing w:val="-13"/>
                <w:sz w:val="24"/>
                <w:szCs w:val="24"/>
                <w:lang w:eastAsia="zh-CN"/>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eastAsia="zh-CN"/>
              </w:rPr>
              <w:t xml:space="preserve"> </w:t>
            </w:r>
            <w:r>
              <w:rPr>
                <w:rFonts w:asciiTheme="minorEastAsia" w:hAnsiTheme="minorEastAsia" w:eastAsiaTheme="minorEastAsia" w:cstheme="minorEastAsia"/>
                <w:color w:val="auto"/>
                <w:spacing w:val="-13"/>
                <w:sz w:val="24"/>
                <w:szCs w:val="24"/>
                <w:u w:val="single"/>
                <w:lang w:eastAsia="zh-CN"/>
              </w:rPr>
              <w:t>1</w:t>
            </w:r>
            <w:r>
              <w:rPr>
                <w:rFonts w:hint="eastAsia" w:asciiTheme="minorEastAsia" w:hAnsiTheme="minorEastAsia" w:eastAsiaTheme="minorEastAsia" w:cstheme="minorEastAsia"/>
                <w:color w:val="auto"/>
                <w:spacing w:val="-13"/>
                <w:sz w:val="24"/>
                <w:szCs w:val="24"/>
                <w:u w:val="single"/>
                <w:lang w:val="en-US" w:eastAsia="zh-CN"/>
              </w:rPr>
              <w:t>5</w:t>
            </w:r>
            <w:r>
              <w:rPr>
                <w:rFonts w:hint="eastAsia" w:asciiTheme="minorEastAsia" w:hAnsiTheme="minorEastAsia" w:eastAsiaTheme="minorEastAsia" w:cstheme="minorEastAsia"/>
                <w:color w:val="auto"/>
                <w:spacing w:val="-13"/>
                <w:sz w:val="24"/>
                <w:szCs w:val="24"/>
                <w:u w:val="single"/>
                <w:lang w:eastAsia="zh-CN"/>
              </w:rPr>
              <w:t xml:space="preserve">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审。参与优惠企业的报价=投标报价*（1-</w:t>
            </w:r>
            <w:r>
              <w:rPr>
                <w:rFonts w:hint="eastAsia" w:asciiTheme="minorEastAsia" w:hAnsiTheme="minorEastAsia" w:eastAsiaTheme="minorEastAsia" w:cstheme="minorEastAsia"/>
                <w:color w:val="auto"/>
                <w:spacing w:val="-13"/>
                <w:sz w:val="24"/>
                <w:szCs w:val="24"/>
                <w:u w:val="single"/>
                <w:lang w:eastAsia="zh-CN"/>
              </w:rPr>
              <w:t xml:space="preserve"> </w:t>
            </w:r>
            <w:r>
              <w:rPr>
                <w:rFonts w:asciiTheme="minorEastAsia" w:hAnsiTheme="minorEastAsia" w:eastAsiaTheme="minorEastAsia" w:cstheme="minorEastAsia"/>
                <w:color w:val="auto"/>
                <w:spacing w:val="-13"/>
                <w:sz w:val="24"/>
                <w:szCs w:val="24"/>
                <w:u w:val="single"/>
                <w:lang w:eastAsia="zh-CN"/>
              </w:rPr>
              <w:t>1</w:t>
            </w:r>
            <w:r>
              <w:rPr>
                <w:rFonts w:hint="eastAsia" w:asciiTheme="minorEastAsia" w:hAnsiTheme="minorEastAsia" w:eastAsiaTheme="minorEastAsia" w:cstheme="minorEastAsia"/>
                <w:color w:val="auto"/>
                <w:spacing w:val="-13"/>
                <w:sz w:val="24"/>
                <w:szCs w:val="24"/>
                <w:u w:val="single"/>
                <w:lang w:val="en-US" w:eastAsia="zh-CN"/>
              </w:rPr>
              <w:t>5</w:t>
            </w:r>
            <w:r>
              <w:rPr>
                <w:rFonts w:hint="eastAsia" w:asciiTheme="minorEastAsia" w:hAnsiTheme="minorEastAsia" w:eastAsiaTheme="minorEastAsia" w:cstheme="minorEastAsia"/>
                <w:color w:val="auto"/>
                <w:spacing w:val="-13"/>
                <w:sz w:val="24"/>
                <w:szCs w:val="24"/>
                <w:u w:val="single"/>
                <w:lang w:eastAsia="zh-CN"/>
              </w:rPr>
              <w:t xml:space="preserve"> %</w:t>
            </w: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。对于同时属于小微企业、监狱企业或残疾人福利性单位的，不重复进行投标报价扣除。声明函以产品生产厂家为准。</w:t>
            </w:r>
          </w:p>
        </w:tc>
      </w:tr>
      <w:tr w14:paraId="76C9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639" w:type="dxa"/>
            <w:vMerge w:val="restart"/>
            <w:tcBorders>
              <w:top w:val="single" w:color="auto" w:sz="4" w:space="0"/>
              <w:left w:val="single" w:color="auto" w:sz="4" w:space="0"/>
              <w:right w:val="single" w:color="auto" w:sz="4" w:space="0"/>
            </w:tcBorders>
            <w:vAlign w:val="center"/>
          </w:tcPr>
          <w:p w14:paraId="61EBF6A4">
            <w:pPr>
              <w:spacing w:line="300" w:lineRule="exact"/>
              <w:jc w:val="center"/>
              <w:rPr>
                <w:rFonts w:ascii="Times New Roman" w:hAnsi="Times New Roman"/>
              </w:rPr>
            </w:pPr>
            <w:r>
              <w:rPr>
                <w:rFonts w:hint="eastAsia" w:ascii="宋体" w:hAnsi="宋体" w:eastAsia="宋体" w:cs="宋体"/>
              </w:rPr>
              <w:t>技术部分</w:t>
            </w:r>
            <w:r>
              <w:rPr>
                <w:rFonts w:ascii="Times New Roman" w:hAnsi="Times New Roman"/>
              </w:rPr>
              <w:t>42</w:t>
            </w:r>
            <w:r>
              <w:rPr>
                <w:rFonts w:hint="eastAsia" w:ascii="宋体" w:hAnsi="宋体" w:eastAsia="宋体" w:cs="宋体"/>
              </w:rPr>
              <w:t>分</w:t>
            </w:r>
          </w:p>
        </w:tc>
        <w:tc>
          <w:tcPr>
            <w:tcW w:w="1220" w:type="dxa"/>
            <w:tcBorders>
              <w:top w:val="single" w:color="auto" w:sz="4" w:space="0"/>
              <w:left w:val="single" w:color="auto" w:sz="4" w:space="0"/>
              <w:right w:val="single" w:color="auto" w:sz="4" w:space="0"/>
            </w:tcBorders>
            <w:vAlign w:val="center"/>
          </w:tcPr>
          <w:p w14:paraId="57B5C894">
            <w:pPr>
              <w:spacing w:line="300" w:lineRule="exact"/>
              <w:jc w:val="center"/>
              <w:rPr>
                <w:rFonts w:ascii="Times New Roman" w:hAnsi="Times New Roman"/>
                <w:sz w:val="24"/>
                <w:szCs w:val="24"/>
              </w:rPr>
            </w:pPr>
            <w:r>
              <w:rPr>
                <w:rFonts w:hint="eastAsia" w:ascii="Times New Roman" w:hAnsi="Times New Roman"/>
                <w:sz w:val="24"/>
                <w:szCs w:val="24"/>
              </w:rPr>
              <w:t>技术参数响应情况</w:t>
            </w:r>
          </w:p>
          <w:p w14:paraId="27DDA773">
            <w:pPr>
              <w:spacing w:line="300" w:lineRule="exact"/>
              <w:jc w:val="center"/>
              <w:rPr>
                <w:rFonts w:ascii="Times New Roman" w:hAnsi="Times New Roman"/>
                <w:sz w:val="24"/>
                <w:szCs w:val="24"/>
              </w:rPr>
            </w:pPr>
            <w:r>
              <w:rPr>
                <w:rFonts w:hint="eastAsia" w:ascii="宋体" w:hAnsi="宋体" w:eastAsia="宋体" w:cs="宋体"/>
                <w:sz w:val="24"/>
                <w:szCs w:val="24"/>
              </w:rPr>
              <w:t>（</w:t>
            </w:r>
            <w:r>
              <w:rPr>
                <w:rFonts w:ascii="Times New Roman" w:hAnsi="Times New Roman"/>
                <w:sz w:val="24"/>
                <w:szCs w:val="24"/>
              </w:rPr>
              <w:t>18</w:t>
            </w:r>
            <w:r>
              <w:rPr>
                <w:rFonts w:hint="eastAsia" w:ascii="宋体" w:hAnsi="宋体" w:eastAsia="宋体" w:cs="宋体"/>
                <w:sz w:val="24"/>
                <w:szCs w:val="24"/>
              </w:rPr>
              <w:t>分）</w:t>
            </w:r>
          </w:p>
        </w:tc>
        <w:tc>
          <w:tcPr>
            <w:tcW w:w="5476" w:type="dxa"/>
            <w:tcBorders>
              <w:top w:val="single" w:color="auto" w:sz="4" w:space="0"/>
              <w:left w:val="single" w:color="auto" w:sz="4" w:space="0"/>
              <w:bottom w:val="single" w:color="auto" w:sz="4" w:space="0"/>
              <w:right w:val="single" w:color="auto" w:sz="4" w:space="0"/>
            </w:tcBorders>
            <w:vAlign w:val="center"/>
          </w:tcPr>
          <w:p w14:paraId="3D867957">
            <w:pPr>
              <w:spacing w:line="300" w:lineRule="exact"/>
              <w:ind w:firstLine="480" w:firstLineChars="200"/>
              <w:rPr>
                <w:sz w:val="24"/>
                <w:szCs w:val="24"/>
              </w:rPr>
            </w:pPr>
            <w:r>
              <w:rPr>
                <w:rFonts w:hint="eastAsia" w:ascii="Times New Roman" w:hAnsi="Times New Roman"/>
                <w:sz w:val="24"/>
                <w:szCs w:val="24"/>
              </w:rPr>
              <w:t>所投产品功能、技术指标对招标要求的响应程度：产品技术指标，每缺一项扣1分，扣完为止。</w:t>
            </w:r>
          </w:p>
        </w:tc>
      </w:tr>
      <w:tr w14:paraId="3388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639" w:type="dxa"/>
            <w:vMerge w:val="continue"/>
            <w:tcBorders>
              <w:left w:val="single" w:color="auto" w:sz="4" w:space="0"/>
              <w:right w:val="single" w:color="auto" w:sz="4" w:space="0"/>
            </w:tcBorders>
            <w:vAlign w:val="center"/>
          </w:tcPr>
          <w:p w14:paraId="0C7E2D5E">
            <w:pPr>
              <w:spacing w:line="300" w:lineRule="exact"/>
              <w:jc w:val="center"/>
              <w:rPr>
                <w:rFonts w:ascii="Times New Roman" w:hAnsi="Times New Roman"/>
              </w:rPr>
            </w:pPr>
          </w:p>
        </w:tc>
        <w:tc>
          <w:tcPr>
            <w:tcW w:w="1220" w:type="dxa"/>
            <w:tcBorders>
              <w:top w:val="single" w:color="auto" w:sz="4" w:space="0"/>
              <w:left w:val="single" w:color="auto" w:sz="4" w:space="0"/>
              <w:right w:val="single" w:color="auto" w:sz="4" w:space="0"/>
            </w:tcBorders>
            <w:vAlign w:val="center"/>
          </w:tcPr>
          <w:p w14:paraId="3CE4BB32">
            <w:pPr>
              <w:spacing w:line="300" w:lineRule="exact"/>
              <w:jc w:val="center"/>
              <w:rPr>
                <w:rFonts w:ascii="Times New Roman" w:hAnsi="Times New Roman"/>
                <w:sz w:val="24"/>
                <w:szCs w:val="24"/>
              </w:rPr>
            </w:pPr>
            <w:r>
              <w:rPr>
                <w:rFonts w:hint="eastAsia" w:ascii="Times New Roman" w:hAnsi="Times New Roman"/>
                <w:sz w:val="24"/>
                <w:szCs w:val="24"/>
              </w:rPr>
              <w:t>技术设计方案</w:t>
            </w:r>
          </w:p>
          <w:p w14:paraId="104E46B7">
            <w:pPr>
              <w:spacing w:line="300" w:lineRule="exact"/>
              <w:jc w:val="center"/>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8</w:t>
            </w:r>
            <w:r>
              <w:rPr>
                <w:rFonts w:hint="eastAsia" w:ascii="Times New Roman" w:hAnsi="Times New Roman"/>
                <w:sz w:val="24"/>
                <w:szCs w:val="24"/>
              </w:rPr>
              <w:t>分）</w:t>
            </w:r>
          </w:p>
        </w:tc>
        <w:tc>
          <w:tcPr>
            <w:tcW w:w="5476" w:type="dxa"/>
            <w:tcBorders>
              <w:top w:val="single" w:color="auto" w:sz="4" w:space="0"/>
              <w:left w:val="single" w:color="auto" w:sz="4" w:space="0"/>
              <w:bottom w:val="single" w:color="auto" w:sz="4" w:space="0"/>
              <w:right w:val="single" w:color="auto" w:sz="4" w:space="0"/>
            </w:tcBorders>
            <w:vAlign w:val="center"/>
          </w:tcPr>
          <w:p w14:paraId="5E02434A">
            <w:pPr>
              <w:spacing w:line="300" w:lineRule="exact"/>
              <w:ind w:firstLine="480" w:firstLineChars="200"/>
              <w:rPr>
                <w:rFonts w:ascii="Times New Roman" w:hAnsi="Times New Roman"/>
                <w:sz w:val="24"/>
                <w:szCs w:val="24"/>
              </w:rPr>
            </w:pPr>
            <w:r>
              <w:rPr>
                <w:rFonts w:hint="eastAsia" w:ascii="Times New Roman" w:hAnsi="Times New Roman"/>
                <w:sz w:val="24"/>
                <w:szCs w:val="24"/>
              </w:rPr>
              <w:t>投标人根据用户实际需求，提供完整的技术设计方案；方案科学合理且针对性强，得</w:t>
            </w:r>
            <w:r>
              <w:rPr>
                <w:rFonts w:ascii="Times New Roman" w:hAnsi="Times New Roman"/>
                <w:sz w:val="24"/>
                <w:szCs w:val="24"/>
              </w:rPr>
              <w:t>8</w:t>
            </w:r>
            <w:r>
              <w:rPr>
                <w:rFonts w:hint="eastAsia" w:ascii="Times New Roman" w:hAnsi="Times New Roman"/>
                <w:sz w:val="24"/>
                <w:szCs w:val="24"/>
              </w:rPr>
              <w:t>分；方案合理，可行性强，符合用户实际需求，得</w:t>
            </w:r>
            <w:r>
              <w:rPr>
                <w:rFonts w:ascii="Times New Roman" w:hAnsi="Times New Roman"/>
                <w:sz w:val="24"/>
                <w:szCs w:val="24"/>
              </w:rPr>
              <w:t>5</w:t>
            </w:r>
            <w:r>
              <w:rPr>
                <w:rFonts w:hint="eastAsia" w:ascii="Times New Roman" w:hAnsi="Times New Roman"/>
                <w:sz w:val="24"/>
                <w:szCs w:val="24"/>
              </w:rPr>
              <w:t>分；方案基本合理，基本可行，得</w:t>
            </w:r>
            <w:r>
              <w:rPr>
                <w:rFonts w:ascii="Times New Roman" w:hAnsi="Times New Roman"/>
                <w:sz w:val="24"/>
                <w:szCs w:val="24"/>
              </w:rPr>
              <w:t>2</w:t>
            </w:r>
            <w:r>
              <w:rPr>
                <w:rFonts w:hint="eastAsia" w:ascii="Times New Roman" w:hAnsi="Times New Roman"/>
                <w:sz w:val="24"/>
                <w:szCs w:val="24"/>
              </w:rPr>
              <w:t>分；否则不得分。</w:t>
            </w:r>
          </w:p>
        </w:tc>
      </w:tr>
      <w:tr w14:paraId="7180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639" w:type="dxa"/>
            <w:vMerge w:val="continue"/>
            <w:tcBorders>
              <w:left w:val="single" w:color="auto" w:sz="4" w:space="0"/>
              <w:right w:val="single" w:color="auto" w:sz="4" w:space="0"/>
            </w:tcBorders>
            <w:vAlign w:val="center"/>
          </w:tcPr>
          <w:p w14:paraId="00A98286">
            <w:pPr>
              <w:spacing w:line="300" w:lineRule="exact"/>
              <w:jc w:val="center"/>
              <w:rPr>
                <w:rFonts w:ascii="Times New Roman" w:hAnsi="Times New Roman"/>
              </w:rPr>
            </w:pPr>
          </w:p>
        </w:tc>
        <w:tc>
          <w:tcPr>
            <w:tcW w:w="1220" w:type="dxa"/>
            <w:tcBorders>
              <w:top w:val="single" w:color="auto" w:sz="4" w:space="0"/>
              <w:left w:val="single" w:color="auto" w:sz="4" w:space="0"/>
              <w:right w:val="single" w:color="auto" w:sz="4" w:space="0"/>
            </w:tcBorders>
            <w:vAlign w:val="center"/>
          </w:tcPr>
          <w:p w14:paraId="61BDEB8B">
            <w:pPr>
              <w:spacing w:line="300" w:lineRule="exact"/>
              <w:jc w:val="center"/>
              <w:rPr>
                <w:rFonts w:hint="eastAsia" w:ascii="Times New Roman" w:hAnsi="Times New Roman"/>
                <w:sz w:val="24"/>
                <w:szCs w:val="24"/>
              </w:rPr>
            </w:pPr>
            <w:r>
              <w:rPr>
                <w:rFonts w:hint="eastAsia" w:ascii="Times New Roman" w:hAnsi="Times New Roman"/>
                <w:sz w:val="24"/>
                <w:szCs w:val="24"/>
              </w:rPr>
              <w:t>兼容性方案</w:t>
            </w:r>
          </w:p>
          <w:p w14:paraId="31B577F9">
            <w:pPr>
              <w:spacing w:line="300" w:lineRule="exact"/>
              <w:jc w:val="center"/>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8</w:t>
            </w:r>
            <w:r>
              <w:rPr>
                <w:rFonts w:hint="eastAsia" w:ascii="Times New Roman" w:hAnsi="Times New Roman"/>
                <w:sz w:val="24"/>
                <w:szCs w:val="24"/>
              </w:rPr>
              <w:t>分）</w:t>
            </w:r>
          </w:p>
        </w:tc>
        <w:tc>
          <w:tcPr>
            <w:tcW w:w="5476" w:type="dxa"/>
            <w:tcBorders>
              <w:top w:val="single" w:color="auto" w:sz="4" w:space="0"/>
              <w:left w:val="single" w:color="auto" w:sz="4" w:space="0"/>
              <w:bottom w:val="single" w:color="auto" w:sz="4" w:space="0"/>
              <w:right w:val="single" w:color="auto" w:sz="4" w:space="0"/>
            </w:tcBorders>
            <w:vAlign w:val="center"/>
          </w:tcPr>
          <w:p w14:paraId="61D4BC93">
            <w:pPr>
              <w:spacing w:line="300" w:lineRule="exact"/>
              <w:ind w:firstLine="480" w:firstLineChars="200"/>
              <w:rPr>
                <w:rFonts w:ascii="Times New Roman" w:hAnsi="Times New Roman"/>
                <w:sz w:val="24"/>
                <w:szCs w:val="24"/>
              </w:rPr>
            </w:pPr>
            <w:r>
              <w:rPr>
                <w:rFonts w:hint="eastAsia" w:ascii="Times New Roman" w:hAnsi="Times New Roman"/>
                <w:sz w:val="24"/>
                <w:szCs w:val="24"/>
              </w:rPr>
              <w:t>投标人提供与原有链路、系统的兼容性方案。方案科学合理且有针对性，可行性强的，得</w:t>
            </w:r>
            <w:r>
              <w:rPr>
                <w:rFonts w:ascii="Times New Roman" w:hAnsi="Times New Roman"/>
                <w:sz w:val="24"/>
                <w:szCs w:val="24"/>
              </w:rPr>
              <w:t>8</w:t>
            </w:r>
            <w:r>
              <w:rPr>
                <w:rFonts w:hint="eastAsia" w:ascii="Times New Roman" w:hAnsi="Times New Roman"/>
                <w:sz w:val="24"/>
                <w:szCs w:val="24"/>
              </w:rPr>
              <w:t>分；方案合理且有针对性，基本可行的，得</w:t>
            </w:r>
            <w:r>
              <w:rPr>
                <w:rFonts w:ascii="Times New Roman" w:hAnsi="Times New Roman"/>
                <w:sz w:val="24"/>
                <w:szCs w:val="24"/>
              </w:rPr>
              <w:t>5</w:t>
            </w:r>
            <w:r>
              <w:rPr>
                <w:rFonts w:hint="eastAsia" w:ascii="Times New Roman" w:hAnsi="Times New Roman"/>
                <w:sz w:val="24"/>
                <w:szCs w:val="24"/>
              </w:rPr>
              <w:t>分；方案基本合理、可行的，得</w:t>
            </w:r>
            <w:r>
              <w:rPr>
                <w:rFonts w:ascii="Times New Roman" w:hAnsi="Times New Roman"/>
                <w:sz w:val="24"/>
                <w:szCs w:val="24"/>
              </w:rPr>
              <w:t>2</w:t>
            </w:r>
            <w:r>
              <w:rPr>
                <w:rFonts w:hint="eastAsia" w:ascii="Times New Roman" w:hAnsi="Times New Roman"/>
                <w:sz w:val="24"/>
                <w:szCs w:val="24"/>
              </w:rPr>
              <w:t>分；否则不得分。</w:t>
            </w:r>
          </w:p>
        </w:tc>
      </w:tr>
      <w:tr w14:paraId="5AD6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639" w:type="dxa"/>
            <w:vMerge w:val="continue"/>
            <w:tcBorders>
              <w:left w:val="single" w:color="auto" w:sz="4" w:space="0"/>
              <w:right w:val="single" w:color="auto" w:sz="4" w:space="0"/>
            </w:tcBorders>
            <w:vAlign w:val="center"/>
          </w:tcPr>
          <w:p w14:paraId="209B32FD">
            <w:pPr>
              <w:spacing w:line="300" w:lineRule="exact"/>
              <w:jc w:val="center"/>
              <w:rPr>
                <w:rFonts w:ascii="Times New Roman" w:hAnsi="Times New Roman"/>
              </w:rPr>
            </w:pPr>
          </w:p>
        </w:tc>
        <w:tc>
          <w:tcPr>
            <w:tcW w:w="1220" w:type="dxa"/>
            <w:tcBorders>
              <w:top w:val="single" w:color="auto" w:sz="4" w:space="0"/>
              <w:left w:val="single" w:color="auto" w:sz="4" w:space="0"/>
              <w:right w:val="single" w:color="auto" w:sz="4" w:space="0"/>
            </w:tcBorders>
            <w:vAlign w:val="center"/>
          </w:tcPr>
          <w:p w14:paraId="3B48D4D0">
            <w:pPr>
              <w:spacing w:line="300" w:lineRule="exact"/>
              <w:jc w:val="center"/>
              <w:rPr>
                <w:rFonts w:ascii="Times New Roman" w:hAnsi="Times New Roman"/>
                <w:sz w:val="24"/>
                <w:szCs w:val="24"/>
              </w:rPr>
            </w:pPr>
            <w:r>
              <w:rPr>
                <w:rFonts w:hint="eastAsia" w:ascii="Times New Roman" w:hAnsi="Times New Roman"/>
                <w:sz w:val="24"/>
                <w:szCs w:val="24"/>
              </w:rPr>
              <w:t>项目实施方案</w:t>
            </w:r>
          </w:p>
          <w:p w14:paraId="04B06876">
            <w:pPr>
              <w:spacing w:line="300" w:lineRule="exact"/>
              <w:jc w:val="center"/>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8</w:t>
            </w:r>
            <w:r>
              <w:rPr>
                <w:rFonts w:hint="eastAsia" w:ascii="Times New Roman" w:hAnsi="Times New Roman"/>
                <w:sz w:val="24"/>
                <w:szCs w:val="24"/>
              </w:rPr>
              <w:t>分）</w:t>
            </w:r>
          </w:p>
        </w:tc>
        <w:tc>
          <w:tcPr>
            <w:tcW w:w="5476" w:type="dxa"/>
            <w:tcBorders>
              <w:top w:val="single" w:color="auto" w:sz="4" w:space="0"/>
              <w:left w:val="single" w:color="auto" w:sz="4" w:space="0"/>
              <w:bottom w:val="single" w:color="auto" w:sz="4" w:space="0"/>
              <w:right w:val="single" w:color="auto" w:sz="4" w:space="0"/>
            </w:tcBorders>
            <w:vAlign w:val="center"/>
          </w:tcPr>
          <w:p w14:paraId="2ABFB8EB">
            <w:pPr>
              <w:spacing w:line="300" w:lineRule="exact"/>
              <w:ind w:firstLine="480" w:firstLineChars="200"/>
              <w:rPr>
                <w:rFonts w:ascii="Times New Roman" w:hAnsi="Times New Roman"/>
                <w:sz w:val="24"/>
                <w:szCs w:val="24"/>
              </w:rPr>
            </w:pPr>
            <w:r>
              <w:rPr>
                <w:rFonts w:hint="eastAsia" w:ascii="Times New Roman" w:hAnsi="Times New Roman"/>
                <w:sz w:val="24"/>
                <w:szCs w:val="24"/>
              </w:rPr>
              <w:t>投标人承担所投产品的安装部署和配置任务，负责原有系统与新建系统的对接、联调、优化升级，提供的项目实施方案进行横向对比。方案详实，科学先进，比较符合现场条件及客户需求的得</w:t>
            </w:r>
            <w:r>
              <w:rPr>
                <w:rFonts w:ascii="Times New Roman" w:hAnsi="Times New Roman"/>
                <w:sz w:val="24"/>
                <w:szCs w:val="24"/>
              </w:rPr>
              <w:t>8</w:t>
            </w:r>
            <w:r>
              <w:rPr>
                <w:rFonts w:hint="eastAsia" w:ascii="Times New Roman" w:hAnsi="Times New Roman"/>
                <w:sz w:val="24"/>
                <w:szCs w:val="24"/>
              </w:rPr>
              <w:t>分；方案较详细，可行，符合现场条件及客户需求的得</w:t>
            </w:r>
            <w:r>
              <w:rPr>
                <w:rFonts w:ascii="Times New Roman" w:hAnsi="Times New Roman"/>
                <w:sz w:val="24"/>
                <w:szCs w:val="24"/>
              </w:rPr>
              <w:t>5</w:t>
            </w:r>
            <w:r>
              <w:rPr>
                <w:rFonts w:hint="eastAsia" w:ascii="Times New Roman" w:hAnsi="Times New Roman"/>
                <w:sz w:val="24"/>
                <w:szCs w:val="24"/>
              </w:rPr>
              <w:t>分；方案详细，基本可行，基本符合现场条件及客户需求的得</w:t>
            </w:r>
            <w:r>
              <w:rPr>
                <w:rFonts w:ascii="Times New Roman" w:hAnsi="Times New Roman"/>
                <w:sz w:val="24"/>
                <w:szCs w:val="24"/>
              </w:rPr>
              <w:t>2</w:t>
            </w:r>
            <w:r>
              <w:rPr>
                <w:rFonts w:hint="eastAsia" w:ascii="Times New Roman" w:hAnsi="Times New Roman"/>
                <w:sz w:val="24"/>
                <w:szCs w:val="24"/>
              </w:rPr>
              <w:t>分；否则不得分。</w:t>
            </w:r>
          </w:p>
        </w:tc>
      </w:tr>
      <w:tr w14:paraId="3341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39" w:type="dxa"/>
            <w:vMerge w:val="restart"/>
            <w:tcBorders>
              <w:top w:val="single" w:color="auto" w:sz="4" w:space="0"/>
              <w:left w:val="single" w:color="auto" w:sz="4" w:space="0"/>
              <w:right w:val="single" w:color="auto" w:sz="4" w:space="0"/>
            </w:tcBorders>
            <w:vAlign w:val="center"/>
          </w:tcPr>
          <w:p w14:paraId="3C6BC78F">
            <w:pPr>
              <w:spacing w:line="300" w:lineRule="exact"/>
              <w:jc w:val="center"/>
              <w:rPr>
                <w:rFonts w:ascii="Times New Roman" w:hAnsi="Times New Roman"/>
              </w:rPr>
            </w:pPr>
            <w:r>
              <w:rPr>
                <w:rFonts w:hint="eastAsia" w:ascii="Times New Roman" w:hAnsi="Times New Roman"/>
              </w:rPr>
              <w:t>综合部分</w:t>
            </w:r>
            <w:r>
              <w:rPr>
                <w:rFonts w:ascii="Times New Roman" w:hAnsi="Times New Roman"/>
              </w:rPr>
              <w:t>18</w:t>
            </w:r>
            <w:r>
              <w:rPr>
                <w:rFonts w:hint="eastAsia" w:ascii="Times New Roman" w:hAnsi="Times New Roman"/>
              </w:rPr>
              <w:t>分</w:t>
            </w:r>
          </w:p>
        </w:tc>
        <w:tc>
          <w:tcPr>
            <w:tcW w:w="1220" w:type="dxa"/>
            <w:tcBorders>
              <w:top w:val="single" w:color="auto" w:sz="4" w:space="0"/>
              <w:left w:val="single" w:color="auto" w:sz="4" w:space="0"/>
              <w:right w:val="single" w:color="auto" w:sz="4" w:space="0"/>
            </w:tcBorders>
            <w:vAlign w:val="center"/>
          </w:tcPr>
          <w:p w14:paraId="6F34D8E5">
            <w:pPr>
              <w:spacing w:line="300" w:lineRule="exact"/>
              <w:jc w:val="center"/>
              <w:rPr>
                <w:rFonts w:ascii="Times New Roman" w:hAnsi="Times New Roman"/>
                <w:sz w:val="24"/>
                <w:szCs w:val="24"/>
              </w:rPr>
            </w:pPr>
            <w:r>
              <w:rPr>
                <w:rFonts w:hint="eastAsia" w:ascii="Times New Roman" w:hAnsi="Times New Roman"/>
                <w:sz w:val="24"/>
                <w:szCs w:val="24"/>
              </w:rPr>
              <w:t>企业实力</w:t>
            </w:r>
          </w:p>
          <w:p w14:paraId="0FB7ECBB">
            <w:pPr>
              <w:spacing w:line="300" w:lineRule="exact"/>
              <w:jc w:val="center"/>
              <w:rPr>
                <w:rFonts w:ascii="Times New Roman" w:hAnsi="Times New Roman"/>
                <w:sz w:val="24"/>
                <w:szCs w:val="24"/>
              </w:rPr>
            </w:pPr>
            <w:r>
              <w:rPr>
                <w:rFonts w:hint="eastAsia" w:ascii="Times New Roman" w:hAnsi="Times New Roman"/>
                <w:sz w:val="24"/>
                <w:szCs w:val="24"/>
              </w:rPr>
              <w:t>（</w:t>
            </w:r>
            <w:r>
              <w:rPr>
                <w:rFonts w:ascii="宋体" w:hAnsi="宋体" w:cs="宋体"/>
                <w:sz w:val="24"/>
                <w:szCs w:val="24"/>
              </w:rPr>
              <w:t>4</w:t>
            </w:r>
            <w:r>
              <w:rPr>
                <w:rFonts w:hint="eastAsia" w:ascii="Times New Roman" w:hAnsi="Times New Roman"/>
                <w:sz w:val="24"/>
                <w:szCs w:val="24"/>
              </w:rPr>
              <w:t>分）</w:t>
            </w:r>
          </w:p>
        </w:tc>
        <w:tc>
          <w:tcPr>
            <w:tcW w:w="5476" w:type="dxa"/>
            <w:tcBorders>
              <w:top w:val="single" w:color="auto" w:sz="4" w:space="0"/>
              <w:left w:val="single" w:color="auto" w:sz="4" w:space="0"/>
              <w:bottom w:val="single" w:color="auto" w:sz="4" w:space="0"/>
              <w:right w:val="single" w:color="auto" w:sz="4" w:space="0"/>
            </w:tcBorders>
            <w:vAlign w:val="center"/>
          </w:tcPr>
          <w:p w14:paraId="0137FE80">
            <w:pPr>
              <w:spacing w:line="300" w:lineRule="exact"/>
              <w:ind w:firstLine="480" w:firstLineChars="200"/>
              <w:rPr>
                <w:rFonts w:ascii="Times New Roman" w:hAnsi="Times New Roman"/>
                <w:sz w:val="24"/>
                <w:szCs w:val="24"/>
              </w:rPr>
            </w:pPr>
            <w:r>
              <w:rPr>
                <w:rFonts w:hint="eastAsia" w:ascii="宋体" w:hAnsi="宋体" w:cs="仿宋"/>
                <w:sz w:val="24"/>
                <w:szCs w:val="24"/>
              </w:rPr>
              <w:t>边界运维管理平台</w:t>
            </w:r>
            <w:r>
              <w:rPr>
                <w:rFonts w:hint="eastAsia" w:ascii="Times New Roman" w:hAnsi="Times New Roman"/>
                <w:sz w:val="24"/>
                <w:szCs w:val="24"/>
              </w:rPr>
              <w:t>生产厂商具有ISO20000信息技术服务管理体系认证资质的得</w:t>
            </w:r>
            <w:r>
              <w:rPr>
                <w:rFonts w:ascii="Times New Roman" w:hAnsi="Times New Roman"/>
                <w:sz w:val="24"/>
                <w:szCs w:val="24"/>
              </w:rPr>
              <w:t>2</w:t>
            </w:r>
            <w:r>
              <w:rPr>
                <w:rFonts w:hint="eastAsia" w:ascii="Times New Roman" w:hAnsi="Times New Roman"/>
                <w:sz w:val="24"/>
                <w:szCs w:val="24"/>
              </w:rPr>
              <w:t>分，具有信息安全测评中心安全工程类三级资质的得</w:t>
            </w:r>
            <w:r>
              <w:rPr>
                <w:rFonts w:ascii="Times New Roman" w:hAnsi="Times New Roman"/>
                <w:sz w:val="24"/>
                <w:szCs w:val="24"/>
              </w:rPr>
              <w:t>2</w:t>
            </w:r>
            <w:r>
              <w:rPr>
                <w:rFonts w:hint="eastAsia" w:ascii="Times New Roman" w:hAnsi="Times New Roman"/>
                <w:sz w:val="24"/>
                <w:szCs w:val="24"/>
              </w:rPr>
              <w:t>分，没有不得分</w:t>
            </w:r>
            <w:r>
              <w:rPr>
                <w:rFonts w:hint="eastAsia"/>
                <w:sz w:val="24"/>
                <w:szCs w:val="24"/>
              </w:rPr>
              <w:t>。（提供资质证书复印件加盖公章</w:t>
            </w:r>
            <w:r>
              <w:rPr>
                <w:sz w:val="24"/>
                <w:szCs w:val="24"/>
              </w:rPr>
              <w:t>）</w:t>
            </w:r>
          </w:p>
        </w:tc>
      </w:tr>
      <w:tr w14:paraId="58D6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39" w:type="dxa"/>
            <w:vMerge w:val="continue"/>
            <w:tcBorders>
              <w:left w:val="single" w:color="auto" w:sz="4" w:space="0"/>
              <w:right w:val="single" w:color="auto" w:sz="4" w:space="0"/>
            </w:tcBorders>
            <w:vAlign w:val="center"/>
          </w:tcPr>
          <w:p w14:paraId="475CA67A">
            <w:pPr>
              <w:spacing w:line="300" w:lineRule="exact"/>
              <w:jc w:val="center"/>
              <w:rPr>
                <w:rFonts w:ascii="Times New Roman" w:hAnsi="Times New Roman"/>
              </w:rPr>
            </w:pPr>
          </w:p>
        </w:tc>
        <w:tc>
          <w:tcPr>
            <w:tcW w:w="1220" w:type="dxa"/>
            <w:tcBorders>
              <w:left w:val="single" w:color="auto" w:sz="4" w:space="0"/>
              <w:right w:val="single" w:color="auto" w:sz="4" w:space="0"/>
            </w:tcBorders>
            <w:vAlign w:val="center"/>
          </w:tcPr>
          <w:p w14:paraId="7FC12AE7">
            <w:pPr>
              <w:spacing w:line="300" w:lineRule="exact"/>
              <w:jc w:val="center"/>
              <w:rPr>
                <w:rFonts w:ascii="Times New Roman" w:hAnsi="Times New Roman"/>
                <w:sz w:val="24"/>
                <w:szCs w:val="24"/>
              </w:rPr>
            </w:pPr>
            <w:r>
              <w:rPr>
                <w:rFonts w:hint="eastAsia" w:ascii="Times New Roman" w:hAnsi="Times New Roman"/>
                <w:sz w:val="24"/>
                <w:szCs w:val="24"/>
              </w:rPr>
              <w:t>售后服务方案</w:t>
            </w:r>
          </w:p>
          <w:p w14:paraId="638125FD">
            <w:pPr>
              <w:spacing w:line="300" w:lineRule="exact"/>
              <w:jc w:val="center"/>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6</w:t>
            </w:r>
            <w:r>
              <w:rPr>
                <w:rFonts w:hint="eastAsia" w:ascii="Times New Roman" w:hAnsi="Times New Roman"/>
                <w:sz w:val="24"/>
                <w:szCs w:val="24"/>
              </w:rPr>
              <w:t>分）</w:t>
            </w:r>
          </w:p>
        </w:tc>
        <w:tc>
          <w:tcPr>
            <w:tcW w:w="5476" w:type="dxa"/>
            <w:tcBorders>
              <w:top w:val="single" w:color="auto" w:sz="4" w:space="0"/>
              <w:left w:val="single" w:color="auto" w:sz="4" w:space="0"/>
              <w:bottom w:val="single" w:color="auto" w:sz="4" w:space="0"/>
              <w:right w:val="single" w:color="auto" w:sz="4" w:space="0"/>
            </w:tcBorders>
            <w:vAlign w:val="center"/>
          </w:tcPr>
          <w:p w14:paraId="7A2AC6D7">
            <w:pPr>
              <w:spacing w:line="3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提供的售后服务方案可行性及合理性进行横向对比。投标人方案详实，科学先进，符合现场条件及客户需求的得6分；方案详细，合理可行，基本符合现场条件及客户需求的得4分；方案不够详细，基本可行的得2分；否则不得分。</w:t>
            </w:r>
          </w:p>
        </w:tc>
      </w:tr>
      <w:tr w14:paraId="3F6A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39" w:type="dxa"/>
            <w:vMerge w:val="continue"/>
            <w:tcBorders>
              <w:left w:val="single" w:color="auto" w:sz="4" w:space="0"/>
              <w:right w:val="single" w:color="auto" w:sz="4" w:space="0"/>
            </w:tcBorders>
            <w:vAlign w:val="center"/>
          </w:tcPr>
          <w:p w14:paraId="5E6074A5">
            <w:pPr>
              <w:spacing w:line="300" w:lineRule="exact"/>
              <w:jc w:val="center"/>
              <w:rPr>
                <w:rFonts w:ascii="Times New Roman" w:hAnsi="Times New Roman"/>
              </w:rPr>
            </w:pPr>
          </w:p>
        </w:tc>
        <w:tc>
          <w:tcPr>
            <w:tcW w:w="1220" w:type="dxa"/>
            <w:tcBorders>
              <w:left w:val="single" w:color="auto" w:sz="4" w:space="0"/>
              <w:right w:val="single" w:color="auto" w:sz="4" w:space="0"/>
            </w:tcBorders>
            <w:vAlign w:val="center"/>
          </w:tcPr>
          <w:p w14:paraId="2F8A051E">
            <w:pPr>
              <w:spacing w:line="300" w:lineRule="exact"/>
              <w:jc w:val="center"/>
              <w:rPr>
                <w:rFonts w:hint="eastAsia" w:ascii="Times New Roman" w:hAnsi="Times New Roman"/>
                <w:sz w:val="24"/>
                <w:szCs w:val="24"/>
              </w:rPr>
            </w:pPr>
            <w:r>
              <w:rPr>
                <w:rFonts w:hint="eastAsia" w:ascii="Times New Roman" w:hAnsi="Times New Roman"/>
                <w:sz w:val="24"/>
                <w:szCs w:val="24"/>
              </w:rPr>
              <w:t>培训方案</w:t>
            </w:r>
          </w:p>
          <w:p w14:paraId="524F5594">
            <w:pPr>
              <w:spacing w:line="300" w:lineRule="exact"/>
              <w:jc w:val="center"/>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6</w:t>
            </w:r>
            <w:r>
              <w:rPr>
                <w:rFonts w:hint="eastAsia" w:ascii="Times New Roman" w:hAnsi="Times New Roman"/>
                <w:sz w:val="24"/>
                <w:szCs w:val="24"/>
              </w:rPr>
              <w:t>分）</w:t>
            </w:r>
          </w:p>
        </w:tc>
        <w:tc>
          <w:tcPr>
            <w:tcW w:w="5476" w:type="dxa"/>
            <w:tcBorders>
              <w:top w:val="single" w:color="auto" w:sz="4" w:space="0"/>
              <w:left w:val="single" w:color="auto" w:sz="4" w:space="0"/>
              <w:bottom w:val="single" w:color="auto" w:sz="4" w:space="0"/>
              <w:right w:val="single" w:color="auto" w:sz="4" w:space="0"/>
            </w:tcBorders>
            <w:vAlign w:val="center"/>
          </w:tcPr>
          <w:p w14:paraId="21FBA79F">
            <w:pPr>
              <w:spacing w:line="3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提供的培训方案可行性及合理性进行横向对比。投标人方案详实，科学先进，符合现场条件及客户需求的得6分；方案详细，合理可行，基本符合现场条件及客户需求的得4分；方案不够详细，基本可行的得2分；否则不得分。</w:t>
            </w:r>
          </w:p>
        </w:tc>
      </w:tr>
      <w:tr w14:paraId="1579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1639" w:type="dxa"/>
            <w:vMerge w:val="continue"/>
            <w:tcBorders>
              <w:left w:val="single" w:color="auto" w:sz="4" w:space="0"/>
              <w:right w:val="single" w:color="auto" w:sz="4" w:space="0"/>
            </w:tcBorders>
            <w:vAlign w:val="center"/>
          </w:tcPr>
          <w:p w14:paraId="47CA63D7">
            <w:pPr>
              <w:spacing w:line="300" w:lineRule="exact"/>
              <w:jc w:val="center"/>
              <w:rPr>
                <w:rFonts w:ascii="Times New Roman" w:hAnsi="Times New Roman"/>
              </w:rPr>
            </w:pPr>
          </w:p>
        </w:tc>
        <w:tc>
          <w:tcPr>
            <w:tcW w:w="1220" w:type="dxa"/>
            <w:tcBorders>
              <w:left w:val="single" w:color="auto" w:sz="4" w:space="0"/>
              <w:right w:val="single" w:color="auto" w:sz="4" w:space="0"/>
            </w:tcBorders>
            <w:vAlign w:val="center"/>
          </w:tcPr>
          <w:p w14:paraId="3520815A">
            <w:pPr>
              <w:spacing w:line="300" w:lineRule="exact"/>
              <w:jc w:val="center"/>
              <w:rPr>
                <w:rFonts w:hint="eastAsia" w:ascii="Times New Roman" w:hAnsi="Times New Roman"/>
                <w:sz w:val="24"/>
                <w:szCs w:val="24"/>
              </w:rPr>
            </w:pPr>
            <w:r>
              <w:rPr>
                <w:rFonts w:hint="eastAsia" w:ascii="Times New Roman" w:hAnsi="Times New Roman"/>
                <w:sz w:val="24"/>
                <w:szCs w:val="24"/>
              </w:rPr>
              <w:t>信用评价</w:t>
            </w:r>
          </w:p>
          <w:p w14:paraId="1F3222BF">
            <w:pPr>
              <w:spacing w:line="300" w:lineRule="exact"/>
              <w:jc w:val="center"/>
              <w:rPr>
                <w:rFonts w:ascii="Times New Roman" w:hAnsi="Times New Roman"/>
                <w:sz w:val="24"/>
                <w:szCs w:val="24"/>
              </w:rPr>
            </w:pPr>
            <w:r>
              <w:rPr>
                <w:rFonts w:hint="eastAsia" w:ascii="Times New Roman" w:hAnsi="Times New Roman"/>
                <w:sz w:val="24"/>
                <w:szCs w:val="24"/>
              </w:rPr>
              <w:t>（2分</w:t>
            </w:r>
            <w:r>
              <w:rPr>
                <w:rFonts w:ascii="Times New Roman" w:hAnsi="Times New Roman"/>
                <w:sz w:val="24"/>
                <w:szCs w:val="24"/>
              </w:rPr>
              <w:t>）</w:t>
            </w:r>
          </w:p>
        </w:tc>
        <w:tc>
          <w:tcPr>
            <w:tcW w:w="5476" w:type="dxa"/>
            <w:tcBorders>
              <w:top w:val="single" w:color="auto" w:sz="4" w:space="0"/>
              <w:left w:val="single" w:color="auto" w:sz="4" w:space="0"/>
              <w:bottom w:val="single" w:color="auto" w:sz="4" w:space="0"/>
              <w:right w:val="single" w:color="auto" w:sz="4" w:space="0"/>
            </w:tcBorders>
            <w:vAlign w:val="center"/>
          </w:tcPr>
          <w:p w14:paraId="48A8E160">
            <w:pPr>
              <w:spacing w:line="3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据南阳市政府采购信用评价实施办法，诚信指数高的投标人（供应商），在参加南阳市本级的政府采购活动时，享受政策支持，在采用综合评分法的项目中，三星级的加1分，四星级的加2分；投标人（供应商）可在投标（响应）文件递交截止前三个工作日，登录“南阳市政府采购信用管理系统”在线打印《南阳市政府采购供应商信用记录表》，作为投标（响应）文件的组成部分提交，评审时作为享受政策支持的依据。</w:t>
            </w:r>
          </w:p>
        </w:tc>
      </w:tr>
    </w:tbl>
    <w:p w14:paraId="09E7CB7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rPr>
      </w:pPr>
    </w:p>
    <w:p w14:paraId="466BEE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2A1F9F0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100B3B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中标人被正式确定后，将在“河南省政府采购网”和“全国公共资源交易平台（河南省·南阳市）”上公告中标结果，同时向中标人发出《中标通知书》。</w:t>
      </w:r>
    </w:p>
    <w:p w14:paraId="64FDE79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21F6CF9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《中标通知书》发放办法：政府采购项目通过“电子营业执照应用平台”向中标人发出电子《中标通知书》后，中标供应商可登录电子营业执照应用平台，自行打印加盖电子签章的《中标通知书》。</w:t>
      </w:r>
    </w:p>
    <w:p w14:paraId="3430297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0399615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28D7DC7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01E49B2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63D84B5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7BD862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37E1047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14E45E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在线接收，请质疑人上传质疑函原件扫描件到南阳市公共资源电子营业执照应用平台并电话通知到项目负责人。</w:t>
      </w:r>
    </w:p>
    <w:p w14:paraId="7BFEF37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6ECB5DE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028CCA8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54D8F15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626C281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1A073DF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4AB91F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7CE3AD6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6DA3557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637AE7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69C015F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DBAFB9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6AB684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FAF61E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76CCD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0233B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516FC8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A25536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2553CE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57FCED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033DB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B31A6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529ECD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7F86AC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12A6FF2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6E5237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2010B5A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61D1AB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7A2784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6FED90B8">
      <w:pPr>
        <w:pStyle w:val="23"/>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402623E1">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96A03BC">
      <w:pPr>
        <w:pStyle w:val="23"/>
        <w:jc w:val="both"/>
        <w:rPr>
          <w:rFonts w:hint="eastAsia"/>
        </w:rPr>
      </w:pPr>
    </w:p>
    <w:p w14:paraId="1E37A3E6">
      <w:pPr>
        <w:pStyle w:val="6"/>
        <w:spacing w:line="384" w:lineRule="auto"/>
        <w:jc w:val="center"/>
        <w:outlineLvl w:val="3"/>
        <w:rPr>
          <w:rFonts w:hint="eastAsia" w:ascii="仿宋" w:hAnsi="仿宋" w:eastAsia="仿宋" w:cs="仿宋"/>
          <w:b/>
          <w:kern w:val="44"/>
          <w:sz w:val="40"/>
          <w:szCs w:val="40"/>
        </w:rPr>
      </w:pPr>
      <w:bookmarkStart w:id="6" w:name="_Toc9492"/>
      <w:bookmarkStart w:id="7" w:name="_Toc152042387"/>
      <w:bookmarkStart w:id="8" w:name="_Toc509667315"/>
      <w:bookmarkStart w:id="9" w:name="_Toc144974577"/>
      <w:bookmarkStart w:id="10" w:name="_Toc152045609"/>
      <w:r>
        <w:rPr>
          <w:rFonts w:hint="eastAsia" w:ascii="仿宋" w:hAnsi="仿宋" w:eastAsia="仿宋" w:cs="仿宋"/>
          <w:b/>
          <w:kern w:val="44"/>
          <w:sz w:val="40"/>
          <w:szCs w:val="40"/>
        </w:rPr>
        <w:t>南阳市公安局边界接入平台党政军链路项目</w:t>
      </w:r>
    </w:p>
    <w:p w14:paraId="2E485FC5">
      <w:pPr>
        <w:pStyle w:val="6"/>
        <w:spacing w:line="384" w:lineRule="auto"/>
        <w:jc w:val="center"/>
        <w:outlineLvl w:val="3"/>
        <w:rPr>
          <w:rFonts w:ascii="仿宋" w:hAnsi="仿宋" w:eastAsia="仿宋" w:cs="仿宋"/>
          <w:bCs/>
          <w:sz w:val="44"/>
          <w:szCs w:val="44"/>
        </w:rPr>
      </w:pPr>
      <w:r>
        <w:rPr>
          <w:rFonts w:hint="eastAsia" w:ascii="仿宋" w:hAnsi="仿宋" w:eastAsia="仿宋" w:cs="仿宋"/>
          <w:b/>
          <w:bCs/>
          <w:sz w:val="40"/>
          <w:szCs w:val="40"/>
        </w:rPr>
        <w:t>合同条款及格式</w:t>
      </w:r>
      <w:bookmarkEnd w:id="6"/>
    </w:p>
    <w:bookmarkEnd w:id="7"/>
    <w:bookmarkEnd w:id="8"/>
    <w:bookmarkEnd w:id="9"/>
    <w:bookmarkEnd w:id="10"/>
    <w:p w14:paraId="6DEEB3FC">
      <w:pPr>
        <w:spacing w:line="384" w:lineRule="auto"/>
        <w:ind w:firstLine="560" w:firstLineChars="200"/>
        <w:jc w:val="center"/>
        <w:rPr>
          <w:rFonts w:ascii="仿宋" w:hAnsi="仿宋" w:eastAsia="仿宋" w:cs="仿宋"/>
          <w:bCs/>
          <w:sz w:val="28"/>
          <w:szCs w:val="28"/>
        </w:rPr>
      </w:pPr>
    </w:p>
    <w:p w14:paraId="19933846">
      <w:pPr>
        <w:spacing w:line="384" w:lineRule="auto"/>
        <w:ind w:firstLine="480" w:firstLineChars="200"/>
        <w:rPr>
          <w:rFonts w:ascii="仿宋" w:hAnsi="仿宋" w:eastAsia="仿宋" w:cs="仿宋"/>
          <w:sz w:val="24"/>
        </w:rPr>
      </w:pPr>
    </w:p>
    <w:p w14:paraId="261BD73B">
      <w:pPr>
        <w:spacing w:line="384" w:lineRule="auto"/>
        <w:ind w:firstLine="480" w:firstLineChars="200"/>
        <w:rPr>
          <w:rFonts w:ascii="仿宋" w:hAnsi="仿宋" w:eastAsia="仿宋" w:cs="仿宋"/>
          <w:sz w:val="24"/>
        </w:rPr>
      </w:pPr>
    </w:p>
    <w:p w14:paraId="751BED57">
      <w:pPr>
        <w:spacing w:line="384" w:lineRule="auto"/>
        <w:ind w:firstLine="480" w:firstLineChars="200"/>
        <w:rPr>
          <w:rFonts w:ascii="仿宋" w:hAnsi="仿宋" w:eastAsia="仿宋" w:cs="仿宋"/>
          <w:sz w:val="24"/>
        </w:rPr>
      </w:pPr>
    </w:p>
    <w:p w14:paraId="3267C806">
      <w:pPr>
        <w:spacing w:line="384" w:lineRule="auto"/>
        <w:ind w:firstLine="480" w:firstLineChars="200"/>
        <w:rPr>
          <w:rFonts w:ascii="仿宋" w:hAnsi="仿宋" w:eastAsia="仿宋" w:cs="仿宋"/>
          <w:sz w:val="24"/>
        </w:rPr>
      </w:pPr>
    </w:p>
    <w:p w14:paraId="5CEED4CF">
      <w:pPr>
        <w:spacing w:line="38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（注：本合同格式及相关要求仅供参考，具体合同内容双方协商）</w:t>
      </w:r>
    </w:p>
    <w:p w14:paraId="492B5AED">
      <w:pPr>
        <w:spacing w:line="384" w:lineRule="auto"/>
        <w:ind w:firstLine="480" w:firstLineChars="200"/>
        <w:rPr>
          <w:rFonts w:ascii="仿宋" w:hAnsi="仿宋" w:eastAsia="仿宋" w:cs="仿宋"/>
          <w:sz w:val="24"/>
        </w:rPr>
      </w:pPr>
    </w:p>
    <w:p w14:paraId="192FBF7C">
      <w:pPr>
        <w:spacing w:line="384" w:lineRule="auto"/>
        <w:ind w:firstLine="480" w:firstLineChars="200"/>
        <w:rPr>
          <w:rFonts w:ascii="仿宋" w:hAnsi="仿宋" w:eastAsia="仿宋" w:cs="仿宋"/>
          <w:sz w:val="24"/>
        </w:rPr>
      </w:pPr>
    </w:p>
    <w:p w14:paraId="004779C8">
      <w:pPr>
        <w:spacing w:line="384" w:lineRule="auto"/>
        <w:ind w:firstLine="480" w:firstLineChars="200"/>
        <w:rPr>
          <w:rFonts w:ascii="仿宋" w:hAnsi="仿宋" w:eastAsia="仿宋" w:cs="仿宋"/>
          <w:sz w:val="24"/>
        </w:rPr>
      </w:pPr>
    </w:p>
    <w:p w14:paraId="497094B9">
      <w:pPr>
        <w:spacing w:line="384" w:lineRule="auto"/>
        <w:ind w:firstLine="480" w:firstLineChars="200"/>
        <w:rPr>
          <w:rFonts w:ascii="仿宋" w:hAnsi="仿宋" w:eastAsia="仿宋" w:cs="仿宋"/>
          <w:sz w:val="24"/>
        </w:rPr>
      </w:pPr>
    </w:p>
    <w:p w14:paraId="42FA466F">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合同编号:____________________________________ </w:t>
      </w:r>
    </w:p>
    <w:p w14:paraId="545BCF8D">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签订地点:____________________________________ </w:t>
      </w:r>
    </w:p>
    <w:p w14:paraId="165530E3">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甲方(需方)：____________________________________ </w:t>
      </w:r>
    </w:p>
    <w:p w14:paraId="7039E368">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乙方(供方)：____________________________________ </w:t>
      </w:r>
    </w:p>
    <w:p w14:paraId="525C8A5A">
      <w:pPr>
        <w:spacing w:line="384" w:lineRule="auto"/>
        <w:jc w:val="center"/>
        <w:rPr>
          <w:rFonts w:ascii="仿宋" w:hAnsi="仿宋" w:eastAsia="仿宋" w:cs="仿宋"/>
          <w:b/>
          <w:bCs/>
          <w:sz w:val="28"/>
          <w:szCs w:val="28"/>
        </w:rPr>
        <w:sectPr>
          <w:pgSz w:w="11906" w:h="16838"/>
          <w:pgMar w:top="1440" w:right="1800" w:bottom="1440" w:left="1800" w:header="851" w:footer="992" w:gutter="0"/>
          <w:cols w:space="720" w:num="1"/>
          <w:docGrid w:type="lines" w:linePitch="312" w:charSpace="0"/>
        </w:sectPr>
      </w:pPr>
    </w:p>
    <w:p w14:paraId="411EA826">
      <w:pPr>
        <w:spacing w:line="384" w:lineRule="auto"/>
        <w:jc w:val="center"/>
        <w:rPr>
          <w:rFonts w:ascii="仿宋" w:hAnsi="仿宋" w:eastAsia="仿宋" w:cs="仿宋"/>
          <w:b/>
          <w:bCs/>
          <w:sz w:val="44"/>
          <w:szCs w:val="44"/>
        </w:rPr>
      </w:pPr>
      <w:r>
        <w:rPr>
          <w:rFonts w:hint="eastAsia" w:ascii="仿宋" w:hAnsi="仿宋" w:eastAsia="仿宋" w:cs="仿宋"/>
          <w:b/>
          <w:bCs/>
          <w:sz w:val="44"/>
          <w:szCs w:val="44"/>
        </w:rPr>
        <w:t>总则</w:t>
      </w:r>
    </w:p>
    <w:p w14:paraId="7843B4C4">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南阳市公安局（以下简称“甲方”）与</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根据《中华人民共和国民法典)、《中华人民共和国电信条例》及有关法律的规定，本着自愿、公平、合法、诚信的原则，在充分协商和友好合作的基础上，就甲方边界接入平台党政军链路项目签订本协议。该协议条款均系双方共同商定</w:t>
      </w:r>
    </w:p>
    <w:p w14:paraId="1AE4297D">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第1章 权利和义务</w:t>
      </w:r>
    </w:p>
    <w:p w14:paraId="7D86658E">
      <w:pPr>
        <w:spacing w:line="384" w:lineRule="auto"/>
        <w:ind w:firstLine="420"/>
        <w:rPr>
          <w:rFonts w:ascii="仿宋" w:hAnsi="仿宋" w:eastAsia="仿宋" w:cs="仿宋"/>
          <w:b/>
          <w:bCs/>
          <w:sz w:val="28"/>
          <w:szCs w:val="28"/>
        </w:rPr>
      </w:pPr>
      <w:r>
        <w:rPr>
          <w:rFonts w:hint="eastAsia" w:ascii="仿宋" w:hAnsi="仿宋" w:eastAsia="仿宋" w:cs="仿宋"/>
          <w:b/>
          <w:bCs/>
          <w:sz w:val="28"/>
          <w:szCs w:val="28"/>
        </w:rPr>
        <w:t>甲方的权利和义务</w:t>
      </w:r>
    </w:p>
    <w:p w14:paraId="1F274843">
      <w:pPr>
        <w:spacing w:line="384" w:lineRule="auto"/>
        <w:ind w:firstLine="420"/>
        <w:rPr>
          <w:rFonts w:ascii="仿宋" w:hAnsi="仿宋" w:eastAsia="仿宋" w:cs="仿宋"/>
          <w:sz w:val="28"/>
          <w:szCs w:val="28"/>
        </w:rPr>
      </w:pPr>
      <w:r>
        <w:rPr>
          <w:rFonts w:hint="eastAsia" w:ascii="仿宋" w:hAnsi="仿宋" w:eastAsia="仿宋" w:cs="仿宋"/>
          <w:sz w:val="28"/>
          <w:szCs w:val="28"/>
        </w:rPr>
        <w:t>第一条 甲方同意使用乙方提供的安全产品，并保证按协议约定的缴费时间和方式足额缴纳各项费用。</w:t>
      </w:r>
    </w:p>
    <w:p w14:paraId="600F775F">
      <w:pPr>
        <w:spacing w:line="384" w:lineRule="auto"/>
        <w:ind w:firstLine="420"/>
        <w:rPr>
          <w:rFonts w:ascii="仿宋" w:hAnsi="仿宋" w:eastAsia="仿宋" w:cs="仿宋"/>
          <w:sz w:val="28"/>
          <w:szCs w:val="28"/>
        </w:rPr>
      </w:pPr>
      <w:r>
        <w:rPr>
          <w:rFonts w:hint="eastAsia" w:ascii="仿宋" w:hAnsi="仿宋" w:eastAsia="仿宋" w:cs="仿宋"/>
          <w:sz w:val="28"/>
          <w:szCs w:val="28"/>
        </w:rPr>
        <w:t>第二条 乙方所供产品符合合同规定的规格型号、技术指标。</w:t>
      </w:r>
    </w:p>
    <w:p w14:paraId="5B378DB1">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第三条 乙方所供产品没有侵犯他人知识产权。</w:t>
      </w:r>
    </w:p>
    <w:p w14:paraId="6B003D22">
      <w:pPr>
        <w:spacing w:line="384" w:lineRule="auto"/>
        <w:ind w:firstLine="420"/>
        <w:rPr>
          <w:rFonts w:ascii="仿宋" w:hAnsi="仿宋" w:eastAsia="仿宋" w:cs="仿宋"/>
          <w:b/>
          <w:bCs/>
          <w:sz w:val="28"/>
          <w:szCs w:val="28"/>
        </w:rPr>
      </w:pPr>
      <w:r>
        <w:rPr>
          <w:rFonts w:hint="eastAsia" w:ascii="仿宋" w:hAnsi="仿宋" w:eastAsia="仿宋" w:cs="仿宋"/>
          <w:b/>
          <w:bCs/>
          <w:sz w:val="28"/>
          <w:szCs w:val="28"/>
        </w:rPr>
        <w:t>乙方的权利和义务</w:t>
      </w:r>
    </w:p>
    <w:p w14:paraId="636D62FD">
      <w:pPr>
        <w:spacing w:line="384" w:lineRule="auto"/>
        <w:ind w:firstLine="420"/>
        <w:rPr>
          <w:rFonts w:ascii="仿宋" w:hAnsi="仿宋" w:eastAsia="仿宋" w:cs="仿宋"/>
          <w:sz w:val="28"/>
          <w:szCs w:val="28"/>
        </w:rPr>
      </w:pPr>
      <w:r>
        <w:rPr>
          <w:rFonts w:hint="eastAsia" w:ascii="仿宋" w:hAnsi="仿宋" w:eastAsia="仿宋" w:cs="仿宋"/>
          <w:sz w:val="28"/>
          <w:szCs w:val="28"/>
        </w:rPr>
        <w:t>第四条 乙方应按招标文件规定的货物性能、技术要求、质量标准向甲方提供未经使用的全新产品，按厂家承诺实行“三包”。</w:t>
      </w:r>
    </w:p>
    <w:p w14:paraId="0F7B0BE6">
      <w:pPr>
        <w:spacing w:line="384" w:lineRule="auto"/>
        <w:ind w:firstLine="420"/>
        <w:rPr>
          <w:rFonts w:ascii="仿宋" w:hAnsi="仿宋" w:eastAsia="仿宋" w:cs="仿宋"/>
          <w:sz w:val="28"/>
          <w:szCs w:val="28"/>
        </w:rPr>
      </w:pPr>
      <w:r>
        <w:rPr>
          <w:rFonts w:hint="eastAsia" w:ascii="仿宋" w:hAnsi="仿宋" w:eastAsia="仿宋" w:cs="仿宋"/>
          <w:sz w:val="28"/>
          <w:szCs w:val="28"/>
        </w:rPr>
        <w:t>第五条 质保期内乙方对终端全部质量负责，人为损坏不在乙方质保范围。</w:t>
      </w:r>
    </w:p>
    <w:p w14:paraId="2EB868FE">
      <w:pPr>
        <w:spacing w:line="384" w:lineRule="auto"/>
        <w:ind w:firstLine="420"/>
        <w:rPr>
          <w:rFonts w:ascii="仿宋" w:hAnsi="仿宋" w:eastAsia="仿宋" w:cs="仿宋"/>
          <w:sz w:val="28"/>
          <w:szCs w:val="28"/>
        </w:rPr>
      </w:pPr>
      <w:r>
        <w:rPr>
          <w:rFonts w:hint="eastAsia" w:ascii="仿宋" w:hAnsi="仿宋" w:eastAsia="仿宋" w:cs="仿宋"/>
          <w:sz w:val="28"/>
          <w:szCs w:val="28"/>
        </w:rPr>
        <w:t>第六条 乙方须在质保期限满后提供全部货物的后续维护，甲方应给予乙方相应的维护费用，但不应高于市场价。</w:t>
      </w:r>
    </w:p>
    <w:p w14:paraId="31308E42">
      <w:pPr>
        <w:spacing w:line="384" w:lineRule="auto"/>
        <w:jc w:val="center"/>
        <w:outlineLvl w:val="3"/>
        <w:rPr>
          <w:rFonts w:ascii="仿宋" w:hAnsi="仿宋" w:eastAsia="仿宋" w:cs="仿宋"/>
          <w:b/>
          <w:bCs/>
          <w:sz w:val="32"/>
          <w:szCs w:val="32"/>
        </w:rPr>
      </w:pPr>
    </w:p>
    <w:p w14:paraId="4346EC6D">
      <w:pPr>
        <w:spacing w:line="384" w:lineRule="auto"/>
        <w:jc w:val="center"/>
        <w:outlineLvl w:val="3"/>
        <w:rPr>
          <w:rFonts w:ascii="仿宋" w:hAnsi="仿宋" w:eastAsia="仿宋" w:cs="仿宋"/>
          <w:b/>
          <w:bCs/>
          <w:sz w:val="32"/>
          <w:szCs w:val="32"/>
        </w:rPr>
      </w:pPr>
    </w:p>
    <w:p w14:paraId="61D36DEC">
      <w:pPr>
        <w:spacing w:line="384" w:lineRule="auto"/>
        <w:jc w:val="center"/>
        <w:outlineLvl w:val="3"/>
        <w:rPr>
          <w:rFonts w:ascii="仿宋" w:hAnsi="仿宋" w:eastAsia="仿宋" w:cs="仿宋"/>
          <w:b/>
          <w:bCs/>
          <w:sz w:val="32"/>
          <w:szCs w:val="32"/>
        </w:rPr>
      </w:pPr>
    </w:p>
    <w:p w14:paraId="105DCD0F">
      <w:pPr>
        <w:spacing w:line="384" w:lineRule="auto"/>
        <w:jc w:val="center"/>
        <w:outlineLvl w:val="3"/>
        <w:rPr>
          <w:rFonts w:ascii="仿宋" w:hAnsi="仿宋" w:eastAsia="仿宋" w:cs="仿宋"/>
          <w:b/>
          <w:bCs/>
          <w:sz w:val="32"/>
          <w:szCs w:val="32"/>
        </w:rPr>
      </w:pPr>
    </w:p>
    <w:p w14:paraId="64F5B143">
      <w:pPr>
        <w:spacing w:line="384" w:lineRule="auto"/>
        <w:jc w:val="center"/>
        <w:outlineLvl w:val="3"/>
        <w:rPr>
          <w:rFonts w:ascii="仿宋" w:hAnsi="仿宋" w:eastAsia="仿宋" w:cs="仿宋"/>
          <w:sz w:val="32"/>
          <w:szCs w:val="32"/>
        </w:rPr>
      </w:pPr>
      <w:r>
        <w:rPr>
          <w:rFonts w:hint="eastAsia" w:ascii="仿宋" w:hAnsi="仿宋" w:eastAsia="仿宋" w:cs="仿宋"/>
          <w:b/>
          <w:bCs/>
          <w:sz w:val="32"/>
          <w:szCs w:val="32"/>
        </w:rPr>
        <w:t>第2章 合同标的</w:t>
      </w:r>
    </w:p>
    <w:p w14:paraId="74624587">
      <w:pPr>
        <w:spacing w:line="384" w:lineRule="auto"/>
        <w:ind w:firstLine="420"/>
        <w:rPr>
          <w:rFonts w:ascii="仿宋" w:hAnsi="仿宋" w:eastAsia="仿宋" w:cs="仿宋"/>
          <w:sz w:val="28"/>
          <w:szCs w:val="28"/>
        </w:rPr>
      </w:pPr>
      <w:r>
        <w:rPr>
          <w:rFonts w:hint="eastAsia" w:ascii="仿宋" w:hAnsi="仿宋" w:eastAsia="仿宋" w:cs="仿宋"/>
          <w:sz w:val="28"/>
          <w:szCs w:val="28"/>
        </w:rPr>
        <w:t>产品名称、规格、数量、单价、金额：</w:t>
      </w:r>
    </w:p>
    <w:tbl>
      <w:tblPr>
        <w:tblStyle w:val="18"/>
        <w:tblW w:w="96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730"/>
        <w:gridCol w:w="1516"/>
        <w:gridCol w:w="425"/>
        <w:gridCol w:w="567"/>
        <w:gridCol w:w="1276"/>
        <w:gridCol w:w="1276"/>
        <w:gridCol w:w="1224"/>
        <w:gridCol w:w="1048"/>
      </w:tblGrid>
      <w:tr w14:paraId="76E55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jc w:val="center"/>
        </w:trPr>
        <w:tc>
          <w:tcPr>
            <w:tcW w:w="582" w:type="dxa"/>
            <w:vAlign w:val="center"/>
          </w:tcPr>
          <w:p w14:paraId="3E49227C">
            <w:pPr>
              <w:jc w:val="center"/>
              <w:rPr>
                <w:rFonts w:ascii="仿宋" w:hAnsi="仿宋" w:eastAsia="仿宋" w:cs="仿宋"/>
                <w:bCs/>
              </w:rPr>
            </w:pPr>
            <w:r>
              <w:rPr>
                <w:rFonts w:hint="eastAsia" w:ascii="仿宋" w:hAnsi="仿宋" w:eastAsia="仿宋" w:cs="仿宋"/>
                <w:bCs/>
              </w:rPr>
              <w:t>序号</w:t>
            </w:r>
          </w:p>
        </w:tc>
        <w:tc>
          <w:tcPr>
            <w:tcW w:w="1730" w:type="dxa"/>
            <w:vAlign w:val="center"/>
          </w:tcPr>
          <w:p w14:paraId="6991CCE9">
            <w:pPr>
              <w:jc w:val="center"/>
              <w:rPr>
                <w:rFonts w:ascii="仿宋" w:hAnsi="仿宋" w:eastAsia="仿宋" w:cs="仿宋"/>
                <w:bCs/>
              </w:rPr>
            </w:pPr>
            <w:r>
              <w:rPr>
                <w:rFonts w:hint="eastAsia" w:ascii="仿宋" w:hAnsi="仿宋" w:eastAsia="仿宋" w:cs="仿宋"/>
                <w:bCs/>
              </w:rPr>
              <w:t>产品名称</w:t>
            </w:r>
          </w:p>
        </w:tc>
        <w:tc>
          <w:tcPr>
            <w:tcW w:w="1516" w:type="dxa"/>
            <w:vAlign w:val="center"/>
          </w:tcPr>
          <w:p w14:paraId="5D1F203A">
            <w:pPr>
              <w:jc w:val="center"/>
              <w:rPr>
                <w:rFonts w:ascii="仿宋" w:hAnsi="仿宋" w:eastAsia="仿宋" w:cs="仿宋"/>
                <w:bCs/>
              </w:rPr>
            </w:pPr>
            <w:r>
              <w:rPr>
                <w:rFonts w:hint="eastAsia" w:ascii="仿宋" w:hAnsi="仿宋" w:eastAsia="仿宋" w:cs="仿宋"/>
                <w:bCs/>
              </w:rPr>
              <w:t>规格型号</w:t>
            </w:r>
          </w:p>
        </w:tc>
        <w:tc>
          <w:tcPr>
            <w:tcW w:w="425" w:type="dxa"/>
            <w:vAlign w:val="center"/>
          </w:tcPr>
          <w:p w14:paraId="7FE18A0A">
            <w:pPr>
              <w:jc w:val="center"/>
              <w:rPr>
                <w:rFonts w:ascii="仿宋" w:hAnsi="仿宋" w:eastAsia="仿宋" w:cs="仿宋"/>
                <w:bCs/>
              </w:rPr>
            </w:pPr>
            <w:r>
              <w:rPr>
                <w:rFonts w:hint="eastAsia" w:ascii="仿宋" w:hAnsi="仿宋" w:eastAsia="仿宋" w:cs="仿宋"/>
                <w:bCs/>
              </w:rPr>
              <w:t>单位</w:t>
            </w:r>
          </w:p>
        </w:tc>
        <w:tc>
          <w:tcPr>
            <w:tcW w:w="567" w:type="dxa"/>
            <w:vAlign w:val="center"/>
          </w:tcPr>
          <w:p w14:paraId="67A935FF">
            <w:pPr>
              <w:jc w:val="center"/>
              <w:rPr>
                <w:rFonts w:ascii="仿宋" w:hAnsi="仿宋" w:eastAsia="仿宋" w:cs="仿宋"/>
                <w:bCs/>
              </w:rPr>
            </w:pPr>
            <w:r>
              <w:rPr>
                <w:rFonts w:hint="eastAsia" w:ascii="仿宋" w:hAnsi="仿宋" w:eastAsia="仿宋" w:cs="仿宋"/>
                <w:bCs/>
              </w:rPr>
              <w:t>数量</w:t>
            </w:r>
          </w:p>
        </w:tc>
        <w:tc>
          <w:tcPr>
            <w:tcW w:w="1276" w:type="dxa"/>
            <w:vAlign w:val="center"/>
          </w:tcPr>
          <w:p w14:paraId="2C48042D">
            <w:pPr>
              <w:jc w:val="center"/>
              <w:rPr>
                <w:rFonts w:ascii="仿宋" w:hAnsi="仿宋" w:eastAsia="仿宋" w:cs="仿宋"/>
                <w:bCs/>
              </w:rPr>
            </w:pPr>
            <w:r>
              <w:rPr>
                <w:rFonts w:hint="eastAsia" w:ascii="仿宋" w:hAnsi="仿宋" w:eastAsia="仿宋" w:cs="仿宋"/>
                <w:bCs/>
              </w:rPr>
              <w:t>单价</w:t>
            </w:r>
          </w:p>
          <w:p w14:paraId="2998118F">
            <w:pPr>
              <w:jc w:val="center"/>
              <w:rPr>
                <w:rFonts w:ascii="仿宋" w:hAnsi="仿宋" w:eastAsia="仿宋" w:cs="仿宋"/>
                <w:bCs/>
              </w:rPr>
            </w:pPr>
            <w:r>
              <w:rPr>
                <w:rFonts w:hint="eastAsia" w:ascii="仿宋" w:hAnsi="仿宋" w:eastAsia="仿宋" w:cs="仿宋"/>
                <w:bCs/>
              </w:rPr>
              <w:t>（元）</w:t>
            </w:r>
          </w:p>
        </w:tc>
        <w:tc>
          <w:tcPr>
            <w:tcW w:w="1276" w:type="dxa"/>
            <w:vAlign w:val="center"/>
          </w:tcPr>
          <w:p w14:paraId="0C812FFE">
            <w:pPr>
              <w:jc w:val="center"/>
              <w:rPr>
                <w:rFonts w:ascii="仿宋" w:hAnsi="仿宋" w:eastAsia="仿宋" w:cs="仿宋"/>
                <w:bCs/>
              </w:rPr>
            </w:pPr>
            <w:r>
              <w:rPr>
                <w:rFonts w:hint="eastAsia" w:ascii="仿宋" w:hAnsi="仿宋" w:eastAsia="仿宋" w:cs="仿宋"/>
                <w:bCs/>
              </w:rPr>
              <w:t>金额</w:t>
            </w:r>
          </w:p>
          <w:p w14:paraId="7CA94940">
            <w:pPr>
              <w:jc w:val="center"/>
              <w:rPr>
                <w:rFonts w:ascii="仿宋" w:hAnsi="仿宋" w:eastAsia="仿宋" w:cs="仿宋"/>
                <w:bCs/>
              </w:rPr>
            </w:pPr>
            <w:r>
              <w:rPr>
                <w:rFonts w:hint="eastAsia" w:ascii="仿宋" w:hAnsi="仿宋" w:eastAsia="仿宋" w:cs="仿宋"/>
                <w:bCs/>
              </w:rPr>
              <w:t>（元）</w:t>
            </w:r>
          </w:p>
        </w:tc>
        <w:tc>
          <w:tcPr>
            <w:tcW w:w="1224" w:type="dxa"/>
            <w:vAlign w:val="center"/>
          </w:tcPr>
          <w:p w14:paraId="0485E23A">
            <w:pPr>
              <w:jc w:val="center"/>
              <w:rPr>
                <w:rFonts w:ascii="仿宋" w:hAnsi="仿宋" w:eastAsia="仿宋" w:cs="仿宋"/>
                <w:bCs/>
              </w:rPr>
            </w:pPr>
            <w:r>
              <w:rPr>
                <w:rFonts w:hint="eastAsia" w:ascii="仿宋" w:hAnsi="仿宋" w:eastAsia="仿宋" w:cs="仿宋"/>
                <w:bCs/>
              </w:rPr>
              <w:t>授权点数</w:t>
            </w:r>
          </w:p>
        </w:tc>
        <w:tc>
          <w:tcPr>
            <w:tcW w:w="1048" w:type="dxa"/>
            <w:vAlign w:val="center"/>
          </w:tcPr>
          <w:p w14:paraId="7216EEC2">
            <w:pPr>
              <w:jc w:val="center"/>
              <w:rPr>
                <w:rFonts w:ascii="仿宋" w:hAnsi="仿宋" w:eastAsia="仿宋" w:cs="仿宋"/>
                <w:bCs/>
              </w:rPr>
            </w:pPr>
            <w:r>
              <w:rPr>
                <w:rFonts w:hint="eastAsia" w:ascii="仿宋" w:hAnsi="仿宋" w:eastAsia="仿宋" w:cs="仿宋"/>
                <w:bCs/>
              </w:rPr>
              <w:t>备注</w:t>
            </w:r>
          </w:p>
        </w:tc>
      </w:tr>
      <w:tr w14:paraId="3C6B8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4" w:hRule="atLeast"/>
          <w:jc w:val="center"/>
        </w:trPr>
        <w:tc>
          <w:tcPr>
            <w:tcW w:w="582" w:type="dxa"/>
            <w:vAlign w:val="center"/>
          </w:tcPr>
          <w:p w14:paraId="429A03EA">
            <w:pPr>
              <w:spacing w:line="360" w:lineRule="auto"/>
              <w:rPr>
                <w:rFonts w:ascii="仿宋" w:hAnsi="仿宋" w:eastAsia="仿宋" w:cs="仿宋"/>
                <w:bCs/>
              </w:rPr>
            </w:pPr>
          </w:p>
        </w:tc>
        <w:tc>
          <w:tcPr>
            <w:tcW w:w="1730" w:type="dxa"/>
            <w:vAlign w:val="center"/>
          </w:tcPr>
          <w:p w14:paraId="21A13BF5">
            <w:pPr>
              <w:spacing w:line="360" w:lineRule="auto"/>
              <w:rPr>
                <w:rFonts w:ascii="仿宋" w:hAnsi="仿宋" w:eastAsia="仿宋" w:cs="仿宋"/>
                <w:bCs/>
              </w:rPr>
            </w:pPr>
          </w:p>
        </w:tc>
        <w:tc>
          <w:tcPr>
            <w:tcW w:w="1516" w:type="dxa"/>
            <w:vAlign w:val="center"/>
          </w:tcPr>
          <w:p w14:paraId="3ADC1F55">
            <w:pPr>
              <w:spacing w:line="360" w:lineRule="auto"/>
              <w:jc w:val="center"/>
              <w:rPr>
                <w:rFonts w:ascii="仿宋" w:hAnsi="仿宋" w:eastAsia="仿宋" w:cs="仿宋"/>
                <w:bCs/>
              </w:rPr>
            </w:pPr>
          </w:p>
        </w:tc>
        <w:tc>
          <w:tcPr>
            <w:tcW w:w="425" w:type="dxa"/>
            <w:vAlign w:val="center"/>
          </w:tcPr>
          <w:p w14:paraId="7374A268">
            <w:pPr>
              <w:spacing w:line="360" w:lineRule="auto"/>
              <w:jc w:val="center"/>
              <w:rPr>
                <w:rFonts w:ascii="仿宋" w:hAnsi="仿宋" w:eastAsia="仿宋" w:cs="仿宋"/>
                <w:bCs/>
              </w:rPr>
            </w:pPr>
          </w:p>
        </w:tc>
        <w:tc>
          <w:tcPr>
            <w:tcW w:w="567" w:type="dxa"/>
            <w:vAlign w:val="center"/>
          </w:tcPr>
          <w:p w14:paraId="29FD1FEB">
            <w:pPr>
              <w:spacing w:line="360" w:lineRule="auto"/>
              <w:jc w:val="center"/>
              <w:rPr>
                <w:rFonts w:ascii="仿宋" w:hAnsi="仿宋" w:eastAsia="仿宋" w:cs="仿宋"/>
                <w:bCs/>
              </w:rPr>
            </w:pPr>
          </w:p>
        </w:tc>
        <w:tc>
          <w:tcPr>
            <w:tcW w:w="1276" w:type="dxa"/>
            <w:vAlign w:val="center"/>
          </w:tcPr>
          <w:p w14:paraId="74549367">
            <w:pPr>
              <w:spacing w:line="360" w:lineRule="auto"/>
              <w:jc w:val="center"/>
              <w:rPr>
                <w:rFonts w:ascii="仿宋" w:hAnsi="仿宋" w:eastAsia="仿宋" w:cs="仿宋"/>
                <w:bCs/>
              </w:rPr>
            </w:pPr>
          </w:p>
        </w:tc>
        <w:tc>
          <w:tcPr>
            <w:tcW w:w="1276" w:type="dxa"/>
            <w:vAlign w:val="center"/>
          </w:tcPr>
          <w:p w14:paraId="5D334B73">
            <w:pPr>
              <w:spacing w:line="360" w:lineRule="auto"/>
              <w:jc w:val="center"/>
              <w:rPr>
                <w:rFonts w:ascii="仿宋" w:hAnsi="仿宋" w:eastAsia="仿宋" w:cs="仿宋"/>
                <w:bCs/>
              </w:rPr>
            </w:pPr>
          </w:p>
        </w:tc>
        <w:tc>
          <w:tcPr>
            <w:tcW w:w="1224" w:type="dxa"/>
            <w:vAlign w:val="center"/>
          </w:tcPr>
          <w:p w14:paraId="41B1FDAC">
            <w:pPr>
              <w:spacing w:line="360" w:lineRule="auto"/>
              <w:jc w:val="center"/>
              <w:rPr>
                <w:rFonts w:ascii="仿宋" w:hAnsi="仿宋" w:eastAsia="仿宋" w:cs="仿宋"/>
                <w:bCs/>
              </w:rPr>
            </w:pPr>
          </w:p>
        </w:tc>
        <w:tc>
          <w:tcPr>
            <w:tcW w:w="1048" w:type="dxa"/>
            <w:vAlign w:val="center"/>
          </w:tcPr>
          <w:p w14:paraId="1611476D">
            <w:pPr>
              <w:spacing w:line="360" w:lineRule="auto"/>
              <w:jc w:val="center"/>
              <w:rPr>
                <w:rFonts w:ascii="仿宋" w:hAnsi="仿宋" w:eastAsia="仿宋" w:cs="仿宋"/>
                <w:bCs/>
              </w:rPr>
            </w:pPr>
          </w:p>
        </w:tc>
      </w:tr>
      <w:tr w14:paraId="7CDD3F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4" w:hRule="atLeast"/>
          <w:jc w:val="center"/>
        </w:trPr>
        <w:tc>
          <w:tcPr>
            <w:tcW w:w="582" w:type="dxa"/>
            <w:vAlign w:val="center"/>
          </w:tcPr>
          <w:p w14:paraId="48A1E2B4">
            <w:pPr>
              <w:spacing w:line="360" w:lineRule="auto"/>
              <w:rPr>
                <w:rFonts w:ascii="仿宋" w:hAnsi="仿宋" w:eastAsia="仿宋" w:cs="仿宋"/>
                <w:bCs/>
              </w:rPr>
            </w:pPr>
          </w:p>
        </w:tc>
        <w:tc>
          <w:tcPr>
            <w:tcW w:w="1730" w:type="dxa"/>
            <w:vAlign w:val="center"/>
          </w:tcPr>
          <w:p w14:paraId="61BA70DB">
            <w:pPr>
              <w:spacing w:line="360" w:lineRule="auto"/>
              <w:rPr>
                <w:rFonts w:ascii="仿宋" w:hAnsi="仿宋" w:eastAsia="仿宋" w:cs="仿宋"/>
                <w:bCs/>
              </w:rPr>
            </w:pPr>
          </w:p>
        </w:tc>
        <w:tc>
          <w:tcPr>
            <w:tcW w:w="1516" w:type="dxa"/>
            <w:vAlign w:val="center"/>
          </w:tcPr>
          <w:p w14:paraId="65AC13DE">
            <w:pPr>
              <w:spacing w:line="360" w:lineRule="auto"/>
              <w:jc w:val="center"/>
              <w:rPr>
                <w:rFonts w:ascii="仿宋" w:hAnsi="仿宋" w:eastAsia="仿宋" w:cs="仿宋"/>
                <w:bCs/>
              </w:rPr>
            </w:pPr>
          </w:p>
        </w:tc>
        <w:tc>
          <w:tcPr>
            <w:tcW w:w="425" w:type="dxa"/>
            <w:vAlign w:val="center"/>
          </w:tcPr>
          <w:p w14:paraId="12BDCB42">
            <w:pPr>
              <w:spacing w:line="360" w:lineRule="auto"/>
              <w:jc w:val="center"/>
              <w:rPr>
                <w:rFonts w:ascii="仿宋" w:hAnsi="仿宋" w:eastAsia="仿宋" w:cs="仿宋"/>
                <w:bCs/>
              </w:rPr>
            </w:pPr>
          </w:p>
        </w:tc>
        <w:tc>
          <w:tcPr>
            <w:tcW w:w="567" w:type="dxa"/>
            <w:vAlign w:val="center"/>
          </w:tcPr>
          <w:p w14:paraId="790BA3B1">
            <w:pPr>
              <w:spacing w:line="360" w:lineRule="auto"/>
              <w:jc w:val="center"/>
              <w:rPr>
                <w:rFonts w:ascii="仿宋" w:hAnsi="仿宋" w:eastAsia="仿宋" w:cs="仿宋"/>
                <w:bCs/>
              </w:rPr>
            </w:pPr>
          </w:p>
        </w:tc>
        <w:tc>
          <w:tcPr>
            <w:tcW w:w="1276" w:type="dxa"/>
            <w:vAlign w:val="center"/>
          </w:tcPr>
          <w:p w14:paraId="2E2F45C1">
            <w:pPr>
              <w:spacing w:line="360" w:lineRule="auto"/>
              <w:jc w:val="center"/>
              <w:rPr>
                <w:rFonts w:ascii="仿宋" w:hAnsi="仿宋" w:eastAsia="仿宋" w:cs="仿宋"/>
                <w:bCs/>
              </w:rPr>
            </w:pPr>
          </w:p>
        </w:tc>
        <w:tc>
          <w:tcPr>
            <w:tcW w:w="1276" w:type="dxa"/>
            <w:vAlign w:val="center"/>
          </w:tcPr>
          <w:p w14:paraId="1BF502B9">
            <w:pPr>
              <w:spacing w:line="360" w:lineRule="auto"/>
              <w:jc w:val="center"/>
              <w:rPr>
                <w:rFonts w:ascii="仿宋" w:hAnsi="仿宋" w:eastAsia="仿宋" w:cs="仿宋"/>
                <w:bCs/>
              </w:rPr>
            </w:pPr>
          </w:p>
        </w:tc>
        <w:tc>
          <w:tcPr>
            <w:tcW w:w="1224" w:type="dxa"/>
            <w:vAlign w:val="center"/>
          </w:tcPr>
          <w:p w14:paraId="282974E4">
            <w:pPr>
              <w:spacing w:line="360" w:lineRule="auto"/>
              <w:jc w:val="center"/>
              <w:rPr>
                <w:rFonts w:ascii="仿宋" w:hAnsi="仿宋" w:eastAsia="仿宋" w:cs="仿宋"/>
                <w:bCs/>
              </w:rPr>
            </w:pPr>
          </w:p>
        </w:tc>
        <w:tc>
          <w:tcPr>
            <w:tcW w:w="1048" w:type="dxa"/>
            <w:vAlign w:val="center"/>
          </w:tcPr>
          <w:p w14:paraId="51A528AF">
            <w:pPr>
              <w:spacing w:line="360" w:lineRule="auto"/>
              <w:jc w:val="center"/>
              <w:rPr>
                <w:rFonts w:ascii="仿宋" w:hAnsi="仿宋" w:eastAsia="仿宋" w:cs="仿宋"/>
                <w:bCs/>
              </w:rPr>
            </w:pPr>
          </w:p>
        </w:tc>
      </w:tr>
      <w:tr w14:paraId="219C3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4" w:hRule="atLeast"/>
          <w:jc w:val="center"/>
        </w:trPr>
        <w:tc>
          <w:tcPr>
            <w:tcW w:w="582" w:type="dxa"/>
            <w:vAlign w:val="center"/>
          </w:tcPr>
          <w:p w14:paraId="28EA8F5F">
            <w:pPr>
              <w:spacing w:line="360" w:lineRule="auto"/>
              <w:ind w:firstLine="210" w:firstLineChars="100"/>
              <w:rPr>
                <w:rFonts w:ascii="仿宋" w:hAnsi="仿宋" w:eastAsia="仿宋" w:cs="仿宋"/>
                <w:bCs/>
              </w:rPr>
            </w:pPr>
          </w:p>
        </w:tc>
        <w:tc>
          <w:tcPr>
            <w:tcW w:w="1730" w:type="dxa"/>
            <w:vAlign w:val="center"/>
          </w:tcPr>
          <w:p w14:paraId="5E1FFB46">
            <w:pPr>
              <w:spacing w:line="360" w:lineRule="auto"/>
              <w:rPr>
                <w:rFonts w:ascii="仿宋" w:hAnsi="仿宋" w:eastAsia="仿宋" w:cs="仿宋"/>
                <w:bCs/>
              </w:rPr>
            </w:pPr>
          </w:p>
        </w:tc>
        <w:tc>
          <w:tcPr>
            <w:tcW w:w="1516" w:type="dxa"/>
            <w:vAlign w:val="center"/>
          </w:tcPr>
          <w:p w14:paraId="39936A45">
            <w:pPr>
              <w:spacing w:line="360" w:lineRule="auto"/>
              <w:jc w:val="center"/>
              <w:rPr>
                <w:rFonts w:ascii="仿宋" w:hAnsi="仿宋" w:eastAsia="仿宋" w:cs="仿宋"/>
                <w:bCs/>
              </w:rPr>
            </w:pPr>
          </w:p>
        </w:tc>
        <w:tc>
          <w:tcPr>
            <w:tcW w:w="425" w:type="dxa"/>
            <w:vAlign w:val="center"/>
          </w:tcPr>
          <w:p w14:paraId="2E142A2A">
            <w:pPr>
              <w:spacing w:line="360" w:lineRule="auto"/>
              <w:jc w:val="center"/>
              <w:rPr>
                <w:rFonts w:ascii="仿宋" w:hAnsi="仿宋" w:eastAsia="仿宋" w:cs="仿宋"/>
                <w:bCs/>
              </w:rPr>
            </w:pPr>
          </w:p>
        </w:tc>
        <w:tc>
          <w:tcPr>
            <w:tcW w:w="567" w:type="dxa"/>
            <w:vAlign w:val="center"/>
          </w:tcPr>
          <w:p w14:paraId="52A74939">
            <w:pPr>
              <w:spacing w:line="360" w:lineRule="auto"/>
              <w:jc w:val="center"/>
              <w:rPr>
                <w:rFonts w:ascii="仿宋" w:hAnsi="仿宋" w:eastAsia="仿宋" w:cs="仿宋"/>
                <w:bCs/>
              </w:rPr>
            </w:pPr>
          </w:p>
        </w:tc>
        <w:tc>
          <w:tcPr>
            <w:tcW w:w="1276" w:type="dxa"/>
            <w:vAlign w:val="center"/>
          </w:tcPr>
          <w:p w14:paraId="53766A96">
            <w:pPr>
              <w:spacing w:line="360" w:lineRule="auto"/>
              <w:jc w:val="center"/>
              <w:rPr>
                <w:rFonts w:ascii="仿宋" w:hAnsi="仿宋" w:eastAsia="仿宋" w:cs="仿宋"/>
                <w:bCs/>
              </w:rPr>
            </w:pPr>
          </w:p>
        </w:tc>
        <w:tc>
          <w:tcPr>
            <w:tcW w:w="1276" w:type="dxa"/>
            <w:vAlign w:val="center"/>
          </w:tcPr>
          <w:p w14:paraId="3F0A8866">
            <w:pPr>
              <w:spacing w:line="360" w:lineRule="auto"/>
              <w:jc w:val="center"/>
              <w:rPr>
                <w:rFonts w:ascii="仿宋" w:hAnsi="仿宋" w:eastAsia="仿宋" w:cs="仿宋"/>
                <w:bCs/>
              </w:rPr>
            </w:pPr>
          </w:p>
        </w:tc>
        <w:tc>
          <w:tcPr>
            <w:tcW w:w="1224" w:type="dxa"/>
            <w:vAlign w:val="center"/>
          </w:tcPr>
          <w:p w14:paraId="17B25865">
            <w:pPr>
              <w:spacing w:line="360" w:lineRule="auto"/>
              <w:jc w:val="center"/>
              <w:rPr>
                <w:rFonts w:ascii="仿宋" w:hAnsi="仿宋" w:eastAsia="仿宋" w:cs="仿宋"/>
                <w:bCs/>
              </w:rPr>
            </w:pPr>
          </w:p>
        </w:tc>
        <w:tc>
          <w:tcPr>
            <w:tcW w:w="1048" w:type="dxa"/>
            <w:vAlign w:val="center"/>
          </w:tcPr>
          <w:p w14:paraId="5BCDF0B8">
            <w:pPr>
              <w:spacing w:line="360" w:lineRule="auto"/>
              <w:jc w:val="center"/>
              <w:rPr>
                <w:rFonts w:ascii="仿宋" w:hAnsi="仿宋" w:eastAsia="仿宋" w:cs="仿宋"/>
                <w:bCs/>
              </w:rPr>
            </w:pPr>
          </w:p>
        </w:tc>
      </w:tr>
    </w:tbl>
    <w:p w14:paraId="56ADB080">
      <w:pPr>
        <w:spacing w:line="384" w:lineRule="auto"/>
        <w:ind w:firstLine="420"/>
        <w:outlineLvl w:val="2"/>
        <w:rPr>
          <w:rFonts w:ascii="仿宋" w:hAnsi="仿宋" w:eastAsia="仿宋" w:cs="仿宋"/>
          <w:sz w:val="28"/>
          <w:szCs w:val="28"/>
        </w:rPr>
      </w:pPr>
    </w:p>
    <w:p w14:paraId="439CE929">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第3章 帐务结算</w:t>
      </w:r>
    </w:p>
    <w:p w14:paraId="75027AAD">
      <w:pPr>
        <w:spacing w:line="384" w:lineRule="auto"/>
        <w:ind w:firstLine="420"/>
        <w:outlineLvl w:val="4"/>
        <w:rPr>
          <w:rFonts w:ascii="仿宋" w:hAnsi="仿宋" w:eastAsia="仿宋" w:cs="仿宋"/>
          <w:sz w:val="28"/>
          <w:szCs w:val="28"/>
          <w:lang w:eastAsia="zh-CN"/>
        </w:rPr>
      </w:pPr>
      <w:r>
        <w:rPr>
          <w:rFonts w:hint="eastAsia" w:ascii="仿宋" w:hAnsi="仿宋" w:eastAsia="仿宋" w:cs="仿宋"/>
          <w:sz w:val="28"/>
          <w:szCs w:val="28"/>
        </w:rPr>
        <w:t>第七条 本协议中甲乙双方之间发生的费用均以人民币结算和支付</w:t>
      </w:r>
      <w:r>
        <w:rPr>
          <w:rFonts w:hint="eastAsia" w:ascii="仿宋" w:hAnsi="仿宋" w:eastAsia="仿宋" w:cs="仿宋"/>
          <w:sz w:val="28"/>
          <w:szCs w:val="28"/>
          <w:lang w:eastAsia="zh-CN"/>
        </w:rPr>
        <w:t>，乙方向甲方开具增值税普通发票。</w:t>
      </w:r>
    </w:p>
    <w:p w14:paraId="2F4E46D5">
      <w:pPr>
        <w:spacing w:line="384" w:lineRule="auto"/>
        <w:ind w:firstLine="420"/>
        <w:outlineLvl w:val="4"/>
        <w:rPr>
          <w:rFonts w:ascii="仿宋" w:hAnsi="仿宋" w:eastAsia="仿宋" w:cs="仿宋"/>
          <w:sz w:val="28"/>
          <w:szCs w:val="28"/>
          <w:lang w:eastAsia="zh-CN"/>
        </w:rPr>
      </w:pPr>
      <w:r>
        <w:rPr>
          <w:rFonts w:hint="eastAsia" w:ascii="仿宋" w:hAnsi="仿宋" w:eastAsia="仿宋" w:cs="仿宋"/>
          <w:sz w:val="28"/>
          <w:szCs w:val="28"/>
          <w:lang w:eastAsia="zh-CN"/>
        </w:rPr>
        <w:t>项目完工经验收合格，并报审计部门审核后，甲方</w:t>
      </w:r>
      <w:r>
        <w:rPr>
          <w:rFonts w:ascii="仿宋" w:hAnsi="仿宋" w:eastAsia="仿宋" w:cs="仿宋"/>
          <w:sz w:val="28"/>
          <w:szCs w:val="28"/>
          <w:lang w:eastAsia="zh-CN"/>
        </w:rPr>
        <w:t>15</w:t>
      </w:r>
      <w:r>
        <w:rPr>
          <w:rFonts w:hint="eastAsia" w:ascii="仿宋" w:hAnsi="仿宋" w:eastAsia="仿宋" w:cs="仿宋"/>
          <w:sz w:val="28"/>
          <w:szCs w:val="28"/>
          <w:lang w:eastAsia="zh-CN"/>
        </w:rPr>
        <w:t>个工作日内向乙方支付全部货款。</w:t>
      </w:r>
    </w:p>
    <w:p w14:paraId="7EA23CA1">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第4章 不可抗力</w:t>
      </w:r>
    </w:p>
    <w:p w14:paraId="3F3C8B87">
      <w:pPr>
        <w:spacing w:line="384" w:lineRule="auto"/>
        <w:ind w:firstLine="420"/>
        <w:rPr>
          <w:rFonts w:ascii="仿宋" w:hAnsi="仿宋" w:eastAsia="仿宋" w:cs="仿宋"/>
          <w:sz w:val="28"/>
          <w:szCs w:val="28"/>
        </w:rPr>
      </w:pPr>
      <w:r>
        <w:rPr>
          <w:rFonts w:hint="eastAsia" w:ascii="仿宋" w:hAnsi="仿宋" w:eastAsia="仿宋" w:cs="仿宋"/>
          <w:sz w:val="28"/>
          <w:szCs w:val="28"/>
        </w:rPr>
        <w:t>第八条 不可抗力必须是指不可控制、不可预见、不可克服的事件，包括但不限于：</w:t>
      </w:r>
    </w:p>
    <w:p w14:paraId="501D3F2C">
      <w:pPr>
        <w:spacing w:line="384" w:lineRule="auto"/>
        <w:ind w:firstLine="420"/>
        <w:rPr>
          <w:rFonts w:ascii="仿宋" w:hAnsi="仿宋" w:eastAsia="仿宋" w:cs="仿宋"/>
          <w:sz w:val="28"/>
          <w:szCs w:val="28"/>
        </w:rPr>
      </w:pPr>
      <w:r>
        <w:rPr>
          <w:rFonts w:hint="eastAsia" w:ascii="仿宋" w:hAnsi="仿宋" w:eastAsia="仿宋" w:cs="仿宋"/>
          <w:sz w:val="28"/>
          <w:szCs w:val="28"/>
        </w:rPr>
        <w:t>1）自然灾害，如地震、洪水、雷击、火灾等：</w:t>
      </w:r>
    </w:p>
    <w:p w14:paraId="5C3A184C">
      <w:pPr>
        <w:spacing w:line="384" w:lineRule="auto"/>
        <w:ind w:firstLine="420"/>
        <w:rPr>
          <w:rFonts w:ascii="仿宋" w:hAnsi="仿宋" w:eastAsia="仿宋" w:cs="仿宋"/>
          <w:sz w:val="28"/>
          <w:szCs w:val="28"/>
        </w:rPr>
      </w:pPr>
      <w:r>
        <w:rPr>
          <w:rFonts w:hint="eastAsia" w:ascii="仿宋" w:hAnsi="仿宋" w:eastAsia="仿宋" w:cs="仿宋"/>
          <w:sz w:val="28"/>
          <w:szCs w:val="28"/>
        </w:rPr>
        <w:t>2）战争或准战争状态、恐怖活动、戒严、骚乱等。</w:t>
      </w:r>
    </w:p>
    <w:p w14:paraId="758909BA">
      <w:pPr>
        <w:spacing w:line="384" w:lineRule="auto"/>
        <w:ind w:firstLine="420"/>
        <w:rPr>
          <w:rFonts w:ascii="仿宋" w:hAnsi="仿宋" w:eastAsia="仿宋" w:cs="仿宋"/>
          <w:sz w:val="28"/>
          <w:szCs w:val="28"/>
        </w:rPr>
      </w:pPr>
      <w:r>
        <w:rPr>
          <w:rFonts w:hint="eastAsia" w:ascii="仿宋" w:hAnsi="仿宋" w:eastAsia="仿宋" w:cs="仿宋"/>
          <w:sz w:val="28"/>
          <w:szCs w:val="28"/>
        </w:rPr>
        <w:t>第九条 协议生效后，由上述不可抗力因素造成的故障，甲乙双方均不承担违约责任，但应及时通知对方。</w:t>
      </w:r>
    </w:p>
    <w:p w14:paraId="7AF92AD4">
      <w:pPr>
        <w:spacing w:line="384" w:lineRule="auto"/>
        <w:ind w:firstLine="420"/>
        <w:rPr>
          <w:rFonts w:ascii="仿宋" w:hAnsi="仿宋" w:eastAsia="仿宋" w:cs="仿宋"/>
          <w:sz w:val="28"/>
          <w:szCs w:val="28"/>
        </w:rPr>
      </w:pPr>
      <w:r>
        <w:rPr>
          <w:rFonts w:hint="eastAsia" w:ascii="仿宋" w:hAnsi="仿宋" w:eastAsia="仿宋" w:cs="仿宋"/>
          <w:sz w:val="28"/>
          <w:szCs w:val="28"/>
        </w:rPr>
        <w:t>第十条 在不可抗力事件结束后，受不可抗力影响的一方应及时通知对方，否则对方可不子承认其遭受不可抗力影响，并有权要求受不可抗力影响一方承担违约责任。</w:t>
      </w:r>
    </w:p>
    <w:p w14:paraId="483087DC">
      <w:pPr>
        <w:spacing w:line="384" w:lineRule="auto"/>
        <w:ind w:firstLine="420"/>
        <w:rPr>
          <w:rFonts w:ascii="仿宋" w:hAnsi="仿宋" w:eastAsia="仿宋" w:cs="仿宋"/>
          <w:sz w:val="28"/>
          <w:szCs w:val="28"/>
        </w:rPr>
      </w:pPr>
      <w:r>
        <w:rPr>
          <w:rFonts w:hint="eastAsia" w:ascii="仿宋" w:hAnsi="仿宋" w:eastAsia="仿宋" w:cs="仿宋"/>
          <w:sz w:val="28"/>
          <w:szCs w:val="28"/>
        </w:rPr>
        <w:t>第十一条 如不可抗力事故的影响持续120天以上时，双方应通过友好协商解决本协议的继续履行问题， 并尽快达成新的协议。</w:t>
      </w:r>
    </w:p>
    <w:p w14:paraId="799BEB4F">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第十二条 不可抗力结束后，根据实际情况，确定本合同履行问题。</w:t>
      </w:r>
    </w:p>
    <w:p w14:paraId="4442F211">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第5章 违约责任</w:t>
      </w:r>
    </w:p>
    <w:p w14:paraId="53CAC0E5">
      <w:pPr>
        <w:spacing w:line="384" w:lineRule="auto"/>
        <w:ind w:firstLine="420"/>
        <w:rPr>
          <w:rFonts w:ascii="仿宋" w:hAnsi="仿宋" w:eastAsia="仿宋" w:cs="仿宋"/>
          <w:sz w:val="28"/>
          <w:szCs w:val="28"/>
        </w:rPr>
      </w:pPr>
      <w:r>
        <w:rPr>
          <w:rFonts w:hint="eastAsia" w:ascii="仿宋" w:hAnsi="仿宋" w:eastAsia="仿宋" w:cs="仿宋"/>
          <w:sz w:val="28"/>
          <w:szCs w:val="28"/>
        </w:rPr>
        <w:t>第十三条 乙方自合同签订之日起，15个工作日内供货。乙方如不能按期供货，甲方有权解除本合同。甲方应当按照约定的时间和方式及时、足额地向乙方</w:t>
      </w:r>
      <w:r>
        <w:rPr>
          <w:rFonts w:hint="eastAsia" w:ascii="仿宋" w:hAnsi="仿宋" w:eastAsia="仿宋" w:cs="仿宋"/>
          <w:sz w:val="28"/>
          <w:szCs w:val="28"/>
          <w:lang w:eastAsia="zh-CN"/>
        </w:rPr>
        <w:t>支付</w:t>
      </w:r>
      <w:r>
        <w:rPr>
          <w:rFonts w:hint="eastAsia" w:ascii="仿宋" w:hAnsi="仿宋" w:eastAsia="仿宋" w:cs="仿宋"/>
          <w:sz w:val="28"/>
          <w:szCs w:val="28"/>
        </w:rPr>
        <w:t>项目</w:t>
      </w:r>
      <w:r>
        <w:rPr>
          <w:rFonts w:hint="eastAsia" w:ascii="仿宋" w:hAnsi="仿宋" w:eastAsia="仿宋" w:cs="仿宋"/>
          <w:sz w:val="28"/>
          <w:szCs w:val="28"/>
          <w:lang w:eastAsia="zh-CN"/>
        </w:rPr>
        <w:t>费</w:t>
      </w:r>
      <w:r>
        <w:rPr>
          <w:rFonts w:hint="eastAsia" w:ascii="仿宋" w:hAnsi="仿宋" w:eastAsia="仿宋" w:cs="仿宋"/>
          <w:sz w:val="28"/>
          <w:szCs w:val="28"/>
        </w:rPr>
        <w:t>用，甲方逾期不交纳项目费用的，乙方有权要求补交项目费用。</w:t>
      </w:r>
    </w:p>
    <w:p w14:paraId="5CD76B86">
      <w:pPr>
        <w:spacing w:line="384" w:lineRule="auto"/>
        <w:ind w:firstLine="420"/>
        <w:rPr>
          <w:rFonts w:ascii="仿宋" w:hAnsi="仿宋" w:eastAsia="仿宋" w:cs="仿宋"/>
          <w:sz w:val="28"/>
          <w:szCs w:val="28"/>
        </w:rPr>
      </w:pPr>
      <w:r>
        <w:rPr>
          <w:rFonts w:hint="eastAsia" w:ascii="仿宋" w:hAnsi="仿宋" w:eastAsia="仿宋" w:cs="仿宋"/>
          <w:sz w:val="28"/>
          <w:szCs w:val="28"/>
        </w:rPr>
        <w:t>第十四条 交付货物的规格和技术参数、质量等跟乙方的投标文件中相关承诺存在着不符，并私自降低货物的规格和技术参数、质量等，甲方有权追究乙方责任，并提出赔偿。</w:t>
      </w:r>
    </w:p>
    <w:p w14:paraId="51242C89">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第6章 协议的变更与终止</w:t>
      </w:r>
    </w:p>
    <w:p w14:paraId="7A7D02DF">
      <w:pPr>
        <w:spacing w:line="384" w:lineRule="auto"/>
        <w:ind w:firstLine="420"/>
        <w:rPr>
          <w:rFonts w:ascii="仿宋" w:hAnsi="仿宋" w:eastAsia="仿宋" w:cs="仿宋"/>
          <w:sz w:val="28"/>
          <w:szCs w:val="28"/>
        </w:rPr>
      </w:pPr>
      <w:r>
        <w:rPr>
          <w:rFonts w:hint="eastAsia" w:ascii="仿宋" w:hAnsi="仿宋" w:eastAsia="仿宋" w:cs="仿宋"/>
          <w:sz w:val="28"/>
          <w:szCs w:val="28"/>
        </w:rPr>
        <w:t>第十五条 协议履行过程中任何一方有正当理由要求变更或终止本协议，必须以书面形式向对方提出，经双方同意后应签署变更或终止协议。由于终止协议带来的纠纷由双方协商解决。</w:t>
      </w:r>
    </w:p>
    <w:p w14:paraId="6F26616B">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第十六条甲方在以下条件下有权单方面终止本协议：</w:t>
      </w:r>
    </w:p>
    <w:p w14:paraId="1D028520">
      <w:pPr>
        <w:spacing w:line="384" w:lineRule="auto"/>
        <w:ind w:firstLine="420"/>
        <w:rPr>
          <w:rFonts w:ascii="仿宋" w:hAnsi="仿宋" w:eastAsia="仿宋" w:cs="仿宋"/>
          <w:sz w:val="28"/>
          <w:szCs w:val="28"/>
        </w:rPr>
      </w:pPr>
      <w:r>
        <w:rPr>
          <w:rFonts w:hint="eastAsia" w:ascii="仿宋" w:hAnsi="仿宋" w:eastAsia="仿宋" w:cs="仿宋"/>
          <w:sz w:val="28"/>
          <w:szCs w:val="28"/>
        </w:rPr>
        <w:t>乙方提供的产品与合同不符，或产品功能、性能没有达到合同要求。</w:t>
      </w:r>
    </w:p>
    <w:p w14:paraId="76CE4E5F">
      <w:pPr>
        <w:spacing w:line="384" w:lineRule="auto"/>
        <w:ind w:firstLine="420"/>
        <w:rPr>
          <w:rFonts w:ascii="仿宋" w:hAnsi="仿宋" w:eastAsia="仿宋" w:cs="仿宋"/>
          <w:sz w:val="28"/>
          <w:szCs w:val="28"/>
        </w:rPr>
      </w:pPr>
      <w:r>
        <w:rPr>
          <w:rFonts w:hint="eastAsia" w:ascii="仿宋" w:hAnsi="仿宋" w:eastAsia="仿宋" w:cs="仿宋"/>
          <w:sz w:val="28"/>
          <w:szCs w:val="28"/>
        </w:rPr>
        <w:t>第十七条 本协议与国家法律法规相抵触时，应依据国家法律法规变更本协议。</w:t>
      </w:r>
    </w:p>
    <w:p w14:paraId="2F7F8CA3">
      <w:pPr>
        <w:spacing w:line="384" w:lineRule="auto"/>
        <w:jc w:val="center"/>
        <w:outlineLvl w:val="3"/>
        <w:rPr>
          <w:rFonts w:ascii="仿宋" w:hAnsi="仿宋" w:eastAsia="仿宋" w:cs="仿宋"/>
        </w:rPr>
      </w:pPr>
      <w:r>
        <w:rPr>
          <w:rFonts w:hint="eastAsia" w:ascii="仿宋" w:hAnsi="仿宋" w:eastAsia="仿宋" w:cs="仿宋"/>
          <w:b/>
          <w:bCs/>
          <w:sz w:val="32"/>
          <w:szCs w:val="32"/>
        </w:rPr>
        <w:t>第7章 有限期限</w:t>
      </w:r>
    </w:p>
    <w:p w14:paraId="7BFDCD4E">
      <w:pPr>
        <w:spacing w:line="384" w:lineRule="auto"/>
        <w:ind w:firstLine="420"/>
        <w:rPr>
          <w:rFonts w:ascii="仿宋" w:hAnsi="仿宋" w:eastAsia="仿宋" w:cs="仿宋"/>
          <w:sz w:val="28"/>
          <w:szCs w:val="28"/>
        </w:rPr>
      </w:pPr>
      <w:r>
        <w:rPr>
          <w:rFonts w:hint="eastAsia" w:ascii="仿宋" w:hAnsi="仿宋" w:eastAsia="仿宋" w:cs="仿宋"/>
          <w:sz w:val="28"/>
          <w:szCs w:val="28"/>
        </w:rPr>
        <w:t>第十八条 本协议正本一式</w:t>
      </w:r>
      <w:r>
        <w:rPr>
          <w:rFonts w:hint="eastAsia" w:ascii="仿宋" w:hAnsi="仿宋" w:eastAsia="仿宋" w:cs="仿宋"/>
          <w:sz w:val="28"/>
          <w:szCs w:val="28"/>
          <w:u w:val="single"/>
        </w:rPr>
        <w:t xml:space="preserve"> 六 </w:t>
      </w:r>
      <w:r>
        <w:rPr>
          <w:rFonts w:hint="eastAsia" w:ascii="仿宋" w:hAnsi="仿宋" w:eastAsia="仿宋" w:cs="仿宋"/>
          <w:sz w:val="28"/>
          <w:szCs w:val="28"/>
        </w:rPr>
        <w:t>份，甲方</w:t>
      </w:r>
      <w:r>
        <w:rPr>
          <w:rFonts w:hint="eastAsia" w:ascii="仿宋" w:hAnsi="仿宋" w:eastAsia="仿宋" w:cs="仿宋"/>
          <w:sz w:val="28"/>
          <w:szCs w:val="28"/>
          <w:u w:val="single"/>
        </w:rPr>
        <w:t xml:space="preserve"> 四 </w:t>
      </w:r>
      <w:r>
        <w:rPr>
          <w:rFonts w:hint="eastAsia" w:ascii="仿宋" w:hAnsi="仿宋" w:eastAsia="仿宋" w:cs="仿宋"/>
          <w:sz w:val="28"/>
          <w:szCs w:val="28"/>
        </w:rPr>
        <w:t>份，乙方</w:t>
      </w:r>
      <w:r>
        <w:rPr>
          <w:rFonts w:hint="eastAsia" w:ascii="仿宋" w:hAnsi="仿宋" w:eastAsia="仿宋" w:cs="仿宋"/>
          <w:sz w:val="28"/>
          <w:szCs w:val="28"/>
          <w:u w:val="single"/>
        </w:rPr>
        <w:t xml:space="preserve"> 两 </w:t>
      </w:r>
      <w:r>
        <w:rPr>
          <w:rFonts w:hint="eastAsia" w:ascii="仿宋" w:hAnsi="仿宋" w:eastAsia="仿宋" w:cs="仿宋"/>
          <w:sz w:val="28"/>
          <w:szCs w:val="28"/>
        </w:rPr>
        <w:t>份，</w:t>
      </w:r>
    </w:p>
    <w:p w14:paraId="73A98276">
      <w:pPr>
        <w:spacing w:line="384" w:lineRule="auto"/>
        <w:rPr>
          <w:rFonts w:ascii="仿宋" w:hAnsi="仿宋" w:eastAsia="仿宋" w:cs="仿宋"/>
          <w:sz w:val="28"/>
          <w:szCs w:val="28"/>
        </w:rPr>
      </w:pPr>
      <w:r>
        <w:rPr>
          <w:rFonts w:hint="eastAsia" w:ascii="仿宋" w:hAnsi="仿宋" w:eastAsia="仿宋" w:cs="仿宋"/>
          <w:sz w:val="28"/>
          <w:szCs w:val="28"/>
        </w:rPr>
        <w:t>自双方法定代表人或授权代表签字并加盖公章或合同专用章之日起成立。</w:t>
      </w:r>
    </w:p>
    <w:p w14:paraId="72CB7889">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第十九条</w:t>
      </w:r>
      <w:r>
        <w:rPr>
          <w:rFonts w:hint="eastAsia" w:ascii="仿宋" w:hAnsi="仿宋" w:eastAsia="仿宋" w:cs="仿宋"/>
          <w:sz w:val="28"/>
          <w:szCs w:val="28"/>
          <w:lang w:eastAsia="zh-CN"/>
        </w:rPr>
        <w:t xml:space="preserve"> </w:t>
      </w:r>
      <w:r>
        <w:rPr>
          <w:rFonts w:hint="eastAsia" w:ascii="仿宋" w:hAnsi="仿宋" w:eastAsia="仿宋" w:cs="仿宋"/>
          <w:sz w:val="28"/>
          <w:szCs w:val="28"/>
        </w:rPr>
        <w:t>本协议有效期为 36个月。</w:t>
      </w:r>
    </w:p>
    <w:p w14:paraId="05FBE4D7">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第8章 其它事项</w:t>
      </w:r>
    </w:p>
    <w:p w14:paraId="69E4D3A5">
      <w:pPr>
        <w:spacing w:line="384" w:lineRule="auto"/>
        <w:ind w:firstLine="420"/>
        <w:rPr>
          <w:rFonts w:ascii="仿宋" w:hAnsi="仿宋" w:eastAsia="仿宋" w:cs="仿宋"/>
          <w:sz w:val="28"/>
          <w:szCs w:val="28"/>
        </w:rPr>
      </w:pPr>
      <w:r>
        <w:rPr>
          <w:rFonts w:hint="eastAsia" w:ascii="仿宋" w:hAnsi="仿宋" w:eastAsia="仿宋" w:cs="仿宋"/>
          <w:sz w:val="28"/>
          <w:szCs w:val="28"/>
        </w:rPr>
        <w:t>第二十条 本协议涉及企业机密，甲乙双方保证不以任何形式向第三方提供或拔露本协议的内容和与对方业务有关的资料及信息，</w:t>
      </w:r>
    </w:p>
    <w:p w14:paraId="0FD8F12A">
      <w:pPr>
        <w:spacing w:line="384" w:lineRule="auto"/>
        <w:rPr>
          <w:rFonts w:ascii="仿宋" w:hAnsi="仿宋" w:eastAsia="仿宋" w:cs="仿宋"/>
          <w:sz w:val="28"/>
          <w:szCs w:val="28"/>
        </w:rPr>
      </w:pPr>
      <w:r>
        <w:rPr>
          <w:rFonts w:hint="eastAsia" w:ascii="仿宋" w:hAnsi="仿宋" w:eastAsia="仿宋" w:cs="仿宋"/>
          <w:sz w:val="28"/>
          <w:szCs w:val="28"/>
        </w:rPr>
        <w:t>由泄密而引是的损失由泄密方承担全部费任。</w:t>
      </w:r>
    </w:p>
    <w:p w14:paraId="4E213235">
      <w:pPr>
        <w:spacing w:line="384" w:lineRule="auto"/>
        <w:ind w:firstLine="420"/>
        <w:rPr>
          <w:rFonts w:ascii="仿宋" w:hAnsi="仿宋" w:eastAsia="仿宋" w:cs="仿宋"/>
          <w:sz w:val="28"/>
          <w:szCs w:val="28"/>
        </w:rPr>
      </w:pPr>
      <w:r>
        <w:rPr>
          <w:rFonts w:hint="eastAsia" w:ascii="仿宋" w:hAnsi="仿宋" w:eastAsia="仿宋" w:cs="仿宋"/>
          <w:sz w:val="28"/>
          <w:szCs w:val="28"/>
        </w:rPr>
        <w:t>第二十一条</w:t>
      </w:r>
      <w:r>
        <w:rPr>
          <w:rFonts w:hint="eastAsia" w:ascii="仿宋" w:hAnsi="仿宋" w:eastAsia="仿宋" w:cs="仿宋"/>
          <w:sz w:val="28"/>
          <w:szCs w:val="28"/>
          <w:lang w:eastAsia="zh-CN"/>
        </w:rPr>
        <w:t xml:space="preserve"> </w:t>
      </w:r>
      <w:r>
        <w:rPr>
          <w:rFonts w:hint="eastAsia" w:ascii="仿宋" w:hAnsi="仿宋" w:eastAsia="仿宋" w:cs="仿宋"/>
          <w:sz w:val="28"/>
          <w:szCs w:val="28"/>
        </w:rPr>
        <w:t>未经双方书面确认，任何一方不得自行变更或修改本协议。</w:t>
      </w:r>
    </w:p>
    <w:p w14:paraId="3BC5264B">
      <w:pPr>
        <w:spacing w:line="384" w:lineRule="auto"/>
        <w:ind w:firstLine="420"/>
        <w:rPr>
          <w:rFonts w:ascii="仿宋" w:hAnsi="仿宋" w:eastAsia="仿宋" w:cs="仿宋"/>
          <w:sz w:val="28"/>
          <w:szCs w:val="28"/>
        </w:rPr>
      </w:pPr>
      <w:r>
        <w:rPr>
          <w:rFonts w:hint="eastAsia" w:ascii="仿宋" w:hAnsi="仿宋" w:eastAsia="仿宋" w:cs="仿宋"/>
          <w:sz w:val="28"/>
          <w:szCs w:val="28"/>
        </w:rPr>
        <w:t>第二十二条 对于因本协议履行而发生的争议，双方友好协商解决。协商不成，任何一方均应将争议向乙方所在地人民法院提起诉讼。</w:t>
      </w:r>
    </w:p>
    <w:p w14:paraId="0F9E9A47">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第二十三条 本协议各项末尽事宜，由甲乙双方协商解决。</w:t>
      </w:r>
    </w:p>
    <w:p w14:paraId="515E5C0A">
      <w:pPr>
        <w:spacing w:line="384" w:lineRule="auto"/>
        <w:rPr>
          <w:rFonts w:ascii="仿宋" w:hAnsi="仿宋" w:eastAsia="仿宋" w:cs="仿宋"/>
          <w:sz w:val="28"/>
          <w:szCs w:val="28"/>
        </w:rPr>
      </w:pPr>
    </w:p>
    <w:p w14:paraId="7B56254E">
      <w:pPr>
        <w:spacing w:line="384" w:lineRule="auto"/>
        <w:rPr>
          <w:rFonts w:ascii="仿宋" w:hAnsi="仿宋" w:eastAsia="仿宋" w:cs="仿宋"/>
          <w:sz w:val="28"/>
          <w:szCs w:val="28"/>
        </w:rPr>
      </w:pPr>
    </w:p>
    <w:p w14:paraId="2305F5F4">
      <w:pPr>
        <w:spacing w:line="384" w:lineRule="auto"/>
        <w:rPr>
          <w:rFonts w:ascii="仿宋" w:hAnsi="仿宋" w:eastAsia="仿宋" w:cs="仿宋"/>
          <w:sz w:val="28"/>
          <w:szCs w:val="28"/>
        </w:rPr>
      </w:pPr>
      <w:r>
        <w:rPr>
          <w:rFonts w:hint="eastAsia" w:ascii="仿宋" w:hAnsi="仿宋" w:eastAsia="仿宋" w:cs="仿宋"/>
          <w:sz w:val="28"/>
          <w:szCs w:val="28"/>
        </w:rPr>
        <w:t>甲方名称：                      乙方名称：</w:t>
      </w:r>
    </w:p>
    <w:p w14:paraId="200B91D5">
      <w:pPr>
        <w:spacing w:line="384" w:lineRule="auto"/>
        <w:rPr>
          <w:rFonts w:ascii="仿宋" w:hAnsi="仿宋" w:eastAsia="仿宋" w:cs="仿宋"/>
          <w:sz w:val="28"/>
          <w:szCs w:val="28"/>
        </w:rPr>
      </w:pPr>
    </w:p>
    <w:p w14:paraId="3A11899F">
      <w:pPr>
        <w:spacing w:line="384" w:lineRule="auto"/>
        <w:rPr>
          <w:rFonts w:ascii="仿宋" w:hAnsi="仿宋" w:eastAsia="仿宋" w:cs="仿宋"/>
          <w:sz w:val="28"/>
          <w:szCs w:val="28"/>
        </w:rPr>
      </w:pPr>
      <w:r>
        <w:rPr>
          <w:rFonts w:hint="eastAsia" w:ascii="仿宋" w:hAnsi="仿宋" w:eastAsia="仿宋" w:cs="仿宋"/>
          <w:sz w:val="28"/>
          <w:szCs w:val="28"/>
        </w:rPr>
        <w:t>法定代表人或授权代表（签字）   法定代表人或授权代表（签字）</w:t>
      </w:r>
    </w:p>
    <w:p w14:paraId="6F8F9580">
      <w:pPr>
        <w:spacing w:line="384" w:lineRule="auto"/>
        <w:rPr>
          <w:rFonts w:ascii="仿宋" w:hAnsi="仿宋" w:eastAsia="仿宋" w:cs="仿宋"/>
          <w:sz w:val="28"/>
          <w:szCs w:val="28"/>
        </w:rPr>
      </w:pPr>
    </w:p>
    <w:p w14:paraId="5E8B6F24">
      <w:pPr>
        <w:spacing w:line="384" w:lineRule="auto"/>
        <w:rPr>
          <w:rFonts w:ascii="仿宋" w:hAnsi="仿宋" w:eastAsia="仿宋" w:cs="仿宋"/>
        </w:rPr>
      </w:pPr>
      <w:r>
        <w:rPr>
          <w:rFonts w:hint="eastAsia" w:ascii="仿宋" w:hAnsi="仿宋" w:eastAsia="仿宋" w:cs="仿宋"/>
          <w:sz w:val="28"/>
          <w:szCs w:val="28"/>
        </w:rPr>
        <w:t>日期：    年   月   日               日期：    年   月   日</w:t>
      </w:r>
    </w:p>
    <w:p w14:paraId="3E7A5873"/>
    <w:p w14:paraId="7ED58EA8">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23DF79">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7BEEDD13">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125A3D47">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5C6D5B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7A3D621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3B9254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51F7BCE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0EF6268A">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50D92B4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20F181C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8836B1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19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CC6AF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3331E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C11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64B2C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D861C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81A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F6929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E4D04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CF0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5E7E0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AB23A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3456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F4CF1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51DC1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FCE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91F90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83962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3C92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F2E69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ED155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5BF587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382EB0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4B6C8F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3F4E50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56A78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19FAC2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3E894473">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7740A9FF">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61B361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5D05EE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27D7256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328E4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4A190F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0768AD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2517956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389B65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11C6EE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3523170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08744F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488CE7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874AFCC">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4227EF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0E98E74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085AFB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71545DC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D57D44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0CC19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32864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DF093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BF2DF0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C7EF8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338FC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BF176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99FC3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5627F11">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3FE2022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41ACCA6E">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0E6DB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1ED36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2F41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2A8F3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B99E6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61DFA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0A607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77D23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16FF93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5EC7EE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2709CD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F2AA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4A57A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7BD208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89FB9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DBB7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2B30B4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4771D29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75741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6CBF5FC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527931F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1DFC6F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66FBBC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29EC88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6DBB164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4D5DD0A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092513B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1F8DE65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6329D75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9209B9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2BD98F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2D259F1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F102C0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049A9203">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93431A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2621A1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DE9A30C">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6942C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4EDD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3850D39">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6A2F4D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023CC8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6BF067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781E685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FA7F4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2773B3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ECB8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BA7D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14571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BDB5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4A0B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F41A3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9A2F8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792FD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6480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59AA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984F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CBA22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188C3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FA0E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152A6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3C6A8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62909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D4933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1D7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0B25F74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70508CA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761700C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7947D0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D980E5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4FD35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3B67F98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85210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6F9EBA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483C5EA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18608EE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4D7A4AB2">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758AD8A">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1A87AD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36D4B7C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9F7B23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127CE0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952B27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81AB41B">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7B48AEC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480773C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1942E90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5B4816B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37DF296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67DC88F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5022D76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566A29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6E29D4C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7EA6BD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7B1CD7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6A2CD49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5C10694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0EB2DF3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35A699A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3089777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099F359D">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1E899DAB">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E6655A">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CB0A3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62349E4B">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3586340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7FA08D8">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1B0F97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7F898A7A">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304DD85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4A1DE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2F0B61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1CED59A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18667C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02C703F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5FA60DA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3E2A01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5388DEC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48E1C47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BD75F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8A8A6E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39E7B71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0ADF85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633B86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0B7459B">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356959FC">
      <w:pPr>
        <w:keepNext w:val="0"/>
        <w:keepLines w:val="0"/>
        <w:pageBreakBefore w:val="0"/>
        <w:kinsoku/>
        <w:wordWrap w:val="0"/>
        <w:overflowPunct/>
        <w:topLinePunct w:val="0"/>
        <w:bidi w:val="0"/>
        <w:jc w:val="both"/>
        <w:rPr>
          <w:rFonts w:hint="eastAsia" w:ascii="宋体" w:hAnsi="宋体"/>
          <w:b/>
          <w:sz w:val="24"/>
          <w:szCs w:val="24"/>
        </w:rPr>
      </w:pPr>
    </w:p>
    <w:p w14:paraId="4C3EB9E9">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76E847E7">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3486E7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4CEA066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6C6EC4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59F1939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1896EBF8">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24A940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0E38D81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7AAAF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95C45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6CFA3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DF818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9CE2DD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D56B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66EAD3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714DF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3E88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D3DF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7255814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246589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B3985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6898B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063475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0917B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0176A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9C977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5FF82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D88CF6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DA63B3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B8678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0BEF2D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54C10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60B6C9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5E2E2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A39B3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B869E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AAF5D7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4C0F3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134780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9C3A7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352C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23192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3710E9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0FEAA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683A5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2CFC3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DD606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90758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5ADC86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9D742F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46BD1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DECF34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69597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C10E0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E4AB2E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2D4DD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5D222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84946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2C1B5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36DBD4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8D568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C140E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1ABF9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D6027F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09C9F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9345A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9316AD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328C9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2ED22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233BC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26BDDC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B6939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DDB2D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D93842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72A69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654AF9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59F95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58DFF1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A24E5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9BC69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24876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BEB91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4EC98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A8CB5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06EB8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2E6175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2E388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78DC3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9F8140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B12F45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8595A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2F615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DCAE7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62E9C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5CCB3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283E27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C4CBB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59B7F1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2E918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C86ED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3727504">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648045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7FBAC2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D427D24">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10A0EB3">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4BB51495">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0120C9D6">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72EADB4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14:paraId="49FF6B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sz w:val="24"/>
          <w:szCs w:val="24"/>
          <w:lang w:eastAsia="zh-CN"/>
        </w:rPr>
        <w:t>技术设计方案、兼容性方案、项目实施方案等</w:t>
      </w:r>
    </w:p>
    <w:p w14:paraId="1BF6AC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148A5BEF">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46B1EFD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22FF59A1">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607C4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4CA71D6F">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2A7C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524E29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190DB4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3FE15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45E828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E4AE8E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0AD81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26A5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3793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C800E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30712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38BF4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8E27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62AEB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1DC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5676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836B6F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3D0E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5781D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B04DA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90C85F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44F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8FCA9F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CF68D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14E9F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34661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A1055A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5484C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EE2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6F88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9CFA0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A6B82F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6F256E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5BE3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C73D7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AFE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619C0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22892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2E6C0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265A6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7B36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55A81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0F2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06BF5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F1BD8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15B63C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4579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20704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501DD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685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A64C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85DC2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B5BC3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6A518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0AA2DE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7545A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10E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9D287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65878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248C0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034E8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1A43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17D88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ADB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44370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1A37A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8367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2C5A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4BEA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B7147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516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B984AE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0D2A28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DCDFF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D412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6060F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4B3EB4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597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49D0A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19D31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48770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E15035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5471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D98F0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85D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8DA8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4307A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7FABE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DB3E1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B60E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29DD0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1AA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22E1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56B5D1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405F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E0910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F9049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E2D7D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EC2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9A0E1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D84AAC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7BA10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D47A2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CA6C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B4DA6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218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1809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64BB20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17637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144B13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EAE6F7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5570E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2745925F">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C6343FE">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BAECC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7483BA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E1C3D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19769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4ED829E7">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3DCB032">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0FB63C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D55C1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936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1E0E8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7B1F17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6F3B6B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108C64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04681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4D7C3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6FBF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4D9963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79E66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E022A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A9CD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95EF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EE1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8FFB5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0E04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BF8AD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740C8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D15F4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0E7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3270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FC245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88547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D11E9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642A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3D0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5335B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EE9F19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F0E05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3BBE7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5BF5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A67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B17F7B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2CCB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CD1D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E5ECD4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F854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D51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D317E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1B40A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E8180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6C4019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4059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294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B128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54AA5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F7F698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906F2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D554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927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46593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C0815F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3C9ADD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0EA30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A8F2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EC2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D5DA0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F52C3D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3149F2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65B6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A7E3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B69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30949D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15F2A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6267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C9D52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1AE4D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DA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986512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C0FEF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FBBEA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8AB61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06EF4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1BABA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0A2DF6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AEDA6A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816C5D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18124C9">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lang w:eastAsia="zh-CN"/>
        </w:rPr>
        <w:t>售后服务计划、培训方案等</w:t>
      </w:r>
    </w:p>
    <w:p w14:paraId="5B58BA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14:paraId="15B94D6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47D95B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778A3A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2C134B1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节能产品、环境标志产品明细表</w:t>
      </w:r>
    </w:p>
    <w:p w14:paraId="628CCF4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4717D9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5BA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3566286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408782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79D545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7F6F109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169B93D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4678E4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6A7A627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34BCD45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7B0AD1E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AAE44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00CAFC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303F98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47B0DB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7EDF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DD4E52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6504B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850EBB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42CDBA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7D6015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871F2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814700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DEB5C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CE19EF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477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A632E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9397D6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A08FB2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185B30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143E37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F9C7AC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F26D0D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11657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11ACF4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AA9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0BE7EE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9484E1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755153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95605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1CB570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F0EB7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B7088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580B4C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E0D227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519D0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6D9977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153563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ED93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4B525CE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65DD9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5C29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68515F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0F140B0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3F1C7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38BBE38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196191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61851CE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93C662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4C4CC5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2365BA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717D0A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0D53C7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0627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5A62CA5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A836CF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07F32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D34426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F364BE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350F64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1CDEE4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7B445B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17F3E7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73CE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FC785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DBA71C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3BB85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FF5AC6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B4B2CD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0B9A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1977A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483202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5F57D0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92A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50757BB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33EDA4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15B5DD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06A5EA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8DFE6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0FD503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617777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BCE83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017403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3F8AB6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5BBD48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65A6C7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1AC8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1C2DCD6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6701A6D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2ADA00A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5421FB6D">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7EA7243A">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42DA62D6">
      <w:pPr>
        <w:pStyle w:val="6"/>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C70633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A077E8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7B8A54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848E52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13323D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BE73A6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403415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BA142A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5D1B29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8A0F92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02B11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153ECD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B581557">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52A98E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278226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D4ED7D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4CC099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1300D6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01228F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10</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012206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中小企业声明函格式</w:t>
      </w:r>
    </w:p>
    <w:p w14:paraId="63E0881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9C072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4EB62C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BC6D8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26AD6B8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351F1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71AE231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4314C5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6E911A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0429DDF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81DB5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340A78AE">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3CAC6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0D41A73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D8C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39CB52AD">
      <w:pPr>
        <w:pStyle w:val="2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604C168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4ECDB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5493AFB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A994B9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7620F4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6170A9A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FB670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08F7C2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5D8505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B0289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FD32E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91974C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8BD44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8703D2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73B534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2867A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A9704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9432E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C505D8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896828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70A835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89A90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73C9B0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23F562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0DF20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2C645AB8">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70B6C25E">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1223352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64D2CC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3A639">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B999D">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B999D">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B073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403E1">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D403E1">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CE5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BD97F">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0BD97F">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B2B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9FC8F">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69FC8F">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C8C2">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C777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EBC777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2C41">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854B5">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6854B5">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58F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E03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B55F">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D6E3">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7F471">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4F6C">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7D3D5"/>
    <w:multiLevelType w:val="singleLevel"/>
    <w:tmpl w:val="D747D3D5"/>
    <w:lvl w:ilvl="0" w:tentative="0">
      <w:start w:val="1"/>
      <w:numFmt w:val="decimal"/>
      <w:suff w:val="nothing"/>
      <w:lvlText w:val="%1、"/>
      <w:lvlJc w:val="left"/>
    </w:lvl>
  </w:abstractNum>
  <w:abstractNum w:abstractNumId="1">
    <w:nsid w:val="DCC11C49"/>
    <w:multiLevelType w:val="singleLevel"/>
    <w:tmpl w:val="DCC11C49"/>
    <w:lvl w:ilvl="0" w:tentative="0">
      <w:start w:val="1"/>
      <w:numFmt w:val="decimal"/>
      <w:suff w:val="nothing"/>
      <w:lvlText w:val="%1、"/>
      <w:lvlJc w:val="left"/>
    </w:lvl>
  </w:abstractNum>
  <w:abstractNum w:abstractNumId="2">
    <w:nsid w:val="0A085660"/>
    <w:multiLevelType w:val="singleLevel"/>
    <w:tmpl w:val="0A085660"/>
    <w:lvl w:ilvl="0" w:tentative="0">
      <w:start w:val="1"/>
      <w:numFmt w:val="decimal"/>
      <w:suff w:val="nothing"/>
      <w:lvlText w:val="%1、"/>
      <w:lvlJc w:val="left"/>
    </w:lvl>
  </w:abstractNum>
  <w:abstractNum w:abstractNumId="3">
    <w:nsid w:val="0E9BC77A"/>
    <w:multiLevelType w:val="singleLevel"/>
    <w:tmpl w:val="0E9BC77A"/>
    <w:lvl w:ilvl="0" w:tentative="0">
      <w:start w:val="1"/>
      <w:numFmt w:val="decimal"/>
      <w:suff w:val="nothing"/>
      <w:lvlText w:val="%1、"/>
      <w:lvlJc w:val="left"/>
    </w:lvl>
  </w:abstractNum>
  <w:abstractNum w:abstractNumId="4">
    <w:nsid w:val="1097BA75"/>
    <w:multiLevelType w:val="singleLevel"/>
    <w:tmpl w:val="1097BA75"/>
    <w:lvl w:ilvl="0" w:tentative="0">
      <w:start w:val="1"/>
      <w:numFmt w:val="decimal"/>
      <w:suff w:val="nothing"/>
      <w:lvlText w:val="%1、"/>
      <w:lvlJc w:val="left"/>
    </w:lvl>
  </w:abstractNum>
  <w:abstractNum w:abstractNumId="5">
    <w:nsid w:val="5D7BE5FA"/>
    <w:multiLevelType w:val="singleLevel"/>
    <w:tmpl w:val="5D7BE5FA"/>
    <w:lvl w:ilvl="0" w:tentative="0">
      <w:start w:val="1"/>
      <w:numFmt w:val="decimal"/>
      <w:suff w:val="nothing"/>
      <w:lvlText w:val="%1、"/>
      <w:lvlJc w:val="left"/>
    </w:lvl>
  </w:abstractNum>
  <w:abstractNum w:abstractNumId="6">
    <w:nsid w:val="74B4A9E3"/>
    <w:multiLevelType w:val="singleLevel"/>
    <w:tmpl w:val="74B4A9E3"/>
    <w:lvl w:ilvl="0" w:tentative="0">
      <w:start w:val="1"/>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0F0553"/>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7D2D56"/>
    <w:rsid w:val="11B43A6A"/>
    <w:rsid w:val="11B5429E"/>
    <w:rsid w:val="122675E2"/>
    <w:rsid w:val="12417927"/>
    <w:rsid w:val="126E021D"/>
    <w:rsid w:val="12C549DA"/>
    <w:rsid w:val="12CC7AF2"/>
    <w:rsid w:val="12D9220E"/>
    <w:rsid w:val="12FD5FFB"/>
    <w:rsid w:val="131E636A"/>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D391455"/>
    <w:rsid w:val="1D72498F"/>
    <w:rsid w:val="1D9D7C75"/>
    <w:rsid w:val="1E0754FF"/>
    <w:rsid w:val="1E2712E1"/>
    <w:rsid w:val="1E7249AF"/>
    <w:rsid w:val="1F4A4E90"/>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992557"/>
    <w:rsid w:val="2ABA04F6"/>
    <w:rsid w:val="2AD7512C"/>
    <w:rsid w:val="2B202E43"/>
    <w:rsid w:val="2B296C36"/>
    <w:rsid w:val="2B32017A"/>
    <w:rsid w:val="2B4C1378"/>
    <w:rsid w:val="2BD35370"/>
    <w:rsid w:val="2C8B7CEF"/>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849B8"/>
    <w:rsid w:val="435F746A"/>
    <w:rsid w:val="4372309F"/>
    <w:rsid w:val="44093E52"/>
    <w:rsid w:val="444E5D13"/>
    <w:rsid w:val="446F3136"/>
    <w:rsid w:val="44790C24"/>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7A34EC"/>
    <w:rsid w:val="4E861641"/>
    <w:rsid w:val="4FAB04B3"/>
    <w:rsid w:val="4FB426AD"/>
    <w:rsid w:val="4FEE2DC9"/>
    <w:rsid w:val="51346287"/>
    <w:rsid w:val="51850890"/>
    <w:rsid w:val="519F1DA4"/>
    <w:rsid w:val="525210BA"/>
    <w:rsid w:val="52A90328"/>
    <w:rsid w:val="52DC3333"/>
    <w:rsid w:val="53036690"/>
    <w:rsid w:val="53376A7B"/>
    <w:rsid w:val="537441A1"/>
    <w:rsid w:val="53B1020C"/>
    <w:rsid w:val="53C2727D"/>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344298"/>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8F6820"/>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A36076E"/>
    <w:rsid w:val="7AA71A04"/>
    <w:rsid w:val="7B0E17E2"/>
    <w:rsid w:val="7B3E48AE"/>
    <w:rsid w:val="7C6203C7"/>
    <w:rsid w:val="7CB47DAA"/>
    <w:rsid w:val="7D076A17"/>
    <w:rsid w:val="7D462131"/>
    <w:rsid w:val="7DC974CD"/>
    <w:rsid w:val="7E4B00B1"/>
    <w:rsid w:val="7E505BFE"/>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99"/>
    <w:pPr>
      <w:spacing w:after="120" w:afterLines="0"/>
      <w:ind w:left="420" w:leftChars="200"/>
    </w:pPr>
    <w:rPr>
      <w:kern w:val="2"/>
      <w:sz w:val="21"/>
      <w:lang w:eastAsia="zh-CN" w:bidi="ar-SA"/>
    </w:rPr>
  </w:style>
  <w:style w:type="paragraph" w:customStyle="1" w:styleId="8">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Char Char10 Char Char Char Char"/>
    <w:basedOn w:val="1"/>
    <w:next w:val="27"/>
    <w:autoRedefine/>
    <w:qFormat/>
    <w:uiPriority w:val="99"/>
    <w:pPr>
      <w:autoSpaceDE w:val="0"/>
      <w:autoSpaceDN w:val="0"/>
      <w:jc w:val="left"/>
    </w:pPr>
    <w:rPr>
      <w:rFonts w:ascii="宋体" w:hAnsi="宋体" w:cs="宋体"/>
      <w:lang w:val="zh-CN" w:bidi="zh-CN"/>
    </w:rPr>
  </w:style>
  <w:style w:type="paragraph" w:customStyle="1" w:styleId="27">
    <w:name w:val="xl87"/>
    <w:basedOn w:val="1"/>
    <w:next w:val="28"/>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8">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9">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0">
    <w:name w:val="hover18"/>
    <w:basedOn w:val="19"/>
    <w:autoRedefine/>
    <w:qFormat/>
    <w:uiPriority w:val="0"/>
  </w:style>
  <w:style w:type="paragraph" w:customStyle="1" w:styleId="31">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4436</Words>
  <Characters>5320</Characters>
  <TotalTime>0</TotalTime>
  <ScaleCrop>false</ScaleCrop>
  <LinksUpToDate>false</LinksUpToDate>
  <CharactersWithSpaces>5472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2025-07-03T08:35:19Z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2052-12.1.0.21541</vt:lpwstr>
  </property>
  <property fmtid="{D5CDD505-2E9C-101B-9397-08002B2CF9AE}" pid="5" name="ICV">
    <vt:lpwstr>227DD6FECEB14D9FA6A6D265911110A5_13</vt:lpwstr>
  </property>
  <property fmtid="{D5CDD505-2E9C-101B-9397-08002B2CF9AE}" pid="6" name="KSOTemplateDocerSaveRecord">
    <vt:lpwstr>eyJoZGlkIjoiYTUyM2UwYjBmYzc3YmM3ZjI1ODg2NTk3ZGJhZGNiNGIiLCJ1c2VySWQiOiI0MTY3MTE2MDgifQ==</vt:lpwstr>
  </property>
</Properties>
</file>