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B1" w:rsidRDefault="002248B1" w:rsidP="002248B1">
      <w:pPr>
        <w:rPr>
          <w:rFonts w:hint="eastAsia"/>
        </w:rPr>
      </w:pPr>
      <w:r>
        <w:rPr>
          <w:rFonts w:hint="eastAsia"/>
        </w:rPr>
        <w:t>采购单位：</w:t>
      </w:r>
      <w:r w:rsidRPr="002248B1">
        <w:rPr>
          <w:rFonts w:hint="eastAsia"/>
        </w:rPr>
        <w:t>方城县第二人民医院</w:t>
      </w:r>
    </w:p>
    <w:p w:rsidR="002248B1" w:rsidRDefault="002248B1" w:rsidP="002248B1">
      <w:pPr>
        <w:rPr>
          <w:rFonts w:hint="eastAsia"/>
        </w:rPr>
      </w:pPr>
      <w:r>
        <w:rPr>
          <w:rFonts w:hint="eastAsia"/>
        </w:rPr>
        <w:t>采购项目名称：彩色多普勒超声诊断仪</w:t>
      </w:r>
    </w:p>
    <w:p w:rsidR="0090251F" w:rsidRDefault="0090251F" w:rsidP="0090251F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.</w:t>
      </w:r>
      <w:r w:rsidR="002248B1">
        <w:rPr>
          <w:rFonts w:hint="eastAsia"/>
        </w:rPr>
        <w:t>采购需求概况：</w:t>
      </w:r>
    </w:p>
    <w:p w:rsidR="0090251F" w:rsidRDefault="0090251F" w:rsidP="0090251F">
      <w:pPr>
        <w:rPr>
          <w:rFonts w:hint="eastAsia"/>
        </w:rPr>
      </w:pPr>
      <w:r>
        <w:rPr>
          <w:rFonts w:hint="eastAsia"/>
        </w:rPr>
        <w:t>1..</w:t>
      </w:r>
      <w:r>
        <w:rPr>
          <w:rFonts w:hint="eastAsia"/>
        </w:rPr>
        <w:t>用途：用于满足医院对患者病情的分析与精准诊断。</w:t>
      </w:r>
    </w:p>
    <w:p w:rsidR="0090251F" w:rsidRDefault="0090251F" w:rsidP="0090251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核心功能：具备二维及三维斑点追踪成像技术，能自动完成左心室</w:t>
      </w:r>
      <w:r>
        <w:rPr>
          <w:rFonts w:hint="eastAsia"/>
        </w:rPr>
        <w:t>18</w:t>
      </w:r>
      <w:r>
        <w:rPr>
          <w:rFonts w:hint="eastAsia"/>
        </w:rPr>
        <w:t>节段划分与同步化分析。</w:t>
      </w:r>
    </w:p>
    <w:p w:rsidR="0090251F" w:rsidRDefault="0090251F" w:rsidP="0090251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关键指标：必须能测量并输出整体纵向应变、机械离散度等核心定量参数，并提供可视化报告。</w:t>
      </w:r>
    </w:p>
    <w:p w:rsidR="0090251F" w:rsidRDefault="0090251F" w:rsidP="0090251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系统整合：内置专业报告系统，并能与医院</w:t>
      </w:r>
      <w:r>
        <w:rPr>
          <w:rFonts w:hint="eastAsia"/>
        </w:rPr>
        <w:t>HIS/PACS</w:t>
      </w:r>
      <w:r>
        <w:rPr>
          <w:rFonts w:hint="eastAsia"/>
        </w:rPr>
        <w:t>系统无缝对接。</w:t>
      </w:r>
    </w:p>
    <w:p w:rsidR="0090251F" w:rsidRDefault="00F004E8" w:rsidP="0090251F">
      <w:r>
        <w:rPr>
          <w:rFonts w:hint="eastAsia"/>
        </w:rPr>
        <w:t>5.</w:t>
      </w:r>
      <w:r w:rsidRPr="00F004E8">
        <w:rPr>
          <w:rFonts w:hint="eastAsia"/>
        </w:rPr>
        <w:t xml:space="preserve"> </w:t>
      </w:r>
      <w:r>
        <w:rPr>
          <w:rFonts w:hint="eastAsia"/>
        </w:rPr>
        <w:t>采购数量：一台。</w:t>
      </w:r>
    </w:p>
    <w:p w:rsidR="002248B1" w:rsidRDefault="00F004E8" w:rsidP="0090251F">
      <w:r>
        <w:rPr>
          <w:rFonts w:hint="eastAsia"/>
        </w:rPr>
        <w:t>二</w:t>
      </w:r>
      <w:r>
        <w:rPr>
          <w:rFonts w:hint="eastAsia"/>
        </w:rPr>
        <w:t>.</w:t>
      </w:r>
      <w:r w:rsidR="002248B1">
        <w:rPr>
          <w:rFonts w:hint="eastAsia"/>
        </w:rPr>
        <w:t>预算金额：</w:t>
      </w:r>
      <w:r w:rsidR="002248B1">
        <w:rPr>
          <w:rFonts w:hint="eastAsia"/>
        </w:rPr>
        <w:t>79</w:t>
      </w:r>
      <w:r w:rsidR="002248B1">
        <w:rPr>
          <w:rFonts w:hint="eastAsia"/>
        </w:rPr>
        <w:t>万</w:t>
      </w:r>
      <w:r>
        <w:rPr>
          <w:rFonts w:hint="eastAsia"/>
        </w:rPr>
        <w:t>。</w:t>
      </w:r>
    </w:p>
    <w:p w:rsidR="00377CEF" w:rsidRDefault="00F004E8" w:rsidP="002248B1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.</w:t>
      </w:r>
      <w:r w:rsidR="002248B1">
        <w:rPr>
          <w:rFonts w:hint="eastAsia"/>
        </w:rPr>
        <w:t>预计采购时间：</w:t>
      </w:r>
      <w:r>
        <w:rPr>
          <w:rFonts w:hint="eastAsia"/>
        </w:rPr>
        <w:t>202</w:t>
      </w:r>
      <w:r w:rsidR="002248B1">
        <w:rPr>
          <w:rFonts w:hint="eastAsia"/>
        </w:rPr>
        <w:t>6</w:t>
      </w:r>
      <w:r w:rsidR="002248B1">
        <w:rPr>
          <w:rFonts w:hint="eastAsia"/>
        </w:rPr>
        <w:t>年</w:t>
      </w:r>
      <w:r w:rsidR="002248B1">
        <w:rPr>
          <w:rFonts w:hint="eastAsia"/>
        </w:rPr>
        <w:t>1</w:t>
      </w:r>
      <w:r w:rsidR="002248B1">
        <w:rPr>
          <w:rFonts w:hint="eastAsia"/>
        </w:rPr>
        <w:t>月。</w:t>
      </w:r>
      <w:r w:rsidR="002248B1">
        <w:t xml:space="preserve"> ‌</w:t>
      </w:r>
    </w:p>
    <w:p w:rsidR="00F004E8" w:rsidRDefault="00F004E8" w:rsidP="00F004E8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>.</w:t>
      </w:r>
      <w:r>
        <w:rPr>
          <w:rFonts w:hint="eastAsia"/>
        </w:rPr>
        <w:t>服务要点：</w:t>
      </w:r>
    </w:p>
    <w:p w:rsidR="00F004E8" w:rsidRDefault="00F004E8" w:rsidP="00F004E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保修：整机及探头保修期≥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F004E8" w:rsidRDefault="00F004E8" w:rsidP="00F004E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服务：</w:t>
      </w:r>
      <w:r>
        <w:rPr>
          <w:rFonts w:hint="eastAsia"/>
        </w:rPr>
        <w:t>24</w:t>
      </w:r>
      <w:r>
        <w:rPr>
          <w:rFonts w:hint="eastAsia"/>
        </w:rPr>
        <w:t>小时内现场响应，提供备用机方案。</w:t>
      </w:r>
    </w:p>
    <w:p w:rsidR="00F004E8" w:rsidRDefault="00F004E8" w:rsidP="00F004E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交期：合同签订后</w:t>
      </w:r>
      <w:r>
        <w:rPr>
          <w:rFonts w:hint="eastAsia"/>
        </w:rPr>
        <w:t>30</w:t>
      </w:r>
      <w:r>
        <w:rPr>
          <w:rFonts w:hint="eastAsia"/>
        </w:rPr>
        <w:t>天内。</w:t>
      </w:r>
    </w:p>
    <w:p w:rsidR="00F004E8" w:rsidRDefault="00F004E8" w:rsidP="00F004E8">
      <w:r>
        <w:rPr>
          <w:rFonts w:hint="eastAsia"/>
        </w:rPr>
        <w:t xml:space="preserve">4. </w:t>
      </w:r>
      <w:r>
        <w:rPr>
          <w:rFonts w:hint="eastAsia"/>
        </w:rPr>
        <w:t>资质：具备相应的医疗器械生产或经营许可证</w:t>
      </w:r>
      <w:r>
        <w:rPr>
          <w:rFonts w:hint="eastAsia"/>
        </w:rPr>
        <w:t>/</w:t>
      </w:r>
      <w:r>
        <w:rPr>
          <w:rFonts w:hint="eastAsia"/>
        </w:rPr>
        <w:t>备案凭证。</w:t>
      </w:r>
    </w:p>
    <w:sectPr w:rsidR="00F004E8" w:rsidSect="0037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8B1"/>
    <w:rsid w:val="002248B1"/>
    <w:rsid w:val="00377CEF"/>
    <w:rsid w:val="0090251F"/>
    <w:rsid w:val="00F0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2025-12-03T04:08:00Z</dcterms:created>
  <dcterms:modified xsi:type="dcterms:W3CDTF">2025-12-03T07:42:00Z</dcterms:modified>
</cp:coreProperties>
</file>