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A1" w:rsidRDefault="009F61A1" w:rsidP="009F61A1">
      <w:pPr>
        <w:pStyle w:val="a9"/>
        <w:spacing w:beforeLines="100" w:before="312" w:afterLines="100" w:after="312" w:line="600" w:lineRule="exact"/>
        <w:jc w:val="center"/>
        <w:outlineLvl w:val="0"/>
        <w:rPr>
          <w:rFonts w:hint="eastAsia"/>
          <w:b/>
          <w:bCs/>
          <w:sz w:val="32"/>
          <w:szCs w:val="32"/>
        </w:rPr>
      </w:pPr>
      <w:bookmarkStart w:id="0" w:name="_GoBack"/>
      <w:bookmarkEnd w:id="0"/>
      <w:r>
        <w:rPr>
          <w:rFonts w:hint="eastAsia"/>
          <w:b/>
          <w:bCs/>
          <w:sz w:val="32"/>
          <w:szCs w:val="32"/>
        </w:rPr>
        <w:t>采购需求</w:t>
      </w:r>
    </w:p>
    <w:p w:rsidR="009F61A1" w:rsidRDefault="009F61A1" w:rsidP="009F61A1">
      <w:pPr>
        <w:rPr>
          <w:b/>
          <w:bCs/>
          <w:kern w:val="0"/>
          <w:szCs w:val="21"/>
        </w:rPr>
      </w:pPr>
      <w:r>
        <w:rPr>
          <w:rFonts w:hint="eastAsia"/>
          <w:b/>
          <w:bCs/>
          <w:kern w:val="0"/>
          <w:szCs w:val="21"/>
        </w:rPr>
        <w:t>1</w:t>
      </w:r>
      <w:r>
        <w:rPr>
          <w:rFonts w:hint="eastAsia"/>
          <w:b/>
          <w:bCs/>
          <w:kern w:val="0"/>
          <w:szCs w:val="21"/>
        </w:rPr>
        <w:t>、货物清单及技术要求</w:t>
      </w:r>
    </w:p>
    <w:tbl>
      <w:tblPr>
        <w:tblW w:w="0" w:type="auto"/>
        <w:jc w:val="center"/>
        <w:tblLayout w:type="fixed"/>
        <w:tblLook w:val="0000" w:firstRow="0" w:lastRow="0" w:firstColumn="0" w:lastColumn="0" w:noHBand="0" w:noVBand="0"/>
      </w:tblPr>
      <w:tblGrid>
        <w:gridCol w:w="482"/>
        <w:gridCol w:w="1014"/>
        <w:gridCol w:w="4567"/>
        <w:gridCol w:w="793"/>
        <w:gridCol w:w="874"/>
        <w:gridCol w:w="1726"/>
      </w:tblGrid>
      <w:tr w:rsidR="009F61A1" w:rsidTr="00ED68F7">
        <w:trPr>
          <w:trHeight w:val="660"/>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4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规格参数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采购预算价</w:t>
            </w:r>
          </w:p>
          <w:p w:rsidR="009F61A1" w:rsidRDefault="009F61A1" w:rsidP="00ED68F7">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（元）</w:t>
            </w:r>
          </w:p>
        </w:tc>
      </w:tr>
      <w:tr w:rsidR="009F61A1" w:rsidTr="00ED68F7">
        <w:trPr>
          <w:trHeight w:val="1780"/>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空调</w:t>
            </w:r>
          </w:p>
        </w:tc>
        <w:tc>
          <w:tcPr>
            <w:tcW w:w="4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rPr>
                <w:rFonts w:hint="eastAsia"/>
              </w:rPr>
            </w:pPr>
            <w:r>
              <w:rPr>
                <w:rFonts w:hint="eastAsia"/>
              </w:rPr>
              <w:t>1.</w:t>
            </w:r>
            <w:r>
              <w:rPr>
                <w:rFonts w:hint="eastAsia"/>
              </w:rPr>
              <w:t>电压</w:t>
            </w:r>
            <w:r>
              <w:rPr>
                <w:rFonts w:hint="eastAsia"/>
              </w:rPr>
              <w:t>/</w:t>
            </w:r>
            <w:r>
              <w:rPr>
                <w:rFonts w:hint="eastAsia"/>
              </w:rPr>
              <w:t>频率：</w:t>
            </w:r>
            <w:r>
              <w:rPr>
                <w:rFonts w:hint="eastAsia"/>
              </w:rPr>
              <w:t>220V/50HZ</w:t>
            </w:r>
          </w:p>
          <w:p w:rsidR="009F61A1" w:rsidRDefault="009F61A1" w:rsidP="00ED68F7">
            <w:pPr>
              <w:rPr>
                <w:rFonts w:hint="eastAsia"/>
              </w:rPr>
            </w:pPr>
            <w:r>
              <w:rPr>
                <w:rFonts w:hint="eastAsia"/>
              </w:rPr>
              <w:t>2.</w:t>
            </w:r>
            <w:r>
              <w:rPr>
                <w:rFonts w:hint="eastAsia"/>
              </w:rPr>
              <w:t>类型：壁挂式</w:t>
            </w:r>
          </w:p>
          <w:p w:rsidR="009F61A1" w:rsidRDefault="009F61A1" w:rsidP="00ED68F7">
            <w:pPr>
              <w:rPr>
                <w:rFonts w:hint="eastAsia"/>
              </w:rPr>
            </w:pPr>
            <w:r>
              <w:rPr>
                <w:rFonts w:hint="eastAsia"/>
              </w:rPr>
              <w:t>3.</w:t>
            </w:r>
            <w:r>
              <w:rPr>
                <w:rFonts w:hint="eastAsia"/>
              </w:rPr>
              <w:t>匹数：</w:t>
            </w:r>
            <w:r>
              <w:rPr>
                <w:rFonts w:hint="eastAsia"/>
              </w:rPr>
              <w:t>1.5</w:t>
            </w:r>
            <w:r>
              <w:rPr>
                <w:rFonts w:hint="eastAsia"/>
              </w:rPr>
              <w:t>匹</w:t>
            </w:r>
          </w:p>
          <w:p w:rsidR="009F61A1" w:rsidRDefault="009F61A1" w:rsidP="00ED68F7">
            <w:pPr>
              <w:rPr>
                <w:rFonts w:hint="eastAsia"/>
              </w:rPr>
            </w:pPr>
            <w:r>
              <w:rPr>
                <w:rFonts w:hint="eastAsia"/>
              </w:rPr>
              <w:t>4.</w:t>
            </w:r>
            <w:r>
              <w:rPr>
                <w:rFonts w:hint="eastAsia"/>
              </w:rPr>
              <w:t>能效等级：一级能效</w:t>
            </w:r>
            <w:r>
              <w:rPr>
                <w:rFonts w:hint="eastAsia"/>
              </w:rPr>
              <w:t xml:space="preserve"> </w:t>
            </w:r>
          </w:p>
          <w:p w:rsidR="009F61A1" w:rsidRDefault="009F61A1" w:rsidP="00ED68F7">
            <w:pPr>
              <w:rPr>
                <w:rFonts w:hint="eastAsia"/>
              </w:rPr>
            </w:pPr>
            <w:r>
              <w:rPr>
                <w:rFonts w:hint="eastAsia"/>
              </w:rPr>
              <w:t>5.</w:t>
            </w:r>
            <w:r>
              <w:rPr>
                <w:rFonts w:hint="eastAsia"/>
              </w:rPr>
              <w:t>变频</w:t>
            </w:r>
            <w:r>
              <w:rPr>
                <w:rFonts w:hint="eastAsia"/>
              </w:rPr>
              <w:t>/</w:t>
            </w:r>
            <w:r>
              <w:rPr>
                <w:rFonts w:hint="eastAsia"/>
              </w:rPr>
              <w:t>定频：变频</w:t>
            </w:r>
            <w:r>
              <w:rPr>
                <w:rFonts w:hint="eastAsia"/>
              </w:rPr>
              <w:t xml:space="preserve"> </w:t>
            </w:r>
          </w:p>
          <w:p w:rsidR="009F61A1" w:rsidRDefault="009F61A1" w:rsidP="00ED68F7">
            <w:pPr>
              <w:rPr>
                <w:rFonts w:hint="eastAsia"/>
              </w:rPr>
            </w:pPr>
            <w:r>
              <w:rPr>
                <w:rFonts w:hint="eastAsia"/>
              </w:rPr>
              <w:t>6.</w:t>
            </w:r>
            <w:r>
              <w:rPr>
                <w:rFonts w:hint="eastAsia"/>
              </w:rPr>
              <w:t>冷暖类型：冷暖</w:t>
            </w:r>
          </w:p>
          <w:p w:rsidR="009F61A1" w:rsidRDefault="009F61A1" w:rsidP="00ED68F7">
            <w:pPr>
              <w:rPr>
                <w:rFonts w:hint="eastAsia"/>
              </w:rPr>
            </w:pPr>
            <w:r>
              <w:rPr>
                <w:rFonts w:hint="eastAsia"/>
              </w:rPr>
              <w:t>7.</w:t>
            </w:r>
            <w:r>
              <w:rPr>
                <w:rFonts w:hint="eastAsia"/>
              </w:rPr>
              <w:t>额定制冷量：≥</w:t>
            </w:r>
            <w:r>
              <w:rPr>
                <w:rFonts w:hint="eastAsia"/>
              </w:rPr>
              <w:t>3520W</w:t>
            </w:r>
          </w:p>
          <w:p w:rsidR="009F61A1" w:rsidRDefault="009F61A1" w:rsidP="00ED68F7">
            <w:pPr>
              <w:rPr>
                <w:rFonts w:hint="eastAsia"/>
              </w:rPr>
            </w:pPr>
            <w:r>
              <w:rPr>
                <w:rFonts w:hint="eastAsia"/>
              </w:rPr>
              <w:t>8.</w:t>
            </w:r>
            <w:r>
              <w:rPr>
                <w:rFonts w:hint="eastAsia"/>
              </w:rPr>
              <w:t>额定制热量：≥</w:t>
            </w:r>
            <w:r>
              <w:rPr>
                <w:rFonts w:hint="eastAsia"/>
              </w:rPr>
              <w:t>5050W</w:t>
            </w:r>
            <w:r>
              <w:rPr>
                <w:rFonts w:hint="eastAsia"/>
              </w:rPr>
              <w:t>（不含电辅加热）</w:t>
            </w:r>
          </w:p>
          <w:p w:rsidR="009F61A1" w:rsidRDefault="009F61A1" w:rsidP="00ED68F7">
            <w:pPr>
              <w:rPr>
                <w:rFonts w:hint="eastAsia"/>
              </w:rPr>
            </w:pPr>
            <w:r>
              <w:rPr>
                <w:rFonts w:hint="eastAsia"/>
              </w:rPr>
              <w:t>9.</w:t>
            </w:r>
            <w:r>
              <w:rPr>
                <w:rFonts w:hint="eastAsia"/>
              </w:rPr>
              <w:t>额定制冷功率：≤</w:t>
            </w:r>
            <w:r>
              <w:rPr>
                <w:rFonts w:hint="eastAsia"/>
              </w:rPr>
              <w:t>780W</w:t>
            </w:r>
          </w:p>
          <w:p w:rsidR="009F61A1" w:rsidRDefault="009F61A1" w:rsidP="00ED68F7">
            <w:pPr>
              <w:rPr>
                <w:rFonts w:hint="eastAsia"/>
              </w:rPr>
            </w:pPr>
            <w:r>
              <w:rPr>
                <w:rFonts w:hint="eastAsia"/>
              </w:rPr>
              <w:t>10.</w:t>
            </w:r>
            <w:r>
              <w:rPr>
                <w:rFonts w:hint="eastAsia"/>
              </w:rPr>
              <w:t>额定制热功率：≤</w:t>
            </w:r>
            <w:r>
              <w:rPr>
                <w:rFonts w:hint="eastAsia"/>
              </w:rPr>
              <w:t>1230W</w:t>
            </w:r>
            <w:r>
              <w:rPr>
                <w:rFonts w:hint="eastAsia"/>
              </w:rPr>
              <w:t>（不含电辅加热）</w:t>
            </w:r>
          </w:p>
          <w:p w:rsidR="009F61A1" w:rsidRDefault="009F61A1" w:rsidP="00ED68F7">
            <w:pPr>
              <w:rPr>
                <w:rFonts w:hint="eastAsia"/>
              </w:rPr>
            </w:pPr>
            <w:r>
              <w:rPr>
                <w:rFonts w:hint="eastAsia"/>
              </w:rPr>
              <w:t>11.</w:t>
            </w:r>
            <w:r>
              <w:rPr>
                <w:rFonts w:hint="eastAsia"/>
              </w:rPr>
              <w:t>循环风量：≥</w:t>
            </w:r>
            <w:r>
              <w:rPr>
                <w:rFonts w:hint="eastAsia"/>
              </w:rPr>
              <w:t>750m</w:t>
            </w:r>
            <w:r>
              <w:rPr>
                <w:rFonts w:hint="eastAsia"/>
              </w:rPr>
              <w:t>³</w:t>
            </w:r>
            <w:r>
              <w:rPr>
                <w:rFonts w:hint="eastAsia"/>
              </w:rPr>
              <w:t>/h</w:t>
            </w:r>
          </w:p>
          <w:p w:rsidR="009F61A1" w:rsidRDefault="009F61A1" w:rsidP="00ED68F7">
            <w:pPr>
              <w:rPr>
                <w:rFonts w:hint="eastAsia"/>
              </w:rPr>
            </w:pPr>
            <w:r>
              <w:rPr>
                <w:rFonts w:hint="eastAsia"/>
              </w:rPr>
              <w:t>12.</w:t>
            </w:r>
            <w:r>
              <w:rPr>
                <w:rFonts w:hint="eastAsia"/>
              </w:rPr>
              <w:t>全年能源消耗效率</w:t>
            </w:r>
            <w:r>
              <w:rPr>
                <w:rFonts w:hint="eastAsia"/>
              </w:rPr>
              <w:t>APF</w:t>
            </w:r>
            <w:r>
              <w:rPr>
                <w:rFonts w:hint="eastAsia"/>
              </w:rPr>
              <w:t>≥</w:t>
            </w:r>
            <w:r>
              <w:rPr>
                <w:rFonts w:hint="eastAsia"/>
              </w:rPr>
              <w:t>5.5</w:t>
            </w:r>
          </w:p>
          <w:p w:rsidR="009F61A1" w:rsidRDefault="009F61A1" w:rsidP="00ED68F7">
            <w:pPr>
              <w:rPr>
                <w:rFonts w:hint="eastAsia"/>
              </w:rPr>
            </w:pPr>
            <w:r>
              <w:rPr>
                <w:rFonts w:hint="eastAsia"/>
              </w:rPr>
              <w:t>13.</w:t>
            </w:r>
            <w:r>
              <w:rPr>
                <w:rFonts w:hint="eastAsia"/>
              </w:rPr>
              <w:t>电辅加热功率：≤</w:t>
            </w:r>
            <w:r>
              <w:rPr>
                <w:rFonts w:hint="eastAsia"/>
              </w:rPr>
              <w:t>1100W</w:t>
            </w:r>
          </w:p>
          <w:p w:rsidR="009F61A1" w:rsidRDefault="009F61A1" w:rsidP="00ED68F7">
            <w:pPr>
              <w:rPr>
                <w:rFonts w:hint="eastAsia"/>
              </w:rPr>
            </w:pPr>
            <w:r>
              <w:rPr>
                <w:rFonts w:hint="eastAsia"/>
              </w:rPr>
              <w:t>14.</w:t>
            </w:r>
            <w:r>
              <w:rPr>
                <w:rFonts w:hint="eastAsia"/>
              </w:rPr>
              <w:t>室内机最大噪音：≤</w:t>
            </w:r>
            <w:r>
              <w:rPr>
                <w:rFonts w:hint="eastAsia"/>
              </w:rPr>
              <w:t>41dB(A)</w:t>
            </w:r>
          </w:p>
          <w:p w:rsidR="009F61A1" w:rsidRDefault="009F61A1" w:rsidP="00ED68F7">
            <w:pPr>
              <w:rPr>
                <w:rFonts w:hint="eastAsia"/>
              </w:rPr>
            </w:pPr>
            <w:r>
              <w:rPr>
                <w:rFonts w:hint="eastAsia"/>
              </w:rPr>
              <w:t>15.</w:t>
            </w:r>
            <w:r>
              <w:rPr>
                <w:rFonts w:hint="eastAsia"/>
              </w:rPr>
              <w:t>室外机最大噪音：≤</w:t>
            </w:r>
            <w:r>
              <w:rPr>
                <w:rFonts w:hint="eastAsia"/>
              </w:rPr>
              <w:t>50dB(A)</w:t>
            </w:r>
          </w:p>
          <w:p w:rsidR="009F61A1" w:rsidRDefault="009F61A1" w:rsidP="00ED68F7">
            <w:pPr>
              <w:rPr>
                <w:rFonts w:hint="eastAsia"/>
              </w:rPr>
            </w:pPr>
            <w:r>
              <w:rPr>
                <w:rFonts w:hint="eastAsia"/>
              </w:rPr>
              <w:t>16.</w:t>
            </w:r>
            <w:r>
              <w:rPr>
                <w:rFonts w:hint="eastAsia"/>
              </w:rPr>
              <w:t>包含安装（含延长电线、铜管、辅材、打孔</w:t>
            </w:r>
            <w:r>
              <w:rPr>
                <w:rFonts w:hint="eastAsia"/>
              </w:rPr>
              <w:t>)</w:t>
            </w:r>
            <w:r>
              <w:rPr>
                <w:rFonts w:hint="eastAsia"/>
              </w:rPr>
              <w:t>等。</w:t>
            </w:r>
          </w:p>
          <w:p w:rsidR="009F61A1" w:rsidRDefault="009F61A1" w:rsidP="00ED68F7">
            <w:pPr>
              <w:rPr>
                <w:rFonts w:hint="eastAsia"/>
              </w:rPr>
            </w:pPr>
            <w:r>
              <w:rPr>
                <w:rFonts w:hint="eastAsia"/>
              </w:rPr>
              <w:t>17.</w:t>
            </w:r>
            <w:r>
              <w:rPr>
                <w:rFonts w:hint="eastAsia"/>
              </w:rPr>
              <w:t>具备低温下启动制热，高温下启动制冷的能力</w:t>
            </w:r>
          </w:p>
          <w:p w:rsidR="009F61A1" w:rsidRDefault="009F61A1" w:rsidP="00ED68F7">
            <w:r>
              <w:rPr>
                <w:rFonts w:hint="eastAsia"/>
              </w:rPr>
              <w:t>18.</w:t>
            </w:r>
            <w:r>
              <w:rPr>
                <w:rFonts w:hint="eastAsia"/>
              </w:rPr>
              <w:t>具备低温除湿功能</w:t>
            </w:r>
          </w:p>
          <w:p w:rsidR="009F61A1" w:rsidRDefault="009F61A1" w:rsidP="00ED68F7">
            <w:pPr>
              <w:rPr>
                <w:rFonts w:hint="eastAsia"/>
              </w:rPr>
            </w:pPr>
            <w:r>
              <w:rPr>
                <w:rFonts w:hint="eastAsia"/>
              </w:rPr>
              <w:t>19.1</w:t>
            </w:r>
            <w:r>
              <w:rPr>
                <w:rFonts w:hint="eastAsia"/>
              </w:rPr>
              <w:t>寝室楼空调加长连接管共</w:t>
            </w:r>
            <w:r>
              <w:rPr>
                <w:rFonts w:hint="eastAsia"/>
              </w:rPr>
              <w:t>950</w:t>
            </w:r>
            <w:r>
              <w:rPr>
                <w:rFonts w:hint="eastAsia"/>
              </w:rPr>
              <w:t>米</w:t>
            </w:r>
          </w:p>
          <w:p w:rsidR="009F61A1" w:rsidRDefault="009F61A1" w:rsidP="00ED68F7">
            <w:pPr>
              <w:rPr>
                <w:rFonts w:hint="eastAsia"/>
              </w:rPr>
            </w:pPr>
            <w:r>
              <w:rPr>
                <w:rFonts w:hint="eastAsia"/>
              </w:rPr>
              <w:t>19.2</w:t>
            </w:r>
            <w:r>
              <w:rPr>
                <w:rFonts w:hint="eastAsia"/>
              </w:rPr>
              <w:t>寝室楼空调电源</w:t>
            </w:r>
          </w:p>
          <w:p w:rsidR="009F61A1" w:rsidRDefault="009F61A1" w:rsidP="00ED68F7">
            <w:pPr>
              <w:rPr>
                <w:rFonts w:hint="eastAsia"/>
              </w:rPr>
            </w:pPr>
            <w:r>
              <w:rPr>
                <w:rFonts w:hint="eastAsia"/>
              </w:rPr>
              <w:t xml:space="preserve">   </w:t>
            </w:r>
            <w:r>
              <w:rPr>
                <w:rFonts w:hint="eastAsia"/>
              </w:rPr>
              <w:t>国标</w:t>
            </w:r>
            <w:r>
              <w:rPr>
                <w:rFonts w:hint="eastAsia"/>
              </w:rPr>
              <w:t>10</w:t>
            </w:r>
            <w:r>
              <w:rPr>
                <w:rFonts w:hint="eastAsia"/>
              </w:rPr>
              <w:t>平方铜线</w:t>
            </w:r>
            <w:r>
              <w:rPr>
                <w:rFonts w:hint="eastAsia"/>
              </w:rPr>
              <w:t>900</w:t>
            </w:r>
            <w:r>
              <w:rPr>
                <w:rFonts w:hint="eastAsia"/>
              </w:rPr>
              <w:t>米</w:t>
            </w:r>
          </w:p>
          <w:p w:rsidR="009F61A1" w:rsidRDefault="009F61A1" w:rsidP="00ED68F7">
            <w:pPr>
              <w:rPr>
                <w:rFonts w:hint="eastAsia"/>
              </w:rPr>
            </w:pPr>
            <w:r>
              <w:rPr>
                <w:rFonts w:hint="eastAsia"/>
              </w:rPr>
              <w:t xml:space="preserve">   </w:t>
            </w:r>
            <w:r>
              <w:rPr>
                <w:rFonts w:hint="eastAsia"/>
              </w:rPr>
              <w:t>国标</w:t>
            </w:r>
            <w:r>
              <w:rPr>
                <w:rFonts w:hint="eastAsia"/>
              </w:rPr>
              <w:t>6</w:t>
            </w:r>
            <w:r>
              <w:rPr>
                <w:rFonts w:hint="eastAsia"/>
              </w:rPr>
              <w:t>平方铜线</w:t>
            </w:r>
            <w:r>
              <w:rPr>
                <w:rFonts w:hint="eastAsia"/>
              </w:rPr>
              <w:t>4000</w:t>
            </w:r>
            <w:r>
              <w:rPr>
                <w:rFonts w:hint="eastAsia"/>
              </w:rPr>
              <w:t>米</w:t>
            </w:r>
          </w:p>
          <w:p w:rsidR="009F61A1" w:rsidRDefault="009F61A1" w:rsidP="00ED68F7">
            <w:pPr>
              <w:rPr>
                <w:rFonts w:hint="eastAsia"/>
              </w:rPr>
            </w:pPr>
            <w:r>
              <w:rPr>
                <w:rFonts w:hint="eastAsia"/>
              </w:rPr>
              <w:t xml:space="preserve">   </w:t>
            </w:r>
            <w:r>
              <w:rPr>
                <w:rFonts w:hint="eastAsia"/>
              </w:rPr>
              <w:t>国标</w:t>
            </w:r>
            <w:r>
              <w:rPr>
                <w:rFonts w:hint="eastAsia"/>
              </w:rPr>
              <w:t>4</w:t>
            </w:r>
            <w:r>
              <w:rPr>
                <w:rFonts w:hint="eastAsia"/>
              </w:rPr>
              <w:t>平方铜线</w:t>
            </w:r>
            <w:r>
              <w:rPr>
                <w:rFonts w:hint="eastAsia"/>
              </w:rPr>
              <w:t>3000</w:t>
            </w:r>
            <w:r>
              <w:rPr>
                <w:rFonts w:hint="eastAsia"/>
              </w:rPr>
              <w:t>米</w:t>
            </w:r>
          </w:p>
          <w:p w:rsidR="009F61A1" w:rsidRDefault="009F61A1" w:rsidP="00ED68F7">
            <w:pPr>
              <w:rPr>
                <w:rFonts w:hint="eastAsia"/>
              </w:rPr>
            </w:pPr>
            <w:r>
              <w:rPr>
                <w:rFonts w:hint="eastAsia"/>
              </w:rPr>
              <w:t xml:space="preserve">   </w:t>
            </w:r>
            <w:r>
              <w:rPr>
                <w:rFonts w:hint="eastAsia"/>
              </w:rPr>
              <w:t>国标</w:t>
            </w:r>
            <w:r>
              <w:rPr>
                <w:rFonts w:hint="eastAsia"/>
              </w:rPr>
              <w:t>2.5</w:t>
            </w:r>
            <w:r>
              <w:rPr>
                <w:rFonts w:hint="eastAsia"/>
              </w:rPr>
              <w:t>平方铜线</w:t>
            </w:r>
            <w:r>
              <w:rPr>
                <w:rFonts w:hint="eastAsia"/>
              </w:rPr>
              <w:t>1100</w:t>
            </w:r>
            <w:r>
              <w:rPr>
                <w:rFonts w:hint="eastAsia"/>
              </w:rPr>
              <w:t>米</w:t>
            </w:r>
          </w:p>
          <w:p w:rsidR="009F61A1" w:rsidRDefault="009F61A1" w:rsidP="00ED68F7">
            <w:pPr>
              <w:rPr>
                <w:rFonts w:hint="eastAsia"/>
              </w:rPr>
            </w:pPr>
            <w:r>
              <w:rPr>
                <w:rFonts w:hint="eastAsia"/>
              </w:rPr>
              <w:t xml:space="preserve">   </w:t>
            </w:r>
            <w:r>
              <w:rPr>
                <w:rFonts w:hint="eastAsia"/>
              </w:rPr>
              <w:t>电线专用桥架</w:t>
            </w:r>
            <w:r>
              <w:rPr>
                <w:rFonts w:hint="eastAsia"/>
              </w:rPr>
              <w:t>5*51200</w:t>
            </w:r>
            <w:r>
              <w:rPr>
                <w:rFonts w:hint="eastAsia"/>
              </w:rPr>
              <w:t>米</w:t>
            </w:r>
          </w:p>
          <w:p w:rsidR="009F61A1" w:rsidRDefault="009F61A1" w:rsidP="00ED68F7">
            <w:pPr>
              <w:rPr>
                <w:rFonts w:hint="eastAsia"/>
              </w:rPr>
            </w:pPr>
            <w:r>
              <w:rPr>
                <w:rFonts w:hint="eastAsia"/>
              </w:rPr>
              <w:t xml:space="preserve">   </w:t>
            </w:r>
            <w:r>
              <w:rPr>
                <w:rFonts w:hint="eastAsia"/>
              </w:rPr>
              <w:t>防阻燃穿线管</w:t>
            </w:r>
            <w:r>
              <w:rPr>
                <w:rFonts w:hint="eastAsia"/>
              </w:rPr>
              <w:t>3300</w:t>
            </w:r>
            <w:r>
              <w:rPr>
                <w:rFonts w:hint="eastAsia"/>
              </w:rPr>
              <w:t>米</w:t>
            </w:r>
          </w:p>
          <w:p w:rsidR="009F61A1" w:rsidRDefault="009F61A1" w:rsidP="00ED68F7">
            <w:pPr>
              <w:rPr>
                <w:rFonts w:hint="eastAsia"/>
              </w:rPr>
            </w:pPr>
            <w:r>
              <w:rPr>
                <w:rFonts w:hint="eastAsia"/>
              </w:rPr>
              <w:t xml:space="preserve">   </w:t>
            </w:r>
            <w:r>
              <w:rPr>
                <w:rFonts w:hint="eastAsia"/>
              </w:rPr>
              <w:t>空调专用插座</w:t>
            </w:r>
            <w:r>
              <w:rPr>
                <w:rFonts w:hint="eastAsia"/>
              </w:rPr>
              <w:t>400</w:t>
            </w:r>
            <w:r>
              <w:rPr>
                <w:rFonts w:hint="eastAsia"/>
              </w:rPr>
              <w:t>个</w:t>
            </w:r>
          </w:p>
          <w:p w:rsidR="009F61A1" w:rsidRDefault="009F61A1" w:rsidP="00ED68F7">
            <w:pPr>
              <w:rPr>
                <w:rFonts w:hint="eastAsia"/>
              </w:rPr>
            </w:pPr>
            <w:r>
              <w:rPr>
                <w:rFonts w:hint="eastAsia"/>
              </w:rPr>
              <w:t xml:space="preserve">   </w:t>
            </w:r>
            <w:r>
              <w:rPr>
                <w:rFonts w:hint="eastAsia"/>
              </w:rPr>
              <w:t>空调专用插座带锁控制盒</w:t>
            </w:r>
            <w:r>
              <w:rPr>
                <w:rFonts w:hint="eastAsia"/>
              </w:rPr>
              <w:t>400</w:t>
            </w:r>
            <w:r>
              <w:rPr>
                <w:rFonts w:hint="eastAsia"/>
              </w:rPr>
              <w:t>个</w:t>
            </w:r>
          </w:p>
          <w:p w:rsidR="009F61A1" w:rsidRDefault="009F61A1" w:rsidP="00ED68F7">
            <w:pPr>
              <w:rPr>
                <w:rFonts w:hint="eastAsia"/>
              </w:rPr>
            </w:pPr>
            <w:r>
              <w:rPr>
                <w:rFonts w:hint="eastAsia"/>
              </w:rPr>
              <w:t xml:space="preserve">   </w:t>
            </w:r>
            <w:r>
              <w:rPr>
                <w:rFonts w:hint="eastAsia"/>
              </w:rPr>
              <w:t>电源专用配电箱</w:t>
            </w:r>
            <w:r>
              <w:rPr>
                <w:rFonts w:hint="eastAsia"/>
              </w:rPr>
              <w:t>24</w:t>
            </w:r>
            <w:r>
              <w:rPr>
                <w:rFonts w:hint="eastAsia"/>
              </w:rPr>
              <w:t>个</w:t>
            </w:r>
          </w:p>
          <w:p w:rsidR="009F61A1" w:rsidRDefault="009F61A1" w:rsidP="00ED68F7">
            <w:pPr>
              <w:rPr>
                <w:rFonts w:hint="eastAsia"/>
              </w:rPr>
            </w:pPr>
            <w:r>
              <w:rPr>
                <w:rFonts w:hint="eastAsia"/>
              </w:rPr>
              <w:t xml:space="preserve">   </w:t>
            </w:r>
            <w:r>
              <w:rPr>
                <w:rFonts w:hint="eastAsia"/>
              </w:rPr>
              <w:t>配电箱规格</w:t>
            </w:r>
            <w:r>
              <w:rPr>
                <w:rFonts w:hint="eastAsia"/>
              </w:rPr>
              <w:t>400*500*200</w:t>
            </w:r>
          </w:p>
          <w:p w:rsidR="009F61A1" w:rsidRDefault="009F61A1" w:rsidP="00ED68F7">
            <w:pPr>
              <w:rPr>
                <w:rFonts w:hint="eastAsia"/>
              </w:rPr>
            </w:pPr>
            <w:r>
              <w:rPr>
                <w:rFonts w:hint="eastAsia"/>
              </w:rPr>
              <w:t xml:space="preserve">   </w:t>
            </w:r>
            <w:r>
              <w:rPr>
                <w:rFonts w:hint="eastAsia"/>
              </w:rPr>
              <w:t>配电箱内配一个</w:t>
            </w:r>
            <w:r>
              <w:rPr>
                <w:rFonts w:hint="eastAsia"/>
              </w:rPr>
              <w:t>100A</w:t>
            </w:r>
            <w:r>
              <w:rPr>
                <w:rFonts w:hint="eastAsia"/>
              </w:rPr>
              <w:t>三相四线空开和五个</w:t>
            </w:r>
            <w:r>
              <w:rPr>
                <w:rFonts w:hint="eastAsia"/>
              </w:rPr>
              <w:t>63A</w:t>
            </w:r>
            <w:r>
              <w:rPr>
                <w:rFonts w:hint="eastAsia"/>
              </w:rPr>
              <w:t>两相空开。</w:t>
            </w:r>
          </w:p>
          <w:p w:rsidR="009F61A1" w:rsidRDefault="009F61A1" w:rsidP="00ED68F7">
            <w:pPr>
              <w:rPr>
                <w:rFonts w:hint="eastAsia"/>
              </w:rPr>
            </w:pPr>
            <w:r>
              <w:rPr>
                <w:rFonts w:hint="eastAsia"/>
              </w:rPr>
              <w:t>20.</w:t>
            </w:r>
            <w:r>
              <w:rPr>
                <w:rFonts w:hint="eastAsia"/>
              </w:rPr>
              <w:t>外墙空调安装所需要的支架和加长螺丝及登高费用，由投标供应商自行现场勘察。</w:t>
            </w:r>
          </w:p>
          <w:p w:rsidR="009F61A1" w:rsidRDefault="009F61A1" w:rsidP="00ED68F7">
            <w:pPr>
              <w:rPr>
                <w:rFonts w:hint="eastAsia"/>
              </w:rPr>
            </w:pPr>
            <w:r>
              <w:rPr>
                <w:rFonts w:hint="eastAsia"/>
              </w:rPr>
              <w:t>21.</w:t>
            </w:r>
            <w:r>
              <w:rPr>
                <w:rFonts w:hint="eastAsia"/>
              </w:rPr>
              <w:t>投标人的投标报价应为达到正常使用条件下</w:t>
            </w:r>
            <w:r>
              <w:rPr>
                <w:rFonts w:hint="eastAsia"/>
              </w:rPr>
              <w:lastRenderedPageBreak/>
              <w:t>的目的地交验价，其他费用无需单独分项报价，学校不再另外支付其他费用。</w:t>
            </w:r>
          </w:p>
          <w:p w:rsidR="009F61A1" w:rsidRDefault="009F61A1" w:rsidP="00ED68F7">
            <w:pPr>
              <w:pStyle w:val="a7"/>
              <w:ind w:leftChars="0" w:left="0"/>
              <w:rPr>
                <w:rFonts w:hint="eastAsia"/>
              </w:rPr>
            </w:pPr>
            <w:r>
              <w:rPr>
                <w:rFonts w:hint="eastAsia"/>
              </w:rPr>
              <w:t>空调产品需提供经</w:t>
            </w:r>
            <w:r>
              <w:rPr>
                <w:rFonts w:hint="eastAsia"/>
              </w:rPr>
              <w:t>CMA</w:t>
            </w:r>
            <w:r>
              <w:rPr>
                <w:rFonts w:hint="eastAsia"/>
              </w:rPr>
              <w:t>或</w:t>
            </w:r>
            <w:r>
              <w:rPr>
                <w:rFonts w:hint="eastAsia"/>
              </w:rPr>
              <w:t>CNAS</w:t>
            </w:r>
            <w:r>
              <w:rPr>
                <w:rFonts w:hint="eastAsia"/>
              </w:rPr>
              <w:t>认证的第三方检测机构出具的检测报告原件扫描件并加盖投标制造商公章进行佐证。</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台</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color w:val="000000"/>
                <w:szCs w:val="21"/>
              </w:rPr>
            </w:pPr>
            <w:r>
              <w:rPr>
                <w:rFonts w:ascii="宋体" w:hAnsi="宋体" w:cs="宋体" w:hint="eastAsia"/>
                <w:color w:val="000000"/>
                <w:szCs w:val="21"/>
              </w:rPr>
              <w:t>400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ED68F7">
            <w:pPr>
              <w:widowControl/>
              <w:jc w:val="center"/>
              <w:textAlignment w:val="center"/>
              <w:rPr>
                <w:rFonts w:ascii="宋体" w:hAnsi="宋体" w:cs="宋体"/>
                <w:color w:val="000000"/>
                <w:szCs w:val="21"/>
              </w:rPr>
            </w:pPr>
            <w:r>
              <w:rPr>
                <w:rFonts w:ascii="宋体" w:hAnsi="宋体" w:cs="宋体" w:hint="eastAsia"/>
                <w:color w:val="000000"/>
                <w:szCs w:val="21"/>
              </w:rPr>
              <w:t>1166000.00</w:t>
            </w:r>
          </w:p>
        </w:tc>
      </w:tr>
      <w:tr w:rsidR="009F61A1" w:rsidTr="00ED68F7">
        <w:trPr>
          <w:trHeight w:val="665"/>
          <w:jc w:val="center"/>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F61A1" w:rsidRDefault="009F61A1" w:rsidP="009F61A1">
            <w:pPr>
              <w:numPr>
                <w:ilvl w:val="0"/>
                <w:numId w:val="2"/>
              </w:numPr>
              <w:rPr>
                <w:rFonts w:hint="eastAsia"/>
                <w:kern w:val="0"/>
                <w:szCs w:val="21"/>
              </w:rPr>
            </w:pPr>
            <w:r>
              <w:rPr>
                <w:rFonts w:ascii="宋体" w:hAnsi="宋体" w:hint="eastAsia"/>
                <w:kern w:val="0"/>
                <w:szCs w:val="21"/>
              </w:rPr>
              <w:lastRenderedPageBreak/>
              <w:t>上述产品规格参数要求为实质性响应项，如不满足视为无效投标。</w:t>
            </w:r>
            <w:r>
              <w:rPr>
                <w:rFonts w:hint="eastAsia"/>
                <w:szCs w:val="21"/>
              </w:rPr>
              <w:t>同一品牌同一型号产品只能由一家供应商参加。如果有多家供应商提供同一品牌同一型号产品投标的，作为一个供应商计算。</w:t>
            </w:r>
          </w:p>
          <w:p w:rsidR="009F61A1" w:rsidRDefault="009F61A1" w:rsidP="009F61A1">
            <w:pPr>
              <w:numPr>
                <w:ilvl w:val="0"/>
                <w:numId w:val="2"/>
              </w:numPr>
              <w:rPr>
                <w:rFonts w:hint="eastAsia"/>
                <w:kern w:val="0"/>
                <w:szCs w:val="21"/>
              </w:rPr>
            </w:pPr>
            <w:r>
              <w:rPr>
                <w:rFonts w:hint="eastAsia"/>
                <w:kern w:val="0"/>
                <w:szCs w:val="21"/>
              </w:rPr>
              <w:t>投标供应商</w:t>
            </w:r>
            <w:r>
              <w:rPr>
                <w:rFonts w:ascii="宋体" w:hAnsi="宋体" w:hint="eastAsia"/>
                <w:color w:val="000000"/>
                <w:szCs w:val="21"/>
              </w:rPr>
              <w:t>应对项目整体实施方案、质量保证措施、进度保证措施、供货安装调试方案、</w:t>
            </w:r>
            <w:r>
              <w:rPr>
                <w:rFonts w:hint="eastAsia"/>
                <w:color w:val="000000"/>
                <w:szCs w:val="21"/>
              </w:rPr>
              <w:t>电源专用线路敷设实施方案、</w:t>
            </w:r>
            <w:r>
              <w:rPr>
                <w:rFonts w:ascii="宋体" w:hAnsi="宋体" w:hint="eastAsia"/>
                <w:color w:val="000000"/>
                <w:szCs w:val="21"/>
              </w:rPr>
              <w:t>售后服务方案、定期检查维修措施等的</w:t>
            </w:r>
            <w:r>
              <w:rPr>
                <w:rFonts w:hint="eastAsia"/>
                <w:color w:val="000000"/>
                <w:szCs w:val="21"/>
              </w:rPr>
              <w:t>详细设计方案在</w:t>
            </w:r>
            <w:r>
              <w:rPr>
                <w:rFonts w:ascii="宋体" w:cs="宋体" w:hint="eastAsia"/>
                <w:bCs/>
                <w:szCs w:val="21"/>
              </w:rPr>
              <w:t>供应商的响应文件中做出</w:t>
            </w:r>
            <w:r>
              <w:rPr>
                <w:rFonts w:hint="eastAsia"/>
                <w:color w:val="000000"/>
                <w:szCs w:val="21"/>
              </w:rPr>
              <w:t>响应</w:t>
            </w:r>
            <w:r>
              <w:rPr>
                <w:rFonts w:ascii="宋体" w:hAnsi="宋体" w:hint="eastAsia"/>
                <w:color w:val="000000"/>
                <w:szCs w:val="21"/>
              </w:rPr>
              <w:t>。</w:t>
            </w:r>
          </w:p>
          <w:p w:rsidR="009F61A1" w:rsidRDefault="009F61A1" w:rsidP="009F61A1">
            <w:pPr>
              <w:numPr>
                <w:ilvl w:val="0"/>
                <w:numId w:val="2"/>
              </w:numPr>
              <w:rPr>
                <w:rFonts w:ascii="宋体" w:hAnsi="宋体" w:hint="eastAsia"/>
                <w:kern w:val="0"/>
                <w:szCs w:val="21"/>
              </w:rPr>
            </w:pPr>
            <w:r>
              <w:rPr>
                <w:rFonts w:ascii="宋体" w:hAnsi="宋体" w:hint="eastAsia"/>
                <w:kern w:val="0"/>
                <w:szCs w:val="21"/>
              </w:rPr>
              <w:t>所投货物必须提供自通过验收合格之日起六年的质保期（货物另有超过一年规定的，按其规定执行；技术参数要求有规定的，以其规定为准；投标供应商有优于招标文件承诺的以其承诺为准）。</w:t>
            </w:r>
          </w:p>
          <w:p w:rsidR="009F61A1" w:rsidRDefault="009F61A1" w:rsidP="00ED68F7">
            <w:pPr>
              <w:rPr>
                <w:rFonts w:ascii="宋体" w:hAnsi="宋体" w:hint="eastAsia"/>
                <w:kern w:val="0"/>
                <w:szCs w:val="21"/>
              </w:rPr>
            </w:pPr>
            <w:r>
              <w:rPr>
                <w:rFonts w:ascii="宋体" w:hAnsi="宋体" w:hint="eastAsia"/>
                <w:kern w:val="0"/>
                <w:szCs w:val="21"/>
              </w:rPr>
              <w:t>（</w:t>
            </w:r>
            <w:r>
              <w:rPr>
                <w:rFonts w:hint="eastAsia"/>
                <w:kern w:val="0"/>
                <w:szCs w:val="21"/>
              </w:rPr>
              <w:t>四</w:t>
            </w:r>
            <w:r>
              <w:rPr>
                <w:rFonts w:ascii="宋体" w:hAnsi="宋体" w:hint="eastAsia"/>
                <w:kern w:val="0"/>
                <w:szCs w:val="21"/>
              </w:rPr>
              <w:t>）本招标文件提出的是最低限度的要求，属于不允许偏离的实质性要求，投标供应商的方案应达到或优于本招标文件要求，且符合国家有关标准和规范要求。</w:t>
            </w:r>
          </w:p>
          <w:p w:rsidR="009F61A1" w:rsidRDefault="009F61A1" w:rsidP="00ED68F7">
            <w:pPr>
              <w:widowControl/>
              <w:textAlignment w:val="center"/>
              <w:rPr>
                <w:rFonts w:ascii="宋体" w:hAnsi="宋体" w:cs="宋体" w:hint="eastAsia"/>
                <w:color w:val="000000"/>
                <w:kern w:val="0"/>
                <w:szCs w:val="21"/>
                <w:lang w:bidi="ar"/>
              </w:rPr>
            </w:pPr>
            <w:r>
              <w:rPr>
                <w:rFonts w:ascii="宋体" w:hAnsi="宋体" w:hint="eastAsia"/>
                <w:b/>
                <w:kern w:val="0"/>
                <w:szCs w:val="21"/>
              </w:rPr>
              <w:t>（</w:t>
            </w:r>
            <w:r>
              <w:rPr>
                <w:rFonts w:hint="eastAsia"/>
                <w:b/>
                <w:kern w:val="0"/>
                <w:szCs w:val="21"/>
              </w:rPr>
              <w:t>五</w:t>
            </w:r>
            <w:r>
              <w:rPr>
                <w:rFonts w:ascii="宋体" w:hAnsi="宋体" w:hint="eastAsia"/>
                <w:b/>
                <w:kern w:val="0"/>
                <w:szCs w:val="21"/>
              </w:rPr>
              <w:t>）投标供应商所投空调须提供有效期内的</w:t>
            </w:r>
            <w:r>
              <w:rPr>
                <w:rFonts w:hint="eastAsia"/>
                <w:b/>
                <w:kern w:val="0"/>
                <w:szCs w:val="21"/>
              </w:rPr>
              <w:t>制造商质量管理体系认证、环境管理体系认证、售后服务星级认证证书、</w:t>
            </w:r>
            <w:r>
              <w:rPr>
                <w:rFonts w:ascii="宋体" w:hAnsi="宋体" w:hint="eastAsia"/>
                <w:b/>
                <w:kern w:val="0"/>
                <w:szCs w:val="21"/>
              </w:rPr>
              <w:t>节能产品认证证书和中国国家强制性产品认证证书(CCC认证证书)原件扫描件，证书中载明的设备品牌型号须与所投产品品牌型号一致，未提供或提供无效者作无效投标处理</w:t>
            </w:r>
            <w:r>
              <w:rPr>
                <w:rFonts w:ascii="宋体" w:hAnsi="宋体" w:hint="eastAsia"/>
                <w:b/>
                <w:szCs w:val="21"/>
              </w:rPr>
              <w:t>。</w:t>
            </w:r>
          </w:p>
        </w:tc>
      </w:tr>
    </w:tbl>
    <w:p w:rsidR="009F61A1" w:rsidRDefault="009F61A1" w:rsidP="009F61A1">
      <w:pPr>
        <w:rPr>
          <w:rFonts w:hint="eastAsia"/>
          <w:b/>
          <w:bCs/>
          <w:kern w:val="0"/>
          <w:szCs w:val="21"/>
        </w:rPr>
      </w:pPr>
    </w:p>
    <w:p w:rsidR="009F61A1" w:rsidRDefault="009F61A1" w:rsidP="009F61A1">
      <w:pPr>
        <w:rPr>
          <w:rFonts w:hint="eastAsia"/>
          <w:b/>
          <w:bCs/>
          <w:kern w:val="0"/>
          <w:szCs w:val="21"/>
        </w:rPr>
      </w:pPr>
      <w:r>
        <w:rPr>
          <w:rFonts w:hint="eastAsia"/>
          <w:b/>
          <w:bCs/>
          <w:kern w:val="0"/>
          <w:szCs w:val="21"/>
        </w:rPr>
        <w:t>2.</w:t>
      </w:r>
      <w:r>
        <w:rPr>
          <w:rFonts w:hint="eastAsia"/>
          <w:b/>
          <w:bCs/>
          <w:kern w:val="0"/>
          <w:szCs w:val="21"/>
        </w:rPr>
        <w:t>商务要求</w:t>
      </w:r>
    </w:p>
    <w:p w:rsidR="009F61A1" w:rsidRDefault="009F61A1" w:rsidP="009F61A1">
      <w:pPr>
        <w:spacing w:line="360" w:lineRule="auto"/>
        <w:ind w:firstLineChars="200" w:firstLine="420"/>
        <w:rPr>
          <w:rFonts w:ascii="宋体" w:hAnsi="宋体" w:hint="eastAsia"/>
          <w:color w:val="000000"/>
          <w:szCs w:val="21"/>
        </w:rPr>
      </w:pPr>
      <w:r>
        <w:rPr>
          <w:rFonts w:ascii="宋体" w:hAnsi="宋体" w:hint="eastAsia"/>
          <w:color w:val="000000"/>
          <w:szCs w:val="21"/>
        </w:rPr>
        <w:t>合同履行期限期：</w:t>
      </w:r>
      <w:r>
        <w:rPr>
          <w:rFonts w:hint="eastAsia"/>
          <w:color w:val="000000"/>
        </w:rPr>
        <w:t>30</w:t>
      </w:r>
      <w:r>
        <w:rPr>
          <w:rFonts w:hint="eastAsia"/>
          <w:color w:val="000000"/>
        </w:rPr>
        <w:t>日历天</w:t>
      </w:r>
      <w:r>
        <w:rPr>
          <w:rFonts w:ascii="宋体" w:hAnsi="宋体" w:hint="eastAsia"/>
          <w:color w:val="000000"/>
          <w:szCs w:val="21"/>
        </w:rPr>
        <w:t>；</w:t>
      </w:r>
    </w:p>
    <w:p w:rsidR="009F61A1" w:rsidRDefault="009F61A1" w:rsidP="009F61A1">
      <w:pPr>
        <w:spacing w:line="360" w:lineRule="auto"/>
        <w:ind w:firstLineChars="200" w:firstLine="420"/>
        <w:rPr>
          <w:rFonts w:ascii="宋体" w:hAnsi="宋体" w:hint="eastAsia"/>
          <w:color w:val="000000"/>
          <w:szCs w:val="21"/>
        </w:rPr>
      </w:pPr>
      <w:r>
        <w:rPr>
          <w:rFonts w:ascii="宋体" w:hAnsi="宋体" w:hint="eastAsia"/>
          <w:color w:val="000000"/>
          <w:szCs w:val="21"/>
        </w:rPr>
        <w:t>项目地点：林州市第二中学；</w:t>
      </w:r>
    </w:p>
    <w:p w:rsidR="009F61A1" w:rsidRDefault="009F61A1" w:rsidP="009F61A1">
      <w:pPr>
        <w:spacing w:line="360" w:lineRule="auto"/>
        <w:ind w:firstLineChars="200" w:firstLine="420"/>
        <w:rPr>
          <w:rFonts w:ascii="宋体" w:hAnsi="宋体" w:hint="eastAsia"/>
          <w:color w:val="000000"/>
          <w:szCs w:val="21"/>
        </w:rPr>
      </w:pPr>
      <w:r>
        <w:rPr>
          <w:rFonts w:ascii="宋体" w:hAnsi="宋体" w:hint="eastAsia"/>
          <w:color w:val="000000"/>
          <w:szCs w:val="21"/>
        </w:rPr>
        <w:t>质量要求：</w:t>
      </w:r>
      <w:r>
        <w:rPr>
          <w:rFonts w:ascii="宋体" w:hAnsi="宋体" w:cs="宋体" w:hint="eastAsia"/>
        </w:rPr>
        <w:t>符合国家、地方及相关行业现行质量验收规范，达到合格标准</w:t>
      </w:r>
      <w:r>
        <w:rPr>
          <w:rFonts w:ascii="宋体" w:hAnsi="宋体" w:hint="eastAsia"/>
          <w:color w:val="000000"/>
          <w:szCs w:val="21"/>
        </w:rPr>
        <w:t>；</w:t>
      </w:r>
    </w:p>
    <w:p w:rsidR="009F61A1" w:rsidRDefault="009F61A1" w:rsidP="009F61A1">
      <w:pPr>
        <w:spacing w:line="360" w:lineRule="auto"/>
        <w:ind w:firstLineChars="200" w:firstLine="420"/>
        <w:rPr>
          <w:rFonts w:ascii="宋体" w:hAnsi="宋体" w:hint="eastAsia"/>
          <w:color w:val="000000"/>
          <w:szCs w:val="21"/>
        </w:rPr>
      </w:pPr>
      <w:r>
        <w:rPr>
          <w:rFonts w:ascii="宋体" w:hAnsi="宋体" w:hint="eastAsia"/>
          <w:color w:val="000000"/>
          <w:szCs w:val="21"/>
        </w:rPr>
        <w:t>付款方式：</w:t>
      </w:r>
      <w:r>
        <w:rPr>
          <w:rFonts w:hint="eastAsia"/>
        </w:rPr>
        <w:t>双方签订合同后，成交人可申请预付合同总价的</w:t>
      </w:r>
      <w:r>
        <w:rPr>
          <w:rFonts w:hint="eastAsia"/>
        </w:rPr>
        <w:t>50%</w:t>
      </w:r>
      <w:r>
        <w:rPr>
          <w:rFonts w:hint="eastAsia"/>
        </w:rPr>
        <w:t>（成交人应向采购人提交</w:t>
      </w:r>
      <w:r>
        <w:rPr>
          <w:rFonts w:hint="eastAsia"/>
        </w:rPr>
        <w:t>50%</w:t>
      </w:r>
      <w:r>
        <w:rPr>
          <w:rFonts w:hint="eastAsia"/>
        </w:rPr>
        <w:t>的预付款保函，未提供保函的，视同其放弃项目预付款的支付），设备供货完成，经验收合格后一次性无息付清；</w:t>
      </w:r>
    </w:p>
    <w:p w:rsidR="009F61A1" w:rsidRDefault="009F61A1" w:rsidP="009F61A1">
      <w:pPr>
        <w:spacing w:line="360" w:lineRule="auto"/>
        <w:ind w:firstLineChars="200" w:firstLine="420"/>
        <w:rPr>
          <w:rFonts w:ascii="宋体" w:hAnsi="宋体" w:hint="eastAsia"/>
          <w:color w:val="000000"/>
          <w:szCs w:val="21"/>
        </w:rPr>
      </w:pPr>
      <w:r>
        <w:rPr>
          <w:rFonts w:ascii="宋体" w:hAnsi="宋体" w:hint="eastAsia"/>
          <w:color w:val="000000"/>
          <w:szCs w:val="21"/>
        </w:rPr>
        <w:t>验收：项目完工并通过验收后，组织相关部门验收，符合招标文件及投标文件要求。</w:t>
      </w:r>
    </w:p>
    <w:p w:rsidR="00010B76" w:rsidRPr="009F61A1" w:rsidRDefault="00010B76"/>
    <w:sectPr w:rsidR="00010B76" w:rsidRPr="009F6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73" w:rsidRDefault="003F0973" w:rsidP="009F61A1">
      <w:r>
        <w:separator/>
      </w:r>
    </w:p>
  </w:endnote>
  <w:endnote w:type="continuationSeparator" w:id="0">
    <w:p w:rsidR="003F0973" w:rsidRDefault="003F0973" w:rsidP="009F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73" w:rsidRDefault="003F0973" w:rsidP="009F61A1">
      <w:r>
        <w:separator/>
      </w:r>
    </w:p>
  </w:footnote>
  <w:footnote w:type="continuationSeparator" w:id="0">
    <w:p w:rsidR="003F0973" w:rsidRDefault="003F0973" w:rsidP="009F61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BBAD16"/>
    <w:multiLevelType w:val="singleLevel"/>
    <w:tmpl w:val="DFBBAD16"/>
    <w:lvl w:ilvl="0">
      <w:start w:val="1"/>
      <w:numFmt w:val="chineseCounting"/>
      <w:suff w:val="nothing"/>
      <w:lvlText w:val="（%1）"/>
      <w:lvlJc w:val="left"/>
      <w:rPr>
        <w:rFonts w:hint="eastAsia"/>
      </w:rPr>
    </w:lvl>
  </w:abstractNum>
  <w:abstractNum w:abstractNumId="1" w15:restartNumberingAfterBreak="0">
    <w:nsid w:val="16D9283B"/>
    <w:multiLevelType w:val="multilevel"/>
    <w:tmpl w:val="16D9283B"/>
    <w:lvl w:ilvl="0">
      <w:start w:val="1"/>
      <w:numFmt w:val="japaneseCounting"/>
      <w:lvlText w:val="第%1章"/>
      <w:lvlJc w:val="left"/>
      <w:pPr>
        <w:ind w:left="1080" w:hanging="1080"/>
      </w:pPr>
      <w:rPr>
        <w:rFonts w:hint="default"/>
        <w:b/>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D7"/>
    <w:rsid w:val="00010B76"/>
    <w:rsid w:val="003F0973"/>
    <w:rsid w:val="009F61A1"/>
    <w:rsid w:val="00FA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252D0"/>
  <w15:chartTrackingRefBased/>
  <w15:docId w15:val="{8FCAEF45-9A00-4AAB-A01F-BAE44DBA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61A1"/>
    <w:rPr>
      <w:sz w:val="18"/>
      <w:szCs w:val="18"/>
    </w:rPr>
  </w:style>
  <w:style w:type="paragraph" w:styleId="a5">
    <w:name w:val="footer"/>
    <w:basedOn w:val="a"/>
    <w:link w:val="a6"/>
    <w:uiPriority w:val="99"/>
    <w:unhideWhenUsed/>
    <w:rsid w:val="009F61A1"/>
    <w:pPr>
      <w:tabs>
        <w:tab w:val="center" w:pos="4153"/>
        <w:tab w:val="right" w:pos="8306"/>
      </w:tabs>
      <w:snapToGrid w:val="0"/>
      <w:jc w:val="left"/>
    </w:pPr>
    <w:rPr>
      <w:sz w:val="18"/>
      <w:szCs w:val="18"/>
    </w:rPr>
  </w:style>
  <w:style w:type="character" w:customStyle="1" w:styleId="a6">
    <w:name w:val="页脚 字符"/>
    <w:basedOn w:val="a0"/>
    <w:link w:val="a5"/>
    <w:uiPriority w:val="99"/>
    <w:rsid w:val="009F61A1"/>
    <w:rPr>
      <w:sz w:val="18"/>
      <w:szCs w:val="18"/>
    </w:rPr>
  </w:style>
  <w:style w:type="paragraph" w:styleId="a7">
    <w:name w:val="Body Text Indent"/>
    <w:basedOn w:val="a"/>
    <w:next w:val="a"/>
    <w:link w:val="a8"/>
    <w:rsid w:val="009F61A1"/>
    <w:pPr>
      <w:spacing w:after="120"/>
      <w:ind w:leftChars="200" w:left="420"/>
    </w:pPr>
  </w:style>
  <w:style w:type="character" w:customStyle="1" w:styleId="a8">
    <w:name w:val="正文文本缩进 字符"/>
    <w:basedOn w:val="a0"/>
    <w:link w:val="a7"/>
    <w:rsid w:val="009F61A1"/>
    <w:rPr>
      <w:rFonts w:ascii="Times New Roman" w:eastAsia="宋体" w:hAnsi="Times New Roman" w:cs="Times New Roman"/>
      <w:szCs w:val="24"/>
    </w:rPr>
  </w:style>
  <w:style w:type="paragraph" w:styleId="a9">
    <w:name w:val="Plain Text"/>
    <w:basedOn w:val="a"/>
    <w:link w:val="aa"/>
    <w:rsid w:val="009F61A1"/>
    <w:rPr>
      <w:rFonts w:ascii="宋体" w:hAnsi="Courier New" w:cs="Courier New"/>
      <w:szCs w:val="21"/>
    </w:rPr>
  </w:style>
  <w:style w:type="character" w:customStyle="1" w:styleId="aa">
    <w:name w:val="纯文本 字符"/>
    <w:basedOn w:val="a0"/>
    <w:link w:val="a9"/>
    <w:rsid w:val="009F61A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1213</Characters>
  <Application>Microsoft Office Word</Application>
  <DocSecurity>0</DocSecurity>
  <Lines>10</Lines>
  <Paragraphs>2</Paragraphs>
  <ScaleCrop>false</ScaleCrop>
  <Company>DoubleOX</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2025-09-01T07:32:00Z</dcterms:created>
  <dcterms:modified xsi:type="dcterms:W3CDTF">2025-09-01T07:33:00Z</dcterms:modified>
</cp:coreProperties>
</file>