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4ED2D">
      <w:pPr>
        <w:wordWrap w:val="0"/>
        <w:spacing w:after="120" w:afterLines="50" w:line="600" w:lineRule="exact"/>
        <w:jc w:val="center"/>
        <w:rPr>
          <w:rFonts w:hint="eastAsia" w:ascii="宋体" w:hAnsi="宋体" w:cs="宋体"/>
          <w:b/>
          <w:color w:val="000000"/>
          <w:sz w:val="32"/>
          <w:szCs w:val="32"/>
        </w:rPr>
      </w:pPr>
      <w:r>
        <w:rPr>
          <w:rFonts w:hint="eastAsia" w:ascii="宋体" w:hAnsi="宋体" w:cs="宋体"/>
          <w:b/>
          <w:color w:val="000000"/>
          <w:spacing w:val="-12"/>
          <w:sz w:val="32"/>
          <w:szCs w:val="32"/>
          <w:lang w:eastAsia="zh-CN"/>
        </w:rPr>
        <w:t>林州市第三中学操场维修项目</w:t>
      </w:r>
      <w:r>
        <w:rPr>
          <w:rFonts w:hint="eastAsia" w:ascii="宋体" w:hAnsi="宋体" w:cs="宋体"/>
          <w:b/>
          <w:color w:val="000000"/>
          <w:sz w:val="32"/>
          <w:szCs w:val="32"/>
        </w:rPr>
        <w:t>竞争性磋商公告</w:t>
      </w:r>
    </w:p>
    <w:p w14:paraId="1BCD7C93">
      <w:pPr>
        <w:spacing w:line="520" w:lineRule="exact"/>
        <w:ind w:firstLine="482" w:firstLineChars="200"/>
        <w:rPr>
          <w:rFonts w:hint="eastAsia" w:ascii="宋体" w:hAnsi="宋体" w:cs="宋体"/>
          <w:b/>
          <w:bCs w:val="0"/>
          <w:color w:val="000000"/>
        </w:rPr>
      </w:pPr>
      <w:r>
        <w:rPr>
          <w:rFonts w:hint="eastAsia" w:ascii="宋体" w:hAnsi="宋体" w:cs="宋体"/>
          <w:b/>
          <w:bCs w:val="0"/>
          <w:color w:val="000000"/>
        </w:rPr>
        <w:t>项目概况</w:t>
      </w:r>
    </w:p>
    <w:p w14:paraId="280C5724">
      <w:pPr>
        <w:spacing w:line="520" w:lineRule="exact"/>
        <w:ind w:firstLine="472" w:firstLineChars="200"/>
        <w:rPr>
          <w:rFonts w:hint="eastAsia" w:ascii="宋体" w:hAnsi="宋体" w:cs="宋体"/>
          <w:color w:val="000000"/>
          <w:spacing w:val="-2"/>
        </w:rPr>
      </w:pPr>
      <w:r>
        <w:rPr>
          <w:rFonts w:hint="eastAsia" w:ascii="宋体" w:hAnsi="宋体" w:cs="宋体"/>
          <w:color w:val="000000"/>
          <w:spacing w:val="-2"/>
          <w:lang w:eastAsia="zh-CN"/>
        </w:rPr>
        <w:t>林州市第三中学操场维修项目</w:t>
      </w:r>
      <w:r>
        <w:rPr>
          <w:rFonts w:hint="eastAsia" w:ascii="宋体" w:hAnsi="宋体" w:cs="宋体"/>
          <w:color w:val="000000"/>
          <w:spacing w:val="-2"/>
        </w:rPr>
        <w:t>的潜在供应商（申请人，下同）应在林州市公共资源交易中心（https://ggzy.anyang.gov.cn/lzggzy/）网站，凭企业数字证书获取采购文件（竞争性磋商文件，下同）,并于2025年</w:t>
      </w:r>
      <w:r>
        <w:rPr>
          <w:rFonts w:hint="eastAsia" w:ascii="宋体" w:hAnsi="宋体" w:cs="宋体"/>
          <w:color w:val="000000"/>
          <w:spacing w:val="-2"/>
          <w:lang w:val="en-US" w:eastAsia="zh-CN"/>
        </w:rPr>
        <w:t>11</w:t>
      </w:r>
      <w:r>
        <w:rPr>
          <w:rFonts w:hint="eastAsia" w:ascii="宋体" w:hAnsi="宋体" w:cs="宋体"/>
          <w:color w:val="000000"/>
          <w:spacing w:val="-2"/>
        </w:rPr>
        <w:t>月</w:t>
      </w:r>
      <w:r>
        <w:rPr>
          <w:rFonts w:hint="eastAsia" w:ascii="宋体" w:hAnsi="宋体" w:cs="宋体"/>
          <w:color w:val="000000"/>
          <w:spacing w:val="-2"/>
          <w:lang w:val="en-US" w:eastAsia="zh-CN"/>
        </w:rPr>
        <w:t>3</w:t>
      </w:r>
      <w:r>
        <w:rPr>
          <w:rFonts w:hint="eastAsia" w:ascii="宋体" w:hAnsi="宋体" w:cs="宋体"/>
          <w:spacing w:val="-2"/>
        </w:rPr>
        <w:t>日</w:t>
      </w:r>
      <w:r>
        <w:rPr>
          <w:rFonts w:hint="eastAsia" w:ascii="宋体" w:hAnsi="宋体" w:cs="宋体"/>
          <w:color w:val="000000"/>
          <w:spacing w:val="-2"/>
        </w:rPr>
        <w:t>上午</w:t>
      </w:r>
      <w:r>
        <w:rPr>
          <w:rFonts w:hint="eastAsia" w:ascii="宋体" w:hAnsi="宋体" w:cs="宋体"/>
          <w:color w:val="000000"/>
          <w:spacing w:val="-2"/>
          <w:lang w:val="en-US" w:eastAsia="zh-CN"/>
        </w:rPr>
        <w:t>10</w:t>
      </w:r>
      <w:r>
        <w:rPr>
          <w:rFonts w:hint="eastAsia" w:ascii="宋体" w:hAnsi="宋体" w:cs="宋体"/>
          <w:color w:val="000000"/>
          <w:spacing w:val="-2"/>
        </w:rPr>
        <w:t>时00分（北京时间）前提交响应文件。</w:t>
      </w:r>
    </w:p>
    <w:p w14:paraId="7E977EF4">
      <w:pPr>
        <w:spacing w:line="520" w:lineRule="exact"/>
        <w:ind w:firstLine="482" w:firstLineChars="200"/>
        <w:rPr>
          <w:rFonts w:hint="default" w:ascii="宋体" w:hAnsi="宋体" w:eastAsia="宋体" w:cs="宋体"/>
          <w:b/>
          <w:bCs w:val="0"/>
          <w:color w:val="000000"/>
          <w:lang w:val="en-US" w:eastAsia="zh-CN"/>
        </w:rPr>
      </w:pPr>
      <w:r>
        <w:rPr>
          <w:rFonts w:hint="eastAsia" w:ascii="宋体" w:hAnsi="宋体" w:cs="宋体"/>
          <w:b/>
          <w:bCs w:val="0"/>
          <w:color w:val="000000"/>
        </w:rPr>
        <w:t>一、项目基本情况</w:t>
      </w:r>
    </w:p>
    <w:p w14:paraId="7874EC77">
      <w:pPr>
        <w:spacing w:line="520" w:lineRule="exact"/>
        <w:ind w:firstLine="480" w:firstLineChars="200"/>
        <w:rPr>
          <w:rFonts w:hint="eastAsia" w:ascii="宋体" w:hAnsi="宋体" w:cs="宋体"/>
          <w:color w:val="000000"/>
        </w:rPr>
      </w:pPr>
      <w:r>
        <w:rPr>
          <w:rFonts w:hint="eastAsia" w:ascii="宋体" w:hAnsi="宋体" w:cs="宋体"/>
          <w:color w:val="000000"/>
        </w:rPr>
        <w:t>1.项目编号：林财磋商采购-2025-</w:t>
      </w:r>
      <w:r>
        <w:rPr>
          <w:rFonts w:hint="eastAsia" w:ascii="宋体" w:hAnsi="宋体" w:cs="宋体"/>
        </w:rPr>
        <w:t>CS</w:t>
      </w:r>
      <w:r>
        <w:rPr>
          <w:rFonts w:hint="eastAsia" w:ascii="宋体" w:hAnsi="宋体" w:cs="宋体"/>
          <w:lang w:val="en-US" w:eastAsia="zh-CN"/>
        </w:rPr>
        <w:t>98</w:t>
      </w:r>
      <w:r>
        <w:rPr>
          <w:rFonts w:hint="eastAsia" w:ascii="宋体" w:hAnsi="宋体" w:cs="宋体"/>
          <w:color w:val="000000"/>
        </w:rPr>
        <w:t>；</w:t>
      </w:r>
    </w:p>
    <w:p w14:paraId="325DB9E8">
      <w:pPr>
        <w:spacing w:line="520" w:lineRule="exact"/>
        <w:ind w:firstLine="480" w:firstLineChars="200"/>
        <w:rPr>
          <w:rFonts w:hint="eastAsia" w:ascii="宋体" w:hAnsi="宋体" w:cs="宋体"/>
          <w:color w:val="000000"/>
        </w:rPr>
      </w:pPr>
      <w:r>
        <w:rPr>
          <w:rFonts w:hint="eastAsia" w:ascii="宋体" w:hAnsi="宋体" w:cs="宋体"/>
          <w:color w:val="000000"/>
        </w:rPr>
        <w:t>2.项目名称：</w:t>
      </w:r>
      <w:r>
        <w:rPr>
          <w:rFonts w:hint="eastAsia" w:ascii="宋体" w:hAnsi="宋体" w:cs="宋体"/>
          <w:color w:val="000000"/>
          <w:spacing w:val="-2"/>
          <w:lang w:eastAsia="zh-CN"/>
        </w:rPr>
        <w:t>林州市第三中学操场维修项目</w:t>
      </w:r>
      <w:r>
        <w:rPr>
          <w:rFonts w:hint="eastAsia" w:ascii="宋体" w:hAnsi="宋体" w:cs="宋体"/>
          <w:color w:val="000000"/>
        </w:rPr>
        <w:t xml:space="preserve">； </w:t>
      </w:r>
    </w:p>
    <w:p w14:paraId="031BEF65">
      <w:pPr>
        <w:spacing w:line="520" w:lineRule="exact"/>
        <w:ind w:firstLine="480" w:firstLineChars="200"/>
        <w:rPr>
          <w:rFonts w:hint="eastAsia" w:ascii="宋体" w:hAnsi="宋体" w:cs="宋体"/>
          <w:color w:val="000000"/>
        </w:rPr>
      </w:pPr>
      <w:r>
        <w:rPr>
          <w:rFonts w:hint="eastAsia" w:ascii="宋体" w:hAnsi="宋体" w:cs="宋体"/>
          <w:color w:val="000000"/>
        </w:rPr>
        <w:t>3.采购方式：竞争性磋商；</w:t>
      </w:r>
    </w:p>
    <w:p w14:paraId="43A86202">
      <w:pPr>
        <w:spacing w:line="520" w:lineRule="exact"/>
        <w:ind w:firstLine="480" w:firstLineChars="200"/>
        <w:rPr>
          <w:rFonts w:hint="eastAsia" w:ascii="宋体" w:hAnsi="宋体" w:cs="宋体"/>
          <w:color w:val="000000"/>
        </w:rPr>
      </w:pPr>
      <w:r>
        <w:rPr>
          <w:rFonts w:hint="eastAsia" w:ascii="宋体" w:hAnsi="宋体" w:cs="宋体"/>
          <w:color w:val="000000"/>
        </w:rPr>
        <w:t>4.预算金额：</w:t>
      </w:r>
      <w:r>
        <w:rPr>
          <w:rFonts w:hint="eastAsia" w:ascii="宋体" w:hAnsi="宋体" w:cs="宋体"/>
          <w:color w:val="000000"/>
          <w:lang w:val="en-US" w:eastAsia="zh-CN"/>
        </w:rPr>
        <w:t>974907.39</w:t>
      </w:r>
      <w:r>
        <w:rPr>
          <w:rFonts w:hint="eastAsia" w:ascii="宋体" w:hAnsi="宋体" w:cs="宋体"/>
          <w:color w:val="000000"/>
        </w:rPr>
        <w:t xml:space="preserve">元； </w:t>
      </w:r>
    </w:p>
    <w:p w14:paraId="75CA946D">
      <w:pPr>
        <w:spacing w:line="520" w:lineRule="exact"/>
        <w:ind w:firstLine="720" w:firstLineChars="300"/>
        <w:rPr>
          <w:rFonts w:hint="eastAsia"/>
        </w:rPr>
      </w:pPr>
      <w:r>
        <w:rPr>
          <w:rFonts w:hint="eastAsia" w:ascii="宋体" w:hAnsi="宋体" w:cs="宋体"/>
          <w:color w:val="000000"/>
        </w:rPr>
        <w:t>最高限价：</w:t>
      </w:r>
      <w:r>
        <w:rPr>
          <w:rFonts w:hint="eastAsia" w:ascii="宋体" w:hAnsi="宋体" w:cs="宋体"/>
          <w:color w:val="000000"/>
          <w:lang w:val="en-US" w:eastAsia="zh-CN"/>
        </w:rPr>
        <w:t>974907.39</w:t>
      </w:r>
      <w:r>
        <w:rPr>
          <w:rFonts w:hint="eastAsia" w:ascii="宋体" w:hAnsi="宋体" w:cs="宋体"/>
          <w:color w:val="000000"/>
        </w:rPr>
        <w:t xml:space="preserve">元； </w:t>
      </w:r>
    </w:p>
    <w:tbl>
      <w:tblPr>
        <w:tblStyle w:val="2"/>
        <w:tblW w:w="9376" w:type="dxa"/>
        <w:tblCellSpacing w:w="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66"/>
        <w:gridCol w:w="1725"/>
        <w:gridCol w:w="2082"/>
        <w:gridCol w:w="1350"/>
        <w:gridCol w:w="1282"/>
        <w:gridCol w:w="1200"/>
        <w:gridCol w:w="1271"/>
      </w:tblGrid>
      <w:tr w14:paraId="4696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tblCellSpacing w:w="0" w:type="dxa"/>
        </w:trPr>
        <w:tc>
          <w:tcPr>
            <w:tcW w:w="466" w:type="dxa"/>
            <w:tcBorders>
              <w:top w:val="single" w:color="auto" w:sz="4" w:space="0"/>
              <w:left w:val="single" w:color="auto" w:sz="4" w:space="0"/>
              <w:bottom w:val="single" w:color="auto" w:sz="4" w:space="0"/>
              <w:right w:val="single" w:color="auto" w:sz="4" w:space="0"/>
            </w:tcBorders>
            <w:shd w:val="clear" w:color="auto" w:fill="FFFFFF"/>
            <w:noWrap w:val="0"/>
            <w:tcMar>
              <w:left w:w="75" w:type="dxa"/>
            </w:tcMar>
            <w:vAlign w:val="center"/>
          </w:tcPr>
          <w:p w14:paraId="3B16F28C">
            <w:pPr>
              <w:widowControl/>
              <w:spacing w:line="520" w:lineRule="exact"/>
              <w:jc w:val="center"/>
              <w:rPr>
                <w:rFonts w:hint="eastAsia" w:ascii="宋体" w:hAnsi="宋体" w:cs="宋体"/>
                <w:color w:val="000000"/>
                <w:sz w:val="21"/>
                <w:szCs w:val="21"/>
              </w:rPr>
            </w:pPr>
            <w:r>
              <w:rPr>
                <w:rFonts w:hint="eastAsia" w:ascii="宋体" w:hAnsi="宋体" w:cs="宋体"/>
                <w:bCs w:val="0"/>
                <w:color w:val="000000"/>
                <w:kern w:val="0"/>
                <w:sz w:val="21"/>
                <w:szCs w:val="21"/>
                <w:lang w:bidi="ar"/>
              </w:rPr>
              <w:t>序号</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tcMar>
              <w:left w:w="75" w:type="dxa"/>
            </w:tcMar>
            <w:vAlign w:val="center"/>
          </w:tcPr>
          <w:p w14:paraId="60BC493A">
            <w:pPr>
              <w:widowControl/>
              <w:spacing w:line="520" w:lineRule="exact"/>
              <w:jc w:val="center"/>
              <w:rPr>
                <w:rFonts w:hint="eastAsia" w:ascii="宋体" w:hAnsi="宋体" w:cs="宋体"/>
                <w:color w:val="000000"/>
                <w:sz w:val="21"/>
                <w:szCs w:val="21"/>
              </w:rPr>
            </w:pPr>
            <w:r>
              <w:rPr>
                <w:rFonts w:hint="eastAsia" w:ascii="宋体" w:hAnsi="宋体" w:cs="宋体"/>
                <w:bCs w:val="0"/>
                <w:color w:val="000000"/>
                <w:kern w:val="0"/>
                <w:sz w:val="21"/>
                <w:szCs w:val="21"/>
                <w:lang w:bidi="ar"/>
              </w:rPr>
              <w:t>包号</w:t>
            </w:r>
          </w:p>
        </w:tc>
        <w:tc>
          <w:tcPr>
            <w:tcW w:w="2082" w:type="dxa"/>
            <w:tcBorders>
              <w:top w:val="single" w:color="auto" w:sz="4" w:space="0"/>
              <w:left w:val="single" w:color="auto" w:sz="4" w:space="0"/>
              <w:bottom w:val="single" w:color="auto" w:sz="4" w:space="0"/>
              <w:right w:val="single" w:color="auto" w:sz="4" w:space="0"/>
            </w:tcBorders>
            <w:shd w:val="clear" w:color="auto" w:fill="FFFFFF"/>
            <w:noWrap w:val="0"/>
            <w:tcMar>
              <w:left w:w="75" w:type="dxa"/>
            </w:tcMar>
            <w:vAlign w:val="center"/>
          </w:tcPr>
          <w:p w14:paraId="323E647E">
            <w:pPr>
              <w:widowControl/>
              <w:spacing w:line="520" w:lineRule="exact"/>
              <w:jc w:val="center"/>
              <w:rPr>
                <w:rFonts w:hint="eastAsia" w:ascii="宋体" w:hAnsi="宋体" w:cs="宋体"/>
                <w:color w:val="000000"/>
                <w:sz w:val="21"/>
                <w:szCs w:val="21"/>
              </w:rPr>
            </w:pPr>
            <w:r>
              <w:rPr>
                <w:rFonts w:hint="eastAsia" w:ascii="宋体" w:hAnsi="宋体" w:cs="宋体"/>
                <w:bCs w:val="0"/>
                <w:color w:val="000000"/>
                <w:kern w:val="0"/>
                <w:sz w:val="21"/>
                <w:szCs w:val="21"/>
                <w:lang w:bidi="ar"/>
              </w:rPr>
              <w:t>包名称</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tcMar>
              <w:left w:w="75" w:type="dxa"/>
            </w:tcMar>
            <w:vAlign w:val="center"/>
          </w:tcPr>
          <w:p w14:paraId="60C4987E">
            <w:pPr>
              <w:widowControl/>
              <w:spacing w:line="520" w:lineRule="exact"/>
              <w:jc w:val="center"/>
              <w:rPr>
                <w:rFonts w:hint="eastAsia" w:ascii="宋体" w:hAnsi="宋体" w:cs="宋体"/>
                <w:color w:val="000000"/>
                <w:sz w:val="21"/>
                <w:szCs w:val="21"/>
              </w:rPr>
            </w:pPr>
            <w:r>
              <w:rPr>
                <w:rFonts w:hint="eastAsia" w:ascii="宋体" w:hAnsi="宋体" w:cs="宋体"/>
                <w:bCs w:val="0"/>
                <w:color w:val="000000"/>
                <w:kern w:val="0"/>
                <w:sz w:val="21"/>
                <w:szCs w:val="21"/>
                <w:lang w:bidi="ar"/>
              </w:rPr>
              <w:t>包预算（元）</w:t>
            </w:r>
          </w:p>
        </w:tc>
        <w:tc>
          <w:tcPr>
            <w:tcW w:w="1282" w:type="dxa"/>
            <w:tcBorders>
              <w:top w:val="single" w:color="auto" w:sz="4" w:space="0"/>
              <w:left w:val="single" w:color="auto" w:sz="4" w:space="0"/>
              <w:bottom w:val="single" w:color="auto" w:sz="4" w:space="0"/>
              <w:right w:val="single" w:color="auto" w:sz="4" w:space="0"/>
            </w:tcBorders>
            <w:shd w:val="clear" w:color="auto" w:fill="FFFFFF"/>
            <w:noWrap w:val="0"/>
            <w:tcMar>
              <w:left w:w="75" w:type="dxa"/>
            </w:tcMar>
            <w:vAlign w:val="center"/>
          </w:tcPr>
          <w:p w14:paraId="7805EEB5">
            <w:pPr>
              <w:widowControl/>
              <w:spacing w:line="520" w:lineRule="exact"/>
              <w:jc w:val="center"/>
              <w:rPr>
                <w:rFonts w:hint="eastAsia" w:ascii="宋体" w:hAnsi="宋体" w:cs="宋体"/>
                <w:color w:val="000000"/>
                <w:sz w:val="21"/>
                <w:szCs w:val="21"/>
              </w:rPr>
            </w:pPr>
            <w:r>
              <w:rPr>
                <w:rFonts w:hint="eastAsia" w:ascii="宋体" w:hAnsi="宋体" w:cs="宋体"/>
                <w:bCs w:val="0"/>
                <w:color w:val="000000"/>
                <w:kern w:val="0"/>
                <w:sz w:val="21"/>
                <w:szCs w:val="21"/>
                <w:lang w:bidi="ar"/>
              </w:rPr>
              <w:t>包最高限价（元）</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tcMar>
              <w:left w:w="75" w:type="dxa"/>
            </w:tcMar>
            <w:vAlign w:val="center"/>
          </w:tcPr>
          <w:p w14:paraId="584A8839">
            <w:pPr>
              <w:widowControl/>
              <w:spacing w:line="520" w:lineRule="exact"/>
              <w:jc w:val="center"/>
              <w:rPr>
                <w:rFonts w:hint="eastAsia" w:ascii="宋体" w:hAnsi="宋体" w:cs="宋体"/>
                <w:color w:val="000000"/>
                <w:sz w:val="21"/>
                <w:szCs w:val="21"/>
              </w:rPr>
            </w:pPr>
            <w:r>
              <w:rPr>
                <w:rFonts w:hint="eastAsia" w:ascii="宋体" w:hAnsi="宋体" w:cs="宋体"/>
                <w:bCs w:val="0"/>
                <w:color w:val="000000"/>
                <w:kern w:val="0"/>
                <w:sz w:val="21"/>
                <w:szCs w:val="21"/>
                <w:lang w:bidi="ar"/>
              </w:rPr>
              <w:t>是否专门面向中小企业</w:t>
            </w:r>
          </w:p>
        </w:tc>
        <w:tc>
          <w:tcPr>
            <w:tcW w:w="1271" w:type="dxa"/>
            <w:tcBorders>
              <w:top w:val="single" w:color="auto" w:sz="4" w:space="0"/>
              <w:left w:val="single" w:color="auto" w:sz="4" w:space="0"/>
              <w:bottom w:val="single" w:color="auto" w:sz="4" w:space="0"/>
              <w:right w:val="single" w:color="auto" w:sz="4" w:space="0"/>
            </w:tcBorders>
            <w:shd w:val="clear" w:color="auto" w:fill="FFFFFF"/>
            <w:noWrap w:val="0"/>
            <w:tcMar>
              <w:left w:w="75" w:type="dxa"/>
            </w:tcMar>
            <w:vAlign w:val="center"/>
          </w:tcPr>
          <w:p w14:paraId="0800E29F">
            <w:pPr>
              <w:widowControl/>
              <w:spacing w:line="520" w:lineRule="exact"/>
              <w:jc w:val="center"/>
              <w:rPr>
                <w:rFonts w:hint="eastAsia" w:ascii="宋体" w:hAnsi="宋体" w:cs="宋体"/>
                <w:color w:val="000000"/>
                <w:sz w:val="21"/>
                <w:szCs w:val="21"/>
              </w:rPr>
            </w:pPr>
            <w:r>
              <w:rPr>
                <w:rFonts w:hint="eastAsia" w:ascii="宋体" w:hAnsi="宋体" w:cs="宋体"/>
                <w:bCs w:val="0"/>
                <w:color w:val="000000"/>
                <w:kern w:val="0"/>
                <w:sz w:val="21"/>
                <w:szCs w:val="21"/>
                <w:lang w:bidi="ar"/>
              </w:rPr>
              <w:t>采购预留金额（元）</w:t>
            </w:r>
          </w:p>
        </w:tc>
      </w:tr>
      <w:tr w14:paraId="7DF3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7" w:hRule="atLeast"/>
          <w:tblCellSpacing w:w="0" w:type="dxa"/>
        </w:trPr>
        <w:tc>
          <w:tcPr>
            <w:tcW w:w="466" w:type="dxa"/>
            <w:tcBorders>
              <w:top w:val="single" w:color="auto" w:sz="4" w:space="0"/>
              <w:left w:val="single" w:color="auto" w:sz="4" w:space="0"/>
              <w:bottom w:val="single" w:color="auto" w:sz="4" w:space="0"/>
              <w:right w:val="single" w:color="auto" w:sz="4" w:space="0"/>
            </w:tcBorders>
            <w:shd w:val="clear" w:color="auto" w:fill="FFFFFF"/>
            <w:noWrap w:val="0"/>
            <w:tcMar>
              <w:left w:w="75" w:type="dxa"/>
            </w:tcMar>
            <w:vAlign w:val="center"/>
          </w:tcPr>
          <w:p w14:paraId="5C92CC94">
            <w:pPr>
              <w:widowControl/>
              <w:spacing w:line="520" w:lineRule="exact"/>
              <w:jc w:val="center"/>
              <w:rPr>
                <w:rFonts w:hint="eastAsia" w:ascii="宋体" w:hAnsi="宋体" w:cs="宋体"/>
                <w:color w:val="000000"/>
                <w:sz w:val="21"/>
                <w:szCs w:val="21"/>
              </w:rPr>
            </w:pPr>
            <w:r>
              <w:rPr>
                <w:rFonts w:hint="eastAsia" w:ascii="宋体" w:hAnsi="宋体" w:cs="宋体"/>
                <w:bCs w:val="0"/>
                <w:color w:val="000000"/>
                <w:kern w:val="0"/>
                <w:sz w:val="21"/>
                <w:szCs w:val="21"/>
                <w:lang w:bidi="ar"/>
              </w:rPr>
              <w:t>1</w:t>
            </w:r>
          </w:p>
        </w:tc>
        <w:tc>
          <w:tcPr>
            <w:tcW w:w="1725" w:type="dxa"/>
            <w:tcBorders>
              <w:top w:val="single" w:color="auto" w:sz="4" w:space="0"/>
              <w:left w:val="single" w:color="auto" w:sz="4" w:space="0"/>
              <w:bottom w:val="single" w:color="auto" w:sz="4" w:space="0"/>
              <w:right w:val="single" w:color="auto" w:sz="4" w:space="0"/>
            </w:tcBorders>
            <w:shd w:val="clear" w:color="auto" w:fill="FFFFFF"/>
            <w:noWrap w:val="0"/>
            <w:tcMar>
              <w:left w:w="75" w:type="dxa"/>
            </w:tcMar>
            <w:vAlign w:val="center"/>
          </w:tcPr>
          <w:p w14:paraId="5987396A">
            <w:pPr>
              <w:widowControl/>
              <w:spacing w:line="520" w:lineRule="exact"/>
              <w:jc w:val="both"/>
              <w:rPr>
                <w:rFonts w:hint="default" w:ascii="宋体" w:hAnsi="宋体" w:eastAsia="宋体" w:cs="宋体"/>
                <w:color w:val="000000"/>
                <w:sz w:val="21"/>
                <w:szCs w:val="21"/>
                <w:lang w:val="en-US" w:eastAsia="zh-CN"/>
              </w:rPr>
            </w:pPr>
            <w:r>
              <w:rPr>
                <w:rFonts w:hint="eastAsia" w:ascii="宋体" w:hAnsi="宋体" w:eastAsia="宋体" w:cs="宋体"/>
                <w:bCs/>
                <w:color w:val="000000"/>
                <w:sz w:val="21"/>
                <w:szCs w:val="21"/>
                <w:lang w:eastAsia="zh-CN"/>
              </w:rPr>
              <w:t>林财磋商采购-2025-CS</w:t>
            </w:r>
            <w:r>
              <w:rPr>
                <w:rFonts w:hint="eastAsia" w:ascii="宋体" w:hAnsi="宋体" w:eastAsia="宋体" w:cs="宋体"/>
                <w:bCs/>
                <w:color w:val="000000"/>
                <w:sz w:val="21"/>
                <w:szCs w:val="21"/>
                <w:lang w:val="en-US" w:eastAsia="zh-CN"/>
              </w:rPr>
              <w:t>98-1</w:t>
            </w:r>
          </w:p>
        </w:tc>
        <w:tc>
          <w:tcPr>
            <w:tcW w:w="2082" w:type="dxa"/>
            <w:tcBorders>
              <w:top w:val="single" w:color="auto" w:sz="4" w:space="0"/>
              <w:left w:val="single" w:color="auto" w:sz="4" w:space="0"/>
              <w:bottom w:val="single" w:color="auto" w:sz="4" w:space="0"/>
              <w:right w:val="single" w:color="auto" w:sz="4" w:space="0"/>
            </w:tcBorders>
            <w:shd w:val="clear" w:color="auto" w:fill="FFFFFF"/>
            <w:noWrap w:val="0"/>
            <w:tcMar>
              <w:left w:w="75" w:type="dxa"/>
            </w:tcMar>
            <w:vAlign w:val="center"/>
          </w:tcPr>
          <w:p w14:paraId="35A464DE">
            <w:pPr>
              <w:widowControl/>
              <w:spacing w:line="52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林州市第三中学操场维修项目</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0"/>
            <w:tcMar>
              <w:left w:w="75" w:type="dxa"/>
            </w:tcMar>
            <w:vAlign w:val="center"/>
          </w:tcPr>
          <w:p w14:paraId="78B15229">
            <w:pPr>
              <w:widowControl/>
              <w:spacing w:line="520" w:lineRule="exact"/>
              <w:jc w:val="center"/>
              <w:rPr>
                <w:rFonts w:ascii="宋体" w:hAnsi="宋体" w:cs="宋体"/>
                <w:color w:val="000000"/>
                <w:sz w:val="21"/>
                <w:szCs w:val="21"/>
              </w:rPr>
            </w:pPr>
            <w:r>
              <w:rPr>
                <w:rFonts w:hint="eastAsia" w:ascii="宋体" w:hAnsi="宋体" w:cs="宋体"/>
                <w:color w:val="000000"/>
                <w:lang w:val="en-US" w:eastAsia="zh-CN"/>
              </w:rPr>
              <w:t>974907.39</w:t>
            </w:r>
          </w:p>
        </w:tc>
        <w:tc>
          <w:tcPr>
            <w:tcW w:w="1282" w:type="dxa"/>
            <w:tcBorders>
              <w:top w:val="single" w:color="auto" w:sz="4" w:space="0"/>
              <w:left w:val="single" w:color="auto" w:sz="4" w:space="0"/>
              <w:bottom w:val="single" w:color="auto" w:sz="4" w:space="0"/>
              <w:right w:val="single" w:color="auto" w:sz="4" w:space="0"/>
            </w:tcBorders>
            <w:shd w:val="clear" w:color="auto" w:fill="FFFFFF"/>
            <w:noWrap w:val="0"/>
            <w:tcMar>
              <w:left w:w="75" w:type="dxa"/>
            </w:tcMar>
            <w:vAlign w:val="center"/>
          </w:tcPr>
          <w:p w14:paraId="5B4F2BEA">
            <w:pPr>
              <w:widowControl/>
              <w:spacing w:line="520" w:lineRule="exact"/>
              <w:jc w:val="center"/>
              <w:rPr>
                <w:rFonts w:ascii="宋体" w:hAnsi="宋体" w:cs="宋体"/>
                <w:color w:val="000000"/>
                <w:sz w:val="21"/>
                <w:szCs w:val="21"/>
              </w:rPr>
            </w:pPr>
            <w:r>
              <w:rPr>
                <w:rFonts w:hint="eastAsia" w:ascii="宋体" w:hAnsi="宋体" w:cs="宋体"/>
                <w:color w:val="000000"/>
                <w:lang w:val="en-US" w:eastAsia="zh-CN"/>
              </w:rPr>
              <w:t>974907.39</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tcMar>
              <w:left w:w="75" w:type="dxa"/>
            </w:tcMar>
            <w:vAlign w:val="center"/>
          </w:tcPr>
          <w:p w14:paraId="43FE7783">
            <w:pPr>
              <w:widowControl/>
              <w:spacing w:line="520" w:lineRule="exact"/>
              <w:jc w:val="center"/>
              <w:rPr>
                <w:rFonts w:hint="eastAsia" w:ascii="宋体" w:hAnsi="宋体" w:cs="宋体"/>
                <w:sz w:val="21"/>
                <w:szCs w:val="21"/>
              </w:rPr>
            </w:pPr>
            <w:r>
              <w:rPr>
                <w:rFonts w:hint="eastAsia" w:ascii="宋体" w:hAnsi="宋体" w:cs="宋体"/>
                <w:bCs w:val="0"/>
                <w:kern w:val="0"/>
                <w:sz w:val="21"/>
                <w:szCs w:val="21"/>
                <w:lang w:bidi="ar"/>
              </w:rPr>
              <w:t>是</w:t>
            </w:r>
          </w:p>
        </w:tc>
        <w:tc>
          <w:tcPr>
            <w:tcW w:w="1271" w:type="dxa"/>
            <w:tcBorders>
              <w:top w:val="single" w:color="auto" w:sz="4" w:space="0"/>
              <w:left w:val="single" w:color="auto" w:sz="4" w:space="0"/>
              <w:bottom w:val="single" w:color="auto" w:sz="4" w:space="0"/>
              <w:right w:val="single" w:color="auto" w:sz="4" w:space="0"/>
            </w:tcBorders>
            <w:shd w:val="clear" w:color="auto" w:fill="FFFFFF"/>
            <w:noWrap w:val="0"/>
            <w:tcMar>
              <w:left w:w="75" w:type="dxa"/>
            </w:tcMar>
            <w:vAlign w:val="center"/>
          </w:tcPr>
          <w:p w14:paraId="277C2540">
            <w:pPr>
              <w:widowControl/>
              <w:spacing w:line="520" w:lineRule="exact"/>
              <w:jc w:val="center"/>
              <w:rPr>
                <w:rFonts w:hint="eastAsia" w:ascii="宋体" w:hAnsi="宋体" w:cs="宋体"/>
                <w:color w:val="000000"/>
                <w:sz w:val="21"/>
                <w:szCs w:val="21"/>
              </w:rPr>
            </w:pPr>
            <w:r>
              <w:rPr>
                <w:rFonts w:hint="eastAsia" w:ascii="宋体" w:hAnsi="宋体" w:cs="宋体"/>
                <w:color w:val="000000"/>
                <w:lang w:val="en-US" w:eastAsia="zh-CN"/>
              </w:rPr>
              <w:t>974907.39</w:t>
            </w:r>
          </w:p>
        </w:tc>
      </w:tr>
    </w:tbl>
    <w:p w14:paraId="69454C19">
      <w:pPr>
        <w:spacing w:line="520" w:lineRule="exact"/>
        <w:ind w:firstLine="480" w:firstLineChars="200"/>
        <w:rPr>
          <w:rFonts w:hint="eastAsia" w:ascii="宋体" w:hAnsi="宋体" w:cs="宋体"/>
          <w:color w:val="000000"/>
        </w:rPr>
      </w:pPr>
      <w:r>
        <w:rPr>
          <w:rFonts w:hint="eastAsia" w:ascii="宋体" w:hAnsi="宋体" w:cs="宋体"/>
          <w:color w:val="000000"/>
        </w:rPr>
        <w:t xml:space="preserve">5.采购需求（包括但不限于标的的名称、数量、简要技术需求或服务要求等）： </w:t>
      </w:r>
    </w:p>
    <w:p w14:paraId="269505B7">
      <w:pPr>
        <w:spacing w:line="520" w:lineRule="exact"/>
        <w:ind w:firstLine="480" w:firstLineChars="200"/>
        <w:rPr>
          <w:rFonts w:hint="eastAsia" w:ascii="宋体" w:hAnsi="宋体" w:cs="宋体"/>
          <w:color w:val="000000"/>
        </w:rPr>
      </w:pPr>
      <w:r>
        <w:rPr>
          <w:rFonts w:hint="eastAsia" w:ascii="宋体" w:hAnsi="宋体" w:cs="宋体"/>
          <w:color w:val="000000"/>
        </w:rPr>
        <w:t>5.1采购范围：工程量清单范围内的所有内容；</w:t>
      </w:r>
    </w:p>
    <w:p w14:paraId="1683BE48">
      <w:pPr>
        <w:spacing w:line="520" w:lineRule="exact"/>
        <w:ind w:firstLine="480" w:firstLineChars="200"/>
        <w:rPr>
          <w:rFonts w:hint="eastAsia" w:ascii="宋体" w:hAnsi="宋体" w:eastAsia="宋体" w:cs="宋体"/>
          <w:bCs/>
          <w:color w:val="000000"/>
        </w:rPr>
      </w:pPr>
      <w:r>
        <w:rPr>
          <w:rFonts w:hint="eastAsia" w:ascii="宋体" w:hAnsi="宋体" w:cs="宋体"/>
          <w:color w:val="000000"/>
        </w:rPr>
        <w:t>5.2建设内容：</w:t>
      </w:r>
      <w:r>
        <w:rPr>
          <w:rFonts w:hint="eastAsia" w:ascii="宋体" w:hAnsi="宋体" w:eastAsia="宋体" w:cs="宋体"/>
          <w:bCs/>
          <w:color w:val="000000"/>
        </w:rPr>
        <w:t>操场维修改造面积9115平方米，其中:铺装篮球场、羽毛球场PU皮地面 2625 平方米，铺装塑胶跑道地面3720平方米,铺装足球场人造草坪2770 平方米。</w:t>
      </w:r>
    </w:p>
    <w:p w14:paraId="1957B506">
      <w:pPr>
        <w:spacing w:line="520" w:lineRule="exact"/>
        <w:ind w:firstLine="480" w:firstLineChars="200"/>
        <w:rPr>
          <w:rFonts w:hint="eastAsia" w:ascii="宋体" w:hAnsi="宋体" w:cs="宋体"/>
          <w:color w:val="000000"/>
        </w:rPr>
      </w:pPr>
      <w:r>
        <w:rPr>
          <w:rFonts w:hint="eastAsia" w:ascii="宋体" w:hAnsi="宋体" w:cs="宋体"/>
          <w:color w:val="000000"/>
        </w:rPr>
        <w:t>5.3项目地点：林州市</w:t>
      </w:r>
      <w:r>
        <w:rPr>
          <w:rFonts w:hint="eastAsia" w:ascii="宋体" w:hAnsi="宋体" w:cs="宋体"/>
          <w:color w:val="000000"/>
          <w:lang w:eastAsia="zh-CN"/>
        </w:rPr>
        <w:t>第三中学校内</w:t>
      </w:r>
      <w:r>
        <w:rPr>
          <w:rFonts w:hint="eastAsia" w:ascii="宋体" w:hAnsi="宋体" w:cs="宋体"/>
          <w:color w:val="000000"/>
        </w:rPr>
        <w:t>；</w:t>
      </w:r>
    </w:p>
    <w:p w14:paraId="3BD50ACE">
      <w:pPr>
        <w:spacing w:line="520" w:lineRule="exact"/>
        <w:ind w:firstLine="480" w:firstLineChars="200"/>
        <w:rPr>
          <w:rFonts w:hint="eastAsia" w:ascii="宋体" w:hAnsi="宋体" w:cs="宋体"/>
          <w:color w:val="000000"/>
        </w:rPr>
      </w:pPr>
      <w:r>
        <w:rPr>
          <w:rFonts w:hint="eastAsia" w:ascii="宋体" w:hAnsi="宋体" w:cs="宋体"/>
          <w:color w:val="000000"/>
        </w:rPr>
        <w:t>5.4标段划分：本项目分为 1 个标段；</w:t>
      </w:r>
    </w:p>
    <w:p w14:paraId="22B9F407">
      <w:pPr>
        <w:spacing w:line="520" w:lineRule="exact"/>
        <w:ind w:firstLine="480" w:firstLineChars="200"/>
        <w:rPr>
          <w:rFonts w:hint="eastAsia" w:ascii="宋体" w:hAnsi="宋体" w:cs="宋体"/>
        </w:rPr>
      </w:pPr>
      <w:r>
        <w:rPr>
          <w:rFonts w:hint="eastAsia" w:ascii="宋体" w:hAnsi="宋体" w:cs="宋体"/>
          <w:color w:val="000000"/>
        </w:rPr>
        <w:t>5.5</w:t>
      </w:r>
      <w:r>
        <w:rPr>
          <w:rFonts w:hint="eastAsia" w:ascii="宋体" w:hAnsi="宋体" w:cs="宋体"/>
        </w:rPr>
        <w:t>质量要求：符合国家、地方及相关行业现行质量验收规范，达到合格标准；</w:t>
      </w:r>
    </w:p>
    <w:p w14:paraId="5E55974E">
      <w:pPr>
        <w:spacing w:line="520" w:lineRule="exact"/>
        <w:ind w:firstLine="480" w:firstLineChars="200"/>
        <w:rPr>
          <w:rFonts w:hint="eastAsia" w:ascii="宋体" w:hAnsi="宋体" w:cs="宋体"/>
        </w:rPr>
      </w:pPr>
      <w:r>
        <w:rPr>
          <w:rFonts w:hint="eastAsia" w:ascii="宋体" w:hAnsi="宋体" w:cs="宋体"/>
        </w:rPr>
        <w:t>6.资金来源：财政资金；</w:t>
      </w:r>
    </w:p>
    <w:p w14:paraId="01381720">
      <w:pPr>
        <w:spacing w:line="520" w:lineRule="exact"/>
        <w:ind w:firstLine="480" w:firstLineChars="200"/>
        <w:rPr>
          <w:rFonts w:hint="eastAsia" w:ascii="宋体" w:hAnsi="宋体" w:cs="宋体"/>
        </w:rPr>
      </w:pPr>
      <w:r>
        <w:rPr>
          <w:rFonts w:hint="eastAsia" w:ascii="宋体" w:hAnsi="宋体" w:cs="宋体"/>
        </w:rPr>
        <w:t>7.合同履行期限（工期）：</w:t>
      </w:r>
      <w:r>
        <w:rPr>
          <w:rFonts w:hint="eastAsia" w:ascii="宋体" w:hAnsi="宋体" w:cs="宋体"/>
          <w:lang w:val="en-US" w:eastAsia="zh-CN"/>
        </w:rPr>
        <w:t>45</w:t>
      </w:r>
      <w:r>
        <w:rPr>
          <w:rFonts w:hint="eastAsia" w:ascii="宋体" w:hAnsi="宋体" w:cs="宋体"/>
        </w:rPr>
        <w:t xml:space="preserve">日历天； </w:t>
      </w:r>
    </w:p>
    <w:p w14:paraId="57AEC3E5">
      <w:pPr>
        <w:spacing w:line="520" w:lineRule="exact"/>
        <w:ind w:firstLine="480" w:firstLineChars="200"/>
        <w:rPr>
          <w:rFonts w:hint="eastAsia" w:ascii="宋体" w:hAnsi="宋体" w:cs="宋体"/>
          <w:color w:val="000000"/>
        </w:rPr>
      </w:pPr>
      <w:r>
        <w:rPr>
          <w:rFonts w:hint="eastAsia" w:ascii="宋体" w:hAnsi="宋体" w:cs="宋体"/>
          <w:color w:val="000000"/>
        </w:rPr>
        <w:t xml:space="preserve">8.本项目是否接受联合体投标：否； </w:t>
      </w:r>
    </w:p>
    <w:p w14:paraId="79248AE7">
      <w:pPr>
        <w:spacing w:line="520" w:lineRule="exact"/>
        <w:ind w:firstLine="480" w:firstLineChars="200"/>
        <w:rPr>
          <w:rFonts w:hint="eastAsia" w:ascii="宋体" w:hAnsi="宋体" w:cs="宋体"/>
          <w:color w:val="000000"/>
        </w:rPr>
      </w:pPr>
      <w:r>
        <w:rPr>
          <w:rFonts w:hint="eastAsia" w:ascii="宋体" w:hAnsi="宋体" w:cs="宋体"/>
          <w:color w:val="000000"/>
        </w:rPr>
        <w:t>9.是否专门面向中小企业：是</w:t>
      </w:r>
    </w:p>
    <w:p w14:paraId="7AE81F81">
      <w:pPr>
        <w:spacing w:line="520" w:lineRule="exact"/>
        <w:ind w:firstLine="482" w:firstLineChars="200"/>
        <w:rPr>
          <w:rFonts w:hint="eastAsia" w:ascii="宋体" w:hAnsi="宋体" w:cs="宋体"/>
          <w:b/>
          <w:bCs w:val="0"/>
          <w:color w:val="000000"/>
        </w:rPr>
      </w:pPr>
      <w:r>
        <w:rPr>
          <w:rFonts w:hint="eastAsia" w:ascii="宋体" w:hAnsi="宋体" w:cs="宋体"/>
          <w:b/>
          <w:bCs w:val="0"/>
          <w:color w:val="000000"/>
        </w:rPr>
        <w:t>二、申请人的资格要求</w:t>
      </w:r>
    </w:p>
    <w:p w14:paraId="5F9FFF71">
      <w:pPr>
        <w:spacing w:line="520" w:lineRule="exact"/>
        <w:ind w:firstLine="480" w:firstLineChars="200"/>
        <w:rPr>
          <w:rFonts w:hint="eastAsia" w:ascii="宋体" w:hAnsi="宋体" w:cs="宋体"/>
          <w:color w:val="000000"/>
        </w:rPr>
      </w:pPr>
      <w:r>
        <w:rPr>
          <w:rFonts w:hint="eastAsia" w:ascii="宋体" w:hAnsi="宋体" w:cs="宋体"/>
          <w:color w:val="000000"/>
        </w:rPr>
        <w:t>1.满足《中华人民共和国政府采购法》第二十二条规定；</w:t>
      </w:r>
    </w:p>
    <w:p w14:paraId="6EC68298">
      <w:pPr>
        <w:spacing w:line="520" w:lineRule="exact"/>
        <w:ind w:firstLine="480" w:firstLineChars="200"/>
        <w:rPr>
          <w:rFonts w:hint="eastAsia" w:ascii="宋体" w:hAnsi="宋体" w:cs="宋体"/>
          <w:color w:val="000000"/>
        </w:rPr>
      </w:pPr>
      <w:r>
        <w:rPr>
          <w:rFonts w:hint="eastAsia" w:ascii="宋体" w:hAnsi="宋体" w:cs="宋体"/>
          <w:color w:val="000000"/>
        </w:rPr>
        <w:t>2.落实政府采购政策需满足的资格要求：</w:t>
      </w:r>
    </w:p>
    <w:p w14:paraId="5127DB72">
      <w:pPr>
        <w:spacing w:line="520" w:lineRule="exact"/>
        <w:ind w:firstLine="480" w:firstLineChars="200"/>
        <w:rPr>
          <w:rFonts w:hint="eastAsia" w:ascii="宋体" w:hAnsi="宋体" w:cs="宋体"/>
          <w:color w:val="000000"/>
        </w:rPr>
      </w:pPr>
      <w:r>
        <w:rPr>
          <w:rFonts w:hint="eastAsia" w:ascii="宋体" w:hAnsi="宋体" w:cs="宋体"/>
          <w:color w:val="000000"/>
        </w:rPr>
        <w:t>本项目专门面向中小企业采购，参与本项目的供应商需提供符合格式要求的《中小企业声明函》【监狱企业、残疾人福利性单位视同小微企业，参与本项目需提供由省级以上监狱管理局、戒毒管理局（含新疆生产建设兵团）出具的属于监狱企业的证明文件或《残疾人福利性单位声明函》】</w:t>
      </w:r>
    </w:p>
    <w:p w14:paraId="7A8A7817">
      <w:pPr>
        <w:spacing w:line="520" w:lineRule="exact"/>
        <w:ind w:firstLine="480" w:firstLineChars="200"/>
        <w:rPr>
          <w:rFonts w:hint="eastAsia" w:ascii="宋体" w:hAnsi="宋体" w:cs="宋体"/>
          <w:color w:val="000000"/>
        </w:rPr>
      </w:pPr>
      <w:r>
        <w:rPr>
          <w:rFonts w:hint="eastAsia" w:ascii="宋体" w:hAnsi="宋体" w:cs="宋体"/>
          <w:color w:val="000000"/>
        </w:rPr>
        <w:t>3.本项目的特定资格要求：</w:t>
      </w:r>
    </w:p>
    <w:p w14:paraId="1ABB1D32">
      <w:pPr>
        <w:spacing w:line="520" w:lineRule="exact"/>
        <w:ind w:firstLine="480" w:firstLineChars="200"/>
        <w:rPr>
          <w:rFonts w:hint="eastAsia" w:ascii="宋体" w:hAnsi="宋体" w:cs="宋体"/>
          <w:color w:val="000000"/>
        </w:rPr>
      </w:pPr>
      <w:r>
        <w:rPr>
          <w:rFonts w:hint="eastAsia" w:ascii="宋体" w:hAnsi="宋体" w:cs="宋体"/>
          <w:color w:val="000000"/>
        </w:rPr>
        <w:t>3.1 满足《中华人民共和国政府采购法》第二十二条规定；</w:t>
      </w:r>
    </w:p>
    <w:p w14:paraId="015783D1">
      <w:pPr>
        <w:spacing w:line="520" w:lineRule="exact"/>
        <w:ind w:firstLine="480" w:firstLineChars="200"/>
        <w:rPr>
          <w:rFonts w:hint="eastAsia" w:ascii="宋体" w:hAnsi="宋体" w:cs="宋体"/>
          <w:color w:val="000000"/>
        </w:rPr>
      </w:pPr>
      <w:r>
        <w:rPr>
          <w:rFonts w:hint="eastAsia" w:ascii="宋体" w:hAnsi="宋体" w:cs="宋体"/>
          <w:color w:val="000000"/>
        </w:rPr>
        <w:t>（一）具有独立承担民事责任的能力（提供法人或其他组织的营业执照等证明文件）；</w:t>
      </w:r>
    </w:p>
    <w:p w14:paraId="5E58375C">
      <w:pPr>
        <w:spacing w:line="520" w:lineRule="exact"/>
        <w:ind w:firstLine="480" w:firstLineChars="200"/>
        <w:rPr>
          <w:rFonts w:hint="eastAsia" w:ascii="宋体" w:hAnsi="宋体" w:cs="宋体"/>
          <w:color w:val="000000"/>
        </w:rPr>
      </w:pPr>
      <w:r>
        <w:rPr>
          <w:rFonts w:hint="eastAsia" w:ascii="宋体" w:hAnsi="宋体" w:cs="宋体"/>
          <w:color w:val="000000"/>
        </w:rPr>
        <w:t>（二）具有良好的商业信誉和健全的财务会计制度（提供第三方审计机构出具的2022、2023、2024年度任意一年的财务审计报告或基本开户银行出具的资信证明）；</w:t>
      </w:r>
    </w:p>
    <w:p w14:paraId="6F4F5F55">
      <w:pPr>
        <w:spacing w:line="520" w:lineRule="exact"/>
        <w:ind w:firstLine="480" w:firstLineChars="200"/>
        <w:rPr>
          <w:rFonts w:hint="eastAsia" w:ascii="宋体" w:hAnsi="宋体" w:cs="宋体"/>
          <w:color w:val="000000"/>
        </w:rPr>
      </w:pPr>
      <w:r>
        <w:rPr>
          <w:rFonts w:hint="eastAsia" w:ascii="宋体" w:hAnsi="宋体" w:cs="宋体"/>
          <w:color w:val="000000"/>
        </w:rPr>
        <w:t>（三）具有履行合同所必需的设备和专业技术能力（提供承诺书）；</w:t>
      </w:r>
    </w:p>
    <w:p w14:paraId="25BA1460">
      <w:pPr>
        <w:spacing w:line="520" w:lineRule="exact"/>
        <w:ind w:firstLine="480" w:firstLineChars="200"/>
        <w:rPr>
          <w:rFonts w:hint="eastAsia" w:ascii="宋体" w:hAnsi="宋体" w:cs="宋体"/>
          <w:color w:val="000000"/>
        </w:rPr>
      </w:pPr>
      <w:r>
        <w:rPr>
          <w:rFonts w:hint="eastAsia" w:ascii="宋体" w:hAnsi="宋体" w:cs="宋体"/>
          <w:color w:val="000000"/>
        </w:rPr>
        <w:t>（四）有依法缴纳税收和社会保障资金的良好记录（提供2025年3月份以来（含3月份）任意一个月依法缴纳税收和社会保障资金的相关证明材料；依法免税或不需要缴纳社会保障资金的供应商，应提供相应证明文件）；</w:t>
      </w:r>
    </w:p>
    <w:p w14:paraId="5CBC3804">
      <w:pPr>
        <w:spacing w:line="520" w:lineRule="exact"/>
        <w:ind w:firstLine="480" w:firstLineChars="200"/>
        <w:rPr>
          <w:rFonts w:hint="eastAsia" w:ascii="宋体" w:hAnsi="宋体" w:cs="宋体"/>
          <w:color w:val="000000"/>
        </w:rPr>
      </w:pPr>
      <w:r>
        <w:rPr>
          <w:rFonts w:hint="eastAsia" w:ascii="宋体" w:hAnsi="宋体" w:cs="宋体"/>
          <w:color w:val="000000"/>
        </w:rPr>
        <w:t>（五）参加政府采购活动前三年内，在经营活动中没有重大违法记录（提供承诺书）；</w:t>
      </w:r>
    </w:p>
    <w:p w14:paraId="6A9AE2B3">
      <w:pPr>
        <w:spacing w:line="520" w:lineRule="exact"/>
        <w:ind w:firstLine="480" w:firstLineChars="200"/>
        <w:rPr>
          <w:rFonts w:hint="eastAsia" w:ascii="宋体" w:hAnsi="宋体" w:cs="宋体"/>
          <w:color w:val="000000"/>
        </w:rPr>
      </w:pPr>
      <w:r>
        <w:rPr>
          <w:rFonts w:hint="eastAsia" w:ascii="宋体" w:hAnsi="宋体" w:cs="宋体"/>
          <w:color w:val="000000"/>
        </w:rPr>
        <w:t>（六）法律、行政法规规定的其他条件（提供承诺书）。</w:t>
      </w:r>
    </w:p>
    <w:p w14:paraId="2F881D0B">
      <w:pPr>
        <w:spacing w:line="520" w:lineRule="exact"/>
        <w:ind w:firstLine="480" w:firstLineChars="200"/>
        <w:rPr>
          <w:rFonts w:hint="eastAsia" w:ascii="宋体" w:hAnsi="宋体" w:cs="宋体"/>
        </w:rPr>
      </w:pPr>
      <w:bookmarkStart w:id="0" w:name="OLE_LINK4"/>
      <w:bookmarkStart w:id="1" w:name="OLE_LINK5"/>
      <w:r>
        <w:rPr>
          <w:rFonts w:hint="eastAsia" w:ascii="宋体" w:hAnsi="宋体" w:cs="宋体"/>
          <w:color w:val="000000"/>
        </w:rPr>
        <w:t>3.2</w:t>
      </w:r>
      <w:r>
        <w:rPr>
          <w:rFonts w:hint="eastAsia" w:ascii="宋体" w:hAnsi="宋体" w:cs="宋体"/>
        </w:rPr>
        <w:t>具有建设行政主管部门颁发的</w:t>
      </w:r>
      <w:r>
        <w:rPr>
          <w:rFonts w:hint="eastAsia" w:ascii="宋体" w:hAnsi="宋体" w:cs="宋体"/>
          <w:lang w:eastAsia="zh-CN"/>
        </w:rPr>
        <w:t>建筑</w:t>
      </w:r>
      <w:r>
        <w:rPr>
          <w:rFonts w:hint="eastAsia" w:ascii="宋体" w:hAnsi="宋体" w:cs="宋体"/>
        </w:rPr>
        <w:t>工程施工总承包三级及以上资质，且具备有效的安全生产许可证；</w:t>
      </w:r>
      <w:r>
        <w:rPr>
          <w:rFonts w:hint="eastAsia" w:ascii="宋体" w:hAnsi="宋体" w:cs="宋体"/>
          <w:color w:val="000000"/>
        </w:rPr>
        <w:t>供应商相关资质未被建筑市场监管公共服务平台标注为注册人员不足等资质异常或限制业务承接的情况</w:t>
      </w:r>
      <w:r>
        <w:rPr>
          <w:rFonts w:hint="eastAsia" w:ascii="宋体" w:hAnsi="宋体" w:eastAsia="宋体" w:cs="宋体"/>
          <w:bCs/>
        </w:rPr>
        <w:t>（河南省内企业提供河南省建筑市场监管公共服务平台网上截图，外省企业提供中标后合同工期内相关资质不出现异常情况的承诺书）</w:t>
      </w:r>
      <w:r>
        <w:rPr>
          <w:rFonts w:hint="eastAsia" w:ascii="宋体" w:hAnsi="宋体" w:cs="宋体"/>
          <w:color w:val="000000"/>
        </w:rPr>
        <w:t>。</w:t>
      </w:r>
    </w:p>
    <w:p w14:paraId="244AAD09">
      <w:pPr>
        <w:spacing w:line="520" w:lineRule="exact"/>
        <w:ind w:firstLine="480" w:firstLineChars="200"/>
        <w:rPr>
          <w:rFonts w:hint="eastAsia" w:ascii="宋体" w:hAnsi="宋体" w:cs="宋体"/>
          <w:color w:val="000000"/>
        </w:rPr>
      </w:pPr>
      <w:r>
        <w:rPr>
          <w:rFonts w:hint="eastAsia" w:ascii="宋体" w:hAnsi="宋体" w:cs="宋体"/>
        </w:rPr>
        <w:t>3.3拟派项目经理须具有</w:t>
      </w:r>
      <w:r>
        <w:rPr>
          <w:rFonts w:hint="eastAsia" w:ascii="宋体" w:hAnsi="宋体" w:cs="宋体"/>
          <w:lang w:eastAsia="zh-CN"/>
        </w:rPr>
        <w:t>建筑</w:t>
      </w:r>
      <w:r>
        <w:rPr>
          <w:rFonts w:hint="eastAsia" w:ascii="宋体" w:hAnsi="宋体" w:cs="宋体"/>
        </w:rPr>
        <w:t>工程专业二级及以上注册建造师执业资格，具备有效的安全生产考核合格证书，且为本单位正式员工（须提供在本单位2025年1月份以来连续3个月依法缴纳社保的证明材料，不足要求时限或依法不需要缴纳社会保障资金的应提供相关证明材料），并未担任其他在建施工项目的项目经理（提供无在建承诺书），</w:t>
      </w:r>
      <w:r>
        <w:rPr>
          <w:rFonts w:hint="eastAsia" w:ascii="宋体" w:hAnsi="宋体" w:cs="宋体"/>
          <w:color w:val="000000"/>
        </w:rPr>
        <w:t>一经查实有在建工程取消中标资格（项目经理承担的合同工程已完工或变更手续齐全以及其他符合规定情形的，应在响应文件中提供相应证明材料，评标时可视为无在建工程，响应文件开启后提供的不予认可）；</w:t>
      </w:r>
      <w:bookmarkEnd w:id="0"/>
      <w:bookmarkEnd w:id="1"/>
    </w:p>
    <w:p w14:paraId="06C308B8">
      <w:pPr>
        <w:spacing w:line="520" w:lineRule="exact"/>
        <w:ind w:firstLine="480" w:firstLineChars="200"/>
        <w:rPr>
          <w:rFonts w:hint="eastAsia" w:ascii="宋体" w:hAnsi="宋体" w:eastAsia="宋体" w:cs="宋体"/>
          <w:bCs/>
          <w:color w:val="000000"/>
        </w:rPr>
      </w:pPr>
      <w:r>
        <w:rPr>
          <w:rFonts w:hint="eastAsia" w:ascii="宋体" w:hAnsi="宋体" w:eastAsia="宋体" w:cs="宋体"/>
          <w:bCs/>
          <w:color w:val="000000"/>
          <w:lang w:val="en-US" w:eastAsia="zh-CN"/>
        </w:rPr>
        <w:t>3.4</w:t>
      </w:r>
      <w:r>
        <w:rPr>
          <w:rFonts w:hint="eastAsia" w:ascii="宋体" w:hAnsi="宋体" w:cs="宋体"/>
        </w:rPr>
        <w:t>拟派</w:t>
      </w:r>
      <w:r>
        <w:rPr>
          <w:rFonts w:hint="eastAsia" w:ascii="宋体" w:hAnsi="宋体" w:eastAsia="宋体" w:cs="宋体"/>
          <w:bCs/>
          <w:color w:val="000000"/>
        </w:rPr>
        <w:t>技术负责人须具备工程相关专业中级或以上技术职称。</w:t>
      </w:r>
      <w:r>
        <w:rPr>
          <w:rFonts w:hint="eastAsia" w:ascii="宋体" w:hAnsi="宋体" w:eastAsia="宋体" w:cs="宋体"/>
          <w:bCs/>
          <w:color w:val="000000"/>
          <w:lang w:val="en-US" w:eastAsia="zh-CN"/>
        </w:rPr>
        <w:t>(</w:t>
      </w:r>
      <w:r>
        <w:rPr>
          <w:rFonts w:hint="eastAsia" w:ascii="宋体" w:hAnsi="宋体" w:cs="宋体"/>
        </w:rPr>
        <w:t>须提供在本单位2025年1月份以来连续3个月依法缴纳社保的证明材料，不足要求时限或依法不需要缴纳社会保障资金的应提供相关证明材料）</w:t>
      </w:r>
    </w:p>
    <w:p w14:paraId="1004E2AD">
      <w:pPr>
        <w:spacing w:line="520" w:lineRule="exact"/>
        <w:ind w:firstLine="480" w:firstLineChars="200"/>
        <w:rPr>
          <w:rFonts w:hint="eastAsia" w:ascii="宋体" w:hAnsi="宋体" w:cs="宋体"/>
          <w:color w:val="000000"/>
        </w:rPr>
      </w:pPr>
      <w:r>
        <w:rPr>
          <w:rFonts w:hint="eastAsia" w:ascii="宋体" w:hAnsi="宋体" w:eastAsia="宋体" w:cs="宋体"/>
          <w:bCs/>
          <w:color w:val="000000"/>
        </w:rPr>
        <w:t>3.</w:t>
      </w:r>
      <w:r>
        <w:rPr>
          <w:rFonts w:hint="eastAsia" w:ascii="宋体" w:hAnsi="宋体" w:eastAsia="宋体" w:cs="宋体"/>
          <w:bCs/>
          <w:color w:val="000000"/>
          <w:lang w:val="en-US" w:eastAsia="zh-CN"/>
        </w:rPr>
        <w:t>5</w:t>
      </w:r>
      <w:r>
        <w:rPr>
          <w:rFonts w:hint="eastAsia" w:ascii="宋体" w:hAnsi="宋体" w:eastAsia="宋体" w:cs="宋体"/>
          <w:bCs/>
          <w:color w:val="000000"/>
        </w:rPr>
        <w:t xml:space="preserve"> 根据《关于在政府采购活动中查询及使用信用记录有关问题的通知》 (财库[2016]125 号)的规定，被列入“信用中国”《</w:t>
      </w:r>
      <w:r>
        <w:rPr>
          <w:rFonts w:hint="eastAsia" w:ascii="宋体" w:hAnsi="宋体" w:eastAsia="宋体" w:cs="宋体"/>
          <w:bCs/>
          <w:color w:val="000000"/>
        </w:rPr>
        <w:fldChar w:fldCharType="begin"/>
      </w:r>
      <w:r>
        <w:rPr>
          <w:rFonts w:hint="eastAsia" w:ascii="宋体" w:hAnsi="宋体" w:eastAsia="宋体" w:cs="宋体"/>
          <w:bCs/>
          <w:color w:val="000000"/>
        </w:rPr>
        <w:instrText xml:space="preserve"> HYPERLINK "https://www.creditchina.gov.cn" </w:instrText>
      </w:r>
      <w:r>
        <w:rPr>
          <w:rFonts w:hint="eastAsia" w:ascii="宋体" w:hAnsi="宋体" w:eastAsia="宋体" w:cs="宋体"/>
          <w:bCs/>
          <w:color w:val="000000"/>
        </w:rPr>
        <w:fldChar w:fldCharType="separate"/>
      </w:r>
      <w:r>
        <w:rPr>
          <w:rFonts w:hint="eastAsia" w:ascii="宋体" w:hAnsi="宋体" w:eastAsia="宋体" w:cs="宋体"/>
          <w:bCs/>
          <w:color w:val="000000"/>
        </w:rPr>
        <w:t>www.creditchina.gov.cn</w:t>
      </w:r>
      <w:r>
        <w:rPr>
          <w:rFonts w:hint="eastAsia" w:ascii="宋体" w:hAnsi="宋体" w:eastAsia="宋体" w:cs="宋体"/>
          <w:bCs/>
          <w:color w:val="000000"/>
        </w:rPr>
        <w:fldChar w:fldCharType="end"/>
      </w:r>
      <w:r>
        <w:rPr>
          <w:rFonts w:hint="eastAsia" w:ascii="宋体" w:hAnsi="宋体" w:eastAsia="宋体" w:cs="宋体"/>
          <w:bCs/>
          <w:color w:val="000000"/>
        </w:rPr>
        <w:t xml:space="preserve">》网站的“严重失信主体名单查询”、“失信被执行人（中国执行信息公开网 </w:t>
      </w:r>
      <w:r>
        <w:rPr>
          <w:rFonts w:hint="eastAsia" w:ascii="宋体" w:hAnsi="宋体" w:eastAsia="宋体" w:cs="宋体"/>
          <w:bCs/>
          <w:color w:val="000000"/>
        </w:rPr>
        <w:fldChar w:fldCharType="begin"/>
      </w:r>
      <w:r>
        <w:rPr>
          <w:rFonts w:hint="eastAsia" w:ascii="宋体" w:hAnsi="宋体" w:eastAsia="宋体" w:cs="宋体"/>
          <w:bCs/>
          <w:color w:val="000000"/>
        </w:rPr>
        <w:instrText xml:space="preserve"> HYPERLINK "http://zxgk.court.gov.cn/shixin/" </w:instrText>
      </w:r>
      <w:r>
        <w:rPr>
          <w:rFonts w:hint="eastAsia" w:ascii="宋体" w:hAnsi="宋体" w:eastAsia="宋体" w:cs="宋体"/>
          <w:bCs/>
          <w:color w:val="000000"/>
        </w:rPr>
        <w:fldChar w:fldCharType="separate"/>
      </w:r>
      <w:r>
        <w:rPr>
          <w:rFonts w:hint="eastAsia" w:ascii="宋体" w:hAnsi="宋体" w:eastAsia="宋体" w:cs="宋体"/>
          <w:bCs/>
          <w:color w:val="000000"/>
        </w:rPr>
        <w:t>http://zxgk.court.gov.cn/shixin/</w:t>
      </w:r>
      <w:r>
        <w:rPr>
          <w:rFonts w:hint="eastAsia" w:ascii="宋体" w:hAnsi="宋体" w:eastAsia="宋体" w:cs="宋体"/>
          <w:bCs/>
          <w:color w:val="000000"/>
        </w:rPr>
        <w:fldChar w:fldCharType="end"/>
      </w:r>
      <w:r>
        <w:rPr>
          <w:rFonts w:hint="eastAsia" w:ascii="宋体" w:hAnsi="宋体" w:eastAsia="宋体" w:cs="宋体"/>
          <w:bCs/>
          <w:color w:val="000000"/>
        </w:rPr>
        <w:t>） ”、 “拖欠农民工工资失信联合惩戒对象名单”、“重大税收违法失信主体”及“中国政府采购网”《</w:t>
      </w:r>
      <w:r>
        <w:rPr>
          <w:rFonts w:hint="eastAsia" w:ascii="宋体" w:hAnsi="宋体" w:eastAsia="宋体" w:cs="宋体"/>
          <w:bCs/>
          <w:color w:val="000000"/>
        </w:rPr>
        <w:fldChar w:fldCharType="begin"/>
      </w:r>
      <w:r>
        <w:rPr>
          <w:rFonts w:hint="eastAsia" w:ascii="宋体" w:hAnsi="宋体" w:eastAsia="宋体" w:cs="宋体"/>
          <w:bCs/>
          <w:color w:val="000000"/>
        </w:rPr>
        <w:instrText xml:space="preserve"> HYPERLINK "https://www.ccgp.gov.cn" </w:instrText>
      </w:r>
      <w:r>
        <w:rPr>
          <w:rFonts w:hint="eastAsia" w:ascii="宋体" w:hAnsi="宋体" w:eastAsia="宋体" w:cs="宋体"/>
          <w:bCs/>
          <w:color w:val="000000"/>
        </w:rPr>
        <w:fldChar w:fldCharType="separate"/>
      </w:r>
      <w:r>
        <w:rPr>
          <w:rFonts w:hint="eastAsia" w:ascii="宋体" w:hAnsi="宋体" w:eastAsia="宋体" w:cs="宋体"/>
          <w:bCs/>
          <w:color w:val="000000"/>
        </w:rPr>
        <w:t>www.ccgp.gov.cn</w:t>
      </w:r>
      <w:r>
        <w:rPr>
          <w:rFonts w:hint="eastAsia" w:ascii="宋体" w:hAnsi="宋体" w:eastAsia="宋体" w:cs="宋体"/>
          <w:bCs/>
          <w:color w:val="000000"/>
        </w:rPr>
        <w:fldChar w:fldCharType="end"/>
      </w:r>
      <w:r>
        <w:rPr>
          <w:rFonts w:hint="eastAsia" w:ascii="宋体" w:hAnsi="宋体" w:eastAsia="宋体" w:cs="宋体"/>
          <w:bCs/>
          <w:color w:val="000000"/>
        </w:rPr>
        <w:t>》网站的“政府采购严重违法失信行为记录名单 ”的单位将被拒绝参与本项目采购活动。采购人、采购代理机构</w:t>
      </w:r>
      <w:r>
        <w:rPr>
          <w:rFonts w:hint="eastAsia" w:ascii="宋体" w:hAnsi="宋体" w:cs="宋体"/>
          <w:color w:val="000000"/>
          <w:highlight w:val="none"/>
          <w:lang w:eastAsia="zh-CN"/>
        </w:rPr>
        <w:t>开标当天</w:t>
      </w:r>
      <w:r>
        <w:rPr>
          <w:rFonts w:hint="eastAsia" w:ascii="宋体" w:hAnsi="宋体" w:eastAsia="宋体" w:cs="宋体"/>
          <w:bCs/>
          <w:color w:val="000000"/>
        </w:rPr>
        <w:t>将对参加本项目的供应商进行信用信息查询，截图打印，作为证据留存，供应商可不提供相关证明材料。</w:t>
      </w:r>
    </w:p>
    <w:p w14:paraId="03B48BC7">
      <w:pPr>
        <w:spacing w:line="520" w:lineRule="exact"/>
        <w:ind w:firstLine="480" w:firstLineChars="20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val="en-US" w:eastAsia="zh-CN"/>
        </w:rPr>
        <w:t>5</w:t>
      </w:r>
      <w:r>
        <w:rPr>
          <w:rFonts w:hint="eastAsia" w:ascii="宋体" w:hAnsi="宋体" w:cs="宋体"/>
          <w:color w:val="000000"/>
        </w:rPr>
        <w:t>本次采购活动不接受联合体参加。</w:t>
      </w:r>
    </w:p>
    <w:p w14:paraId="0BF51128">
      <w:pPr>
        <w:spacing w:line="520" w:lineRule="exact"/>
        <w:ind w:firstLine="482" w:firstLineChars="200"/>
        <w:rPr>
          <w:rFonts w:hint="eastAsia" w:ascii="宋体" w:hAnsi="宋体" w:cs="宋体"/>
          <w:b/>
          <w:bCs w:val="0"/>
          <w:color w:val="000000"/>
        </w:rPr>
      </w:pPr>
      <w:r>
        <w:rPr>
          <w:rFonts w:hint="eastAsia" w:ascii="宋体" w:hAnsi="宋体" w:cs="宋体"/>
          <w:b/>
          <w:bCs w:val="0"/>
          <w:color w:val="000000"/>
        </w:rPr>
        <w:t>三、获取采购文件</w:t>
      </w:r>
    </w:p>
    <w:p w14:paraId="70C0DB21">
      <w:pPr>
        <w:spacing w:line="520" w:lineRule="exact"/>
        <w:ind w:firstLine="480" w:firstLineChars="200"/>
        <w:rPr>
          <w:rFonts w:hint="eastAsia" w:ascii="宋体" w:hAnsi="宋体" w:cs="宋体"/>
          <w:color w:val="000000"/>
        </w:rPr>
      </w:pPr>
      <w:r>
        <w:rPr>
          <w:rFonts w:hint="eastAsia" w:ascii="宋体" w:hAnsi="宋体" w:cs="宋体"/>
          <w:color w:val="000000"/>
        </w:rPr>
        <w:t>1.时间：</w:t>
      </w:r>
      <w:r>
        <w:rPr>
          <w:rFonts w:hint="eastAsia" w:ascii="宋体" w:hAnsi="宋体" w:cs="宋体"/>
        </w:rPr>
        <w:t>2025年</w:t>
      </w:r>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24</w:t>
      </w:r>
      <w:r>
        <w:rPr>
          <w:rFonts w:hint="eastAsia" w:ascii="宋体" w:hAnsi="宋体" w:cs="宋体"/>
        </w:rPr>
        <w:t>日至2025年</w:t>
      </w:r>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30</w:t>
      </w:r>
      <w:r>
        <w:rPr>
          <w:rFonts w:hint="eastAsia" w:ascii="宋体" w:hAnsi="宋体" w:cs="宋体"/>
        </w:rPr>
        <w:t>日，</w:t>
      </w:r>
      <w:r>
        <w:rPr>
          <w:rFonts w:hint="eastAsia" w:ascii="宋体" w:hAnsi="宋体" w:cs="宋体"/>
          <w:color w:val="000000"/>
        </w:rPr>
        <w:t>每天上午00:00至12:00，下午12:00至23:59（北京时间，法定节假日除外）；</w:t>
      </w:r>
    </w:p>
    <w:p w14:paraId="51643760">
      <w:pPr>
        <w:spacing w:line="520" w:lineRule="exact"/>
        <w:ind w:firstLine="480" w:firstLineChars="200"/>
        <w:rPr>
          <w:rFonts w:hint="eastAsia" w:ascii="宋体" w:hAnsi="宋体" w:cs="宋体"/>
          <w:color w:val="000000"/>
        </w:rPr>
      </w:pPr>
      <w:r>
        <w:rPr>
          <w:rFonts w:hint="eastAsia" w:ascii="宋体" w:hAnsi="宋体" w:cs="宋体"/>
          <w:color w:val="000000"/>
        </w:rPr>
        <w:t>2.地点：</w:t>
      </w:r>
      <w:r>
        <w:rPr>
          <w:rFonts w:ascii="宋体" w:hAnsi="宋体" w:cs="宋体"/>
          <w:color w:val="000000"/>
        </w:rPr>
        <w:t>登陆安阳市公共资源交易中心网站/林州市公共资源交易中心（https://ggzy.anyang.gov.cn/lzggzy/）网站，凭企业数字证书获取</w:t>
      </w:r>
      <w:r>
        <w:rPr>
          <w:rFonts w:hint="eastAsia" w:ascii="宋体" w:hAnsi="宋体" w:cs="宋体"/>
          <w:color w:val="000000"/>
          <w:lang w:eastAsia="zh-CN"/>
        </w:rPr>
        <w:t>磋商</w:t>
      </w:r>
      <w:r>
        <w:rPr>
          <w:rFonts w:ascii="宋体" w:hAnsi="宋体" w:cs="宋体"/>
          <w:color w:val="000000"/>
        </w:rPr>
        <w:t>文件。</w:t>
      </w:r>
    </w:p>
    <w:p w14:paraId="6D2A21C1">
      <w:pPr>
        <w:spacing w:line="520" w:lineRule="exact"/>
        <w:ind w:firstLine="480" w:firstLineChars="200"/>
        <w:rPr>
          <w:rFonts w:hint="eastAsia" w:ascii="宋体" w:hAnsi="宋体" w:cs="宋体"/>
          <w:color w:val="000000"/>
        </w:rPr>
      </w:pPr>
      <w:r>
        <w:rPr>
          <w:rFonts w:hint="eastAsia" w:ascii="宋体" w:hAnsi="宋体" w:cs="宋体"/>
          <w:color w:val="000000"/>
        </w:rPr>
        <w:t>3.</w:t>
      </w:r>
      <w:r>
        <w:rPr>
          <w:rFonts w:hint="eastAsia" w:ascii="宋体" w:hAnsi="宋体" w:cs="宋体"/>
          <w:color w:val="000000"/>
          <w:spacing w:val="-2"/>
        </w:rPr>
        <w:t>方式：网上获取。供应商需提前办理CA数字证书及电子签章，并登录安阳市公共资源交易中心(https://ggzy.anyang.gov.cn/ayggzy/) 完成CA 注册（推荐使用IE浏览器）；具体办理流程请登录安阳市公共资源交易中心(https://ggzy.anyang.gov.cn/ayggzy/)-服务指南-操作手册-《安阳市公共资源交易系统投标人（供应商）操作手册》。</w:t>
      </w:r>
    </w:p>
    <w:p w14:paraId="0B038F12">
      <w:pPr>
        <w:spacing w:line="520" w:lineRule="exact"/>
        <w:ind w:firstLine="480" w:firstLineChars="200"/>
        <w:rPr>
          <w:rFonts w:hint="eastAsia" w:ascii="宋体" w:hAnsi="宋体" w:cs="宋体"/>
          <w:color w:val="000000"/>
        </w:rPr>
      </w:pPr>
      <w:r>
        <w:rPr>
          <w:rFonts w:hint="eastAsia" w:ascii="宋体" w:hAnsi="宋体" w:cs="宋体"/>
          <w:color w:val="000000"/>
        </w:rPr>
        <w:t>4.售价：0元。</w:t>
      </w:r>
    </w:p>
    <w:p w14:paraId="2FBFE22D">
      <w:pPr>
        <w:spacing w:line="520" w:lineRule="exact"/>
        <w:ind w:firstLine="482" w:firstLineChars="200"/>
        <w:rPr>
          <w:rFonts w:hint="eastAsia" w:ascii="宋体" w:hAnsi="宋体" w:cs="宋体"/>
          <w:b/>
          <w:bCs w:val="0"/>
          <w:color w:val="000000"/>
        </w:rPr>
      </w:pPr>
      <w:r>
        <w:rPr>
          <w:rFonts w:hint="eastAsia" w:ascii="宋体" w:hAnsi="宋体" w:cs="宋体"/>
          <w:b/>
          <w:bCs w:val="0"/>
          <w:color w:val="000000"/>
        </w:rPr>
        <w:t>四、响应文件提交</w:t>
      </w:r>
    </w:p>
    <w:p w14:paraId="3E1BA0F1">
      <w:pPr>
        <w:spacing w:line="520" w:lineRule="exact"/>
        <w:ind w:firstLine="480" w:firstLineChars="200"/>
        <w:rPr>
          <w:rFonts w:hint="eastAsia" w:ascii="宋体" w:hAnsi="宋体" w:cs="宋体"/>
          <w:color w:val="000000"/>
        </w:rPr>
      </w:pPr>
      <w:r>
        <w:rPr>
          <w:rFonts w:hint="eastAsia" w:ascii="宋体" w:hAnsi="宋体" w:cs="宋体"/>
          <w:color w:val="000000"/>
        </w:rPr>
        <w:t>1.截止时间：2025年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3</w:t>
      </w:r>
      <w:r>
        <w:rPr>
          <w:rFonts w:hint="eastAsia" w:ascii="宋体" w:hAnsi="宋体" w:cs="宋体"/>
        </w:rPr>
        <w:t>日上</w:t>
      </w:r>
      <w:r>
        <w:rPr>
          <w:rFonts w:hint="eastAsia" w:ascii="宋体" w:hAnsi="宋体" w:cs="宋体"/>
          <w:color w:val="000000"/>
        </w:rPr>
        <w:t>午</w:t>
      </w:r>
      <w:r>
        <w:rPr>
          <w:rFonts w:hint="eastAsia" w:ascii="宋体" w:hAnsi="宋体" w:cs="宋体"/>
          <w:color w:val="000000"/>
          <w:lang w:val="en-US" w:eastAsia="zh-CN"/>
        </w:rPr>
        <w:t>10</w:t>
      </w:r>
      <w:r>
        <w:rPr>
          <w:rFonts w:hint="eastAsia" w:ascii="宋体" w:hAnsi="宋体" w:cs="宋体"/>
          <w:color w:val="000000"/>
        </w:rPr>
        <w:t>时00分（北京时间）；</w:t>
      </w:r>
    </w:p>
    <w:p w14:paraId="34D93314">
      <w:pPr>
        <w:spacing w:line="520" w:lineRule="exact"/>
        <w:ind w:firstLine="480" w:firstLineChars="200"/>
        <w:rPr>
          <w:rFonts w:hint="eastAsia" w:ascii="宋体" w:hAnsi="宋体" w:cs="宋体"/>
          <w:color w:val="000000"/>
        </w:rPr>
      </w:pPr>
      <w:r>
        <w:rPr>
          <w:rFonts w:hint="eastAsia" w:ascii="宋体" w:hAnsi="宋体" w:cs="宋体"/>
          <w:color w:val="000000"/>
        </w:rPr>
        <w:t>2.地点（方式）：</w:t>
      </w:r>
      <w:bookmarkStart w:id="2" w:name="OLE_LINK10"/>
      <w:bookmarkStart w:id="3" w:name="OLE_LINK9"/>
      <w:r>
        <w:rPr>
          <w:rFonts w:hint="eastAsia" w:ascii="宋体" w:hAnsi="宋体" w:cs="宋体"/>
          <w:color w:val="000000"/>
        </w:rPr>
        <w:t>网上不见面电子提交。供应商应在响应文件提交截止时间前上传加密的电子投标（响应）文件到安阳市公共资源交易中心（https://ggzy.anyang.gov.cn/ayggzy/）。上传时供应商须使用制作该投标（响应）文件的同一CA锁进行上传操作。请供应商在上传时认真检查上传投标（响应）文件是否完整、正确。供应商应充分考虑上传文件时的不可预见因素，未在响应文件提交截止时间前完成上传的，视为逾期送达，安阳市电子招投标交易平台将拒绝接收。逾期送达的或者未送达指定地点的投标（响应）文件，采购人不予受理。</w:t>
      </w:r>
      <w:bookmarkEnd w:id="2"/>
      <w:bookmarkEnd w:id="3"/>
    </w:p>
    <w:p w14:paraId="6E1A2755">
      <w:pPr>
        <w:spacing w:line="520" w:lineRule="exact"/>
        <w:ind w:firstLine="482" w:firstLineChars="200"/>
        <w:rPr>
          <w:rFonts w:hint="eastAsia" w:ascii="宋体" w:hAnsi="宋体" w:cs="宋体"/>
          <w:b/>
          <w:bCs w:val="0"/>
          <w:color w:val="000000"/>
        </w:rPr>
      </w:pPr>
      <w:r>
        <w:rPr>
          <w:rFonts w:hint="eastAsia" w:ascii="宋体" w:hAnsi="宋体" w:cs="宋体"/>
          <w:b/>
          <w:bCs w:val="0"/>
          <w:color w:val="000000"/>
        </w:rPr>
        <w:t>五、响应文件开启</w:t>
      </w:r>
    </w:p>
    <w:p w14:paraId="3F55B7B9">
      <w:pPr>
        <w:spacing w:line="520" w:lineRule="exact"/>
        <w:ind w:firstLine="480" w:firstLineChars="200"/>
        <w:rPr>
          <w:rFonts w:hint="eastAsia" w:ascii="宋体" w:hAnsi="宋体" w:cs="宋体"/>
          <w:color w:val="000000"/>
        </w:rPr>
      </w:pPr>
      <w:r>
        <w:rPr>
          <w:rFonts w:hint="eastAsia" w:ascii="宋体" w:hAnsi="宋体" w:cs="宋体"/>
          <w:color w:val="000000"/>
        </w:rPr>
        <w:t>1.时间：2025年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3</w:t>
      </w:r>
      <w:r>
        <w:rPr>
          <w:rFonts w:hint="eastAsia" w:ascii="宋体" w:hAnsi="宋体" w:cs="宋体"/>
        </w:rPr>
        <w:t>日上午</w:t>
      </w:r>
      <w:r>
        <w:rPr>
          <w:rFonts w:hint="eastAsia" w:ascii="宋体" w:hAnsi="宋体" w:cs="宋体"/>
          <w:color w:val="000000"/>
          <w:lang w:val="en-US" w:eastAsia="zh-CN"/>
        </w:rPr>
        <w:t>10</w:t>
      </w:r>
      <w:r>
        <w:rPr>
          <w:rFonts w:hint="eastAsia" w:ascii="宋体" w:hAnsi="宋体" w:cs="宋体"/>
          <w:color w:val="000000"/>
        </w:rPr>
        <w:t>时00分（北京时间）；</w:t>
      </w:r>
    </w:p>
    <w:p w14:paraId="51688166">
      <w:pPr>
        <w:spacing w:line="520" w:lineRule="exact"/>
        <w:ind w:firstLine="480" w:firstLineChars="200"/>
        <w:jc w:val="left"/>
        <w:rPr>
          <w:rFonts w:hint="eastAsia" w:ascii="宋体" w:hAnsi="宋体" w:cs="宋体"/>
          <w:color w:val="000000"/>
        </w:rPr>
      </w:pPr>
      <w:r>
        <w:rPr>
          <w:rFonts w:hint="eastAsia" w:ascii="宋体" w:hAnsi="宋体" w:cs="宋体"/>
          <w:color w:val="000000"/>
        </w:rPr>
        <w:t>2.地点（方式）：网上不见面电子开标（开启）。开标当日，供应商无需到开标现场参加开标会议，供应商应当在投标文件提交截止时间前，推荐使用IE浏览器登录到安阳市公共资源交易不见面开标大厅(https://ggzy.anyang.gov.cn/BidOpening/bidhall/default/login.html)，点击右上方【登录】按钮进入，在线准时参加开标活动并进行投标（响应）文件解密等。因投标人原因未能解密、解密失败或解密超时的将被拒绝。</w:t>
      </w:r>
    </w:p>
    <w:p w14:paraId="616EF171">
      <w:pPr>
        <w:spacing w:line="520" w:lineRule="exact"/>
        <w:ind w:firstLine="482" w:firstLineChars="200"/>
        <w:rPr>
          <w:rFonts w:hint="eastAsia" w:ascii="宋体" w:hAnsi="宋体" w:cs="宋体"/>
          <w:b/>
          <w:bCs w:val="0"/>
          <w:color w:val="000000"/>
        </w:rPr>
      </w:pPr>
      <w:r>
        <w:rPr>
          <w:rFonts w:hint="eastAsia" w:ascii="宋体" w:hAnsi="宋体" w:cs="宋体"/>
          <w:b/>
          <w:bCs w:val="0"/>
          <w:color w:val="000000"/>
        </w:rPr>
        <w:t>六、发布公告的媒介及公告期限</w:t>
      </w:r>
    </w:p>
    <w:p w14:paraId="230824D9">
      <w:pPr>
        <w:spacing w:line="520" w:lineRule="exact"/>
        <w:ind w:firstLine="480" w:firstLineChars="200"/>
        <w:rPr>
          <w:rFonts w:ascii="宋体" w:hAnsi="宋体" w:cs="宋体"/>
          <w:color w:val="000000"/>
        </w:rPr>
      </w:pPr>
      <w:bookmarkStart w:id="4" w:name="_Toc247085678"/>
      <w:bookmarkStart w:id="5" w:name="_Toc152045517"/>
      <w:bookmarkStart w:id="6" w:name="_Toc144974485"/>
      <w:bookmarkStart w:id="7" w:name="_Toc296602408"/>
      <w:bookmarkStart w:id="8" w:name="_Toc246996164"/>
      <w:bookmarkStart w:id="9" w:name="_Toc246996907"/>
      <w:bookmarkStart w:id="10" w:name="_Toc179632534"/>
      <w:bookmarkStart w:id="11" w:name="_Toc152042293"/>
      <w:r>
        <w:rPr>
          <w:rFonts w:hint="eastAsia" w:ascii="宋体" w:hAnsi="宋体" w:cs="宋体"/>
          <w:color w:val="000000"/>
        </w:rPr>
        <w:t>1.发布公告的媒介：本次竞争性磋商公告同时在《河南省政府采购网》、《中国招标投标公共服务平台》、《全国公共资源交易平台（河南省·林州市）》网上发布；</w:t>
      </w:r>
    </w:p>
    <w:p w14:paraId="18DE6EA0">
      <w:pPr>
        <w:spacing w:line="520" w:lineRule="exact"/>
        <w:ind w:firstLine="480" w:firstLineChars="200"/>
        <w:rPr>
          <w:rFonts w:ascii="宋体" w:hAnsi="宋体" w:cs="宋体"/>
          <w:color w:val="000000"/>
        </w:rPr>
      </w:pPr>
      <w:r>
        <w:rPr>
          <w:rFonts w:hint="eastAsia" w:ascii="宋体" w:hAnsi="宋体" w:cs="宋体"/>
          <w:color w:val="000000"/>
        </w:rPr>
        <w:t>2.公告期限：自本公告发布之日起三个工作日。</w:t>
      </w:r>
    </w:p>
    <w:p w14:paraId="329FA462">
      <w:pPr>
        <w:spacing w:line="520" w:lineRule="exact"/>
        <w:ind w:firstLine="482" w:firstLineChars="200"/>
        <w:rPr>
          <w:rFonts w:hint="eastAsia" w:ascii="宋体" w:hAnsi="宋体" w:cs="宋体"/>
          <w:b/>
          <w:bCs w:val="0"/>
          <w:color w:val="000000"/>
        </w:rPr>
      </w:pPr>
      <w:r>
        <w:rPr>
          <w:rFonts w:hint="eastAsia" w:ascii="宋体" w:hAnsi="宋体" w:cs="宋体"/>
          <w:b/>
          <w:bCs w:val="0"/>
          <w:color w:val="000000"/>
        </w:rPr>
        <w:t>七、其他补充事宜</w:t>
      </w:r>
    </w:p>
    <w:p w14:paraId="1789AB28">
      <w:pPr>
        <w:spacing w:line="520" w:lineRule="exact"/>
        <w:ind w:firstLine="480" w:firstLineChars="200"/>
        <w:rPr>
          <w:rFonts w:hint="eastAsia"/>
          <w:color w:val="000000"/>
        </w:rPr>
      </w:pPr>
      <w:r>
        <w:rPr>
          <w:rFonts w:hint="eastAsia"/>
          <w:color w:val="000000"/>
        </w:rPr>
        <w:t>1.若潜在供应商为新用户的，须登陆“安阳市公共资源交易中心网站（http://ggzy.anyang.gov.cn/?city=lz#/Home?areaCode=001&amp;areaCity=）”，点击右上角“注册”按钮进行企业主体信息注册登记（咨询电话：0372-3387725）；</w:t>
      </w:r>
    </w:p>
    <w:p w14:paraId="3E6A9071">
      <w:pPr>
        <w:spacing w:line="520" w:lineRule="exact"/>
        <w:ind w:firstLine="480" w:firstLineChars="200"/>
        <w:rPr>
          <w:rFonts w:hint="eastAsia"/>
          <w:color w:val="000000"/>
        </w:rPr>
      </w:pPr>
      <w:r>
        <w:rPr>
          <w:rFonts w:hint="eastAsia"/>
          <w:color w:val="000000"/>
        </w:rPr>
        <w:t>2.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14:paraId="4CBCD133">
      <w:pPr>
        <w:spacing w:line="520" w:lineRule="exact"/>
        <w:ind w:firstLine="482" w:firstLineChars="200"/>
        <w:rPr>
          <w:rFonts w:hint="eastAsia" w:ascii="宋体" w:hAnsi="宋体" w:cs="宋体"/>
          <w:b/>
          <w:bCs w:val="0"/>
          <w:color w:val="000000"/>
        </w:rPr>
      </w:pPr>
      <w:r>
        <w:rPr>
          <w:rFonts w:hint="eastAsia" w:ascii="宋体" w:hAnsi="宋体" w:cs="宋体"/>
          <w:b/>
          <w:bCs w:val="0"/>
          <w:color w:val="000000"/>
        </w:rPr>
        <w:t>八、</w:t>
      </w:r>
      <w:bookmarkEnd w:id="4"/>
      <w:bookmarkEnd w:id="5"/>
      <w:bookmarkEnd w:id="6"/>
      <w:bookmarkEnd w:id="7"/>
      <w:bookmarkEnd w:id="8"/>
      <w:bookmarkEnd w:id="9"/>
      <w:bookmarkEnd w:id="10"/>
      <w:bookmarkEnd w:id="11"/>
      <w:r>
        <w:rPr>
          <w:rFonts w:hint="eastAsia" w:ascii="宋体" w:hAnsi="宋体" w:cs="宋体"/>
          <w:b/>
          <w:bCs w:val="0"/>
          <w:color w:val="000000"/>
        </w:rPr>
        <w:t>凡对本次采购提出询问，请按以下方式联系</w:t>
      </w:r>
    </w:p>
    <w:p w14:paraId="1A545B98">
      <w:pPr>
        <w:spacing w:line="520" w:lineRule="exact"/>
        <w:ind w:firstLine="480" w:firstLineChars="200"/>
        <w:rPr>
          <w:rFonts w:hint="eastAsia" w:ascii="宋体" w:hAnsi="宋体" w:cs="宋体"/>
          <w:color w:val="000000"/>
        </w:rPr>
      </w:pPr>
      <w:r>
        <w:rPr>
          <w:rFonts w:hint="eastAsia" w:ascii="宋体" w:hAnsi="宋体" w:cs="宋体"/>
          <w:color w:val="000000"/>
        </w:rPr>
        <w:t>1.采购人信息</w:t>
      </w:r>
    </w:p>
    <w:p w14:paraId="1299D83E">
      <w:pPr>
        <w:spacing w:line="520" w:lineRule="exact"/>
        <w:ind w:firstLine="480" w:firstLineChars="200"/>
        <w:rPr>
          <w:rFonts w:hint="eastAsia" w:ascii="宋体" w:hAnsi="宋体" w:eastAsia="宋体" w:cs="宋体"/>
          <w:lang w:eastAsia="zh-CN"/>
        </w:rPr>
      </w:pPr>
      <w:r>
        <w:rPr>
          <w:rFonts w:hint="eastAsia" w:ascii="宋体" w:hAnsi="宋体" w:cs="宋体"/>
        </w:rPr>
        <w:t>名  称：</w:t>
      </w:r>
      <w:r>
        <w:rPr>
          <w:rFonts w:hint="eastAsia" w:ascii="宋体" w:hAnsi="宋体" w:cs="宋体"/>
          <w:lang w:eastAsia="zh-CN"/>
        </w:rPr>
        <w:t>林州市第三中学</w:t>
      </w:r>
    </w:p>
    <w:p w14:paraId="35099E43">
      <w:pPr>
        <w:spacing w:line="520" w:lineRule="exact"/>
        <w:ind w:firstLine="480" w:firstLineChars="200"/>
        <w:rPr>
          <w:rFonts w:hint="eastAsia" w:ascii="宋体" w:hAnsi="宋体" w:cs="宋体"/>
          <w:lang w:val="zh-CN"/>
        </w:rPr>
      </w:pPr>
      <w:r>
        <w:rPr>
          <w:rFonts w:hint="eastAsia" w:ascii="宋体" w:hAnsi="宋体" w:cs="宋体"/>
          <w:color w:val="000000"/>
        </w:rPr>
        <w:t>统一社会信用代码：</w:t>
      </w:r>
      <w:r>
        <w:rPr>
          <w:rFonts w:hint="eastAsia" w:ascii="宋体" w:hAnsi="宋体" w:cs="宋体"/>
          <w:lang w:val="zh-CN"/>
        </w:rPr>
        <w:t>124105814174763545</w:t>
      </w:r>
    </w:p>
    <w:p w14:paraId="75A46D83">
      <w:pPr>
        <w:spacing w:line="520" w:lineRule="exact"/>
        <w:ind w:firstLine="480" w:firstLineChars="200"/>
        <w:rPr>
          <w:rFonts w:hint="eastAsia" w:ascii="宋体" w:hAnsi="宋体" w:cs="宋体"/>
        </w:rPr>
      </w:pPr>
      <w:r>
        <w:rPr>
          <w:rFonts w:hint="eastAsia" w:ascii="宋体" w:hAnsi="宋体" w:cs="宋体"/>
          <w:lang w:val="zh-CN"/>
        </w:rPr>
        <w:t>地  址：</w:t>
      </w:r>
      <w:r>
        <w:rPr>
          <w:rFonts w:hint="eastAsia" w:ascii="宋体" w:hAnsi="宋体" w:eastAsia="宋体" w:cs="宋体"/>
          <w:bCs/>
          <w:lang w:eastAsia="zh-CN"/>
        </w:rPr>
        <w:t>林州市实验路北段</w:t>
      </w:r>
    </w:p>
    <w:p w14:paraId="508181A3">
      <w:pPr>
        <w:spacing w:line="520" w:lineRule="exact"/>
        <w:ind w:firstLine="480" w:firstLineChars="200"/>
        <w:rPr>
          <w:rFonts w:hint="eastAsia" w:ascii="宋体" w:hAnsi="宋体" w:cs="宋体"/>
          <w:lang w:val="zh-CN"/>
        </w:rPr>
      </w:pPr>
      <w:r>
        <w:rPr>
          <w:rFonts w:hint="eastAsia" w:ascii="宋体" w:hAnsi="宋体" w:cs="宋体"/>
          <w:lang w:val="zh-CN"/>
        </w:rPr>
        <w:t xml:space="preserve">联系人：邢志广                                    </w:t>
      </w:r>
    </w:p>
    <w:p w14:paraId="2248780A">
      <w:pPr>
        <w:spacing w:line="520" w:lineRule="exact"/>
        <w:ind w:firstLine="480" w:firstLineChars="200"/>
        <w:rPr>
          <w:rFonts w:hint="default" w:ascii="宋体" w:hAnsi="宋体" w:eastAsia="宋体" w:cs="宋体"/>
          <w:lang w:val="en-US" w:eastAsia="zh-CN"/>
        </w:rPr>
      </w:pPr>
      <w:r>
        <w:rPr>
          <w:rFonts w:hint="eastAsia" w:ascii="宋体" w:hAnsi="宋体" w:cs="宋体"/>
          <w:lang w:val="zh-CN"/>
        </w:rPr>
        <w:t>电  话：</w:t>
      </w:r>
      <w:r>
        <w:rPr>
          <w:rFonts w:hint="eastAsia" w:ascii="宋体" w:hAnsi="宋体" w:cs="宋体"/>
          <w:lang w:val="en-US" w:eastAsia="zh-CN"/>
        </w:rPr>
        <w:t>13598110489</w:t>
      </w:r>
    </w:p>
    <w:p w14:paraId="6BD846D7">
      <w:pPr>
        <w:spacing w:line="520" w:lineRule="exact"/>
        <w:ind w:firstLine="480" w:firstLineChars="200"/>
        <w:rPr>
          <w:rFonts w:hint="eastAsia" w:ascii="宋体" w:hAnsi="宋体" w:cs="宋体"/>
          <w:color w:val="000000"/>
        </w:rPr>
      </w:pPr>
      <w:r>
        <w:rPr>
          <w:rFonts w:hint="eastAsia" w:ascii="宋体" w:hAnsi="宋体" w:cs="宋体"/>
          <w:color w:val="000000"/>
        </w:rPr>
        <w:t>2.采购代理机构信息</w:t>
      </w:r>
    </w:p>
    <w:p w14:paraId="651899BD">
      <w:pPr>
        <w:spacing w:line="520" w:lineRule="exact"/>
        <w:ind w:firstLine="480" w:firstLineChars="200"/>
        <w:rPr>
          <w:rFonts w:hint="eastAsia" w:ascii="宋体" w:hAnsi="宋体" w:cs="宋体"/>
          <w:color w:val="000000"/>
        </w:rPr>
      </w:pPr>
      <w:r>
        <w:rPr>
          <w:rFonts w:hint="eastAsia" w:ascii="宋体" w:hAnsi="宋体" w:cs="宋体"/>
          <w:color w:val="000000"/>
        </w:rPr>
        <w:t xml:space="preserve">名  </w:t>
      </w:r>
      <w:bookmarkStart w:id="12" w:name="_GoBack"/>
      <w:bookmarkEnd w:id="12"/>
      <w:r>
        <w:rPr>
          <w:rFonts w:hint="eastAsia" w:ascii="宋体" w:hAnsi="宋体" w:cs="宋体"/>
          <w:color w:val="000000"/>
        </w:rPr>
        <w:t>称：海隆工程咨询有限公司</w:t>
      </w:r>
    </w:p>
    <w:p w14:paraId="02B83134">
      <w:pPr>
        <w:spacing w:line="520" w:lineRule="exact"/>
        <w:ind w:firstLine="480" w:firstLineChars="200"/>
        <w:rPr>
          <w:rFonts w:hint="eastAsia" w:ascii="宋体" w:hAnsi="宋体" w:cs="宋体"/>
          <w:color w:val="000000"/>
        </w:rPr>
      </w:pPr>
      <w:r>
        <w:rPr>
          <w:rFonts w:hint="eastAsia" w:ascii="宋体" w:hAnsi="宋体" w:cs="宋体"/>
          <w:color w:val="000000"/>
        </w:rPr>
        <w:t>统一社会信用代码：91410100MA45PYXJ3U</w:t>
      </w:r>
    </w:p>
    <w:p w14:paraId="5D0B24CF">
      <w:pPr>
        <w:spacing w:line="520" w:lineRule="exact"/>
        <w:ind w:firstLine="480" w:firstLineChars="200"/>
        <w:rPr>
          <w:rFonts w:hint="eastAsia" w:ascii="宋体" w:hAnsi="宋体" w:cs="宋体"/>
          <w:color w:val="000000"/>
        </w:rPr>
      </w:pPr>
      <w:r>
        <w:rPr>
          <w:rFonts w:hint="eastAsia" w:ascii="宋体" w:hAnsi="宋体" w:cs="宋体"/>
          <w:color w:val="000000"/>
        </w:rPr>
        <w:t>地  址：林州市人民路中段文庙西巷</w:t>
      </w:r>
    </w:p>
    <w:p w14:paraId="3BF6AD6C">
      <w:pPr>
        <w:spacing w:line="520" w:lineRule="exact"/>
        <w:ind w:firstLine="480" w:firstLineChars="200"/>
        <w:rPr>
          <w:rFonts w:hint="eastAsia" w:ascii="宋体" w:hAnsi="宋体" w:cs="宋体"/>
          <w:color w:val="000000"/>
        </w:rPr>
      </w:pPr>
      <w:r>
        <w:rPr>
          <w:rFonts w:hint="eastAsia" w:ascii="宋体" w:hAnsi="宋体" w:cs="宋体"/>
          <w:color w:val="000000"/>
        </w:rPr>
        <w:t>联系人：赵彩霞</w:t>
      </w:r>
    </w:p>
    <w:p w14:paraId="00BBD729">
      <w:pPr>
        <w:spacing w:line="520" w:lineRule="exact"/>
        <w:ind w:firstLine="480" w:firstLineChars="200"/>
        <w:rPr>
          <w:rFonts w:hint="eastAsia" w:ascii="宋体" w:hAnsi="宋体" w:cs="宋体"/>
          <w:color w:val="000000"/>
        </w:rPr>
      </w:pPr>
      <w:r>
        <w:rPr>
          <w:rFonts w:hint="eastAsia" w:ascii="宋体" w:hAnsi="宋体" w:cs="宋体"/>
          <w:color w:val="000000"/>
        </w:rPr>
        <w:t>电  话：18937295511</w:t>
      </w:r>
    </w:p>
    <w:p w14:paraId="495C91B5">
      <w:pPr>
        <w:spacing w:line="520" w:lineRule="exact"/>
        <w:ind w:firstLine="480" w:firstLineChars="200"/>
        <w:rPr>
          <w:rFonts w:hint="eastAsia" w:ascii="宋体" w:hAnsi="宋体" w:cs="宋体"/>
          <w:color w:val="000000"/>
        </w:rPr>
      </w:pPr>
      <w:r>
        <w:rPr>
          <w:rFonts w:hint="eastAsia" w:ascii="宋体" w:hAnsi="宋体" w:cs="宋体"/>
          <w:color w:val="000000"/>
        </w:rPr>
        <w:t>3.项目联系方式</w:t>
      </w:r>
    </w:p>
    <w:p w14:paraId="0549AB1D">
      <w:pPr>
        <w:spacing w:line="520" w:lineRule="exact"/>
        <w:ind w:firstLine="480" w:firstLineChars="200"/>
        <w:rPr>
          <w:rFonts w:hint="eastAsia" w:ascii="宋体" w:hAnsi="宋体" w:cs="宋体"/>
          <w:lang w:val="zh-CN"/>
        </w:rPr>
      </w:pPr>
      <w:r>
        <w:rPr>
          <w:rFonts w:hint="eastAsia" w:ascii="宋体" w:hAnsi="宋体" w:cs="宋体"/>
          <w:color w:val="000000"/>
        </w:rPr>
        <w:t>项目联系人：</w:t>
      </w:r>
      <w:r>
        <w:rPr>
          <w:rFonts w:hint="eastAsia" w:ascii="宋体" w:hAnsi="宋体" w:cs="宋体"/>
          <w:lang w:val="zh-CN"/>
        </w:rPr>
        <w:t>邢志广</w:t>
      </w:r>
    </w:p>
    <w:p w14:paraId="097F7111">
      <w:pPr>
        <w:spacing w:line="520" w:lineRule="exact"/>
        <w:ind w:firstLine="480" w:firstLineChars="200"/>
        <w:rPr>
          <w:rFonts w:ascii="宋体" w:hAnsi="宋体" w:cs="宋体"/>
          <w:color w:val="FF0000"/>
        </w:rPr>
      </w:pPr>
      <w:r>
        <w:rPr>
          <w:rFonts w:hint="eastAsia" w:ascii="宋体" w:hAnsi="宋体" w:cs="宋体"/>
          <w:lang w:val="zh-CN"/>
        </w:rPr>
        <w:t>电  话：</w:t>
      </w:r>
      <w:r>
        <w:rPr>
          <w:rFonts w:hint="eastAsia" w:ascii="宋体" w:hAnsi="宋体" w:cs="宋体"/>
          <w:lang w:val="en-US" w:eastAsia="zh-CN"/>
        </w:rPr>
        <w:t>13598110489</w:t>
      </w:r>
    </w:p>
    <w:p w14:paraId="069802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FE0B38"/>
    <w:rsid w:val="5DB1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Cs/>
      <w:kern w:val="2"/>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2862</Words>
  <Characters>3536</Characters>
  <Lines>0</Lines>
  <Paragraphs>0</Paragraphs>
  <TotalTime>49</TotalTime>
  <ScaleCrop>false</ScaleCrop>
  <LinksUpToDate>false</LinksUpToDate>
  <CharactersWithSpaces>3607</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2025-10-23T00:55:00Z</dcterms:created>
  <dc:creator>Administrator</dc:creator>
  <cp:lastModifiedBy>依琳</cp:lastModifiedBy>
  <dcterms:modified xsi:type="dcterms:W3CDTF">2025-10-23T03:10:44Z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eyJoZGlkIjoiMjlhOTdkZjBjNzhjOGE2OWJmOWUzNjIzY2Y2MWQyYjQiLCJ1c2VySWQiOiIyNjE3NTg1NDMifQ==</vt:lpwstr>
  </property>
  <property fmtid="{D5CDD505-2E9C-101B-9397-08002B2CF9AE}" pid="4" name="ICV">
    <vt:lpwstr>5100BB5108694E6595BE4993134A7B06_12</vt:lpwstr>
  </property>
</Properties>
</file>