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1470">
      <w:pPr>
        <w:pStyle w:val="2"/>
        <w:pageBreakBefore w:val="0"/>
        <w:kinsoku/>
        <w:wordWrap/>
        <w:overflowPunct/>
        <w:topLinePunct w:val="0"/>
        <w:bidi w:val="0"/>
        <w:snapToGrid w:val="0"/>
        <w:spacing w:before="260" w:after="260" w:line="420" w:lineRule="atLeas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竞争性磋商公告</w:t>
      </w:r>
    </w:p>
    <w:tbl>
      <w:tblPr>
        <w:tblStyle w:val="1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0AF6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8860" w:type="dxa"/>
            <w:noWrap w:val="0"/>
            <w:vAlign w:val="top"/>
          </w:tcPr>
          <w:p w14:paraId="1351AE6B">
            <w:pPr>
              <w:pageBreakBefore w:val="0"/>
              <w:kinsoku/>
              <w:wordWrap/>
              <w:overflowPunct/>
              <w:topLinePunct w:val="0"/>
              <w:autoSpaceDE w:val="0"/>
              <w:autoSpaceDN w:val="0"/>
              <w:bidi w:val="0"/>
              <w:adjustRightInd w:val="0"/>
              <w:snapToGrid w:val="0"/>
              <w:spacing w:line="420" w:lineRule="atLeas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项目概况：</w:t>
            </w:r>
          </w:p>
          <w:p w14:paraId="26BF1389">
            <w:pPr>
              <w:pStyle w:val="21"/>
              <w:pageBreakBefore w:val="0"/>
              <w:kinsoku/>
              <w:wordWrap/>
              <w:overflowPunct/>
              <w:topLinePunct w:val="0"/>
              <w:bidi w:val="0"/>
              <w:snapToGrid w:val="0"/>
              <w:spacing w:line="420" w:lineRule="atLeas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bidi="ar-SA"/>
              </w:rPr>
              <w:t>浚县人民医院良性阵发性位置性眩晕诊疗系统采购项目</w:t>
            </w:r>
            <w:r>
              <w:rPr>
                <w:rFonts w:hint="eastAsia" w:ascii="宋体" w:hAnsi="宋体" w:eastAsia="宋体" w:cs="宋体"/>
                <w:color w:val="auto"/>
                <w:kern w:val="0"/>
                <w:sz w:val="21"/>
                <w:szCs w:val="21"/>
                <w:highlight w:val="none"/>
                <w:lang w:val="en-US" w:eastAsia="zh-CN" w:bidi="ar-SA"/>
              </w:rPr>
              <w:t xml:space="preserve">的潜在供应商请在 </w:t>
            </w:r>
            <w:r>
              <w:rPr>
                <w:rFonts w:hint="eastAsia" w:ascii="宋体" w:hAnsi="宋体" w:eastAsia="宋体" w:cs="宋体"/>
                <w:color w:val="auto"/>
                <w:kern w:val="0"/>
                <w:sz w:val="21"/>
                <w:szCs w:val="21"/>
                <w:highlight w:val="none"/>
                <w:u w:val="single"/>
                <w:lang w:val="en-US" w:eastAsia="zh-CN" w:bidi="ar-SA"/>
              </w:rPr>
              <w:t>鹤壁市公共资源交易公共服务平台(https://ggzy.hebi.gov.cn:8060/)</w:t>
            </w:r>
            <w:r>
              <w:rPr>
                <w:rFonts w:hint="eastAsia" w:ascii="宋体" w:hAnsi="宋体" w:eastAsia="宋体" w:cs="宋体"/>
                <w:color w:val="auto"/>
                <w:kern w:val="0"/>
                <w:sz w:val="21"/>
                <w:szCs w:val="21"/>
                <w:highlight w:val="none"/>
                <w:lang w:val="en-US" w:eastAsia="zh-CN" w:bidi="ar-SA"/>
              </w:rPr>
              <w:t>获取竞争性磋商文件，并于</w:t>
            </w:r>
            <w:r>
              <w:rPr>
                <w:rFonts w:hint="eastAsia" w:ascii="宋体" w:hAnsi="宋体" w:cs="宋体"/>
                <w:color w:val="auto"/>
                <w:kern w:val="0"/>
                <w:sz w:val="21"/>
                <w:szCs w:val="21"/>
                <w:highlight w:val="none"/>
                <w:lang w:val="en-US" w:eastAsia="zh-CN" w:bidi="ar-SA"/>
              </w:rPr>
              <w:t>2025年8月5日</w:t>
            </w:r>
            <w:r>
              <w:rPr>
                <w:rFonts w:hint="eastAsia" w:ascii="宋体" w:hAnsi="宋体" w:eastAsia="宋体" w:cs="宋体"/>
                <w:color w:val="auto"/>
                <w:kern w:val="0"/>
                <w:sz w:val="21"/>
                <w:szCs w:val="21"/>
                <w:highlight w:val="none"/>
                <w:lang w:val="en-US" w:eastAsia="zh-CN" w:bidi="ar-SA"/>
              </w:rPr>
              <w:t>9时00分（北京时间）前递交响应文件。</w:t>
            </w:r>
          </w:p>
        </w:tc>
      </w:tr>
    </w:tbl>
    <w:p w14:paraId="3387F564">
      <w:pPr>
        <w:keepNext w:val="0"/>
        <w:keepLines w:val="0"/>
        <w:pageBreakBefore w:val="0"/>
        <w:widowControl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color w:val="auto"/>
          <w:kern w:val="0"/>
          <w:sz w:val="21"/>
          <w:szCs w:val="21"/>
          <w:highlight w:val="none"/>
          <w:lang w:val="en-US" w:eastAsia="zh-CN" w:bidi="ar-SA"/>
        </w:rPr>
        <w:t>一、项目基本情况</w:t>
      </w:r>
    </w:p>
    <w:p w14:paraId="041951DA">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项目编号</w:t>
      </w:r>
      <w:r>
        <w:rPr>
          <w:rFonts w:hint="eastAsia" w:ascii="宋体" w:hAnsi="宋体" w:eastAsia="宋体" w:cs="宋体"/>
          <w:bCs/>
          <w:color w:val="auto"/>
          <w:szCs w:val="21"/>
          <w:highlight w:val="none"/>
          <w:lang w:val="en-US" w:eastAsia="zh-CN"/>
        </w:rPr>
        <w:t>： 浚财磋商采购-2025-51</w:t>
      </w:r>
    </w:p>
    <w:p w14:paraId="4C45B71B">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2.项目名称：</w:t>
      </w:r>
      <w:r>
        <w:rPr>
          <w:rFonts w:hint="eastAsia" w:ascii="宋体" w:hAnsi="宋体" w:eastAsia="宋体" w:cs="宋体"/>
          <w:bCs/>
          <w:color w:val="auto"/>
          <w:szCs w:val="21"/>
          <w:highlight w:val="none"/>
          <w:lang w:eastAsia="zh-CN"/>
        </w:rPr>
        <w:t xml:space="preserve">浚县人民医院良性阵发性位置性眩晕诊疗系统采购项目 </w:t>
      </w:r>
    </w:p>
    <w:p w14:paraId="0F2AD203">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3.采购方式：</w:t>
      </w:r>
      <w:r>
        <w:rPr>
          <w:rFonts w:hint="eastAsia" w:ascii="宋体" w:hAnsi="宋体" w:eastAsia="宋体" w:cs="宋体"/>
          <w:bCs/>
          <w:color w:val="auto"/>
          <w:szCs w:val="21"/>
          <w:highlight w:val="none"/>
          <w:lang w:eastAsia="zh-CN"/>
        </w:rPr>
        <w:t>竞争性磋商</w:t>
      </w:r>
    </w:p>
    <w:p w14:paraId="2AB02FF4">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4.预算金额：</w:t>
      </w:r>
      <w:r>
        <w:rPr>
          <w:rFonts w:hint="eastAsia" w:ascii="宋体" w:hAnsi="宋体" w:eastAsia="宋体" w:cs="宋体"/>
          <w:bCs/>
          <w:color w:val="auto"/>
          <w:szCs w:val="21"/>
          <w:highlight w:val="none"/>
          <w:lang w:eastAsia="zh-CN"/>
        </w:rPr>
        <w:t>1300000.00元</w:t>
      </w:r>
    </w:p>
    <w:p w14:paraId="5A045985">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最高限价：</w:t>
      </w:r>
      <w:r>
        <w:rPr>
          <w:rFonts w:hint="eastAsia" w:ascii="宋体" w:hAnsi="宋体" w:eastAsia="宋体" w:cs="宋体"/>
          <w:bCs/>
          <w:color w:val="auto"/>
          <w:szCs w:val="21"/>
          <w:highlight w:val="none"/>
          <w:lang w:val="en-US" w:eastAsia="zh-CN"/>
        </w:rPr>
        <w:t>988000.00元</w:t>
      </w:r>
    </w:p>
    <w:tbl>
      <w:tblPr>
        <w:tblStyle w:val="1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24"/>
        <w:gridCol w:w="3990"/>
        <w:gridCol w:w="1777"/>
        <w:gridCol w:w="1955"/>
      </w:tblGrid>
      <w:tr w14:paraId="4381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2" w:type="dxa"/>
            <w:noWrap w:val="0"/>
            <w:vAlign w:val="center"/>
          </w:tcPr>
          <w:p w14:paraId="4EA02781">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24" w:type="dxa"/>
            <w:noWrap w:val="0"/>
            <w:vAlign w:val="center"/>
          </w:tcPr>
          <w:p w14:paraId="3F2E6BC9">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包号</w:t>
            </w:r>
          </w:p>
        </w:tc>
        <w:tc>
          <w:tcPr>
            <w:tcW w:w="3990" w:type="dxa"/>
            <w:noWrap w:val="0"/>
            <w:vAlign w:val="center"/>
          </w:tcPr>
          <w:p w14:paraId="6E134FBB">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包名称</w:t>
            </w:r>
          </w:p>
        </w:tc>
        <w:tc>
          <w:tcPr>
            <w:tcW w:w="1777" w:type="dxa"/>
            <w:noWrap w:val="0"/>
            <w:vAlign w:val="center"/>
          </w:tcPr>
          <w:p w14:paraId="48F2D5DF">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包预算（元）</w:t>
            </w:r>
          </w:p>
        </w:tc>
        <w:tc>
          <w:tcPr>
            <w:tcW w:w="1955" w:type="dxa"/>
            <w:noWrap w:val="0"/>
            <w:vAlign w:val="center"/>
          </w:tcPr>
          <w:p w14:paraId="588F681A">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包最高限价（元）</w:t>
            </w:r>
          </w:p>
        </w:tc>
      </w:tr>
      <w:tr w14:paraId="14D6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12" w:type="dxa"/>
            <w:noWrap w:val="0"/>
            <w:vAlign w:val="center"/>
          </w:tcPr>
          <w:p w14:paraId="1A9A7C96">
            <w:pPr>
              <w:pStyle w:val="23"/>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824" w:type="dxa"/>
            <w:noWrap w:val="0"/>
            <w:vAlign w:val="center"/>
          </w:tcPr>
          <w:p w14:paraId="257D7CB2">
            <w:pPr>
              <w:pStyle w:val="23"/>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c>
          <w:tcPr>
            <w:tcW w:w="3990" w:type="dxa"/>
            <w:noWrap w:val="0"/>
            <w:vAlign w:val="center"/>
          </w:tcPr>
          <w:p w14:paraId="558CCBDF">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浚县人民医院良性阵发性位置性眩晕诊疗系统采购项目</w:t>
            </w:r>
          </w:p>
        </w:tc>
        <w:tc>
          <w:tcPr>
            <w:tcW w:w="1777" w:type="dxa"/>
            <w:noWrap w:val="0"/>
            <w:vAlign w:val="center"/>
          </w:tcPr>
          <w:p w14:paraId="07D2DDE2">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bCs/>
                <w:color w:val="auto"/>
                <w:sz w:val="21"/>
                <w:szCs w:val="21"/>
                <w:highlight w:val="none"/>
                <w:lang w:val="en-US" w:eastAsia="zh-CN"/>
              </w:rPr>
              <w:t>1300000.00</w:t>
            </w:r>
          </w:p>
        </w:tc>
        <w:tc>
          <w:tcPr>
            <w:tcW w:w="1955" w:type="dxa"/>
            <w:noWrap w:val="0"/>
            <w:vAlign w:val="center"/>
          </w:tcPr>
          <w:p w14:paraId="639F1BBE">
            <w:pPr>
              <w:keepNext w:val="0"/>
              <w:keepLines w:val="0"/>
              <w:pageBreakBefore w:val="0"/>
              <w:widowControl w:val="0"/>
              <w:kinsoku/>
              <w:wordWrap/>
              <w:overflowPunct/>
              <w:topLinePunct w:val="0"/>
              <w:bidi w:val="0"/>
              <w:adjustRightInd w:val="0"/>
              <w:snapToGrid w:val="0"/>
              <w:spacing w:line="420" w:lineRule="atLeast"/>
              <w:ind w:left="0" w:leftChars="0" w:right="0" w:rightChars="0"/>
              <w:jc w:val="center"/>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bCs/>
                <w:color w:val="auto"/>
                <w:szCs w:val="21"/>
                <w:highlight w:val="none"/>
                <w:lang w:val="en-US" w:eastAsia="zh-CN"/>
              </w:rPr>
              <w:t>988000.00</w:t>
            </w:r>
          </w:p>
        </w:tc>
      </w:tr>
    </w:tbl>
    <w:p w14:paraId="639585B1">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5.采购需求（</w:t>
      </w:r>
      <w:r>
        <w:rPr>
          <w:rFonts w:hint="eastAsia" w:ascii="宋体" w:hAnsi="宋体" w:eastAsia="宋体" w:cs="宋体"/>
          <w:bCs/>
          <w:color w:val="auto"/>
          <w:szCs w:val="21"/>
          <w:highlight w:val="none"/>
          <w:lang w:eastAsia="zh-CN"/>
        </w:rPr>
        <w:t>包括</w:t>
      </w:r>
      <w:r>
        <w:rPr>
          <w:rFonts w:hint="eastAsia" w:ascii="宋体" w:hAnsi="宋体" w:eastAsia="宋体" w:cs="宋体"/>
          <w:bCs/>
          <w:color w:val="auto"/>
          <w:szCs w:val="21"/>
          <w:highlight w:val="none"/>
        </w:rPr>
        <w:t>但不限于标的的名称、数量、简要技术需求或服务要求等）：</w:t>
      </w:r>
    </w:p>
    <w:p w14:paraId="6226F7DE">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5.1采购内容：采购良性阵发性位置性眩晕诊疗系统1套（具体内容详见第四部分  技术标准和要求）。</w:t>
      </w:r>
    </w:p>
    <w:p w14:paraId="5397A9E2">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5.2资金来源：自筹资金</w:t>
      </w:r>
    </w:p>
    <w:p w14:paraId="588C3646">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5.3</w:t>
      </w:r>
      <w:r>
        <w:rPr>
          <w:rFonts w:hint="eastAsia" w:ascii="宋体" w:hAnsi="宋体" w:eastAsia="宋体" w:cs="宋体"/>
          <w:bCs/>
          <w:color w:val="auto"/>
          <w:szCs w:val="21"/>
          <w:highlight w:val="none"/>
        </w:rPr>
        <w:t>质量要求：符合国家现行相关标准和规范要求，达到合格标准</w:t>
      </w:r>
      <w:r>
        <w:rPr>
          <w:rFonts w:hint="eastAsia" w:ascii="宋体" w:hAnsi="宋体" w:eastAsia="宋体" w:cs="宋体"/>
          <w:bCs/>
          <w:color w:val="auto"/>
          <w:szCs w:val="21"/>
          <w:highlight w:val="none"/>
          <w:lang w:eastAsia="zh-CN"/>
        </w:rPr>
        <w:t>。</w:t>
      </w:r>
    </w:p>
    <w:p w14:paraId="126C3FC5">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5.4</w:t>
      </w:r>
      <w:r>
        <w:rPr>
          <w:rFonts w:hint="eastAsia" w:ascii="宋体" w:hAnsi="宋体" w:eastAsia="宋体" w:cs="宋体"/>
          <w:bCs/>
          <w:color w:val="auto"/>
          <w:szCs w:val="21"/>
          <w:highlight w:val="none"/>
          <w:lang w:eastAsia="zh-CN"/>
        </w:rPr>
        <w:t>供货期</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合同签订后20 日内物资交付完毕，并具备验收条件</w:t>
      </w:r>
      <w:r>
        <w:rPr>
          <w:rFonts w:hint="eastAsia" w:ascii="宋体" w:hAnsi="宋体" w:eastAsia="宋体" w:cs="宋体"/>
          <w:bCs/>
          <w:color w:val="auto"/>
          <w:szCs w:val="21"/>
          <w:highlight w:val="none"/>
          <w:lang w:eastAsia="zh-CN"/>
        </w:rPr>
        <w:t>。</w:t>
      </w:r>
    </w:p>
    <w:p w14:paraId="5139561C">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5.5安装地点：甲方指定地点</w:t>
      </w:r>
      <w:r>
        <w:rPr>
          <w:rFonts w:hint="eastAsia" w:ascii="宋体" w:hAnsi="宋体" w:eastAsia="宋体" w:cs="宋体"/>
          <w:bCs/>
          <w:color w:val="auto"/>
          <w:szCs w:val="21"/>
          <w:highlight w:val="none"/>
          <w:lang w:eastAsia="zh-CN"/>
        </w:rPr>
        <w:t>。</w:t>
      </w:r>
    </w:p>
    <w:p w14:paraId="59EE3352">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5.6</w:t>
      </w:r>
      <w:r>
        <w:rPr>
          <w:rFonts w:hint="eastAsia" w:ascii="宋体" w:hAnsi="宋体" w:eastAsia="宋体" w:cs="宋体"/>
          <w:bCs/>
          <w:color w:val="auto"/>
          <w:szCs w:val="21"/>
          <w:highlight w:val="none"/>
        </w:rPr>
        <w:t>标段划分：本项目共分为</w:t>
      </w:r>
      <w:r>
        <w:rPr>
          <w:rFonts w:hint="eastAsia" w:ascii="宋体" w:hAnsi="宋体" w:eastAsia="宋体" w:cs="宋体"/>
          <w:bCs/>
          <w:color w:val="auto"/>
          <w:szCs w:val="21"/>
          <w:highlight w:val="none"/>
          <w:lang w:val="en-US" w:eastAsia="zh-CN"/>
        </w:rPr>
        <w:t>一</w:t>
      </w:r>
      <w:r>
        <w:rPr>
          <w:rFonts w:hint="eastAsia" w:ascii="宋体" w:hAnsi="宋体" w:eastAsia="宋体" w:cs="宋体"/>
          <w:bCs/>
          <w:color w:val="auto"/>
          <w:szCs w:val="21"/>
          <w:highlight w:val="none"/>
        </w:rPr>
        <w:t>个标段</w:t>
      </w:r>
      <w:r>
        <w:rPr>
          <w:rFonts w:hint="eastAsia" w:ascii="宋体" w:hAnsi="宋体" w:eastAsia="宋体" w:cs="宋体"/>
          <w:bCs/>
          <w:color w:val="auto"/>
          <w:szCs w:val="21"/>
          <w:highlight w:val="none"/>
          <w:lang w:eastAsia="zh-CN"/>
        </w:rPr>
        <w:t>。</w:t>
      </w:r>
    </w:p>
    <w:p w14:paraId="330CB130">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5.7采购范围：货物的供货、运输、保险、装卸、搬运、安装、检测、调试、验收交付、培训、技术支持、售后保修及相关配套服务等采购文件要求的全部内容。</w:t>
      </w:r>
    </w:p>
    <w:p w14:paraId="1BF33873">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6、合同履行期限：自合同生效至质保期结束</w:t>
      </w:r>
      <w:r>
        <w:rPr>
          <w:rFonts w:hint="eastAsia" w:ascii="宋体" w:hAnsi="宋体" w:eastAsia="宋体" w:cs="宋体"/>
          <w:bCs/>
          <w:color w:val="auto"/>
          <w:szCs w:val="21"/>
          <w:highlight w:val="none"/>
          <w:lang w:eastAsia="zh-CN"/>
        </w:rPr>
        <w:t>。</w:t>
      </w:r>
    </w:p>
    <w:p w14:paraId="0CB9EF41">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7.本项目（是/否）接受联合体投标：否</w:t>
      </w:r>
    </w:p>
    <w:p w14:paraId="7032CD09">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8.是否接受进口产品：否</w:t>
      </w:r>
    </w:p>
    <w:p w14:paraId="45422E2E">
      <w:pPr>
        <w:keepNext w:val="0"/>
        <w:keepLines w:val="0"/>
        <w:pageBreakBefore w:val="0"/>
        <w:widowControl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9.是否专门面向中小企业：否</w:t>
      </w:r>
    </w:p>
    <w:p w14:paraId="7C9E5997">
      <w:pPr>
        <w:keepNext w:val="0"/>
        <w:keepLines w:val="0"/>
        <w:pageBreakBefore w:val="0"/>
        <w:widowControl w:val="0"/>
        <w:kinsoku/>
        <w:wordWrap/>
        <w:overflowPunct/>
        <w:topLinePunct w:val="0"/>
        <w:bidi w:val="0"/>
        <w:snapToGrid w:val="0"/>
        <w:spacing w:line="420" w:lineRule="atLeas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二、申请人的资格要求：</w:t>
      </w:r>
    </w:p>
    <w:p w14:paraId="78A04CDA">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1.供应商满足《中华人民共和国政府采购法》二十二</w:t>
      </w:r>
      <w:bookmarkStart w:id="0" w:name="_GoBack"/>
      <w:bookmarkEnd w:id="0"/>
      <w:r>
        <w:rPr>
          <w:rFonts w:hint="eastAsia" w:ascii="宋体" w:hAnsi="宋体" w:eastAsia="宋体" w:cs="宋体"/>
          <w:bCs/>
          <w:color w:val="auto"/>
          <w:sz w:val="21"/>
          <w:szCs w:val="21"/>
          <w:highlight w:val="none"/>
          <w:lang w:eastAsia="zh-CN"/>
        </w:rPr>
        <w:t>条规定；</w:t>
      </w:r>
    </w:p>
    <w:p w14:paraId="2D26B9ED">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2.落实政府采购政策满足的资格要求：</w:t>
      </w:r>
    </w:p>
    <w:p w14:paraId="23397CED">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采购项目需要落实的政府采购政策：本项目执行优先采购节能环保、环境标志性产品，扶持不发达地区和少数民族地区，促进中小企业、监狱企业、残疾人福利性企业发展等</w:t>
      </w:r>
      <w:r>
        <w:rPr>
          <w:rFonts w:hint="eastAsia" w:ascii="宋体" w:hAnsi="宋体" w:eastAsia="宋体" w:cs="宋体"/>
          <w:bCs/>
          <w:color w:val="auto"/>
          <w:sz w:val="21"/>
          <w:szCs w:val="21"/>
          <w:highlight w:val="none"/>
          <w:shd w:val="clear" w:color="auto" w:fill="auto"/>
          <w:lang w:val="en-US" w:eastAsia="zh-CN"/>
        </w:rPr>
        <w:t>。</w:t>
      </w:r>
    </w:p>
    <w:p w14:paraId="5F57C192">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3.本项目的特定资格要求：</w:t>
      </w:r>
    </w:p>
    <w:p w14:paraId="3052E363">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供应商需符合《中华人民共和国政府采购法》第二十二条规定：</w:t>
      </w:r>
    </w:p>
    <w:p w14:paraId="5339597A">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497FFC24">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r>
        <w:rPr>
          <w:rFonts w:hint="eastAsia" w:ascii="宋体" w:hAnsi="宋体" w:eastAsia="宋体" w:cs="宋体"/>
          <w:color w:val="auto"/>
          <w:sz w:val="21"/>
          <w:szCs w:val="21"/>
          <w:highlight w:val="none"/>
          <w:lang w:eastAsia="zh-CN"/>
        </w:rPr>
        <w:t>（商业信誉承诺书和财务会计制度）</w:t>
      </w:r>
      <w:r>
        <w:rPr>
          <w:rFonts w:hint="eastAsia" w:ascii="宋体" w:hAnsi="宋体" w:eastAsia="宋体" w:cs="宋体"/>
          <w:color w:val="auto"/>
          <w:sz w:val="21"/>
          <w:szCs w:val="21"/>
          <w:highlight w:val="none"/>
        </w:rPr>
        <w:t>；</w:t>
      </w:r>
    </w:p>
    <w:p w14:paraId="12D5C966">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6F0B6B9">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r>
        <w:rPr>
          <w:rFonts w:hint="eastAsia" w:ascii="宋体" w:hAnsi="宋体" w:eastAsia="宋体" w:cs="宋体"/>
          <w:color w:val="auto"/>
          <w:sz w:val="21"/>
          <w:szCs w:val="21"/>
          <w:highlight w:val="none"/>
          <w:lang w:eastAsia="zh-CN"/>
        </w:rPr>
        <w:t>2025年1月1日以来任意连续三个月的税收和社保缴纳证明，依法免税单位</w:t>
      </w:r>
      <w:r>
        <w:rPr>
          <w:rFonts w:hint="eastAsia" w:ascii="宋体" w:hAnsi="宋体" w:eastAsia="宋体" w:cs="宋体"/>
          <w:color w:val="auto"/>
          <w:sz w:val="21"/>
          <w:szCs w:val="21"/>
          <w:highlight w:val="none"/>
          <w:lang w:val="en-US" w:eastAsia="zh-CN"/>
        </w:rPr>
        <w:t>须具有</w:t>
      </w:r>
      <w:r>
        <w:rPr>
          <w:rFonts w:hint="eastAsia" w:ascii="宋体" w:hAnsi="宋体" w:eastAsia="宋体" w:cs="宋体"/>
          <w:color w:val="auto"/>
          <w:sz w:val="21"/>
          <w:szCs w:val="21"/>
          <w:highlight w:val="none"/>
          <w:lang w:eastAsia="zh-CN"/>
        </w:rPr>
        <w:t>免税证明</w:t>
      </w:r>
      <w:r>
        <w:rPr>
          <w:rFonts w:hint="eastAsia" w:ascii="宋体" w:hAnsi="宋体" w:eastAsia="宋体" w:cs="宋体"/>
          <w:color w:val="auto"/>
          <w:sz w:val="21"/>
          <w:szCs w:val="21"/>
          <w:highlight w:val="none"/>
        </w:rPr>
        <w:t>)；</w:t>
      </w:r>
    </w:p>
    <w:p w14:paraId="7A6ACA12">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（五）参加政府采购活动近三年内，在经营活动中没有重大违法记录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CBC3698">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注：供应商在参加本项目时，资格审查环节</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提供《资格条件承诺函》；未提供《资格条件承诺函》的，仍按上述 3.1（一）至（五）的要求提供相关证明材料</w:t>
      </w:r>
      <w:r>
        <w:rPr>
          <w:rFonts w:hint="eastAsia" w:ascii="宋体" w:hAnsi="宋体" w:eastAsia="宋体" w:cs="宋体"/>
          <w:color w:val="auto"/>
          <w:sz w:val="21"/>
          <w:szCs w:val="21"/>
          <w:highlight w:val="none"/>
          <w:lang w:eastAsia="zh-CN"/>
        </w:rPr>
        <w:t>。</w:t>
      </w:r>
    </w:p>
    <w:p w14:paraId="5DEF5AE3">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须具备独立法人资格，企业营业执照合法有效（具有中华人民共和国境内注册的独立法人资格和有效的营业执照）</w:t>
      </w:r>
      <w:r>
        <w:rPr>
          <w:rFonts w:hint="eastAsia" w:ascii="宋体" w:hAnsi="宋体" w:cs="宋体"/>
          <w:color w:val="auto"/>
          <w:sz w:val="21"/>
          <w:szCs w:val="21"/>
          <w:highlight w:val="none"/>
          <w:lang w:eastAsia="zh-CN"/>
        </w:rPr>
        <w:t>；</w:t>
      </w:r>
    </w:p>
    <w:p w14:paraId="2D9776E2">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lang w:eastAsia="zh-CN"/>
        </w:rPr>
        <w:t>供应商须具有医疗器械生产许可证、医疗器械经营许可证（或医疗器械二类备案证书），证书范围包括本次采购项目内容；</w:t>
      </w:r>
    </w:p>
    <w:p w14:paraId="1DA99800">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lang w:eastAsia="zh-CN"/>
        </w:rPr>
        <w:t>提供投标产品有效期内的医疗器械产品完整的注册证；</w:t>
      </w:r>
    </w:p>
    <w:p w14:paraId="18197826">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sz w:val="21"/>
          <w:szCs w:val="21"/>
          <w:highlight w:val="none"/>
          <w:lang w:eastAsia="zh-CN"/>
        </w:rPr>
        <w:t>重大税收违法失信主体、政府采购严重违法失信行为记录名单、</w:t>
      </w:r>
      <w:r>
        <w:rPr>
          <w:rFonts w:hint="eastAsia" w:ascii="宋体" w:hAnsi="宋体" w:eastAsia="宋体" w:cs="宋体"/>
          <w:color w:val="auto"/>
          <w:sz w:val="21"/>
          <w:szCs w:val="21"/>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5FE9F501">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单位负责人为同一人或者存在直接控股、管理关系的不同供应商，不得参加同一合同项下的政府采购活动（提供承诺书）。</w:t>
      </w:r>
    </w:p>
    <w:p w14:paraId="5FB9E320">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本次招标不接受联合体投标（提供承诺书）。</w:t>
      </w:r>
    </w:p>
    <w:p w14:paraId="5C5B71A6">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三、获取</w:t>
      </w:r>
      <w:r>
        <w:rPr>
          <w:rFonts w:hint="eastAsia" w:ascii="宋体" w:hAnsi="宋体" w:eastAsia="宋体" w:cs="宋体"/>
          <w:b/>
          <w:bCs/>
          <w:color w:val="auto"/>
          <w:szCs w:val="21"/>
          <w:highlight w:val="none"/>
          <w:lang w:eastAsia="zh-CN"/>
        </w:rPr>
        <w:t>竞争性磋商文件</w:t>
      </w:r>
    </w:p>
    <w:p w14:paraId="65ED0556">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时间：2025年</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日至2025年</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29</w:t>
      </w:r>
      <w:r>
        <w:rPr>
          <w:rFonts w:hint="eastAsia" w:ascii="宋体" w:hAnsi="宋体" w:eastAsia="宋体" w:cs="宋体"/>
          <w:bCs/>
          <w:color w:val="auto"/>
          <w:szCs w:val="21"/>
          <w:highlight w:val="none"/>
        </w:rPr>
        <w:t>日，每天上午00:00至12:00，下午12:00至23:59（北京时间，法定节假日除外）。</w:t>
      </w:r>
    </w:p>
    <w:p w14:paraId="0DF13CE5">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 地点：鹤壁市公共资源交易公共服务平台(</w:t>
      </w:r>
      <w:r>
        <w:rPr>
          <w:rFonts w:hint="eastAsia" w:ascii="宋体" w:hAnsi="宋体" w:eastAsia="宋体" w:cs="宋体"/>
          <w:bCs/>
          <w:color w:val="auto"/>
          <w:szCs w:val="21"/>
          <w:highlight w:val="none"/>
          <w:lang w:eastAsia="zh-CN"/>
        </w:rPr>
        <w:t>https://ggzy.hebi.gov.cn:8060/</w:t>
      </w:r>
      <w:r>
        <w:rPr>
          <w:rFonts w:hint="eastAsia" w:ascii="宋体" w:hAnsi="宋体" w:eastAsia="宋体" w:cs="宋体"/>
          <w:bCs/>
          <w:color w:val="auto"/>
          <w:szCs w:val="21"/>
          <w:highlight w:val="none"/>
        </w:rPr>
        <w:t>)；</w:t>
      </w:r>
    </w:p>
    <w:p w14:paraId="551671CA">
      <w:pPr>
        <w:pageBreakBefore w:val="0"/>
        <w:kinsoku/>
        <w:wordWrap/>
        <w:overflowPunct/>
        <w:topLinePunct w:val="0"/>
        <w:bidi w:val="0"/>
        <w:snapToGrid w:val="0"/>
        <w:spacing w:line="420" w:lineRule="atLeas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3.3 方式：电子下载。本项目采用电子化招投标，全部通过网上报名方式进行报名、下载竞争性磋商文件、制作电子响应文件、网上加密上传、线上解密等相关事宜；</w:t>
      </w:r>
    </w:p>
    <w:p w14:paraId="38991F16">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3.4售价：0元。</w:t>
      </w:r>
    </w:p>
    <w:p w14:paraId="79D46EA9">
      <w:pPr>
        <w:pStyle w:val="12"/>
        <w:pageBreakBefore w:val="0"/>
        <w:widowControl/>
        <w:kinsoku/>
        <w:wordWrap/>
        <w:overflowPunct/>
        <w:topLinePunct w:val="0"/>
        <w:bidi w:val="0"/>
        <w:snapToGrid w:val="0"/>
        <w:spacing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4B0808D0">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时间：</w:t>
      </w:r>
      <w:r>
        <w:rPr>
          <w:rFonts w:hint="eastAsia" w:ascii="宋体" w:hAnsi="宋体" w:cs="宋体"/>
          <w:bCs/>
          <w:color w:val="auto"/>
          <w:szCs w:val="21"/>
          <w:highlight w:val="none"/>
          <w:lang w:eastAsia="zh-CN"/>
        </w:rPr>
        <w:t>2025年8月5日</w:t>
      </w:r>
      <w:r>
        <w:rPr>
          <w:rFonts w:hint="eastAsia" w:ascii="宋体" w:hAnsi="宋体" w:eastAsia="宋体" w:cs="宋体"/>
          <w:bCs/>
          <w:color w:val="auto"/>
          <w:szCs w:val="21"/>
          <w:highlight w:val="none"/>
          <w:lang w:eastAsia="zh-CN"/>
        </w:rPr>
        <w:t>9时00分</w:t>
      </w:r>
      <w:r>
        <w:rPr>
          <w:rFonts w:hint="eastAsia" w:ascii="宋体" w:hAnsi="宋体" w:eastAsia="宋体" w:cs="宋体"/>
          <w:color w:val="auto"/>
          <w:szCs w:val="21"/>
          <w:highlight w:val="none"/>
        </w:rPr>
        <w:t>；</w:t>
      </w:r>
    </w:p>
    <w:p w14:paraId="0BF15D2B">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浚县公共资源交易中心第一远程开标室</w:t>
      </w:r>
      <w:r>
        <w:rPr>
          <w:rFonts w:hint="eastAsia" w:ascii="宋体" w:hAnsi="宋体" w:eastAsia="宋体" w:cs="宋体"/>
          <w:color w:val="auto"/>
          <w:szCs w:val="21"/>
          <w:highlight w:val="none"/>
        </w:rPr>
        <w:t>。</w:t>
      </w:r>
    </w:p>
    <w:p w14:paraId="2BA7D3C0">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 w:val="21"/>
          <w:szCs w:val="21"/>
          <w:highlight w:val="none"/>
          <w:shd w:val="clear" w:color="auto" w:fill="auto"/>
        </w:rPr>
      </w:pP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的上传方式：</w:t>
      </w:r>
      <w:r>
        <w:rPr>
          <w:rFonts w:hint="eastAsia" w:ascii="宋体" w:hAnsi="宋体" w:eastAsia="宋体" w:cs="宋体"/>
          <w:color w:val="auto"/>
          <w:kern w:val="21"/>
          <w:szCs w:val="21"/>
          <w:highlight w:val="none"/>
          <w:lang w:eastAsia="zh-CN"/>
        </w:rPr>
        <w:t>供应商</w:t>
      </w:r>
      <w:r>
        <w:rPr>
          <w:rFonts w:hint="eastAsia" w:ascii="宋体" w:hAnsi="宋体" w:eastAsia="宋体" w:cs="宋体"/>
          <w:color w:val="auto"/>
          <w:kern w:val="21"/>
          <w:szCs w:val="21"/>
          <w:highlight w:val="none"/>
        </w:rPr>
        <w:t>应当在上传</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截止时间前，登录“鹤壁市公共资源交易公共服务平台”，将已加密电子</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上传，并确定已加密</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保存上传成功。逾期未完成上传或未按规定加密的</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，招标人将拒收。加密电子</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逾期上传或者未按时解密的，其</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采购人不予受理。</w:t>
      </w:r>
    </w:p>
    <w:p w14:paraId="073C1371">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五、响应文件开启</w:t>
      </w:r>
    </w:p>
    <w:p w14:paraId="785ED694">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时间：</w:t>
      </w:r>
      <w:r>
        <w:rPr>
          <w:rFonts w:hint="eastAsia" w:ascii="宋体" w:hAnsi="宋体" w:eastAsia="宋体" w:cs="宋体"/>
          <w:color w:val="auto"/>
          <w:kern w:val="21"/>
          <w:szCs w:val="21"/>
          <w:highlight w:val="none"/>
          <w:lang w:val="en-US" w:eastAsia="zh-CN"/>
        </w:rPr>
        <w:t xml:space="preserve"> </w:t>
      </w:r>
      <w:r>
        <w:rPr>
          <w:rFonts w:hint="eastAsia" w:ascii="宋体" w:hAnsi="宋体" w:cs="宋体"/>
          <w:bCs/>
          <w:color w:val="auto"/>
          <w:szCs w:val="21"/>
          <w:highlight w:val="none"/>
          <w:lang w:eastAsia="zh-CN"/>
        </w:rPr>
        <w:t>2025年8月5日</w:t>
      </w:r>
      <w:r>
        <w:rPr>
          <w:rFonts w:hint="eastAsia" w:ascii="宋体" w:hAnsi="宋体" w:eastAsia="宋体" w:cs="宋体"/>
          <w:bCs/>
          <w:color w:val="auto"/>
          <w:szCs w:val="21"/>
          <w:highlight w:val="none"/>
          <w:lang w:eastAsia="zh-CN"/>
        </w:rPr>
        <w:t>9时00分</w:t>
      </w:r>
      <w:r>
        <w:rPr>
          <w:rFonts w:hint="eastAsia" w:ascii="宋体" w:hAnsi="宋体" w:eastAsia="宋体" w:cs="宋体"/>
          <w:color w:val="auto"/>
          <w:kern w:val="21"/>
          <w:szCs w:val="21"/>
          <w:highlight w:val="none"/>
        </w:rPr>
        <w:t>；</w:t>
      </w:r>
    </w:p>
    <w:p w14:paraId="3A35D1E3">
      <w:pPr>
        <w:pageBreakBefore w:val="0"/>
        <w:kinsoku/>
        <w:wordWrap/>
        <w:overflowPunct/>
        <w:topLinePunct w:val="0"/>
        <w:bidi w:val="0"/>
        <w:adjustRightInd w:val="0"/>
        <w:snapToGrid w:val="0"/>
        <w:spacing w:line="420" w:lineRule="atLeas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地点：</w:t>
      </w:r>
      <w:r>
        <w:rPr>
          <w:rFonts w:hint="eastAsia" w:ascii="宋体" w:hAnsi="宋体" w:eastAsia="宋体" w:cs="宋体"/>
          <w:color w:val="auto"/>
          <w:kern w:val="21"/>
          <w:szCs w:val="21"/>
          <w:highlight w:val="none"/>
          <w:lang w:eastAsia="zh-CN"/>
        </w:rPr>
        <w:t>浚县公共资源交易中心第一远程开标室</w:t>
      </w:r>
      <w:r>
        <w:rPr>
          <w:rFonts w:hint="eastAsia" w:ascii="宋体" w:hAnsi="宋体" w:eastAsia="宋体" w:cs="宋体"/>
          <w:color w:val="auto"/>
          <w:kern w:val="21"/>
          <w:szCs w:val="21"/>
          <w:highlight w:val="none"/>
        </w:rPr>
        <w:t>，供应商无需到</w:t>
      </w:r>
      <w:r>
        <w:rPr>
          <w:rFonts w:hint="eastAsia" w:ascii="宋体" w:hAnsi="宋体" w:eastAsia="宋体" w:cs="宋体"/>
          <w:color w:val="auto"/>
          <w:kern w:val="21"/>
          <w:szCs w:val="21"/>
          <w:highlight w:val="none"/>
          <w:lang w:eastAsia="zh-CN"/>
        </w:rPr>
        <w:t>浚县公共资源交易中心</w:t>
      </w:r>
      <w:r>
        <w:rPr>
          <w:rFonts w:hint="eastAsia" w:ascii="宋体" w:hAnsi="宋体" w:eastAsia="宋体" w:cs="宋体"/>
          <w:color w:val="auto"/>
          <w:kern w:val="21"/>
          <w:szCs w:val="21"/>
          <w:highlight w:val="none"/>
        </w:rPr>
        <w:t>现场参加开标会议。在</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开启时间前，供应商自行选择任意地点登录远程开标大厅，在线准时参加</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开启活动并进行文件解密、澄清等。未在规定时间内解密</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的供应商，其</w:t>
      </w:r>
      <w:r>
        <w:rPr>
          <w:rFonts w:hint="eastAsia" w:ascii="宋体" w:hAnsi="宋体" w:eastAsia="宋体" w:cs="宋体"/>
          <w:color w:val="auto"/>
          <w:kern w:val="21"/>
          <w:szCs w:val="21"/>
          <w:highlight w:val="none"/>
          <w:lang w:eastAsia="zh-CN"/>
        </w:rPr>
        <w:t>响应文件</w:t>
      </w:r>
      <w:r>
        <w:rPr>
          <w:rFonts w:hint="eastAsia" w:ascii="宋体" w:hAnsi="宋体" w:eastAsia="宋体" w:cs="宋体"/>
          <w:color w:val="auto"/>
          <w:kern w:val="21"/>
          <w:szCs w:val="21"/>
          <w:highlight w:val="none"/>
        </w:rPr>
        <w:t>无效。</w:t>
      </w:r>
    </w:p>
    <w:p w14:paraId="1EDF18A1">
      <w:pPr>
        <w:pStyle w:val="12"/>
        <w:pageBreakBefore w:val="0"/>
        <w:widowControl/>
        <w:kinsoku/>
        <w:wordWrap/>
        <w:overflowPunct/>
        <w:topLinePunct w:val="0"/>
        <w:bidi w:val="0"/>
        <w:snapToGrid w:val="0"/>
        <w:spacing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六、发布公告的媒介及招标公告期限：</w:t>
      </w:r>
    </w:p>
    <w:p w14:paraId="70C90068">
      <w:pPr>
        <w:pStyle w:val="12"/>
        <w:pageBreakBefore w:val="0"/>
        <w:widowControl/>
        <w:kinsoku/>
        <w:wordWrap/>
        <w:overflowPunct/>
        <w:topLinePunct w:val="0"/>
        <w:bidi w:val="0"/>
        <w:snapToGrid w:val="0"/>
        <w:spacing w:line="420" w:lineRule="atLeast"/>
        <w:ind w:firstLine="48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本公告</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《河南省政府采购网》、《鹤壁市政府采购网》、《鹤壁市公共资源交易公共服务平台》</w:t>
      </w:r>
      <w:r>
        <w:rPr>
          <w:rFonts w:hint="eastAsia" w:ascii="宋体" w:hAnsi="宋体" w:eastAsia="宋体" w:cs="宋体"/>
          <w:color w:val="auto"/>
          <w:sz w:val="21"/>
          <w:szCs w:val="21"/>
          <w:highlight w:val="none"/>
        </w:rPr>
        <w:t>网站上发布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p w14:paraId="6B955E5E">
      <w:pPr>
        <w:pStyle w:val="12"/>
        <w:pageBreakBefore w:val="0"/>
        <w:widowControl/>
        <w:kinsoku/>
        <w:wordWrap/>
        <w:overflowPunct/>
        <w:topLinePunct w:val="0"/>
        <w:bidi w:val="0"/>
        <w:snapToGrid w:val="0"/>
        <w:spacing w:line="420" w:lineRule="atLeas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0730EE2B">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rPr>
        <w:t>1.本项目落实节能环保、小微企业扶持等相关政府采购政策。</w:t>
      </w:r>
    </w:p>
    <w:p w14:paraId="268D9CC1">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rPr>
        <w:t>2.资格审查方式：资格后审。</w:t>
      </w:r>
    </w:p>
    <w:p w14:paraId="1421E2A9">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rPr>
        <w:t>3.评分办法：综合评分法。</w:t>
      </w:r>
    </w:p>
    <w:p w14:paraId="08EF2E52">
      <w:pPr>
        <w:keepNext w:val="0"/>
        <w:keepLines w:val="0"/>
        <w:pageBreakBefore w:val="0"/>
        <w:kinsoku/>
        <w:wordWrap/>
        <w:overflowPunct/>
        <w:topLinePunct w:val="0"/>
        <w:autoSpaceDE w:val="0"/>
        <w:bidi w:val="0"/>
        <w:adjustRightInd w:val="0"/>
        <w:snapToGrid w:val="0"/>
        <w:spacing w:line="440" w:lineRule="atLeast"/>
        <w:ind w:left="0" w:leftChars="0" w:firstLine="422" w:firstLineChars="200"/>
        <w:textAlignment w:val="auto"/>
        <w:rPr>
          <w:rFonts w:hint="eastAsia" w:ascii="宋体" w:hAnsi="宋体" w:eastAsia="宋体" w:cs="宋体"/>
          <w:bCs/>
        </w:rPr>
      </w:pPr>
      <w:r>
        <w:rPr>
          <w:rFonts w:hint="eastAsia" w:ascii="宋体" w:hAnsi="宋体" w:eastAsia="宋体" w:cs="宋体"/>
          <w:b/>
          <w:color w:val="auto"/>
          <w:szCs w:val="21"/>
        </w:rPr>
        <w:t>4.投标供应商有合同融资意向的，请登录鹤壁市政府采购网进行融资意向登记，或者在“通知公告”栏目中查询线下合同融资渠道及联系方式。</w:t>
      </w:r>
    </w:p>
    <w:p w14:paraId="74407AD7">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lang w:val="en-US" w:eastAsia="zh-CN"/>
        </w:rPr>
        <w:t>5</w:t>
      </w:r>
      <w:r>
        <w:rPr>
          <w:rFonts w:hint="eastAsia" w:ascii="宋体" w:hAnsi="宋体" w:eastAsia="宋体" w:cs="宋体"/>
          <w:bCs/>
        </w:rPr>
        <w:t>.本项目使用鹤壁市政府采购交易系统进行业务办理，供应商须先完成办理CA数字证书办理，并在鹤壁市公共资源交易公共服务平台“下载中心”查看相关说明。</w:t>
      </w:r>
    </w:p>
    <w:p w14:paraId="099AC36D">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lang w:val="en-US" w:eastAsia="zh-CN"/>
        </w:rPr>
        <w:t>6</w:t>
      </w:r>
      <w:r>
        <w:rPr>
          <w:rFonts w:hint="eastAsia" w:ascii="宋体" w:hAnsi="宋体" w:eastAsia="宋体" w:cs="宋体"/>
          <w:bCs/>
        </w:rPr>
        <w:t>.关于本项目的澄清、补充、修改、疑问答复、延期等情况，均在鹤壁市公共资源交易公共服务平台网站进行公告，并同时在鹤壁市政府采购交易系统内部生成最新的采购“答疑澄清文件”告知供应商，供应商应自行查阅，随时关注，采购人不再另行通知，且不需要供应商确认，当</w:t>
      </w:r>
      <w:r>
        <w:rPr>
          <w:rFonts w:hint="eastAsia" w:ascii="宋体" w:hAnsi="宋体" w:eastAsia="宋体" w:cs="宋体"/>
          <w:bCs/>
          <w:lang w:eastAsia="zh-CN"/>
        </w:rPr>
        <w:t>磋商文件</w:t>
      </w:r>
      <w:r>
        <w:rPr>
          <w:rFonts w:hint="eastAsia" w:ascii="宋体" w:hAnsi="宋体" w:eastAsia="宋体" w:cs="宋体"/>
          <w:bCs/>
        </w:rPr>
        <w:t>的澄清、修改、补充等在同一内容上表述不一致时，以最后发布的内容为准。因鹤壁市政府采购交易系统开标前具有保密性，各潜在供应商在“递交响应文件截</w:t>
      </w:r>
      <w:r>
        <w:rPr>
          <w:rFonts w:hint="eastAsia" w:ascii="宋体" w:hAnsi="宋体" w:eastAsia="宋体" w:cs="宋体"/>
          <w:bCs/>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16510</wp:posOffset>
            </wp:positionV>
            <wp:extent cx="6132830" cy="8178800"/>
            <wp:effectExtent l="0" t="0" r="1270" b="12700"/>
            <wp:wrapNone/>
            <wp:docPr id="2" name="图片 2" descr="ffd58da72c63cd535838c7c048f4e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d58da72c63cd535838c7c048f4e231"/>
                    <pic:cNvPicPr>
                      <a:picLocks noChangeAspect="1"/>
                    </pic:cNvPicPr>
                  </pic:nvPicPr>
                  <pic:blipFill>
                    <a:blip r:embed="rId5"/>
                    <a:stretch>
                      <a:fillRect/>
                    </a:stretch>
                  </pic:blipFill>
                  <pic:spPr>
                    <a:xfrm>
                      <a:off x="0" y="0"/>
                      <a:ext cx="6132830" cy="8178800"/>
                    </a:xfrm>
                    <a:prstGeom prst="rect">
                      <a:avLst/>
                    </a:prstGeom>
                  </pic:spPr>
                </pic:pic>
              </a:graphicData>
            </a:graphic>
          </wp:anchor>
        </w:drawing>
      </w:r>
      <w:r>
        <w:rPr>
          <w:rFonts w:hint="eastAsia" w:ascii="宋体" w:hAnsi="宋体" w:eastAsia="宋体" w:cs="宋体"/>
          <w:bCs/>
        </w:rPr>
        <w:t>止时间”前须自行查看项目进度、疑问答复、澄清、修改等内容，因供应商未及时查看造成的后果由供应商自己承担。远程开标的具体事宜请查阅鹤壁市公共资源交易公共服务平台“下载中心”专区的相关说明。</w:t>
      </w:r>
    </w:p>
    <w:p w14:paraId="3573BCA9">
      <w:pPr>
        <w:keepNext w:val="0"/>
        <w:keepLines w:val="0"/>
        <w:pageBreakBefore w:val="0"/>
        <w:kinsoku/>
        <w:wordWrap/>
        <w:overflowPunct/>
        <w:topLinePunct w:val="0"/>
        <w:autoSpaceDE w:val="0"/>
        <w:bidi w:val="0"/>
        <w:adjustRightInd w:val="0"/>
        <w:snapToGrid w:val="0"/>
        <w:spacing w:line="440" w:lineRule="atLeast"/>
        <w:ind w:left="0" w:leftChars="0" w:firstLine="420" w:firstLineChars="200"/>
        <w:textAlignment w:val="auto"/>
        <w:rPr>
          <w:rFonts w:hint="eastAsia" w:ascii="宋体" w:hAnsi="宋体" w:eastAsia="宋体" w:cs="宋体"/>
          <w:bCs/>
        </w:rPr>
      </w:pPr>
      <w:r>
        <w:rPr>
          <w:rFonts w:hint="eastAsia" w:ascii="宋体" w:hAnsi="宋体" w:eastAsia="宋体" w:cs="宋体"/>
          <w:bCs/>
          <w:lang w:val="en-US" w:eastAsia="zh-CN"/>
        </w:rPr>
        <w:t>7</w:t>
      </w:r>
      <w:r>
        <w:rPr>
          <w:rFonts w:hint="eastAsia" w:ascii="宋体" w:hAnsi="宋体" w:eastAsia="宋体" w:cs="宋体"/>
          <w:bCs/>
        </w:rPr>
        <w:t>.请</w:t>
      </w:r>
      <w:r>
        <w:rPr>
          <w:rFonts w:hint="eastAsia" w:ascii="宋体" w:hAnsi="宋体" w:eastAsia="宋体" w:cs="宋体"/>
          <w:bCs/>
          <w:lang w:eastAsia="zh-CN"/>
        </w:rPr>
        <w:t>供应商</w:t>
      </w:r>
      <w:r>
        <w:rPr>
          <w:rFonts w:hint="eastAsia" w:ascii="宋体" w:hAnsi="宋体" w:eastAsia="宋体" w:cs="宋体"/>
          <w:bCs/>
        </w:rPr>
        <w:t>根据自身互联网网速和稳定性、网络及系统平台可能存在的非正常情况等多种因素，尽量提前上传电子响应文件，并确保加密电子响应文件上传成功。供应商未在规定时间提交或解密响应文件的，其响应文件采购人将拒绝接收。</w:t>
      </w:r>
    </w:p>
    <w:p w14:paraId="6CC91D31">
      <w:pPr>
        <w:keepNext w:val="0"/>
        <w:keepLines w:val="0"/>
        <w:pageBreakBefore w:val="0"/>
        <w:kinsoku/>
        <w:wordWrap/>
        <w:overflowPunct/>
        <w:topLinePunct w:val="0"/>
        <w:autoSpaceDE w:val="0"/>
        <w:bidi w:val="0"/>
        <w:adjustRightInd w:val="0"/>
        <w:snapToGrid w:val="0"/>
        <w:spacing w:line="440" w:lineRule="atLeast"/>
        <w:ind w:left="0" w:leftChars="0" w:firstLine="422" w:firstLineChars="200"/>
        <w:textAlignment w:val="auto"/>
        <w:rPr>
          <w:rFonts w:hint="eastAsia" w:ascii="宋体" w:hAnsi="宋体" w:eastAsia="宋体" w:cs="宋体"/>
          <w:b/>
          <w:bCs w:val="0"/>
        </w:rPr>
      </w:pPr>
      <w:r>
        <w:rPr>
          <w:rFonts w:hint="eastAsia" w:ascii="宋体" w:hAnsi="宋体" w:eastAsia="宋体" w:cs="宋体"/>
          <w:b/>
          <w:bCs w:val="0"/>
        </w:rPr>
        <w:t>8、监督单位：浚县财政局政府采购监督管理科</w:t>
      </w:r>
    </w:p>
    <w:p w14:paraId="207E2EB8">
      <w:pPr>
        <w:keepNext w:val="0"/>
        <w:keepLines w:val="0"/>
        <w:pageBreakBefore w:val="0"/>
        <w:kinsoku/>
        <w:wordWrap/>
        <w:overflowPunct/>
        <w:topLinePunct w:val="0"/>
        <w:autoSpaceDE w:val="0"/>
        <w:bidi w:val="0"/>
        <w:adjustRightInd w:val="0"/>
        <w:snapToGrid w:val="0"/>
        <w:spacing w:line="440" w:lineRule="atLeast"/>
        <w:ind w:left="0" w:leftChars="0" w:firstLine="422" w:firstLineChars="200"/>
        <w:textAlignment w:val="auto"/>
        <w:rPr>
          <w:rFonts w:hint="eastAsia" w:ascii="宋体" w:hAnsi="宋体" w:eastAsia="宋体" w:cs="宋体"/>
          <w:b/>
          <w:bCs w:val="0"/>
        </w:rPr>
      </w:pPr>
      <w:r>
        <w:rPr>
          <w:rFonts w:hint="eastAsia" w:ascii="宋体" w:hAnsi="宋体" w:eastAsia="宋体" w:cs="宋体"/>
          <w:b/>
          <w:bCs w:val="0"/>
        </w:rPr>
        <w:t>联系电话：0392-6631853</w:t>
      </w:r>
    </w:p>
    <w:p w14:paraId="756339CD">
      <w:pPr>
        <w:pageBreakBefore w:val="0"/>
        <w:kinsoku/>
        <w:wordWrap/>
        <w:overflowPunct/>
        <w:topLinePunct w:val="0"/>
        <w:bidi w:val="0"/>
        <w:snapToGrid w:val="0"/>
        <w:spacing w:line="420" w:lineRule="atLeas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八、对本次招标提出询问，请按以下方式联系</w:t>
      </w:r>
    </w:p>
    <w:p w14:paraId="3859CC01">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14:paraId="1E0B1239">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eastAsia="zh-CN"/>
        </w:rPr>
        <w:t>浚县人民医院</w:t>
      </w:r>
    </w:p>
    <w:p w14:paraId="1CCE911B">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地  址：浚县浚州大道西段路北</w:t>
      </w:r>
      <w:r>
        <w:rPr>
          <w:rFonts w:hint="eastAsia" w:ascii="宋体" w:hAnsi="宋体" w:eastAsia="宋体" w:cs="宋体"/>
          <w:bCs/>
          <w:color w:val="auto"/>
          <w:szCs w:val="21"/>
          <w:highlight w:val="none"/>
          <w:lang w:val="en-US" w:eastAsia="zh-CN"/>
        </w:rPr>
        <w:t xml:space="preserve"> </w:t>
      </w:r>
    </w:p>
    <w:p w14:paraId="3F4D40CA">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田若宇</w:t>
      </w:r>
    </w:p>
    <w:p w14:paraId="2E75A5C0">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联系电话：13140420707</w:t>
      </w:r>
    </w:p>
    <w:p w14:paraId="5BFC462F">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499995F4">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名称：河南古基工程管理有限公司</w:t>
      </w:r>
    </w:p>
    <w:p w14:paraId="377FA234">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地址：浚县浚州大道浚州街道办事处西100米路南九州通医药公司</w:t>
      </w:r>
    </w:p>
    <w:p w14:paraId="2980059A">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 人：单彦飞   </w:t>
      </w:r>
    </w:p>
    <w:p w14:paraId="7188F59C">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联系电话：15039221553 </w:t>
      </w:r>
    </w:p>
    <w:p w14:paraId="52ACE3E7">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监督</w:t>
      </w:r>
      <w:r>
        <w:rPr>
          <w:rFonts w:hint="eastAsia" w:ascii="宋体" w:hAnsi="宋体" w:eastAsia="宋体" w:cs="宋体"/>
          <w:bCs/>
          <w:color w:val="auto"/>
          <w:szCs w:val="21"/>
          <w:highlight w:val="none"/>
        </w:rPr>
        <w:t>联系方式</w:t>
      </w:r>
    </w:p>
    <w:p w14:paraId="713A97D2">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田若宇</w:t>
      </w:r>
    </w:p>
    <w:p w14:paraId="3DCA30BF">
      <w:pPr>
        <w:pageBreakBefore w:val="0"/>
        <w:kinsoku/>
        <w:wordWrap/>
        <w:overflowPunct/>
        <w:topLinePunct w:val="0"/>
        <w:bidi w:val="0"/>
        <w:snapToGrid w:val="0"/>
        <w:spacing w:line="42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联系电话：13140420707</w:t>
      </w:r>
    </w:p>
    <w:p w14:paraId="38B017BD">
      <w:pPr>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A2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20AF">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620AF">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WQ5ODA4ZTU0MzIwYTQ1Yzk3OTMyZTljMWUwMTEifQ=="/>
  </w:docVars>
  <w:rsids>
    <w:rsidRoot w:val="56A95819"/>
    <w:rsid w:val="006673DD"/>
    <w:rsid w:val="006B7E24"/>
    <w:rsid w:val="0083050D"/>
    <w:rsid w:val="008F4232"/>
    <w:rsid w:val="01094B74"/>
    <w:rsid w:val="012106D0"/>
    <w:rsid w:val="012B565C"/>
    <w:rsid w:val="012C2953"/>
    <w:rsid w:val="013A1FED"/>
    <w:rsid w:val="01545A8B"/>
    <w:rsid w:val="01593A8C"/>
    <w:rsid w:val="01791A0A"/>
    <w:rsid w:val="018C11BF"/>
    <w:rsid w:val="01A26771"/>
    <w:rsid w:val="01D5594B"/>
    <w:rsid w:val="01F37E0F"/>
    <w:rsid w:val="022A2EB6"/>
    <w:rsid w:val="0245621B"/>
    <w:rsid w:val="02750329"/>
    <w:rsid w:val="02985DC6"/>
    <w:rsid w:val="02A60088"/>
    <w:rsid w:val="02C72CC4"/>
    <w:rsid w:val="02E91610"/>
    <w:rsid w:val="03100052"/>
    <w:rsid w:val="035D6E19"/>
    <w:rsid w:val="03835B15"/>
    <w:rsid w:val="038461A8"/>
    <w:rsid w:val="03A0635B"/>
    <w:rsid w:val="03CD36A5"/>
    <w:rsid w:val="0407021F"/>
    <w:rsid w:val="04204EB8"/>
    <w:rsid w:val="042F52A1"/>
    <w:rsid w:val="044B4E91"/>
    <w:rsid w:val="04684FF9"/>
    <w:rsid w:val="04C37016"/>
    <w:rsid w:val="04E91DA7"/>
    <w:rsid w:val="04E941D3"/>
    <w:rsid w:val="04FB690C"/>
    <w:rsid w:val="056A3A4A"/>
    <w:rsid w:val="05976809"/>
    <w:rsid w:val="05CA7A0E"/>
    <w:rsid w:val="05DB19E2"/>
    <w:rsid w:val="061270FE"/>
    <w:rsid w:val="06297963"/>
    <w:rsid w:val="06A765D7"/>
    <w:rsid w:val="06B72D8F"/>
    <w:rsid w:val="06C944D5"/>
    <w:rsid w:val="06EE2458"/>
    <w:rsid w:val="077A6D08"/>
    <w:rsid w:val="07A10B40"/>
    <w:rsid w:val="07A174CB"/>
    <w:rsid w:val="07AF2906"/>
    <w:rsid w:val="08003821"/>
    <w:rsid w:val="0808616E"/>
    <w:rsid w:val="080D4700"/>
    <w:rsid w:val="084A71C0"/>
    <w:rsid w:val="084E3638"/>
    <w:rsid w:val="084F6F27"/>
    <w:rsid w:val="086662E7"/>
    <w:rsid w:val="08BA0844"/>
    <w:rsid w:val="09237148"/>
    <w:rsid w:val="095319D8"/>
    <w:rsid w:val="09593AB3"/>
    <w:rsid w:val="0A075D0B"/>
    <w:rsid w:val="0A283B30"/>
    <w:rsid w:val="0A3D797F"/>
    <w:rsid w:val="0A950AD4"/>
    <w:rsid w:val="0A9D1F3B"/>
    <w:rsid w:val="0AA679E8"/>
    <w:rsid w:val="0AB87544"/>
    <w:rsid w:val="0AD67115"/>
    <w:rsid w:val="0ADD5CFA"/>
    <w:rsid w:val="0AF3628F"/>
    <w:rsid w:val="0AFC3D12"/>
    <w:rsid w:val="0B3906AC"/>
    <w:rsid w:val="0B921DA9"/>
    <w:rsid w:val="0BC172DE"/>
    <w:rsid w:val="0C060244"/>
    <w:rsid w:val="0C082909"/>
    <w:rsid w:val="0C25196B"/>
    <w:rsid w:val="0C754021"/>
    <w:rsid w:val="0C8E10F5"/>
    <w:rsid w:val="0C9B404C"/>
    <w:rsid w:val="0D6521E6"/>
    <w:rsid w:val="0D8B0A01"/>
    <w:rsid w:val="0DBB18E4"/>
    <w:rsid w:val="0E022C34"/>
    <w:rsid w:val="0E807E3A"/>
    <w:rsid w:val="0EBB19AF"/>
    <w:rsid w:val="0F640BF7"/>
    <w:rsid w:val="0F807C78"/>
    <w:rsid w:val="0F94416E"/>
    <w:rsid w:val="0FB877D8"/>
    <w:rsid w:val="0FC33625"/>
    <w:rsid w:val="103C7F78"/>
    <w:rsid w:val="1053564F"/>
    <w:rsid w:val="108877F0"/>
    <w:rsid w:val="10E072B6"/>
    <w:rsid w:val="10F84B5E"/>
    <w:rsid w:val="110F6DD1"/>
    <w:rsid w:val="112E1DCF"/>
    <w:rsid w:val="11412378"/>
    <w:rsid w:val="119A56B6"/>
    <w:rsid w:val="11A302CB"/>
    <w:rsid w:val="11DB0E46"/>
    <w:rsid w:val="11E84CA0"/>
    <w:rsid w:val="11FB45FD"/>
    <w:rsid w:val="12073940"/>
    <w:rsid w:val="12135469"/>
    <w:rsid w:val="123A47A4"/>
    <w:rsid w:val="125535EC"/>
    <w:rsid w:val="1281367B"/>
    <w:rsid w:val="12BD3F59"/>
    <w:rsid w:val="12F40406"/>
    <w:rsid w:val="131E67FE"/>
    <w:rsid w:val="13413F06"/>
    <w:rsid w:val="135E57D8"/>
    <w:rsid w:val="13663B64"/>
    <w:rsid w:val="142B3BDC"/>
    <w:rsid w:val="147205A6"/>
    <w:rsid w:val="14896770"/>
    <w:rsid w:val="14AF0102"/>
    <w:rsid w:val="14EB6229"/>
    <w:rsid w:val="152F1E5D"/>
    <w:rsid w:val="15377B2C"/>
    <w:rsid w:val="154F67B8"/>
    <w:rsid w:val="15606078"/>
    <w:rsid w:val="15B128B8"/>
    <w:rsid w:val="15E465AD"/>
    <w:rsid w:val="163C33B7"/>
    <w:rsid w:val="164344A5"/>
    <w:rsid w:val="165C3DD7"/>
    <w:rsid w:val="16DA00B1"/>
    <w:rsid w:val="16E654CB"/>
    <w:rsid w:val="177B4C7E"/>
    <w:rsid w:val="17B15508"/>
    <w:rsid w:val="17F20C66"/>
    <w:rsid w:val="17F92A0B"/>
    <w:rsid w:val="18132C57"/>
    <w:rsid w:val="18341B8B"/>
    <w:rsid w:val="183A393E"/>
    <w:rsid w:val="18422604"/>
    <w:rsid w:val="18561C0B"/>
    <w:rsid w:val="18CF46C0"/>
    <w:rsid w:val="18F018A1"/>
    <w:rsid w:val="19171CFA"/>
    <w:rsid w:val="19213EB6"/>
    <w:rsid w:val="19554CB3"/>
    <w:rsid w:val="19957278"/>
    <w:rsid w:val="1A0E11C4"/>
    <w:rsid w:val="1A1B310D"/>
    <w:rsid w:val="1A512966"/>
    <w:rsid w:val="1AAF67E5"/>
    <w:rsid w:val="1AB502AF"/>
    <w:rsid w:val="1AD929B3"/>
    <w:rsid w:val="1B1D4911"/>
    <w:rsid w:val="1B446693"/>
    <w:rsid w:val="1B8255E4"/>
    <w:rsid w:val="1BD90255"/>
    <w:rsid w:val="1BE7774A"/>
    <w:rsid w:val="1C0225D2"/>
    <w:rsid w:val="1C4B4F3E"/>
    <w:rsid w:val="1C6D7577"/>
    <w:rsid w:val="1CB6536F"/>
    <w:rsid w:val="1CB6711D"/>
    <w:rsid w:val="1CB7218C"/>
    <w:rsid w:val="1CD46E86"/>
    <w:rsid w:val="1D7E40DE"/>
    <w:rsid w:val="1DB573D4"/>
    <w:rsid w:val="1DE97B07"/>
    <w:rsid w:val="1E1467F1"/>
    <w:rsid w:val="1E713CF9"/>
    <w:rsid w:val="1E7D7EB2"/>
    <w:rsid w:val="1EAE00DE"/>
    <w:rsid w:val="1EBD0C36"/>
    <w:rsid w:val="1ECE5250"/>
    <w:rsid w:val="1EFC06A3"/>
    <w:rsid w:val="1F28009A"/>
    <w:rsid w:val="1F563049"/>
    <w:rsid w:val="1F6E3CDF"/>
    <w:rsid w:val="1F7B7B0E"/>
    <w:rsid w:val="1FC55273"/>
    <w:rsid w:val="1FF10DF0"/>
    <w:rsid w:val="202F16C0"/>
    <w:rsid w:val="20834ADC"/>
    <w:rsid w:val="20FA210E"/>
    <w:rsid w:val="210A4734"/>
    <w:rsid w:val="21240AF9"/>
    <w:rsid w:val="213276DE"/>
    <w:rsid w:val="21610606"/>
    <w:rsid w:val="219349B7"/>
    <w:rsid w:val="219C6089"/>
    <w:rsid w:val="2234120F"/>
    <w:rsid w:val="224C19C7"/>
    <w:rsid w:val="22A769FC"/>
    <w:rsid w:val="22F44751"/>
    <w:rsid w:val="23113B92"/>
    <w:rsid w:val="23215E19"/>
    <w:rsid w:val="232517A0"/>
    <w:rsid w:val="2366364A"/>
    <w:rsid w:val="237D2742"/>
    <w:rsid w:val="239006C7"/>
    <w:rsid w:val="23EA6F56"/>
    <w:rsid w:val="243711A8"/>
    <w:rsid w:val="2446347C"/>
    <w:rsid w:val="248072F3"/>
    <w:rsid w:val="248D2033"/>
    <w:rsid w:val="250929B2"/>
    <w:rsid w:val="25323AD5"/>
    <w:rsid w:val="255D7014"/>
    <w:rsid w:val="255F5373"/>
    <w:rsid w:val="25851C68"/>
    <w:rsid w:val="259A01FE"/>
    <w:rsid w:val="25B12B77"/>
    <w:rsid w:val="25C44658"/>
    <w:rsid w:val="262B7782"/>
    <w:rsid w:val="267970FF"/>
    <w:rsid w:val="269F7E5A"/>
    <w:rsid w:val="26A822C5"/>
    <w:rsid w:val="270241FC"/>
    <w:rsid w:val="270A253F"/>
    <w:rsid w:val="27363334"/>
    <w:rsid w:val="275C0656"/>
    <w:rsid w:val="27643332"/>
    <w:rsid w:val="27A8119D"/>
    <w:rsid w:val="27ED6539"/>
    <w:rsid w:val="27F07987"/>
    <w:rsid w:val="281F1538"/>
    <w:rsid w:val="288307FB"/>
    <w:rsid w:val="289D1FBD"/>
    <w:rsid w:val="28A16ED3"/>
    <w:rsid w:val="28EA4EED"/>
    <w:rsid w:val="28F9286B"/>
    <w:rsid w:val="28FB0168"/>
    <w:rsid w:val="292D69B8"/>
    <w:rsid w:val="29916F47"/>
    <w:rsid w:val="29B75D7F"/>
    <w:rsid w:val="2A843580"/>
    <w:rsid w:val="2A88034A"/>
    <w:rsid w:val="2AAB4A94"/>
    <w:rsid w:val="2AB12DCD"/>
    <w:rsid w:val="2AB37B5C"/>
    <w:rsid w:val="2B2F367F"/>
    <w:rsid w:val="2B400C25"/>
    <w:rsid w:val="2C144617"/>
    <w:rsid w:val="2C403523"/>
    <w:rsid w:val="2C6B7F24"/>
    <w:rsid w:val="2C752B50"/>
    <w:rsid w:val="2CAF7136"/>
    <w:rsid w:val="2D0D3A5F"/>
    <w:rsid w:val="2D13120B"/>
    <w:rsid w:val="2D3369A9"/>
    <w:rsid w:val="2D731777"/>
    <w:rsid w:val="2DDE2CF3"/>
    <w:rsid w:val="2DE55C9B"/>
    <w:rsid w:val="2DE735DA"/>
    <w:rsid w:val="2DEE7E6D"/>
    <w:rsid w:val="2DEF0EB3"/>
    <w:rsid w:val="2E2A1DD6"/>
    <w:rsid w:val="2E692241"/>
    <w:rsid w:val="2E7672AA"/>
    <w:rsid w:val="2EBC05C2"/>
    <w:rsid w:val="2EBD5AF2"/>
    <w:rsid w:val="2F077651"/>
    <w:rsid w:val="2FD47343"/>
    <w:rsid w:val="2FD73D95"/>
    <w:rsid w:val="301E57A2"/>
    <w:rsid w:val="30280309"/>
    <w:rsid w:val="30843CCA"/>
    <w:rsid w:val="308F546A"/>
    <w:rsid w:val="30D33A1E"/>
    <w:rsid w:val="30F32296"/>
    <w:rsid w:val="31054D4C"/>
    <w:rsid w:val="311741D6"/>
    <w:rsid w:val="312E7E02"/>
    <w:rsid w:val="3170547E"/>
    <w:rsid w:val="319D1C3B"/>
    <w:rsid w:val="32AE799C"/>
    <w:rsid w:val="32EA443C"/>
    <w:rsid w:val="32EF6B5D"/>
    <w:rsid w:val="32F16E7C"/>
    <w:rsid w:val="33944887"/>
    <w:rsid w:val="339746C5"/>
    <w:rsid w:val="33B251F7"/>
    <w:rsid w:val="33D2656D"/>
    <w:rsid w:val="345474EF"/>
    <w:rsid w:val="34802092"/>
    <w:rsid w:val="34824AF3"/>
    <w:rsid w:val="34853B4C"/>
    <w:rsid w:val="34A10B4F"/>
    <w:rsid w:val="34F507B1"/>
    <w:rsid w:val="34F9308A"/>
    <w:rsid w:val="351D7BCF"/>
    <w:rsid w:val="351F009B"/>
    <w:rsid w:val="35496928"/>
    <w:rsid w:val="35645510"/>
    <w:rsid w:val="35AC13BE"/>
    <w:rsid w:val="35E41F02"/>
    <w:rsid w:val="364709AE"/>
    <w:rsid w:val="3665219A"/>
    <w:rsid w:val="36B25FF4"/>
    <w:rsid w:val="36C546D4"/>
    <w:rsid w:val="36D55DF9"/>
    <w:rsid w:val="370300D4"/>
    <w:rsid w:val="372F1B4E"/>
    <w:rsid w:val="37824373"/>
    <w:rsid w:val="37EE53EC"/>
    <w:rsid w:val="37F71712"/>
    <w:rsid w:val="38192578"/>
    <w:rsid w:val="38CF0410"/>
    <w:rsid w:val="38D02442"/>
    <w:rsid w:val="39035A99"/>
    <w:rsid w:val="3940065D"/>
    <w:rsid w:val="398E6FFF"/>
    <w:rsid w:val="39CF6FB9"/>
    <w:rsid w:val="39DF15DA"/>
    <w:rsid w:val="3A323E2F"/>
    <w:rsid w:val="3A485400"/>
    <w:rsid w:val="3A491984"/>
    <w:rsid w:val="3A585A38"/>
    <w:rsid w:val="3A5A5B37"/>
    <w:rsid w:val="3AAD550E"/>
    <w:rsid w:val="3ACE702B"/>
    <w:rsid w:val="3B023801"/>
    <w:rsid w:val="3B094417"/>
    <w:rsid w:val="3B2C6648"/>
    <w:rsid w:val="3BE64ED1"/>
    <w:rsid w:val="3BE9676F"/>
    <w:rsid w:val="3BF21067"/>
    <w:rsid w:val="3C02297F"/>
    <w:rsid w:val="3C4B0801"/>
    <w:rsid w:val="3C6A03A4"/>
    <w:rsid w:val="3D235CB1"/>
    <w:rsid w:val="3D2E19EB"/>
    <w:rsid w:val="3D7A11DB"/>
    <w:rsid w:val="3DE00FF0"/>
    <w:rsid w:val="3E254CEB"/>
    <w:rsid w:val="3E762625"/>
    <w:rsid w:val="3ED31526"/>
    <w:rsid w:val="3EF55428"/>
    <w:rsid w:val="3F074A1D"/>
    <w:rsid w:val="3F57137B"/>
    <w:rsid w:val="3F7D2EC1"/>
    <w:rsid w:val="3F942E96"/>
    <w:rsid w:val="3FAF357D"/>
    <w:rsid w:val="3FBE59FD"/>
    <w:rsid w:val="3FC6485B"/>
    <w:rsid w:val="3FF32C77"/>
    <w:rsid w:val="40181998"/>
    <w:rsid w:val="40301CC6"/>
    <w:rsid w:val="405E5C05"/>
    <w:rsid w:val="40A811C4"/>
    <w:rsid w:val="40AB2578"/>
    <w:rsid w:val="40BD5FA9"/>
    <w:rsid w:val="40D35D7C"/>
    <w:rsid w:val="40E81EFE"/>
    <w:rsid w:val="40F77B80"/>
    <w:rsid w:val="410A1661"/>
    <w:rsid w:val="411B6481"/>
    <w:rsid w:val="411C75E7"/>
    <w:rsid w:val="41723DE6"/>
    <w:rsid w:val="418D4040"/>
    <w:rsid w:val="41A562CC"/>
    <w:rsid w:val="41D738C1"/>
    <w:rsid w:val="42075E0B"/>
    <w:rsid w:val="425863FC"/>
    <w:rsid w:val="426A2331"/>
    <w:rsid w:val="427C2B08"/>
    <w:rsid w:val="428072ED"/>
    <w:rsid w:val="42D62F95"/>
    <w:rsid w:val="432509D4"/>
    <w:rsid w:val="4355440A"/>
    <w:rsid w:val="436314FD"/>
    <w:rsid w:val="43715488"/>
    <w:rsid w:val="437B47CE"/>
    <w:rsid w:val="43BD4E84"/>
    <w:rsid w:val="44196CA7"/>
    <w:rsid w:val="44401972"/>
    <w:rsid w:val="44731D83"/>
    <w:rsid w:val="449A6DA6"/>
    <w:rsid w:val="44CD2B36"/>
    <w:rsid w:val="44DB6E48"/>
    <w:rsid w:val="45244600"/>
    <w:rsid w:val="45327848"/>
    <w:rsid w:val="453A37BA"/>
    <w:rsid w:val="461E795D"/>
    <w:rsid w:val="46A945C9"/>
    <w:rsid w:val="46BF5797"/>
    <w:rsid w:val="46CD4D58"/>
    <w:rsid w:val="47754C5C"/>
    <w:rsid w:val="47F47CB7"/>
    <w:rsid w:val="480303E8"/>
    <w:rsid w:val="4829480F"/>
    <w:rsid w:val="48D727D6"/>
    <w:rsid w:val="48DE1AFB"/>
    <w:rsid w:val="48DF1A78"/>
    <w:rsid w:val="4A266DE0"/>
    <w:rsid w:val="4A3E412A"/>
    <w:rsid w:val="4AAD63B9"/>
    <w:rsid w:val="4AB4263E"/>
    <w:rsid w:val="4AEA2542"/>
    <w:rsid w:val="4B2A182E"/>
    <w:rsid w:val="4B380CDB"/>
    <w:rsid w:val="4C230910"/>
    <w:rsid w:val="4C2363AF"/>
    <w:rsid w:val="4C236650"/>
    <w:rsid w:val="4C44472B"/>
    <w:rsid w:val="4C4F0870"/>
    <w:rsid w:val="4C56316D"/>
    <w:rsid w:val="4C5D7636"/>
    <w:rsid w:val="4CB14254"/>
    <w:rsid w:val="4CB90410"/>
    <w:rsid w:val="4CFB77B8"/>
    <w:rsid w:val="4D164DE8"/>
    <w:rsid w:val="4D3704A2"/>
    <w:rsid w:val="4D752558"/>
    <w:rsid w:val="4D7B7CC6"/>
    <w:rsid w:val="4D8A44FC"/>
    <w:rsid w:val="4DBD63BB"/>
    <w:rsid w:val="4DEB0938"/>
    <w:rsid w:val="4E1A6C5C"/>
    <w:rsid w:val="4E226CFD"/>
    <w:rsid w:val="4E303F94"/>
    <w:rsid w:val="4E3E4005"/>
    <w:rsid w:val="4E3E7E10"/>
    <w:rsid w:val="4EF851BD"/>
    <w:rsid w:val="4F05328F"/>
    <w:rsid w:val="4F8C2EEE"/>
    <w:rsid w:val="4FAF7204"/>
    <w:rsid w:val="4FB83EB0"/>
    <w:rsid w:val="4FDD0411"/>
    <w:rsid w:val="503F4BF2"/>
    <w:rsid w:val="50526DE0"/>
    <w:rsid w:val="507941C5"/>
    <w:rsid w:val="5087241C"/>
    <w:rsid w:val="50B81863"/>
    <w:rsid w:val="51166C22"/>
    <w:rsid w:val="513B5867"/>
    <w:rsid w:val="5190276A"/>
    <w:rsid w:val="51A8235E"/>
    <w:rsid w:val="51CA7932"/>
    <w:rsid w:val="52215090"/>
    <w:rsid w:val="522A7A6C"/>
    <w:rsid w:val="5249629B"/>
    <w:rsid w:val="52781B5C"/>
    <w:rsid w:val="52A21C32"/>
    <w:rsid w:val="52A336C4"/>
    <w:rsid w:val="52B73279"/>
    <w:rsid w:val="53625651"/>
    <w:rsid w:val="53C37735"/>
    <w:rsid w:val="53DF072C"/>
    <w:rsid w:val="53E0282D"/>
    <w:rsid w:val="540C5299"/>
    <w:rsid w:val="542253C7"/>
    <w:rsid w:val="549B7B8E"/>
    <w:rsid w:val="54A83213"/>
    <w:rsid w:val="54EB1EE4"/>
    <w:rsid w:val="54EB45DE"/>
    <w:rsid w:val="5507156F"/>
    <w:rsid w:val="554F368F"/>
    <w:rsid w:val="55752F92"/>
    <w:rsid w:val="55A37D39"/>
    <w:rsid w:val="55F645D1"/>
    <w:rsid w:val="55FF6ACD"/>
    <w:rsid w:val="56155E19"/>
    <w:rsid w:val="56180AEE"/>
    <w:rsid w:val="56331429"/>
    <w:rsid w:val="56467A5D"/>
    <w:rsid w:val="564E3947"/>
    <w:rsid w:val="565607BF"/>
    <w:rsid w:val="56A95819"/>
    <w:rsid w:val="56FC15F5"/>
    <w:rsid w:val="57723665"/>
    <w:rsid w:val="57781D14"/>
    <w:rsid w:val="57BC384E"/>
    <w:rsid w:val="58005114"/>
    <w:rsid w:val="58460257"/>
    <w:rsid w:val="584F3915"/>
    <w:rsid w:val="5875657A"/>
    <w:rsid w:val="587A4EC7"/>
    <w:rsid w:val="58C468B0"/>
    <w:rsid w:val="58DE7638"/>
    <w:rsid w:val="58E269F5"/>
    <w:rsid w:val="58F02370"/>
    <w:rsid w:val="59B91F4A"/>
    <w:rsid w:val="59C72759"/>
    <w:rsid w:val="59CF4D9E"/>
    <w:rsid w:val="59E22D24"/>
    <w:rsid w:val="59FC3C55"/>
    <w:rsid w:val="5A06225F"/>
    <w:rsid w:val="5A0F0527"/>
    <w:rsid w:val="5A9F12C9"/>
    <w:rsid w:val="5AB247AD"/>
    <w:rsid w:val="5AD177AA"/>
    <w:rsid w:val="5B414B60"/>
    <w:rsid w:val="5C1358B5"/>
    <w:rsid w:val="5C243129"/>
    <w:rsid w:val="5C3D027A"/>
    <w:rsid w:val="5C3F474F"/>
    <w:rsid w:val="5C6D0A5F"/>
    <w:rsid w:val="5C967DF5"/>
    <w:rsid w:val="5CB14C2F"/>
    <w:rsid w:val="5CE2679A"/>
    <w:rsid w:val="5CE648D9"/>
    <w:rsid w:val="5DA30268"/>
    <w:rsid w:val="5DA45F90"/>
    <w:rsid w:val="5DDD2024"/>
    <w:rsid w:val="5DF50D8B"/>
    <w:rsid w:val="5E0E32A1"/>
    <w:rsid w:val="5E176D34"/>
    <w:rsid w:val="5E2F42F4"/>
    <w:rsid w:val="5E3E0745"/>
    <w:rsid w:val="5E4F3C12"/>
    <w:rsid w:val="5EB67A2E"/>
    <w:rsid w:val="5EBC6CCF"/>
    <w:rsid w:val="5EE375B1"/>
    <w:rsid w:val="5F4842EE"/>
    <w:rsid w:val="5FDC4D35"/>
    <w:rsid w:val="5FE6533E"/>
    <w:rsid w:val="60082D36"/>
    <w:rsid w:val="600C64BC"/>
    <w:rsid w:val="602453C4"/>
    <w:rsid w:val="60251906"/>
    <w:rsid w:val="602730FF"/>
    <w:rsid w:val="604162CA"/>
    <w:rsid w:val="604652C2"/>
    <w:rsid w:val="60806DF2"/>
    <w:rsid w:val="60F76C0A"/>
    <w:rsid w:val="61010588"/>
    <w:rsid w:val="610E7BD3"/>
    <w:rsid w:val="612D1ECA"/>
    <w:rsid w:val="61413514"/>
    <w:rsid w:val="61565DA5"/>
    <w:rsid w:val="619512F0"/>
    <w:rsid w:val="61B852AB"/>
    <w:rsid w:val="61E96BBD"/>
    <w:rsid w:val="620F48D2"/>
    <w:rsid w:val="62291B0E"/>
    <w:rsid w:val="624367F8"/>
    <w:rsid w:val="62733428"/>
    <w:rsid w:val="62750EA6"/>
    <w:rsid w:val="62907164"/>
    <w:rsid w:val="629252B6"/>
    <w:rsid w:val="629921D0"/>
    <w:rsid w:val="62DA7DCF"/>
    <w:rsid w:val="63442ADB"/>
    <w:rsid w:val="639463B2"/>
    <w:rsid w:val="63974B7F"/>
    <w:rsid w:val="63DD118A"/>
    <w:rsid w:val="64574F4C"/>
    <w:rsid w:val="646B39F5"/>
    <w:rsid w:val="6482736E"/>
    <w:rsid w:val="64942E6C"/>
    <w:rsid w:val="64E60B6B"/>
    <w:rsid w:val="6578278E"/>
    <w:rsid w:val="65B24158"/>
    <w:rsid w:val="65C10930"/>
    <w:rsid w:val="65F52031"/>
    <w:rsid w:val="66113670"/>
    <w:rsid w:val="66A355E9"/>
    <w:rsid w:val="66BC6419"/>
    <w:rsid w:val="66C10832"/>
    <w:rsid w:val="66CA1E05"/>
    <w:rsid w:val="6801412E"/>
    <w:rsid w:val="680B5B3B"/>
    <w:rsid w:val="683C084B"/>
    <w:rsid w:val="685A617B"/>
    <w:rsid w:val="68620B54"/>
    <w:rsid w:val="686C02E2"/>
    <w:rsid w:val="68BD5B93"/>
    <w:rsid w:val="690F44CB"/>
    <w:rsid w:val="691606B7"/>
    <w:rsid w:val="694E0570"/>
    <w:rsid w:val="697044FE"/>
    <w:rsid w:val="69CE316A"/>
    <w:rsid w:val="69EE681C"/>
    <w:rsid w:val="6A2922A9"/>
    <w:rsid w:val="6A2A7118"/>
    <w:rsid w:val="6A742635"/>
    <w:rsid w:val="6A913224"/>
    <w:rsid w:val="6A9D37E5"/>
    <w:rsid w:val="6AAE026E"/>
    <w:rsid w:val="6B304E9E"/>
    <w:rsid w:val="6B511C80"/>
    <w:rsid w:val="6B5B6AD5"/>
    <w:rsid w:val="6B9E0A74"/>
    <w:rsid w:val="6C30706D"/>
    <w:rsid w:val="6C714306"/>
    <w:rsid w:val="6C75680A"/>
    <w:rsid w:val="6C9F0B0C"/>
    <w:rsid w:val="6D497C8C"/>
    <w:rsid w:val="6D894296"/>
    <w:rsid w:val="6D8F1006"/>
    <w:rsid w:val="6DEB032B"/>
    <w:rsid w:val="6DF33070"/>
    <w:rsid w:val="6E0C7F17"/>
    <w:rsid w:val="6E2E7E88"/>
    <w:rsid w:val="6E8E6BEC"/>
    <w:rsid w:val="6EA939B8"/>
    <w:rsid w:val="6EAD1A00"/>
    <w:rsid w:val="6ED547AD"/>
    <w:rsid w:val="6EF72F97"/>
    <w:rsid w:val="6F1D4498"/>
    <w:rsid w:val="6F307875"/>
    <w:rsid w:val="6F55496C"/>
    <w:rsid w:val="6F95026E"/>
    <w:rsid w:val="6F9A1D30"/>
    <w:rsid w:val="6FA87B1B"/>
    <w:rsid w:val="6FF60617"/>
    <w:rsid w:val="704B11CB"/>
    <w:rsid w:val="7060279C"/>
    <w:rsid w:val="706C7169"/>
    <w:rsid w:val="7091212E"/>
    <w:rsid w:val="709E11CC"/>
    <w:rsid w:val="70B6531D"/>
    <w:rsid w:val="70CB5E68"/>
    <w:rsid w:val="71461992"/>
    <w:rsid w:val="71973F9C"/>
    <w:rsid w:val="72523553"/>
    <w:rsid w:val="727E1867"/>
    <w:rsid w:val="72920C03"/>
    <w:rsid w:val="72991013"/>
    <w:rsid w:val="729D3834"/>
    <w:rsid w:val="72BF7C4E"/>
    <w:rsid w:val="72F23E13"/>
    <w:rsid w:val="730D3FBA"/>
    <w:rsid w:val="731D3FDD"/>
    <w:rsid w:val="73236200"/>
    <w:rsid w:val="73326672"/>
    <w:rsid w:val="73704879"/>
    <w:rsid w:val="73712352"/>
    <w:rsid w:val="739C29D2"/>
    <w:rsid w:val="73ED07EB"/>
    <w:rsid w:val="7414166C"/>
    <w:rsid w:val="74581C02"/>
    <w:rsid w:val="74B8025A"/>
    <w:rsid w:val="7506510B"/>
    <w:rsid w:val="75481ABA"/>
    <w:rsid w:val="754E1BCF"/>
    <w:rsid w:val="760541A4"/>
    <w:rsid w:val="76232F58"/>
    <w:rsid w:val="763B3A90"/>
    <w:rsid w:val="769517AE"/>
    <w:rsid w:val="76B719D2"/>
    <w:rsid w:val="76C80B78"/>
    <w:rsid w:val="7706277E"/>
    <w:rsid w:val="77546E2E"/>
    <w:rsid w:val="775659CE"/>
    <w:rsid w:val="77F56DF4"/>
    <w:rsid w:val="77FF289B"/>
    <w:rsid w:val="781377B5"/>
    <w:rsid w:val="78251656"/>
    <w:rsid w:val="78670B6C"/>
    <w:rsid w:val="787C7A76"/>
    <w:rsid w:val="78911D9B"/>
    <w:rsid w:val="792A0988"/>
    <w:rsid w:val="796B1DFB"/>
    <w:rsid w:val="79844942"/>
    <w:rsid w:val="799275E1"/>
    <w:rsid w:val="79E1253B"/>
    <w:rsid w:val="7A1563A6"/>
    <w:rsid w:val="7A3A2F8F"/>
    <w:rsid w:val="7A7059B7"/>
    <w:rsid w:val="7ACF3DA2"/>
    <w:rsid w:val="7ADD5F89"/>
    <w:rsid w:val="7AF01C9F"/>
    <w:rsid w:val="7B933A26"/>
    <w:rsid w:val="7BD1342F"/>
    <w:rsid w:val="7BF70459"/>
    <w:rsid w:val="7C15268D"/>
    <w:rsid w:val="7C47426D"/>
    <w:rsid w:val="7C6006E3"/>
    <w:rsid w:val="7C793BE8"/>
    <w:rsid w:val="7CA54125"/>
    <w:rsid w:val="7CD662C0"/>
    <w:rsid w:val="7CE17AFD"/>
    <w:rsid w:val="7CEA7FD8"/>
    <w:rsid w:val="7D077325"/>
    <w:rsid w:val="7D8B088C"/>
    <w:rsid w:val="7DA572CF"/>
    <w:rsid w:val="7E313766"/>
    <w:rsid w:val="7E402F77"/>
    <w:rsid w:val="7E6C17AC"/>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1"/>
      <w:szCs w:val="21"/>
      <w:lang w:val="zh-CN" w:eastAsia="zh-CN" w:bidi="zh-CN"/>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Body Text Indent"/>
    <w:basedOn w:val="1"/>
    <w:qFormat/>
    <w:uiPriority w:val="0"/>
    <w:pPr>
      <w:ind w:firstLine="560" w:firstLineChars="200"/>
    </w:pPr>
    <w:rPr>
      <w:rFonts w:ascii="仿宋_GB2312" w:eastAsia="仿宋_GB2312"/>
      <w:sz w:val="28"/>
    </w:rPr>
  </w:style>
  <w:style w:type="paragraph" w:styleId="8">
    <w:name w:val="Plain Text"/>
    <w:basedOn w:val="1"/>
    <w:next w:val="1"/>
    <w:qFormat/>
    <w:uiPriority w:val="0"/>
    <w:pPr>
      <w:adjustRightInd w:val="0"/>
      <w:spacing w:line="360" w:lineRule="atLeast"/>
      <w:textAlignment w:val="baseline"/>
    </w:pPr>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w:basedOn w:val="5"/>
    <w:next w:val="14"/>
    <w:qFormat/>
    <w:uiPriority w:val="0"/>
    <w:pPr>
      <w:ind w:firstLine="420" w:firstLineChars="100"/>
    </w:pPr>
  </w:style>
  <w:style w:type="paragraph" w:styleId="14">
    <w:name w:val="Body Text First Indent 2"/>
    <w:basedOn w:val="7"/>
    <w:next w:val="1"/>
    <w:qFormat/>
    <w:uiPriority w:val="0"/>
    <w:pPr>
      <w:spacing w:after="120"/>
      <w:ind w:left="420" w:leftChars="200" w:firstLine="420"/>
    </w:pPr>
    <w:rPr>
      <w:rFonts w:ascii="Times New Roman"/>
      <w:sz w:val="21"/>
    </w:rPr>
  </w:style>
  <w:style w:type="table" w:styleId="16">
    <w:name w:val="Table Grid"/>
    <w:basedOn w:val="1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none"/>
    </w:rPr>
  </w:style>
  <w:style w:type="paragraph" w:customStyle="1" w:styleId="19">
    <w:name w:val="样式 正文001 + 首行缩进:  2 字符1"/>
    <w:basedOn w:val="1"/>
    <w:qFormat/>
    <w:uiPriority w:val="0"/>
    <w:pPr>
      <w:spacing w:before="60" w:line="460" w:lineRule="exact"/>
      <w:ind w:firstLine="480" w:firstLineChars="200"/>
    </w:pPr>
    <w:rPr>
      <w:rFonts w:ascii="宋体" w:hAnsi="宋体"/>
      <w:szCs w:val="22"/>
    </w:rPr>
  </w:style>
  <w:style w:type="paragraph" w:customStyle="1" w:styleId="20">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1">
    <w:name w:val="List Paragraph"/>
    <w:basedOn w:val="1"/>
    <w:qFormat/>
    <w:uiPriority w:val="0"/>
    <w:pPr>
      <w:autoSpaceDE w:val="0"/>
      <w:autoSpaceDN w:val="0"/>
      <w:adjustRightInd w:val="0"/>
      <w:jc w:val="left"/>
    </w:pPr>
    <w:rPr>
      <w:kern w:val="0"/>
      <w:sz w:val="24"/>
    </w:rPr>
  </w:style>
  <w:style w:type="paragraph" w:customStyle="1" w:styleId="22">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23">
    <w:name w:val="Default"/>
    <w:next w:val="2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大标题"/>
    <w:basedOn w:val="1"/>
    <w:next w:val="14"/>
    <w:qFormat/>
    <w:uiPriority w:val="0"/>
    <w:pPr>
      <w:jc w:val="center"/>
    </w:pPr>
    <w:rPr>
      <w:rFonts w:ascii="Arial" w:hAnsi="Arial" w:eastAsia="宋体"/>
      <w:b/>
      <w:sz w:val="28"/>
      <w:szCs w:val="24"/>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2741</Words>
  <Characters>3061</Characters>
  <Lines>0</Lines>
  <Paragraphs>0</Paragraphs>
  <TotalTime>5</TotalTime>
  <ScaleCrop>false</ScaleCrop>
  <LinksUpToDate>false</LinksUpToDate>
  <CharactersWithSpaces>3080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Administrator</cp:lastModifiedBy>
  <cp:lastPrinted>2025-07-22T01:31:46Z</cp:lastPrinted>
  <dcterms:modified xsi:type="dcterms:W3CDTF">2025-07-22T01:31:50Z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342CC36967A44DCB96AEA8160EF18836</vt:lpwstr>
  </property>
  <property fmtid="{D5CDD505-2E9C-101B-9397-08002B2CF9AE}" pid="4" name="KSOTemplateDocerSaveRecord">
    <vt:lpwstr>eyJoZGlkIjoiYjFhNWQ5ODA4ZTU0MzIwYTQ1Yzk3OTMyZTljMWUwMTEiLCJ1c2VySWQiOiI4NjMyMDY3MzAifQ==</vt:lpwstr>
  </property>
</Properties>
</file>