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7CD74">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r>
        <w:rPr>
          <w:rFonts w:hint="eastAsia" w:ascii="宋体" w:hAnsi="宋体" w:eastAsia="宋体" w:cs="Times New Roman"/>
          <w:b/>
          <w:bCs/>
          <w:snapToGrid w:val="0"/>
          <w:color w:val="auto"/>
          <w:kern w:val="0"/>
          <w:sz w:val="44"/>
          <w:szCs w:val="20"/>
          <w:highlight w:val="none"/>
          <w:lang w:val="en-US" w:eastAsia="zh-CN" w:bidi="en-US"/>
        </w:rPr>
        <w:t>第三章</w:t>
      </w:r>
      <w:bookmarkStart w:id="0" w:name="_Hlk112052116"/>
      <w:r>
        <w:rPr>
          <w:rFonts w:hint="eastAsia" w:ascii="宋体" w:hAnsi="宋体" w:eastAsia="宋体" w:cs="Times New Roman"/>
          <w:b/>
          <w:bCs/>
          <w:snapToGrid w:val="0"/>
          <w:color w:val="auto"/>
          <w:spacing w:val="14"/>
          <w:kern w:val="0"/>
          <w:sz w:val="44"/>
          <w:szCs w:val="20"/>
          <w:highlight w:val="none"/>
          <w:lang w:val="en-US" w:eastAsia="zh-CN" w:bidi="en-US"/>
        </w:rPr>
        <w:t xml:space="preserve">  </w:t>
      </w:r>
      <w:r>
        <w:rPr>
          <w:rFonts w:hint="eastAsia" w:ascii="宋体" w:hAnsi="宋体" w:eastAsia="宋体" w:cs="Times New Roman"/>
          <w:b/>
          <w:bCs/>
          <w:snapToGrid w:val="0"/>
          <w:color w:val="auto"/>
          <w:kern w:val="0"/>
          <w:sz w:val="44"/>
          <w:szCs w:val="20"/>
          <w:highlight w:val="none"/>
          <w:lang w:val="en-US" w:eastAsia="zh-CN" w:bidi="en-US"/>
        </w:rPr>
        <w:t>采购需求</w:t>
      </w:r>
      <w:bookmarkStart w:id="18" w:name="_GoBack"/>
      <w:bookmarkEnd w:id="18"/>
    </w:p>
    <w:p w14:paraId="721325F6">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 w:name="_Toc81385999"/>
      <w:bookmarkStart w:id="2" w:name="_Toc81386231"/>
      <w:bookmarkStart w:id="3" w:name="_Toc76478809"/>
      <w:bookmarkStart w:id="4" w:name="_Toc76478886"/>
      <w:bookmarkStart w:id="5" w:name="_Toc76478964"/>
      <w:r>
        <w:rPr>
          <w:rFonts w:hint="eastAsia" w:ascii="宋体" w:hAnsi="宋体" w:eastAsia="宋体" w:cs="Times New Roman"/>
          <w:b/>
          <w:bCs/>
          <w:snapToGrid w:val="0"/>
          <w:color w:val="auto"/>
          <w:kern w:val="0"/>
          <w:sz w:val="30"/>
          <w:szCs w:val="20"/>
          <w:highlight w:val="none"/>
          <w:lang w:val="zh-CN" w:eastAsia="zh-CN" w:bidi="ar-SA"/>
        </w:rPr>
        <w:t>一、项目概况</w:t>
      </w:r>
      <w:bookmarkEnd w:id="1"/>
      <w:bookmarkEnd w:id="2"/>
      <w:bookmarkEnd w:id="3"/>
      <w:bookmarkEnd w:id="4"/>
      <w:bookmarkEnd w:id="5"/>
    </w:p>
    <w:p w14:paraId="44494C02">
      <w:pPr>
        <w:widowControl/>
        <w:spacing w:line="440" w:lineRule="exact"/>
        <w:ind w:firstLine="482"/>
        <w:jc w:val="both"/>
        <w:rPr>
          <w:rFonts w:ascii="宋体" w:hAnsi="宋体" w:eastAsia="宋体" w:cs="Times New Roman"/>
          <w:bCs/>
          <w:snapToGrid w:val="0"/>
          <w:color w:val="auto"/>
          <w:spacing w:val="14"/>
          <w:kern w:val="0"/>
          <w:sz w:val="21"/>
          <w:szCs w:val="21"/>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本次招标项目为</w:t>
      </w:r>
      <w:r>
        <w:rPr>
          <w:rFonts w:hint="eastAsia" w:ascii="宋体" w:hAnsi="宋体" w:eastAsia="宋体" w:cs="Times New Roman"/>
          <w:snapToGrid w:val="0"/>
          <w:color w:val="auto"/>
          <w:spacing w:val="14"/>
          <w:kern w:val="0"/>
          <w:sz w:val="21"/>
          <w:szCs w:val="21"/>
          <w:highlight w:val="none"/>
          <w:u w:val="single"/>
          <w:lang w:val="en-US" w:eastAsia="zh-CN" w:bidi="ar-SA"/>
        </w:rPr>
        <w:t>平原实验室实验台等设备采购项目</w:t>
      </w:r>
      <w:r>
        <w:rPr>
          <w:rFonts w:hint="eastAsia" w:ascii="宋体" w:hAnsi="宋体" w:eastAsia="宋体" w:cs="Times New Roman"/>
          <w:snapToGrid w:val="0"/>
          <w:color w:val="auto"/>
          <w:spacing w:val="14"/>
          <w:kern w:val="0"/>
          <w:sz w:val="21"/>
          <w:szCs w:val="21"/>
          <w:highlight w:val="none"/>
          <w:lang w:val="en-US" w:eastAsia="zh-CN" w:bidi="ar-SA"/>
        </w:rPr>
        <w:t>，共</w:t>
      </w:r>
      <w:r>
        <w:rPr>
          <w:rFonts w:hint="eastAsia" w:ascii="宋体" w:hAnsi="宋体" w:eastAsia="宋体" w:cs="Times New Roman"/>
          <w:snapToGrid w:val="0"/>
          <w:color w:val="auto"/>
          <w:spacing w:val="14"/>
          <w:kern w:val="0"/>
          <w:sz w:val="21"/>
          <w:szCs w:val="21"/>
          <w:highlight w:val="none"/>
          <w:u w:val="single"/>
          <w:lang w:val="en-US" w:eastAsia="zh-CN" w:bidi="ar-SA"/>
        </w:rPr>
        <w:t xml:space="preserve"> </w:t>
      </w:r>
      <w:r>
        <w:rPr>
          <w:rFonts w:ascii="宋体" w:hAnsi="宋体" w:eastAsia="宋体" w:cs="Times New Roman"/>
          <w:snapToGrid w:val="0"/>
          <w:color w:val="auto"/>
          <w:spacing w:val="14"/>
          <w:kern w:val="0"/>
          <w:sz w:val="21"/>
          <w:szCs w:val="21"/>
          <w:highlight w:val="none"/>
          <w:u w:val="single"/>
          <w:lang w:val="en-US" w:eastAsia="zh-CN" w:bidi="ar-SA"/>
        </w:rPr>
        <w:t xml:space="preserve">1 </w:t>
      </w:r>
      <w:r>
        <w:rPr>
          <w:rFonts w:hint="eastAsia" w:ascii="宋体" w:hAnsi="宋体" w:eastAsia="宋体" w:cs="Times New Roman"/>
          <w:snapToGrid w:val="0"/>
          <w:color w:val="auto"/>
          <w:spacing w:val="14"/>
          <w:kern w:val="0"/>
          <w:sz w:val="21"/>
          <w:szCs w:val="21"/>
          <w:highlight w:val="none"/>
          <w:lang w:val="en-US" w:eastAsia="zh-CN" w:bidi="ar-SA"/>
        </w:rPr>
        <w:t>个标段（分包）。</w:t>
      </w:r>
      <w:bookmarkStart w:id="6" w:name="_Toc238530903"/>
    </w:p>
    <w:p w14:paraId="0292A064">
      <w:pPr>
        <w:widowControl/>
        <w:spacing w:line="440" w:lineRule="exact"/>
        <w:ind w:firstLine="482"/>
        <w:jc w:val="both"/>
        <w:rPr>
          <w:rFonts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kern w:val="0"/>
          <w:sz w:val="21"/>
          <w:szCs w:val="20"/>
          <w:highlight w:val="none"/>
          <w:lang w:val="en-US" w:eastAsia="zh-CN" w:bidi="ar-SA"/>
        </w:rPr>
        <w:t>本次采购标的（货物）对应的中小企业划分标准所属行业为：工业。</w:t>
      </w:r>
    </w:p>
    <w:p w14:paraId="7D2331F9">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7" w:name="_Toc76478965"/>
      <w:bookmarkStart w:id="8" w:name="_Toc76478887"/>
      <w:bookmarkStart w:id="9" w:name="_Toc81386232"/>
      <w:bookmarkStart w:id="10" w:name="_Toc81386000"/>
      <w:bookmarkStart w:id="11" w:name="_Toc76478810"/>
      <w:r>
        <w:rPr>
          <w:rFonts w:hint="eastAsia" w:ascii="宋体" w:hAnsi="宋体" w:eastAsia="宋体" w:cs="Times New Roman"/>
          <w:b/>
          <w:bCs/>
          <w:snapToGrid w:val="0"/>
          <w:color w:val="auto"/>
          <w:kern w:val="0"/>
          <w:sz w:val="30"/>
          <w:szCs w:val="20"/>
          <w:highlight w:val="none"/>
          <w:lang w:val="zh-CN" w:eastAsia="zh-CN" w:bidi="ar-SA"/>
        </w:rPr>
        <w:t>二、招标货物清单及</w:t>
      </w:r>
      <w:bookmarkEnd w:id="7"/>
      <w:bookmarkEnd w:id="8"/>
      <w:bookmarkEnd w:id="9"/>
      <w:bookmarkEnd w:id="10"/>
      <w:bookmarkEnd w:id="11"/>
      <w:r>
        <w:rPr>
          <w:rFonts w:hint="eastAsia" w:ascii="宋体" w:hAnsi="宋体" w:eastAsia="宋体" w:cs="Times New Roman"/>
          <w:b/>
          <w:bCs/>
          <w:snapToGrid w:val="0"/>
          <w:color w:val="auto"/>
          <w:kern w:val="0"/>
          <w:sz w:val="30"/>
          <w:szCs w:val="20"/>
          <w:highlight w:val="none"/>
          <w:lang w:val="zh-CN" w:eastAsia="zh-CN" w:bidi="ar-SA"/>
        </w:rPr>
        <w:t>技术参数/服务要求</w:t>
      </w:r>
    </w:p>
    <w:p w14:paraId="014355CF">
      <w:pPr>
        <w:spacing w:line="440" w:lineRule="exact"/>
        <w:rPr>
          <w:rFonts w:ascii="宋体" w:hAnsi="宋体" w:eastAsia="宋体" w:cs="Times New Roman"/>
          <w:color w:val="auto"/>
          <w:szCs w:val="21"/>
          <w:highlight w:val="none"/>
          <w:lang w:val="zh-CN"/>
        </w:rPr>
      </w:pPr>
      <w:r>
        <w:rPr>
          <w:rFonts w:hint="eastAsia" w:ascii="宋体" w:hAnsi="宋体" w:eastAsia="宋体" w:cs="Times New Roman"/>
          <w:snapToGrid w:val="0"/>
          <w:color w:val="auto"/>
          <w:szCs w:val="21"/>
          <w:highlight w:val="none"/>
        </w:rPr>
        <w:t>2.1招标货物清单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0"/>
        <w:gridCol w:w="3538"/>
        <w:gridCol w:w="1356"/>
        <w:gridCol w:w="1356"/>
        <w:gridCol w:w="1123"/>
      </w:tblGrid>
      <w:tr w14:paraId="1C74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3DA4AF0C">
            <w:pPr>
              <w:widowControl/>
              <w:spacing w:line="440" w:lineRule="exact"/>
              <w:jc w:val="center"/>
              <w:textAlignment w:val="center"/>
              <w:rPr>
                <w:rFonts w:hint="eastAsia" w:ascii="宋体" w:hAnsi="宋体" w:eastAsia="宋体" w:cs="宋体"/>
                <w:b/>
                <w:bCs/>
                <w:color w:val="auto"/>
                <w:szCs w:val="21"/>
                <w:highlight w:val="none"/>
              </w:rPr>
            </w:pPr>
            <w:bookmarkStart w:id="12" w:name="_Hlk112052090"/>
            <w:r>
              <w:rPr>
                <w:rFonts w:hint="eastAsia" w:ascii="宋体" w:hAnsi="宋体" w:eastAsia="宋体" w:cs="宋体"/>
                <w:b/>
                <w:color w:val="auto"/>
                <w:kern w:val="0"/>
                <w:szCs w:val="21"/>
                <w:highlight w:val="none"/>
              </w:rPr>
              <w:t>序号</w:t>
            </w:r>
          </w:p>
        </w:tc>
        <w:tc>
          <w:tcPr>
            <w:tcW w:w="2124" w:type="pct"/>
            <w:noWrap/>
            <w:tcMar>
              <w:top w:w="15" w:type="dxa"/>
              <w:left w:w="15" w:type="dxa"/>
              <w:right w:w="15" w:type="dxa"/>
            </w:tcMar>
            <w:vAlign w:val="center"/>
          </w:tcPr>
          <w:p w14:paraId="6F37AAA6">
            <w:pPr>
              <w:widowControl/>
              <w:spacing w:line="440" w:lineRule="exact"/>
              <w:jc w:val="center"/>
              <w:textAlignment w:val="center"/>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设备名称</w:t>
            </w:r>
          </w:p>
        </w:tc>
        <w:tc>
          <w:tcPr>
            <w:tcW w:w="814" w:type="pct"/>
            <w:noWrap/>
            <w:tcMar>
              <w:top w:w="15" w:type="dxa"/>
              <w:left w:w="15" w:type="dxa"/>
              <w:right w:w="15" w:type="dxa"/>
            </w:tcMar>
            <w:vAlign w:val="center"/>
          </w:tcPr>
          <w:p w14:paraId="3F66F1D7">
            <w:pPr>
              <w:widowControl/>
              <w:spacing w:line="440" w:lineRule="exact"/>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814" w:type="pct"/>
            <w:noWrap/>
            <w:tcMar>
              <w:top w:w="15" w:type="dxa"/>
              <w:left w:w="15" w:type="dxa"/>
              <w:right w:w="15" w:type="dxa"/>
            </w:tcMar>
            <w:vAlign w:val="center"/>
          </w:tcPr>
          <w:p w14:paraId="4E0DFF83">
            <w:pPr>
              <w:widowControl/>
              <w:spacing w:line="440" w:lineRule="exact"/>
              <w:jc w:val="center"/>
              <w:textAlignment w:val="center"/>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数量</w:t>
            </w:r>
          </w:p>
        </w:tc>
        <w:tc>
          <w:tcPr>
            <w:tcW w:w="674" w:type="pct"/>
            <w:vAlign w:val="center"/>
          </w:tcPr>
          <w:p w14:paraId="494371A8">
            <w:pPr>
              <w:widowControl/>
              <w:spacing w:line="440" w:lineRule="exact"/>
              <w:jc w:val="center"/>
              <w:textAlignment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97C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4CFA6D05">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1</w:t>
            </w:r>
          </w:p>
        </w:tc>
        <w:tc>
          <w:tcPr>
            <w:tcW w:w="2124" w:type="pct"/>
            <w:noWrap/>
            <w:tcMar>
              <w:top w:w="15" w:type="dxa"/>
              <w:left w:w="15" w:type="dxa"/>
              <w:right w:w="15" w:type="dxa"/>
            </w:tcMar>
            <w:vAlign w:val="center"/>
          </w:tcPr>
          <w:p w14:paraId="70FF267A">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边实验台</w:t>
            </w:r>
            <w:r>
              <w:rPr>
                <w:rFonts w:hint="eastAsia" w:ascii="宋体" w:hAnsi="宋体" w:eastAsia="宋体" w:cs="宋体"/>
                <w:color w:val="auto"/>
                <w:kern w:val="0"/>
                <w:szCs w:val="21"/>
                <w:highlight w:val="none"/>
                <w:lang w:val="en-US" w:eastAsia="zh-CN" w:bidi="ar"/>
              </w:rPr>
              <w:t>1</w:t>
            </w:r>
          </w:p>
        </w:tc>
        <w:tc>
          <w:tcPr>
            <w:tcW w:w="814" w:type="pct"/>
            <w:noWrap/>
            <w:tcMar>
              <w:top w:w="15" w:type="dxa"/>
              <w:left w:w="15" w:type="dxa"/>
              <w:right w:w="15" w:type="dxa"/>
            </w:tcMar>
            <w:vAlign w:val="center"/>
          </w:tcPr>
          <w:p w14:paraId="46089F9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814" w:type="pct"/>
            <w:noWrap/>
            <w:tcMar>
              <w:top w:w="15" w:type="dxa"/>
              <w:left w:w="15" w:type="dxa"/>
              <w:right w:w="15" w:type="dxa"/>
            </w:tcMar>
            <w:vAlign w:val="center"/>
          </w:tcPr>
          <w:p w14:paraId="6A8BF94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120</w:t>
            </w:r>
          </w:p>
        </w:tc>
        <w:tc>
          <w:tcPr>
            <w:tcW w:w="674" w:type="pct"/>
            <w:vAlign w:val="center"/>
          </w:tcPr>
          <w:p w14:paraId="1D611B3D">
            <w:pPr>
              <w:widowControl/>
              <w:spacing w:line="440" w:lineRule="exact"/>
              <w:jc w:val="center"/>
              <w:textAlignment w:val="center"/>
              <w:rPr>
                <w:rFonts w:hint="eastAsia" w:ascii="宋体" w:hAnsi="宋体" w:eastAsia="宋体" w:cs="宋体"/>
                <w:bCs/>
                <w:color w:val="auto"/>
                <w:kern w:val="0"/>
                <w:szCs w:val="21"/>
                <w:highlight w:val="none"/>
              </w:rPr>
            </w:pPr>
          </w:p>
        </w:tc>
      </w:tr>
      <w:tr w14:paraId="4011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47A3C6B6">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2</w:t>
            </w:r>
          </w:p>
        </w:tc>
        <w:tc>
          <w:tcPr>
            <w:tcW w:w="2124" w:type="pct"/>
            <w:noWrap/>
            <w:tcMar>
              <w:top w:w="15" w:type="dxa"/>
              <w:left w:w="15" w:type="dxa"/>
              <w:right w:w="15" w:type="dxa"/>
            </w:tcMar>
            <w:vAlign w:val="center"/>
          </w:tcPr>
          <w:p w14:paraId="59D89D61">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边实验台</w:t>
            </w:r>
            <w:r>
              <w:rPr>
                <w:rFonts w:hint="eastAsia" w:ascii="宋体" w:hAnsi="宋体" w:eastAsia="宋体" w:cs="宋体"/>
                <w:color w:val="auto"/>
                <w:kern w:val="0"/>
                <w:szCs w:val="21"/>
                <w:highlight w:val="none"/>
                <w:lang w:val="en-US" w:eastAsia="zh-CN" w:bidi="ar"/>
              </w:rPr>
              <w:t>2</w:t>
            </w:r>
          </w:p>
        </w:tc>
        <w:tc>
          <w:tcPr>
            <w:tcW w:w="814" w:type="pct"/>
            <w:noWrap/>
            <w:tcMar>
              <w:top w:w="15" w:type="dxa"/>
              <w:left w:w="15" w:type="dxa"/>
              <w:right w:w="15" w:type="dxa"/>
            </w:tcMar>
            <w:vAlign w:val="center"/>
          </w:tcPr>
          <w:p w14:paraId="2D45BE6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814" w:type="pct"/>
            <w:noWrap/>
            <w:tcMar>
              <w:top w:w="15" w:type="dxa"/>
              <w:left w:w="15" w:type="dxa"/>
              <w:right w:w="15" w:type="dxa"/>
            </w:tcMar>
            <w:vAlign w:val="center"/>
          </w:tcPr>
          <w:p w14:paraId="09C93F0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945.76</w:t>
            </w:r>
          </w:p>
        </w:tc>
        <w:tc>
          <w:tcPr>
            <w:tcW w:w="674" w:type="pct"/>
            <w:vAlign w:val="center"/>
          </w:tcPr>
          <w:p w14:paraId="299258D3">
            <w:pPr>
              <w:widowControl/>
              <w:spacing w:line="440" w:lineRule="exact"/>
              <w:jc w:val="center"/>
              <w:textAlignment w:val="center"/>
              <w:rPr>
                <w:rFonts w:hint="eastAsia" w:ascii="宋体" w:hAnsi="宋体" w:eastAsia="宋体" w:cs="宋体"/>
                <w:bCs/>
                <w:color w:val="auto"/>
                <w:kern w:val="0"/>
                <w:szCs w:val="21"/>
                <w:highlight w:val="none"/>
              </w:rPr>
            </w:pPr>
          </w:p>
        </w:tc>
      </w:tr>
      <w:tr w14:paraId="1DF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7B4A9E9F">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3</w:t>
            </w:r>
          </w:p>
        </w:tc>
        <w:tc>
          <w:tcPr>
            <w:tcW w:w="2124" w:type="pct"/>
            <w:noWrap/>
            <w:tcMar>
              <w:top w:w="15" w:type="dxa"/>
              <w:left w:w="15" w:type="dxa"/>
              <w:right w:w="15" w:type="dxa"/>
            </w:tcMar>
            <w:vAlign w:val="center"/>
          </w:tcPr>
          <w:p w14:paraId="72CF9B4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中央实验台</w:t>
            </w:r>
          </w:p>
        </w:tc>
        <w:tc>
          <w:tcPr>
            <w:tcW w:w="814" w:type="pct"/>
            <w:noWrap/>
            <w:tcMar>
              <w:top w:w="15" w:type="dxa"/>
              <w:left w:w="15" w:type="dxa"/>
              <w:right w:w="15" w:type="dxa"/>
            </w:tcMar>
            <w:vAlign w:val="center"/>
          </w:tcPr>
          <w:p w14:paraId="30FCAE3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814" w:type="pct"/>
            <w:noWrap/>
            <w:tcMar>
              <w:top w:w="15" w:type="dxa"/>
              <w:left w:w="15" w:type="dxa"/>
              <w:right w:w="15" w:type="dxa"/>
            </w:tcMar>
            <w:vAlign w:val="center"/>
          </w:tcPr>
          <w:p w14:paraId="7E265A3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623</w:t>
            </w:r>
          </w:p>
        </w:tc>
        <w:tc>
          <w:tcPr>
            <w:tcW w:w="674" w:type="pct"/>
            <w:vAlign w:val="center"/>
          </w:tcPr>
          <w:p w14:paraId="48C8BD79">
            <w:pPr>
              <w:widowControl/>
              <w:spacing w:line="440" w:lineRule="exact"/>
              <w:jc w:val="center"/>
              <w:textAlignment w:val="center"/>
              <w:rPr>
                <w:rFonts w:hint="eastAsia" w:ascii="宋体" w:hAnsi="宋体" w:eastAsia="宋体" w:cs="宋体"/>
                <w:bCs/>
                <w:color w:val="auto"/>
                <w:kern w:val="0"/>
                <w:szCs w:val="21"/>
                <w:highlight w:val="none"/>
              </w:rPr>
            </w:pPr>
          </w:p>
        </w:tc>
      </w:tr>
      <w:tr w14:paraId="3744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1EFDCCA8">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4</w:t>
            </w:r>
          </w:p>
        </w:tc>
        <w:tc>
          <w:tcPr>
            <w:tcW w:w="2124" w:type="pct"/>
            <w:noWrap/>
            <w:tcMar>
              <w:top w:w="15" w:type="dxa"/>
              <w:left w:w="15" w:type="dxa"/>
              <w:right w:w="15" w:type="dxa"/>
            </w:tcMar>
            <w:vAlign w:val="center"/>
          </w:tcPr>
          <w:p w14:paraId="49A56E0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试剂架</w:t>
            </w:r>
          </w:p>
        </w:tc>
        <w:tc>
          <w:tcPr>
            <w:tcW w:w="814" w:type="pct"/>
            <w:noWrap/>
            <w:tcMar>
              <w:top w:w="15" w:type="dxa"/>
              <w:left w:w="15" w:type="dxa"/>
              <w:right w:w="15" w:type="dxa"/>
            </w:tcMar>
            <w:vAlign w:val="center"/>
          </w:tcPr>
          <w:p w14:paraId="2926F67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814" w:type="pct"/>
            <w:noWrap/>
            <w:tcMar>
              <w:top w:w="15" w:type="dxa"/>
              <w:left w:w="15" w:type="dxa"/>
              <w:right w:w="15" w:type="dxa"/>
            </w:tcMar>
            <w:vAlign w:val="center"/>
          </w:tcPr>
          <w:p w14:paraId="6A03404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498.7</w:t>
            </w:r>
          </w:p>
        </w:tc>
        <w:tc>
          <w:tcPr>
            <w:tcW w:w="674" w:type="pct"/>
            <w:vAlign w:val="center"/>
          </w:tcPr>
          <w:p w14:paraId="45439E35">
            <w:pPr>
              <w:widowControl/>
              <w:spacing w:line="440" w:lineRule="exact"/>
              <w:jc w:val="center"/>
              <w:textAlignment w:val="center"/>
              <w:rPr>
                <w:rFonts w:hint="eastAsia" w:ascii="宋体" w:hAnsi="宋体" w:eastAsia="宋体" w:cs="宋体"/>
                <w:bCs/>
                <w:color w:val="auto"/>
                <w:kern w:val="0"/>
                <w:szCs w:val="21"/>
                <w:highlight w:val="none"/>
              </w:rPr>
            </w:pPr>
          </w:p>
        </w:tc>
      </w:tr>
      <w:tr w14:paraId="3744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6459E26E">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5</w:t>
            </w:r>
          </w:p>
        </w:tc>
        <w:tc>
          <w:tcPr>
            <w:tcW w:w="2124" w:type="pct"/>
            <w:noWrap/>
            <w:tcMar>
              <w:top w:w="15" w:type="dxa"/>
              <w:left w:w="15" w:type="dxa"/>
              <w:right w:w="15" w:type="dxa"/>
            </w:tcMar>
            <w:vAlign w:val="center"/>
          </w:tcPr>
          <w:p w14:paraId="4EE6D41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天平台</w:t>
            </w:r>
          </w:p>
        </w:tc>
        <w:tc>
          <w:tcPr>
            <w:tcW w:w="814" w:type="pct"/>
            <w:noWrap/>
            <w:tcMar>
              <w:top w:w="15" w:type="dxa"/>
              <w:left w:w="15" w:type="dxa"/>
              <w:right w:w="15" w:type="dxa"/>
            </w:tcMar>
            <w:vAlign w:val="center"/>
          </w:tcPr>
          <w:p w14:paraId="6129736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814" w:type="pct"/>
            <w:noWrap/>
            <w:tcMar>
              <w:top w:w="15" w:type="dxa"/>
              <w:left w:w="15" w:type="dxa"/>
              <w:right w:w="15" w:type="dxa"/>
            </w:tcMar>
            <w:vAlign w:val="center"/>
          </w:tcPr>
          <w:p w14:paraId="0117EC1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674" w:type="pct"/>
            <w:vAlign w:val="center"/>
          </w:tcPr>
          <w:p w14:paraId="72F7BBE2">
            <w:pPr>
              <w:widowControl/>
              <w:spacing w:line="440" w:lineRule="exact"/>
              <w:jc w:val="center"/>
              <w:textAlignment w:val="center"/>
              <w:rPr>
                <w:rFonts w:hint="eastAsia" w:ascii="宋体" w:hAnsi="宋体" w:eastAsia="宋体" w:cs="宋体"/>
                <w:bCs/>
                <w:color w:val="auto"/>
                <w:kern w:val="0"/>
                <w:szCs w:val="21"/>
                <w:highlight w:val="none"/>
              </w:rPr>
            </w:pPr>
          </w:p>
        </w:tc>
      </w:tr>
      <w:tr w14:paraId="791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77377705">
            <w:pPr>
              <w:widowControl/>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6</w:t>
            </w:r>
          </w:p>
        </w:tc>
        <w:tc>
          <w:tcPr>
            <w:tcW w:w="2124" w:type="pct"/>
            <w:noWrap/>
            <w:tcMar>
              <w:top w:w="15" w:type="dxa"/>
              <w:left w:w="15" w:type="dxa"/>
              <w:right w:w="15" w:type="dxa"/>
            </w:tcMar>
            <w:vAlign w:val="center"/>
          </w:tcPr>
          <w:p w14:paraId="3C32946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通风药品柜</w:t>
            </w:r>
          </w:p>
        </w:tc>
        <w:tc>
          <w:tcPr>
            <w:tcW w:w="814" w:type="pct"/>
            <w:noWrap/>
            <w:tcMar>
              <w:top w:w="15" w:type="dxa"/>
              <w:left w:w="15" w:type="dxa"/>
              <w:right w:w="15" w:type="dxa"/>
            </w:tcMar>
            <w:vAlign w:val="center"/>
          </w:tcPr>
          <w:p w14:paraId="2ACCE0F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814" w:type="pct"/>
            <w:noWrap/>
            <w:tcMar>
              <w:top w:w="15" w:type="dxa"/>
              <w:left w:w="15" w:type="dxa"/>
              <w:right w:w="15" w:type="dxa"/>
            </w:tcMar>
            <w:vAlign w:val="center"/>
          </w:tcPr>
          <w:p w14:paraId="775F9E0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w:t>
            </w:r>
          </w:p>
        </w:tc>
        <w:tc>
          <w:tcPr>
            <w:tcW w:w="674" w:type="pct"/>
            <w:vAlign w:val="center"/>
          </w:tcPr>
          <w:p w14:paraId="1C74C7EF">
            <w:pPr>
              <w:widowControl/>
              <w:spacing w:line="440" w:lineRule="exact"/>
              <w:jc w:val="center"/>
              <w:textAlignment w:val="center"/>
              <w:rPr>
                <w:rFonts w:hint="eastAsia" w:ascii="宋体" w:hAnsi="宋体" w:eastAsia="宋体" w:cs="宋体"/>
                <w:bCs/>
                <w:color w:val="auto"/>
                <w:kern w:val="0"/>
                <w:szCs w:val="21"/>
                <w:highlight w:val="none"/>
              </w:rPr>
            </w:pPr>
          </w:p>
        </w:tc>
      </w:tr>
      <w:tr w14:paraId="5088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52899B9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2124" w:type="pct"/>
            <w:noWrap/>
            <w:tcMar>
              <w:top w:w="15" w:type="dxa"/>
              <w:left w:w="15" w:type="dxa"/>
              <w:right w:w="15" w:type="dxa"/>
            </w:tcMar>
            <w:vAlign w:val="center"/>
          </w:tcPr>
          <w:p w14:paraId="5FB2672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更衣柜</w:t>
            </w:r>
          </w:p>
        </w:tc>
        <w:tc>
          <w:tcPr>
            <w:tcW w:w="814" w:type="pct"/>
            <w:noWrap/>
            <w:tcMar>
              <w:top w:w="15" w:type="dxa"/>
              <w:left w:w="15" w:type="dxa"/>
              <w:right w:w="15" w:type="dxa"/>
            </w:tcMar>
            <w:vAlign w:val="center"/>
          </w:tcPr>
          <w:p w14:paraId="59F299C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814" w:type="pct"/>
            <w:noWrap/>
            <w:tcMar>
              <w:top w:w="15" w:type="dxa"/>
              <w:left w:w="15" w:type="dxa"/>
              <w:right w:w="15" w:type="dxa"/>
            </w:tcMar>
            <w:vAlign w:val="center"/>
          </w:tcPr>
          <w:p w14:paraId="3493207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w:t>
            </w:r>
          </w:p>
        </w:tc>
        <w:tc>
          <w:tcPr>
            <w:tcW w:w="674" w:type="pct"/>
            <w:vAlign w:val="center"/>
          </w:tcPr>
          <w:p w14:paraId="097DE94E">
            <w:pPr>
              <w:widowControl/>
              <w:spacing w:line="440" w:lineRule="exact"/>
              <w:jc w:val="center"/>
              <w:textAlignment w:val="center"/>
              <w:rPr>
                <w:rFonts w:hint="eastAsia" w:ascii="宋体" w:hAnsi="宋体" w:eastAsia="宋体" w:cs="宋体"/>
                <w:bCs/>
                <w:color w:val="auto"/>
                <w:kern w:val="0"/>
                <w:szCs w:val="21"/>
                <w:highlight w:val="none"/>
              </w:rPr>
            </w:pPr>
          </w:p>
        </w:tc>
      </w:tr>
      <w:tr w14:paraId="354D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5030F38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2124" w:type="pct"/>
            <w:noWrap/>
            <w:tcMar>
              <w:top w:w="15" w:type="dxa"/>
              <w:left w:w="15" w:type="dxa"/>
              <w:right w:w="15" w:type="dxa"/>
            </w:tcMar>
            <w:vAlign w:val="center"/>
          </w:tcPr>
          <w:p w14:paraId="63CAFF1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水嘴水槽</w:t>
            </w:r>
          </w:p>
        </w:tc>
        <w:tc>
          <w:tcPr>
            <w:tcW w:w="814" w:type="pct"/>
            <w:noWrap/>
            <w:tcMar>
              <w:top w:w="15" w:type="dxa"/>
              <w:left w:w="15" w:type="dxa"/>
              <w:right w:w="15" w:type="dxa"/>
            </w:tcMar>
            <w:vAlign w:val="center"/>
          </w:tcPr>
          <w:p w14:paraId="6D1D63F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814" w:type="pct"/>
            <w:noWrap/>
            <w:tcMar>
              <w:top w:w="15" w:type="dxa"/>
              <w:left w:w="15" w:type="dxa"/>
              <w:right w:w="15" w:type="dxa"/>
            </w:tcMar>
            <w:vAlign w:val="center"/>
          </w:tcPr>
          <w:p w14:paraId="5C88FBE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121</w:t>
            </w:r>
          </w:p>
        </w:tc>
        <w:tc>
          <w:tcPr>
            <w:tcW w:w="674" w:type="pct"/>
            <w:vAlign w:val="center"/>
          </w:tcPr>
          <w:p w14:paraId="0D27FDE5">
            <w:pPr>
              <w:widowControl/>
              <w:spacing w:line="440" w:lineRule="exact"/>
              <w:jc w:val="center"/>
              <w:textAlignment w:val="center"/>
              <w:rPr>
                <w:rFonts w:hint="eastAsia" w:ascii="宋体" w:hAnsi="宋体" w:eastAsia="宋体" w:cs="宋体"/>
                <w:bCs/>
                <w:color w:val="auto"/>
                <w:kern w:val="0"/>
                <w:szCs w:val="21"/>
                <w:highlight w:val="none"/>
              </w:rPr>
            </w:pPr>
          </w:p>
        </w:tc>
      </w:tr>
      <w:tr w14:paraId="0CB0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1DA9892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w:t>
            </w:r>
          </w:p>
        </w:tc>
        <w:tc>
          <w:tcPr>
            <w:tcW w:w="2124" w:type="pct"/>
            <w:noWrap/>
            <w:tcMar>
              <w:top w:w="15" w:type="dxa"/>
              <w:left w:w="15" w:type="dxa"/>
              <w:right w:w="15" w:type="dxa"/>
            </w:tcMar>
            <w:vAlign w:val="center"/>
          </w:tcPr>
          <w:p w14:paraId="62A8FE4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滴水架</w:t>
            </w:r>
          </w:p>
        </w:tc>
        <w:tc>
          <w:tcPr>
            <w:tcW w:w="814" w:type="pct"/>
            <w:noWrap/>
            <w:tcMar>
              <w:top w:w="15" w:type="dxa"/>
              <w:left w:w="15" w:type="dxa"/>
              <w:right w:w="15" w:type="dxa"/>
            </w:tcMar>
            <w:vAlign w:val="center"/>
          </w:tcPr>
          <w:p w14:paraId="78F0FA3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814" w:type="pct"/>
            <w:noWrap/>
            <w:tcMar>
              <w:top w:w="15" w:type="dxa"/>
              <w:left w:w="15" w:type="dxa"/>
              <w:right w:w="15" w:type="dxa"/>
            </w:tcMar>
            <w:vAlign w:val="center"/>
          </w:tcPr>
          <w:p w14:paraId="543D015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109</w:t>
            </w:r>
          </w:p>
        </w:tc>
        <w:tc>
          <w:tcPr>
            <w:tcW w:w="674" w:type="pct"/>
            <w:vAlign w:val="center"/>
          </w:tcPr>
          <w:p w14:paraId="1163458F">
            <w:pPr>
              <w:widowControl/>
              <w:spacing w:line="440" w:lineRule="exact"/>
              <w:jc w:val="center"/>
              <w:textAlignment w:val="center"/>
              <w:rPr>
                <w:rFonts w:hint="eastAsia" w:ascii="宋体" w:hAnsi="宋体" w:eastAsia="宋体" w:cs="宋体"/>
                <w:bCs/>
                <w:color w:val="auto"/>
                <w:kern w:val="0"/>
                <w:szCs w:val="21"/>
                <w:highlight w:val="none"/>
              </w:rPr>
            </w:pPr>
          </w:p>
        </w:tc>
      </w:tr>
      <w:tr w14:paraId="5FFD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71" w:type="pct"/>
            <w:noWrap/>
            <w:tcMar>
              <w:top w:w="15" w:type="dxa"/>
              <w:left w:w="15" w:type="dxa"/>
              <w:right w:w="15" w:type="dxa"/>
            </w:tcMar>
            <w:vAlign w:val="center"/>
          </w:tcPr>
          <w:p w14:paraId="1900995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2124" w:type="pct"/>
            <w:noWrap/>
            <w:tcMar>
              <w:top w:w="15" w:type="dxa"/>
              <w:left w:w="15" w:type="dxa"/>
              <w:right w:w="15" w:type="dxa"/>
            </w:tcMar>
            <w:vAlign w:val="center"/>
          </w:tcPr>
          <w:p w14:paraId="316FAA2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洗眼器</w:t>
            </w:r>
          </w:p>
        </w:tc>
        <w:tc>
          <w:tcPr>
            <w:tcW w:w="814" w:type="pct"/>
            <w:noWrap/>
            <w:tcMar>
              <w:top w:w="15" w:type="dxa"/>
              <w:left w:w="15" w:type="dxa"/>
              <w:right w:w="15" w:type="dxa"/>
            </w:tcMar>
            <w:vAlign w:val="center"/>
          </w:tcPr>
          <w:p w14:paraId="43043F4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814" w:type="pct"/>
            <w:noWrap/>
            <w:tcMar>
              <w:top w:w="15" w:type="dxa"/>
              <w:left w:w="15" w:type="dxa"/>
              <w:right w:w="15" w:type="dxa"/>
            </w:tcMar>
            <w:vAlign w:val="center"/>
          </w:tcPr>
          <w:p w14:paraId="773063F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109</w:t>
            </w:r>
          </w:p>
        </w:tc>
        <w:tc>
          <w:tcPr>
            <w:tcW w:w="674" w:type="pct"/>
            <w:vAlign w:val="center"/>
          </w:tcPr>
          <w:p w14:paraId="039929E6">
            <w:pPr>
              <w:widowControl/>
              <w:spacing w:line="440" w:lineRule="exact"/>
              <w:jc w:val="center"/>
              <w:textAlignment w:val="center"/>
              <w:rPr>
                <w:rFonts w:hint="eastAsia" w:ascii="宋体" w:hAnsi="宋体" w:eastAsia="宋体" w:cs="宋体"/>
                <w:bCs/>
                <w:color w:val="auto"/>
                <w:kern w:val="0"/>
                <w:szCs w:val="21"/>
                <w:highlight w:val="none"/>
              </w:rPr>
            </w:pPr>
          </w:p>
        </w:tc>
      </w:tr>
    </w:tbl>
    <w:p w14:paraId="18E6A5AB">
      <w:pPr>
        <w:spacing w:line="440" w:lineRule="exac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2.2技术参数/服务要求</w:t>
      </w:r>
    </w:p>
    <w:bookmarkEnd w:id="12"/>
    <w:tbl>
      <w:tblPr>
        <w:tblStyle w:val="5"/>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473"/>
        <w:gridCol w:w="7265"/>
      </w:tblGrid>
      <w:tr w14:paraId="3374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8E7AB7D">
            <w:pPr>
              <w:keepNext w:val="0"/>
              <w:keepLines w:val="0"/>
              <w:pageBreakBefore w:val="0"/>
              <w:kinsoku/>
              <w:wordWrap/>
              <w:overflowPunct/>
              <w:topLinePunct w:val="0"/>
              <w:bidi w:val="0"/>
              <w:adjustRightInd/>
              <w:snapToGrid/>
              <w:spacing w:line="320" w:lineRule="exact"/>
              <w:ind w:leftChars="-17" w:hanging="36" w:hangingChars="17"/>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4DA2A57E">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货物/服务名称</w:t>
            </w:r>
          </w:p>
        </w:tc>
        <w:tc>
          <w:tcPr>
            <w:tcW w:w="7265" w:type="dxa"/>
            <w:tcBorders>
              <w:top w:val="single" w:color="auto" w:sz="4" w:space="0"/>
              <w:left w:val="single" w:color="auto" w:sz="4" w:space="0"/>
              <w:bottom w:val="single" w:color="auto" w:sz="4" w:space="0"/>
              <w:right w:val="single" w:color="auto" w:sz="4" w:space="0"/>
            </w:tcBorders>
            <w:vAlign w:val="center"/>
          </w:tcPr>
          <w:p w14:paraId="65BCF74A">
            <w:pPr>
              <w:keepNext w:val="0"/>
              <w:keepLines w:val="0"/>
              <w:pageBreakBefore w:val="0"/>
              <w:kinsoku/>
              <w:wordWrap/>
              <w:overflowPunct/>
              <w:topLinePunct w:val="0"/>
              <w:bidi w:val="0"/>
              <w:adjustRightInd/>
              <w:snapToGrid/>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技术参数/服务要求</w:t>
            </w:r>
          </w:p>
        </w:tc>
      </w:tr>
      <w:tr w14:paraId="0CAF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D0B2F0B">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73" w:type="dxa"/>
            <w:tcBorders>
              <w:top w:val="single" w:color="auto" w:sz="4" w:space="0"/>
              <w:left w:val="single" w:color="auto" w:sz="4" w:space="0"/>
              <w:bottom w:val="single" w:color="auto" w:sz="4" w:space="0"/>
              <w:right w:val="single" w:color="auto" w:sz="4" w:space="0"/>
            </w:tcBorders>
            <w:vAlign w:val="center"/>
          </w:tcPr>
          <w:p w14:paraId="1E554904">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边实验台</w:t>
            </w:r>
            <w:r>
              <w:rPr>
                <w:rFonts w:hint="eastAsia" w:ascii="宋体" w:hAnsi="宋体" w:eastAsia="宋体" w:cs="宋体"/>
                <w:color w:val="auto"/>
                <w:szCs w:val="21"/>
                <w:highlight w:val="none"/>
                <w:lang w:val="en-US" w:eastAsia="zh-CN"/>
              </w:rPr>
              <w:t>1</w:t>
            </w:r>
          </w:p>
        </w:tc>
        <w:tc>
          <w:tcPr>
            <w:tcW w:w="7265" w:type="dxa"/>
            <w:tcBorders>
              <w:top w:val="single" w:color="auto" w:sz="4" w:space="0"/>
              <w:left w:val="single" w:color="auto" w:sz="4" w:space="0"/>
              <w:bottom w:val="single" w:color="auto" w:sz="4" w:space="0"/>
              <w:right w:val="single" w:color="auto" w:sz="4" w:space="0"/>
            </w:tcBorders>
            <w:vAlign w:val="center"/>
          </w:tcPr>
          <w:p w14:paraId="50F0C873">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lang w:val="en-US" w:eastAsia="zh-CN"/>
                <w14:ligatures w14:val="standardContextual"/>
              </w:rPr>
            </w:pPr>
            <w:r>
              <w:rPr>
                <w:rFonts w:hint="eastAsia" w:ascii="宋体" w:hAnsi="宋体" w:eastAsia="宋体" w:cs="宋体"/>
                <w:color w:val="auto"/>
                <w:szCs w:val="21"/>
                <w:highlight w:val="none"/>
                <w14:ligatures w14:val="standardContextual"/>
              </w:rPr>
              <w:t xml:space="preserve">1. </w:t>
            </w:r>
            <w:r>
              <w:rPr>
                <w:rFonts w:hint="eastAsia" w:ascii="宋体" w:hAnsi="宋体" w:eastAsia="宋体" w:cs="宋体"/>
                <w:color w:val="auto"/>
                <w:szCs w:val="21"/>
                <w:highlight w:val="none"/>
                <w:lang w:val="en-US" w:eastAsia="zh-CN"/>
                <w14:ligatures w14:val="standardContextual"/>
              </w:rPr>
              <w:t>规格：L×600×800 mm</w:t>
            </w:r>
          </w:p>
          <w:p w14:paraId="40BF96B3">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 xml:space="preserve">2. </w:t>
            </w:r>
            <w:r>
              <w:rPr>
                <w:rFonts w:hint="eastAsia" w:ascii="宋体" w:hAnsi="宋体" w:eastAsia="宋体" w:cs="宋体"/>
                <w:color w:val="auto"/>
                <w:szCs w:val="21"/>
                <w:highlight w:val="none"/>
                <w14:ligatures w14:val="standardContextual"/>
              </w:rPr>
              <w:t>台面要求：</w:t>
            </w:r>
          </w:p>
          <w:p w14:paraId="5E32B98B">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14:ligatures w14:val="standardContextual"/>
              </w:rPr>
              <w:t>采用≥20 mm厚陶瓷板台面，台面表面为耐腐蚀釉面，釉面与坯体结合后不脱落、不脱层；</w:t>
            </w:r>
          </w:p>
          <w:p w14:paraId="7BDBC169">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 抗化学污染性能（参照检测标准为GB/T17657-2022的要求，检测方法：覆盖玻璃板、表面无明显变化、分级结果为“5级”、应至少同一份检测报告需要同时满足≥85种化学试剂检测），应至少包含有：98 %硫酸、37 %盐酸、65 %硝酸、异丙醇、亚甲蓝5 %、墨水，鞋油，酱油，乙酰丙酮，正己烷，石油醚，铬酸洗液，氢氧化钠40 %，1，4-二氧六环、甲酚红乙醇液（0.1 %）、正丁醇、正辛烷、异丙醚、尿素6 %、1，2-二氯乙烷、四氢呋喃、口红、氯苯、异辛烷、草酸饱和液、番茄酱、乙腈、硫酸铜10 %、氯化钠5 %、次氯酸钠13 %、高锰酸钾10 %、三氯化铁10 %、咖啡、乙酸正戊酯、碳酸钠5 %、氯化钠20 %、过氧化氢3 %、煤油、紫药水等大于等于85种化学试剂；提供有资质的第三方检验检测机构出具的检测报告原件扫描件；</w:t>
            </w:r>
          </w:p>
          <w:p w14:paraId="564EA32E">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 抗菌率参照JC/T897-2014标准检测，检测内容需包含金黄色葡萄球菌、肺炎克雷伯氏菌、大肠杆菌（大肠埃希氏菌）、液化沙雷菌、沙门氏菌、变异链球菌、鸟分枝杆菌、枯草芽孢杆菌、梭菌、粪肠球菌等≥13种菌种，检测结果均≥99 %；提供有资质的第三方检验检测机构出具的检测报告原件扫描件；</w:t>
            </w:r>
          </w:p>
          <w:p w14:paraId="12F9E4A7">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 被列入高关注物质候选单的含量检测≥247种，检测结果≤0.1 %。提供有资质的第三方检验检测机构出具的检测报告原件扫描件；</w:t>
            </w:r>
          </w:p>
          <w:p w14:paraId="530F992A">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.5 重金属检测：参照GB/T3810.15-2016标准第15部分，至少包含铅、镉汞、锡、金、银、铜、铁、钴、镍、锌、锂、钠、钾、六价铬等≥18种元素检测，不可检出以上元素。提供有资质的第三方检验检测机构出具的检测报告原件扫描件；</w:t>
            </w:r>
          </w:p>
          <w:p w14:paraId="69CE3AA3">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.6 抗病毒检测：参照ISO21702-2019标准，检测内容包括：甲型流感病毒H1N1、甲型流感病毒H3N2、人腺病毒5型（ATCC VR-5），检测其抗病毒活性率及抗病毒活性值。提供有资质的第三方检验检测机构出具的检测报告原件扫描件；</w:t>
            </w:r>
          </w:p>
          <w:p w14:paraId="2C42409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14:ligatures w14:val="standardContextual"/>
              </w:rPr>
              <w:t>. 柜体：柜体采用1.0 mm厚冷轧钢板；表面经清洗、除油、去锈、磷化等工序，环氧树脂粉末喷涂；</w:t>
            </w:r>
          </w:p>
          <w:p w14:paraId="2BB56E1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 结构：柜体结构：柜体为独立的、可拆装结构；各个柜体可以单独或组合使用；</w:t>
            </w:r>
          </w:p>
          <w:p w14:paraId="45D2A7C5">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 柜门及抽屉：均为双层隔音设计，内外部的钢板表面须经环氧树脂喷涂；</w:t>
            </w:r>
          </w:p>
          <w:p w14:paraId="0B38B45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6</w:t>
            </w:r>
            <w:r>
              <w:rPr>
                <w:rFonts w:hint="eastAsia" w:ascii="宋体" w:hAnsi="宋体" w:eastAsia="宋体" w:cs="宋体"/>
                <w:color w:val="auto"/>
                <w:szCs w:val="21"/>
                <w:highlight w:val="none"/>
                <w14:ligatures w14:val="standardContextual"/>
              </w:rPr>
              <w:t>. 抽屉和柜门开合时均设有防撞缓冲垫，有效减少噪音；抽屉内外部钢板表面须经环氧树脂静喷涂；</w:t>
            </w:r>
          </w:p>
          <w:p w14:paraId="2E69931E">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7</w:t>
            </w:r>
            <w:r>
              <w:rPr>
                <w:rFonts w:hint="eastAsia" w:ascii="宋体" w:hAnsi="宋体" w:eastAsia="宋体" w:cs="宋体"/>
                <w:color w:val="auto"/>
                <w:szCs w:val="21"/>
                <w:highlight w:val="none"/>
                <w14:ligatures w14:val="standardContextual"/>
              </w:rPr>
              <w:t>. 合页：采用不锈钢合页，开合最少达十万次以上，使用过程中无噪音，使用寿命长；</w:t>
            </w:r>
          </w:p>
          <w:p w14:paraId="2C34CDE7">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8</w:t>
            </w:r>
            <w:r>
              <w:rPr>
                <w:rFonts w:hint="eastAsia" w:ascii="宋体" w:hAnsi="宋体" w:eastAsia="宋体" w:cs="宋体"/>
                <w:color w:val="auto"/>
                <w:szCs w:val="21"/>
                <w:highlight w:val="none"/>
                <w14:ligatures w14:val="standardContextual"/>
              </w:rPr>
              <w:t>. 拉手：采用不锈钢U型拉手，耐腐蚀、坚固耐用，不易生锈；</w:t>
            </w:r>
          </w:p>
          <w:p w14:paraId="7B1EFAEF">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9</w:t>
            </w:r>
            <w:r>
              <w:rPr>
                <w:rFonts w:hint="eastAsia" w:ascii="宋体" w:hAnsi="宋体" w:eastAsia="宋体" w:cs="宋体"/>
                <w:color w:val="auto"/>
                <w:szCs w:val="21"/>
                <w:highlight w:val="none"/>
                <w14:ligatures w14:val="standardContextual"/>
              </w:rPr>
              <w:t>. 导轨：采用三节静音缓冲导轨，抽屉导轨隐藏，外表美观，承重力好；</w:t>
            </w:r>
          </w:p>
          <w:p w14:paraId="7146C089">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10</w:t>
            </w:r>
            <w:r>
              <w:rPr>
                <w:rFonts w:hint="eastAsia" w:ascii="宋体" w:hAnsi="宋体" w:eastAsia="宋体" w:cs="宋体"/>
                <w:color w:val="auto"/>
                <w:szCs w:val="21"/>
                <w:highlight w:val="none"/>
                <w14:ligatures w14:val="standardContextual"/>
              </w:rPr>
              <w:t>. 调整脚：采用钢制调整脚，可调高度0~30 mm，调节水平。</w:t>
            </w:r>
          </w:p>
        </w:tc>
      </w:tr>
      <w:tr w14:paraId="4DC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342F114">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473" w:type="dxa"/>
            <w:tcBorders>
              <w:top w:val="single" w:color="auto" w:sz="4" w:space="0"/>
              <w:left w:val="single" w:color="auto" w:sz="4" w:space="0"/>
              <w:bottom w:val="single" w:color="auto" w:sz="4" w:space="0"/>
              <w:right w:val="single" w:color="auto" w:sz="4" w:space="0"/>
            </w:tcBorders>
            <w:vAlign w:val="center"/>
          </w:tcPr>
          <w:p w14:paraId="5340C943">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边实验台</w:t>
            </w:r>
            <w:r>
              <w:rPr>
                <w:rFonts w:hint="eastAsia" w:ascii="宋体" w:hAnsi="宋体" w:eastAsia="宋体" w:cs="宋体"/>
                <w:color w:val="auto"/>
                <w:szCs w:val="21"/>
                <w:highlight w:val="none"/>
                <w:lang w:val="en-US" w:eastAsia="zh-CN"/>
              </w:rPr>
              <w:t>2</w:t>
            </w:r>
          </w:p>
        </w:tc>
        <w:tc>
          <w:tcPr>
            <w:tcW w:w="7265" w:type="dxa"/>
            <w:tcBorders>
              <w:top w:val="single" w:color="auto" w:sz="4" w:space="0"/>
              <w:left w:val="single" w:color="auto" w:sz="4" w:space="0"/>
              <w:bottom w:val="single" w:color="auto" w:sz="4" w:space="0"/>
              <w:right w:val="single" w:color="auto" w:sz="4" w:space="0"/>
            </w:tcBorders>
            <w:vAlign w:val="center"/>
          </w:tcPr>
          <w:p w14:paraId="3ADFC8E5">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14:ligatures w14:val="standardContextual"/>
              </w:rPr>
              <w:t xml:space="preserve">1. </w:t>
            </w:r>
            <w:r>
              <w:rPr>
                <w:rFonts w:hint="eastAsia" w:ascii="宋体" w:hAnsi="宋体" w:eastAsia="宋体" w:cs="宋体"/>
                <w:color w:val="auto"/>
                <w:szCs w:val="21"/>
                <w:highlight w:val="none"/>
                <w:lang w:val="en-US" w:eastAsia="zh-CN"/>
                <w14:ligatures w14:val="standardContextual"/>
              </w:rPr>
              <w:t>规格：</w:t>
            </w:r>
            <w:r>
              <w:rPr>
                <w:rFonts w:hint="eastAsia" w:ascii="宋体" w:hAnsi="宋体" w:eastAsia="宋体" w:cs="宋体"/>
                <w:color w:val="auto"/>
                <w:szCs w:val="21"/>
                <w:highlight w:val="none"/>
                <w14:ligatures w14:val="standardContextual"/>
              </w:rPr>
              <w:t>L×750×800 mm</w:t>
            </w:r>
            <w:r>
              <w:rPr>
                <w:rFonts w:hint="eastAsia" w:ascii="宋体" w:hAnsi="宋体" w:eastAsia="宋体" w:cs="宋体"/>
                <w:color w:val="auto"/>
                <w:szCs w:val="21"/>
                <w:highlight w:val="none"/>
                <w:lang w:eastAsia="zh-CN"/>
                <w14:ligatures w14:val="standardContextual"/>
              </w:rPr>
              <w:t>；</w:t>
            </w:r>
          </w:p>
          <w:p w14:paraId="1D688D48">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 xml:space="preserve">2. </w:t>
            </w:r>
            <w:r>
              <w:rPr>
                <w:rFonts w:hint="eastAsia" w:ascii="宋体" w:hAnsi="宋体" w:eastAsia="宋体" w:cs="宋体"/>
                <w:color w:val="auto"/>
                <w:szCs w:val="21"/>
                <w:highlight w:val="none"/>
                <w14:ligatures w14:val="standardContextual"/>
              </w:rPr>
              <w:t>台面要求：</w:t>
            </w:r>
          </w:p>
          <w:p w14:paraId="67571AF2">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14:ligatures w14:val="standardContextual"/>
              </w:rPr>
              <w:t>采用≥20 mm厚陶瓷板台面，台面表面为耐腐蚀釉面，釉面与坯体结合后不脱落、不脱层；</w:t>
            </w:r>
          </w:p>
          <w:p w14:paraId="6485C2A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 抗化学污染性能（参照检测标准为GB/T17657-2022的要求，检测方法：覆盖玻璃板、表面无明显变化、分级结果为“5级”、应至少同一份检测报告需要同时满足≥85种化学试剂检测），应至少包含有：98 %硫酸、37 %盐酸、65 %硝酸、异丙醇、亚甲蓝5 %、墨水，鞋油，酱油，乙酰丙酮，正己烷，石油醚，铬酸洗液，氢氧化钠40 %，1，4-二氧六环、甲酚红乙醇液（0.1 %）、正丁醇、正辛烷、异丙醚、尿素6 %、1，2-二氯乙烷、四氢呋喃、口红、氯苯、异辛烷、草酸饱和液、番茄酱、乙腈、硫酸铜10 %、氯化钠5 %、次氯酸钠13 %、高锰酸钾10 %、三氯化铁10 %、咖啡、乙酸正戊酯、碳酸钠5 %、氯化钠20 %、过氧化氢3 %、煤油、紫药水等大于等于85种化学试剂；提供有资质的第三方检验检测机构出具的检测报告原件扫描件；</w:t>
            </w:r>
          </w:p>
          <w:p w14:paraId="2FB5314A">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 抗菌率参照JC/T897-2014标准检测，检测内容需包含金黄色葡萄球菌、肺炎克雷伯氏菌、大肠杆菌（大肠埃希氏菌）、液化沙雷菌、沙门氏菌、变异链球菌、鸟分枝杆菌、枯草芽孢杆菌、梭菌、粪肠球菌等≥13种菌种，检测结果均≥99 %；提供有资质的第三方检验检测机构出具的检测报告原件扫描件；</w:t>
            </w:r>
          </w:p>
          <w:p w14:paraId="6E59DC21">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 被列入高关注物质候选单的含量检测≥247种，检测结果≤0.1 %。提供有资质的第三方检验检测机构出具的检测报告原件扫描件；</w:t>
            </w:r>
          </w:p>
          <w:p w14:paraId="636741F8">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.5 重金属检测：参照GB/T3810.15-2016标准第15部分，至少包含铅、镉汞、锡、金、银、铜、铁、钴、镍、锌、锂、钠、钾、六价铬等≥18种元素检测，不可检出以上元素。提供有资质的第三方检验检测机构出具的检测报告原件扫描件；</w:t>
            </w:r>
          </w:p>
          <w:p w14:paraId="10856B46">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.6 抗病毒检测：参照ISO21702-2019标准，检测内容包括：甲型流感病毒H1N1、甲型流感病毒H3N2、人腺病毒5型（ATCC VR-5），检测其抗病毒活性率及抗病毒活性值。提供有资质的第三方检验检测机构出具的检测报告原件扫描件；</w:t>
            </w:r>
          </w:p>
          <w:p w14:paraId="1C7A696A">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14:ligatures w14:val="standardContextual"/>
              </w:rPr>
              <w:t>. 柜体：柜体采用1.0 mm厚冷轧钢板；表面经清洗、除油、去锈、磷化等工序，环氧树脂粉末喷涂；</w:t>
            </w:r>
          </w:p>
          <w:p w14:paraId="0B5824B2">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 结构：柜体结构：柜体为独立的、可拆装结构；各个柜体可以单独或组合使用；</w:t>
            </w:r>
          </w:p>
          <w:p w14:paraId="7A9F3750">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 柜门及抽屉：均为双层隔音设计，内外部的钢板表面须经环氧树脂喷涂；</w:t>
            </w:r>
          </w:p>
          <w:p w14:paraId="3BE849EB">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6</w:t>
            </w:r>
            <w:r>
              <w:rPr>
                <w:rFonts w:hint="eastAsia" w:ascii="宋体" w:hAnsi="宋体" w:eastAsia="宋体" w:cs="宋体"/>
                <w:color w:val="auto"/>
                <w:szCs w:val="21"/>
                <w:highlight w:val="none"/>
                <w14:ligatures w14:val="standardContextual"/>
              </w:rPr>
              <w:t>. 抽屉和柜门开合时均设有防撞缓冲垫，有效减少噪音；抽屉内外部钢板表面须经环氧树脂静喷涂；</w:t>
            </w:r>
          </w:p>
          <w:p w14:paraId="2D20FB6C">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7</w:t>
            </w:r>
            <w:r>
              <w:rPr>
                <w:rFonts w:hint="eastAsia" w:ascii="宋体" w:hAnsi="宋体" w:eastAsia="宋体" w:cs="宋体"/>
                <w:color w:val="auto"/>
                <w:szCs w:val="21"/>
                <w:highlight w:val="none"/>
                <w14:ligatures w14:val="standardContextual"/>
              </w:rPr>
              <w:t>. 合页：采用不锈钢合页，开合最少达十万次以上，使用过程中无噪音，使用寿命长；</w:t>
            </w:r>
          </w:p>
          <w:p w14:paraId="6237D42A">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8</w:t>
            </w:r>
            <w:r>
              <w:rPr>
                <w:rFonts w:hint="eastAsia" w:ascii="宋体" w:hAnsi="宋体" w:eastAsia="宋体" w:cs="宋体"/>
                <w:color w:val="auto"/>
                <w:szCs w:val="21"/>
                <w:highlight w:val="none"/>
                <w14:ligatures w14:val="standardContextual"/>
              </w:rPr>
              <w:t>. 拉手：采用不锈钢U型拉手，耐腐蚀、坚固耐用，不易生锈；</w:t>
            </w:r>
          </w:p>
          <w:p w14:paraId="0686AE7F">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9</w:t>
            </w:r>
            <w:r>
              <w:rPr>
                <w:rFonts w:hint="eastAsia" w:ascii="宋体" w:hAnsi="宋体" w:eastAsia="宋体" w:cs="宋体"/>
                <w:color w:val="auto"/>
                <w:szCs w:val="21"/>
                <w:highlight w:val="none"/>
                <w14:ligatures w14:val="standardContextual"/>
              </w:rPr>
              <w:t>. 导轨：采用三节静音缓冲导轨，抽屉导轨隐藏，外表美观，承重力好；</w:t>
            </w:r>
          </w:p>
          <w:p w14:paraId="30AAFC3F">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10</w:t>
            </w:r>
            <w:r>
              <w:rPr>
                <w:rFonts w:hint="eastAsia" w:ascii="宋体" w:hAnsi="宋体" w:eastAsia="宋体" w:cs="宋体"/>
                <w:color w:val="auto"/>
                <w:szCs w:val="21"/>
                <w:highlight w:val="none"/>
                <w14:ligatures w14:val="standardContextual"/>
              </w:rPr>
              <w:t>. 调整脚：采用钢制调整脚，可调高度0~30 mm，调节水平。</w:t>
            </w:r>
          </w:p>
        </w:tc>
      </w:tr>
      <w:tr w14:paraId="4F1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6A89EFD">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473" w:type="dxa"/>
            <w:tcBorders>
              <w:top w:val="single" w:color="auto" w:sz="4" w:space="0"/>
              <w:left w:val="single" w:color="auto" w:sz="4" w:space="0"/>
              <w:bottom w:val="single" w:color="auto" w:sz="4" w:space="0"/>
              <w:right w:val="single" w:color="auto" w:sz="4" w:space="0"/>
            </w:tcBorders>
            <w:vAlign w:val="center"/>
          </w:tcPr>
          <w:p w14:paraId="4D61CB1F">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中央实验台</w:t>
            </w:r>
          </w:p>
        </w:tc>
        <w:tc>
          <w:tcPr>
            <w:tcW w:w="7265" w:type="dxa"/>
            <w:tcBorders>
              <w:top w:val="single" w:color="auto" w:sz="4" w:space="0"/>
              <w:left w:val="single" w:color="auto" w:sz="4" w:space="0"/>
              <w:bottom w:val="single" w:color="auto" w:sz="4" w:space="0"/>
              <w:right w:val="single" w:color="auto" w:sz="4" w:space="0"/>
            </w:tcBorders>
            <w:vAlign w:val="center"/>
          </w:tcPr>
          <w:p w14:paraId="4A307A25">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14:ligatures w14:val="standardContextual"/>
              </w:rPr>
              <w:t xml:space="preserve">1. </w:t>
            </w:r>
            <w:r>
              <w:rPr>
                <w:rFonts w:hint="eastAsia" w:ascii="宋体" w:hAnsi="宋体" w:eastAsia="宋体" w:cs="宋体"/>
                <w:color w:val="auto"/>
                <w:szCs w:val="21"/>
                <w:highlight w:val="none"/>
                <w:lang w:val="en-US" w:eastAsia="zh-CN"/>
                <w14:ligatures w14:val="standardContextual"/>
              </w:rPr>
              <w:t>规格：</w:t>
            </w:r>
            <w:r>
              <w:rPr>
                <w:rFonts w:hint="eastAsia" w:ascii="宋体" w:hAnsi="宋体" w:eastAsia="宋体" w:cs="宋体"/>
                <w:color w:val="auto"/>
                <w:szCs w:val="21"/>
                <w:highlight w:val="none"/>
                <w14:ligatures w14:val="standardContextual"/>
              </w:rPr>
              <w:t>L×1500×800 mm</w:t>
            </w:r>
            <w:r>
              <w:rPr>
                <w:rFonts w:hint="eastAsia" w:ascii="宋体" w:hAnsi="宋体" w:eastAsia="宋体" w:cs="宋体"/>
                <w:color w:val="auto"/>
                <w:szCs w:val="21"/>
                <w:highlight w:val="none"/>
                <w:lang w:eastAsia="zh-CN"/>
                <w14:ligatures w14:val="standardContextual"/>
              </w:rPr>
              <w:t>；</w:t>
            </w:r>
          </w:p>
          <w:p w14:paraId="2606BFCF">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 xml:space="preserve">2. </w:t>
            </w:r>
            <w:r>
              <w:rPr>
                <w:rFonts w:hint="eastAsia" w:ascii="宋体" w:hAnsi="宋体" w:eastAsia="宋体" w:cs="宋体"/>
                <w:color w:val="auto"/>
                <w:szCs w:val="21"/>
                <w:highlight w:val="none"/>
                <w14:ligatures w14:val="standardContextual"/>
              </w:rPr>
              <w:t>台面要求：</w:t>
            </w:r>
          </w:p>
          <w:p w14:paraId="083EEF47">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14:ligatures w14:val="standardContextual"/>
              </w:rPr>
              <w:t>采用≥20 mm厚陶瓷板台面，台面表面为耐腐蚀釉面，釉面与坯体结合后不脱落、不脱层；</w:t>
            </w:r>
          </w:p>
          <w:p w14:paraId="0056AC9F">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 抗化学污染性能（参照检测标准为GB/T17657-2022的要求，检测方法：覆盖玻璃板、表面无明显变化、分级结果为“5级”、应至少同一份检测报告需要同时满足≥85种化学试剂检测），应至少包含有：98 %硫酸、37 %盐酸、65 %硝酸、异丙醇、亚甲蓝5 %、墨水，鞋油，酱油，乙酰丙酮，正己烷，石油醚，铬酸洗液，氢氧化钠40 %，1，4-二氧六环、甲酚红乙醇液（0.1 %）、正丁醇、正辛烷、异丙醚、尿素6 %、1，2-二氯乙烷、四氢呋喃、口红、氯苯、异辛烷、草酸饱和液、番茄酱、乙腈、硫酸铜10 %、氯化钠5 %、次氯酸钠13 %、高锰酸钾10 %、三氯化铁10 %、咖啡、乙酸正戊酯、碳酸钠5 %、氯化钠20 %、过氧化氢3 %、煤油、紫药水等大于等于85种化学试剂；提供有资质的第三方检验检测机构出具的检测报告原件扫描件；</w:t>
            </w:r>
          </w:p>
          <w:p w14:paraId="3D5AC6E9">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 抗菌率参照JC/T897-2014标准检测，检测内容需包含金黄色葡萄球菌、肺炎克雷伯氏菌、大肠杆菌（大肠埃希氏菌）、液化沙雷菌、沙门氏菌、变异链球菌、鸟分枝杆菌、枯草芽孢杆菌、梭菌、粪肠球菌等≥13种菌种，检测结果均≥99 %；提供有资质的第三方检验检测机构出具的检测报告原件扫描件；</w:t>
            </w:r>
          </w:p>
          <w:p w14:paraId="54A0140F">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 被列入高关注物质候选单的含量检测≥247种，检测结果≤0.1 %。提供有资质的第三方检验检测机构出具的检测报告原件扫描件；</w:t>
            </w:r>
          </w:p>
          <w:p w14:paraId="448E5B99">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.5 重金属检测：参照GB/T3810.15-2016标准第15部分，至少包含铅、镉汞、锡、金、银、铜、铁、钴、镍、锌、锂、钠、钾、六价铬等≥18种元素检测，不可检出以上元素。提供有资质的第三方检验检测机构出具的检测报告原件扫描件；</w:t>
            </w:r>
          </w:p>
          <w:p w14:paraId="6A066E9B">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.6 抗病毒检测：参照ISO21702-2019标准，检测内容包括：甲型流感病毒H1N1、甲型流感病毒H3N2、人腺病毒5型（ATCC VR-5），检测其抗病毒活性率及抗病毒活性值。提供有资质的第三方检验检测机构出具的检测报告原件扫描件；</w:t>
            </w:r>
          </w:p>
          <w:p w14:paraId="7CF1FCC6">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14:ligatures w14:val="standardContextual"/>
              </w:rPr>
              <w:t>. 柜体：柜体采用1.0 mm厚冷轧钢板；表面经清洗、除油、去锈、磷化等工序，环氧树脂粉末喷涂；</w:t>
            </w:r>
          </w:p>
          <w:p w14:paraId="1D5FEF77">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 结构：柜体结构：柜体为独立的、可拆装结构；各个柜体可以单独或组合使用；</w:t>
            </w:r>
          </w:p>
          <w:p w14:paraId="283DD066">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 柜门及抽屉：均为双层隔音设计，内外部的钢板表面须经环氧树脂喷涂；</w:t>
            </w:r>
          </w:p>
          <w:p w14:paraId="210F74B1">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6</w:t>
            </w:r>
            <w:r>
              <w:rPr>
                <w:rFonts w:hint="eastAsia" w:ascii="宋体" w:hAnsi="宋体" w:eastAsia="宋体" w:cs="宋体"/>
                <w:color w:val="auto"/>
                <w:szCs w:val="21"/>
                <w:highlight w:val="none"/>
                <w14:ligatures w14:val="standardContextual"/>
              </w:rPr>
              <w:t>. 抽屉和柜门开合时均设有防撞缓冲垫，有效减少噪音；抽屉内外部钢板表面须经环氧树脂静喷涂；</w:t>
            </w:r>
          </w:p>
          <w:p w14:paraId="4F2B1267">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7</w:t>
            </w:r>
            <w:r>
              <w:rPr>
                <w:rFonts w:hint="eastAsia" w:ascii="宋体" w:hAnsi="宋体" w:eastAsia="宋体" w:cs="宋体"/>
                <w:color w:val="auto"/>
                <w:szCs w:val="21"/>
                <w:highlight w:val="none"/>
                <w14:ligatures w14:val="standardContextual"/>
              </w:rPr>
              <w:t>. 合页：采用不锈钢合页，开合最少达十万次以上，使用过程中无噪音，使用寿命长；</w:t>
            </w:r>
          </w:p>
          <w:p w14:paraId="38ECFE2D">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8</w:t>
            </w:r>
            <w:r>
              <w:rPr>
                <w:rFonts w:hint="eastAsia" w:ascii="宋体" w:hAnsi="宋体" w:eastAsia="宋体" w:cs="宋体"/>
                <w:color w:val="auto"/>
                <w:szCs w:val="21"/>
                <w:highlight w:val="none"/>
                <w14:ligatures w14:val="standardContextual"/>
              </w:rPr>
              <w:t>. 拉手：采用不锈钢U型拉手，耐腐蚀、坚固耐用，不易生锈；</w:t>
            </w:r>
          </w:p>
          <w:p w14:paraId="0E878373">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9</w:t>
            </w:r>
            <w:r>
              <w:rPr>
                <w:rFonts w:hint="eastAsia" w:ascii="宋体" w:hAnsi="宋体" w:eastAsia="宋体" w:cs="宋体"/>
                <w:color w:val="auto"/>
                <w:szCs w:val="21"/>
                <w:highlight w:val="none"/>
                <w14:ligatures w14:val="standardContextual"/>
              </w:rPr>
              <w:t>. 导轨：采用三节静音缓冲导轨，抽屉导轨隐藏，外表美观，承重力好；</w:t>
            </w:r>
          </w:p>
          <w:p w14:paraId="28E7C09A">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10</w:t>
            </w:r>
            <w:r>
              <w:rPr>
                <w:rFonts w:hint="eastAsia" w:ascii="宋体" w:hAnsi="宋体" w:eastAsia="宋体" w:cs="宋体"/>
                <w:color w:val="auto"/>
                <w:szCs w:val="21"/>
                <w:highlight w:val="none"/>
                <w14:ligatures w14:val="standardContextual"/>
              </w:rPr>
              <w:t>. 调整脚：采用钢制调整脚，可调高度0~30 mm，调节水平。</w:t>
            </w:r>
          </w:p>
        </w:tc>
      </w:tr>
      <w:tr w14:paraId="76A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4BFDD30">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473" w:type="dxa"/>
            <w:tcBorders>
              <w:top w:val="single" w:color="auto" w:sz="4" w:space="0"/>
              <w:left w:val="single" w:color="auto" w:sz="4" w:space="0"/>
              <w:bottom w:val="single" w:color="auto" w:sz="4" w:space="0"/>
              <w:right w:val="single" w:color="auto" w:sz="4" w:space="0"/>
            </w:tcBorders>
            <w:vAlign w:val="center"/>
          </w:tcPr>
          <w:p w14:paraId="724D9C08">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试剂架</w:t>
            </w:r>
          </w:p>
        </w:tc>
        <w:tc>
          <w:tcPr>
            <w:tcW w:w="7265" w:type="dxa"/>
            <w:tcBorders>
              <w:top w:val="single" w:color="auto" w:sz="4" w:space="0"/>
              <w:left w:val="single" w:color="auto" w:sz="4" w:space="0"/>
              <w:bottom w:val="single" w:color="auto" w:sz="4" w:space="0"/>
              <w:right w:val="single" w:color="auto" w:sz="4" w:space="0"/>
            </w:tcBorders>
            <w:vAlign w:val="center"/>
          </w:tcPr>
          <w:p w14:paraId="40BBE65D">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14:ligatures w14:val="standardContextual"/>
              </w:rPr>
              <w:t xml:space="preserve">1. </w:t>
            </w:r>
            <w:r>
              <w:rPr>
                <w:rFonts w:hint="eastAsia" w:ascii="宋体" w:hAnsi="宋体" w:eastAsia="宋体" w:cs="宋体"/>
                <w:color w:val="auto"/>
                <w:szCs w:val="21"/>
                <w:highlight w:val="none"/>
                <w:lang w:val="en-US" w:eastAsia="zh-CN"/>
                <w14:ligatures w14:val="standardContextual"/>
              </w:rPr>
              <w:t>规格：</w:t>
            </w:r>
            <w:r>
              <w:rPr>
                <w:rFonts w:hint="eastAsia" w:ascii="宋体" w:hAnsi="宋体" w:eastAsia="宋体" w:cs="宋体"/>
                <w:color w:val="auto"/>
                <w:szCs w:val="21"/>
                <w:highlight w:val="none"/>
                <w14:ligatures w14:val="standardContextual"/>
              </w:rPr>
              <w:t>L×350×800 mm</w:t>
            </w:r>
            <w:r>
              <w:rPr>
                <w:rFonts w:hint="eastAsia" w:ascii="宋体" w:hAnsi="宋体" w:eastAsia="宋体" w:cs="宋体"/>
                <w:color w:val="auto"/>
                <w:szCs w:val="21"/>
                <w:highlight w:val="none"/>
                <w:lang w:eastAsia="zh-CN"/>
                <w14:ligatures w14:val="standardContextual"/>
              </w:rPr>
              <w:t>；</w:t>
            </w:r>
          </w:p>
          <w:p w14:paraId="3564273F">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 xml:space="preserve">2. </w:t>
            </w:r>
            <w:r>
              <w:rPr>
                <w:rFonts w:hint="eastAsia" w:ascii="宋体" w:hAnsi="宋体" w:eastAsia="宋体" w:cs="宋体"/>
                <w:color w:val="auto"/>
                <w:szCs w:val="21"/>
                <w:highlight w:val="none"/>
                <w14:ligatures w14:val="standardContextual"/>
              </w:rPr>
              <w:t>结构：立柱采用1.0 mm冷轧钢板，采用冷轧钢板制造经过数控冲床开孔，用于挂接层板，并可以活动调节层板；</w:t>
            </w:r>
          </w:p>
          <w:p w14:paraId="4EBE6E16">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14:ligatures w14:val="standardContextual"/>
              </w:rPr>
              <w:t>. 层板：设置两层，层板为10 mm厚钢化玻璃，外缘采用铝合金材质护栏；</w:t>
            </w:r>
          </w:p>
          <w:p w14:paraId="57A5DA63">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 试剂架每个立柱配置2个220 V/10 A五孔插座，试剂架夹层内有足够空间供插座配线隐藏铺设</w:t>
            </w:r>
            <w:r>
              <w:rPr>
                <w:rFonts w:hint="eastAsia" w:ascii="宋体" w:hAnsi="宋体" w:eastAsia="宋体" w:cs="宋体"/>
                <w:color w:val="auto"/>
                <w:szCs w:val="21"/>
                <w:highlight w:val="none"/>
                <w:lang w:val="zh-CN"/>
                <w14:ligatures w14:val="standardContextual"/>
              </w:rPr>
              <w:t>，</w:t>
            </w:r>
            <w:r>
              <w:rPr>
                <w:rFonts w:hint="eastAsia" w:ascii="宋体" w:hAnsi="宋体" w:eastAsia="宋体" w:cs="宋体"/>
                <w:color w:val="auto"/>
                <w:szCs w:val="21"/>
                <w:highlight w:val="none"/>
                <w14:ligatures w14:val="standardContextual"/>
              </w:rPr>
              <w:t>插座接线要求：4 m</w:t>
            </w:r>
            <w:r>
              <w:rPr>
                <w:rFonts w:hint="eastAsia" w:ascii="宋体" w:hAnsi="宋体" w:eastAsia="宋体" w:cs="宋体"/>
                <w:color w:val="auto"/>
                <w:szCs w:val="21"/>
                <w:highlight w:val="none"/>
                <w:vertAlign w:val="superscript"/>
                <w14:ligatures w14:val="standardContextual"/>
              </w:rPr>
              <w:t>2</w:t>
            </w:r>
            <w:r>
              <w:rPr>
                <w:rFonts w:hint="eastAsia" w:ascii="宋体" w:hAnsi="宋体" w:eastAsia="宋体" w:cs="宋体"/>
                <w:color w:val="auto"/>
                <w:szCs w:val="21"/>
                <w:highlight w:val="none"/>
                <w14:ligatures w14:val="standardContextual"/>
              </w:rPr>
              <w:t>电线，220 V，带接地线。</w:t>
            </w:r>
          </w:p>
        </w:tc>
      </w:tr>
      <w:tr w14:paraId="0D1A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44EC9D3">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473" w:type="dxa"/>
            <w:tcBorders>
              <w:top w:val="single" w:color="auto" w:sz="4" w:space="0"/>
              <w:left w:val="single" w:color="auto" w:sz="4" w:space="0"/>
              <w:bottom w:val="single" w:color="auto" w:sz="4" w:space="0"/>
              <w:right w:val="single" w:color="auto" w:sz="4" w:space="0"/>
            </w:tcBorders>
            <w:vAlign w:val="center"/>
          </w:tcPr>
          <w:p w14:paraId="72745E1B">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天平台</w:t>
            </w:r>
          </w:p>
        </w:tc>
        <w:tc>
          <w:tcPr>
            <w:tcW w:w="7265" w:type="dxa"/>
            <w:tcBorders>
              <w:top w:val="single" w:color="auto" w:sz="4" w:space="0"/>
              <w:left w:val="single" w:color="auto" w:sz="4" w:space="0"/>
              <w:bottom w:val="single" w:color="auto" w:sz="4" w:space="0"/>
              <w:right w:val="single" w:color="auto" w:sz="4" w:space="0"/>
            </w:tcBorders>
            <w:vAlign w:val="center"/>
          </w:tcPr>
          <w:p w14:paraId="12B4382A">
            <w:pPr>
              <w:keepNext w:val="0"/>
              <w:keepLines w:val="0"/>
              <w:pageBreakBefore w:val="0"/>
              <w:tabs>
                <w:tab w:val="left" w:pos="1260"/>
              </w:tabs>
              <w:kinsoku/>
              <w:wordWrap/>
              <w:overflowPunct/>
              <w:topLinePunct w:val="0"/>
              <w:autoSpaceDE w:val="0"/>
              <w:autoSpaceDN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lang w:val="en-US" w:eastAsia="zh-CN"/>
                <w14:ligatures w14:val="standardContextual"/>
              </w:rPr>
              <w:t>1. 规格：</w:t>
            </w:r>
            <w:r>
              <w:rPr>
                <w:rFonts w:hint="eastAsia" w:ascii="宋体" w:hAnsi="宋体" w:eastAsia="宋体" w:cs="宋体"/>
                <w:color w:val="auto"/>
                <w:szCs w:val="21"/>
                <w:highlight w:val="none"/>
                <w14:ligatures w14:val="standardContextual"/>
              </w:rPr>
              <w:t>900×600×800 mm</w:t>
            </w:r>
            <w:r>
              <w:rPr>
                <w:rFonts w:hint="eastAsia" w:ascii="宋体" w:hAnsi="宋体" w:eastAsia="宋体" w:cs="宋体"/>
                <w:color w:val="auto"/>
                <w:szCs w:val="21"/>
                <w:highlight w:val="none"/>
                <w:lang w:eastAsia="zh-CN"/>
                <w14:ligatures w14:val="standardContextual"/>
              </w:rPr>
              <w:t>；</w:t>
            </w:r>
          </w:p>
          <w:p w14:paraId="2F565BFF">
            <w:pPr>
              <w:keepNext w:val="0"/>
              <w:keepLines w:val="0"/>
              <w:pageBreakBefore w:val="0"/>
              <w:tabs>
                <w:tab w:val="left" w:pos="1260"/>
              </w:tabs>
              <w:kinsoku/>
              <w:wordWrap/>
              <w:overflowPunct/>
              <w:topLinePunct w:val="0"/>
              <w:autoSpaceDE w:val="0"/>
              <w:autoSpaceDN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lang w:val="en-US" w:eastAsia="zh-CN"/>
                <w14:ligatures w14:val="standardContextual"/>
              </w:rPr>
              <w:t>2</w:t>
            </w:r>
            <w:r>
              <w:rPr>
                <w:rFonts w:hint="eastAsia" w:ascii="宋体" w:hAnsi="宋体" w:eastAsia="宋体" w:cs="宋体"/>
                <w:color w:val="auto"/>
                <w:szCs w:val="21"/>
                <w:highlight w:val="none"/>
                <w14:ligatures w14:val="standardContextual"/>
              </w:rPr>
              <w:t>.</w:t>
            </w:r>
            <w:r>
              <w:rPr>
                <w:rFonts w:hint="eastAsia" w:ascii="宋体" w:hAnsi="宋体" w:eastAsia="宋体" w:cs="宋体"/>
                <w:color w:val="auto"/>
                <w:szCs w:val="21"/>
                <w:highlight w:val="none"/>
                <w:lang w:val="en-US" w:eastAsia="zh-CN"/>
                <w14:ligatures w14:val="standardContextual"/>
              </w:rPr>
              <w:t xml:space="preserve"> </w:t>
            </w:r>
            <w:r>
              <w:rPr>
                <w:rFonts w:hint="eastAsia" w:ascii="宋体" w:hAnsi="宋体" w:eastAsia="宋体" w:cs="宋体"/>
                <w:color w:val="auto"/>
                <w:szCs w:val="21"/>
                <w:highlight w:val="none"/>
                <w:lang w:val="zh-CN"/>
                <w14:ligatures w14:val="standardContextual"/>
              </w:rPr>
              <w:t>台面</w:t>
            </w:r>
            <w:r>
              <w:rPr>
                <w:rFonts w:hint="eastAsia" w:ascii="宋体" w:hAnsi="宋体" w:eastAsia="宋体" w:cs="宋体"/>
                <w:color w:val="auto"/>
                <w:szCs w:val="21"/>
                <w:highlight w:val="none"/>
                <w14:ligatures w14:val="standardContextual"/>
              </w:rPr>
              <w:t>：20 mm</w:t>
            </w:r>
            <w:r>
              <w:rPr>
                <w:rFonts w:hint="eastAsia" w:ascii="宋体" w:hAnsi="宋体" w:eastAsia="宋体" w:cs="宋体"/>
                <w:color w:val="auto"/>
                <w:szCs w:val="21"/>
                <w:highlight w:val="none"/>
                <w:lang w:val="zh-CN"/>
                <w14:ligatures w14:val="standardContextual"/>
              </w:rPr>
              <w:t>厚大理石操作台面</w:t>
            </w:r>
            <w:r>
              <w:rPr>
                <w:rFonts w:hint="eastAsia" w:ascii="宋体" w:hAnsi="宋体" w:eastAsia="宋体" w:cs="宋体"/>
                <w:color w:val="auto"/>
                <w:szCs w:val="21"/>
                <w:highlight w:val="none"/>
                <w14:ligatures w14:val="standardContextual"/>
              </w:rPr>
              <w:t>；</w:t>
            </w:r>
          </w:p>
          <w:p w14:paraId="16CAF5AE">
            <w:pPr>
              <w:keepNext w:val="0"/>
              <w:keepLines w:val="0"/>
              <w:pageBreakBefore w:val="0"/>
              <w:tabs>
                <w:tab w:val="left" w:pos="1260"/>
              </w:tabs>
              <w:kinsoku/>
              <w:wordWrap/>
              <w:overflowPunct/>
              <w:topLinePunct w:val="0"/>
              <w:autoSpaceDE w:val="0"/>
              <w:autoSpaceDN w:val="0"/>
              <w:bidi w:val="0"/>
              <w:adjustRightInd/>
              <w:snapToGrid/>
              <w:spacing w:line="320" w:lineRule="exact"/>
              <w:jc w:val="left"/>
              <w:rPr>
                <w:rFonts w:hint="eastAsia" w:ascii="宋体" w:hAnsi="宋体" w:eastAsia="宋体" w:cs="宋体"/>
                <w:color w:val="auto"/>
                <w:szCs w:val="21"/>
                <w:highlight w:val="none"/>
                <w:lang w:val="zh-CN"/>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lang w:val="zh-CN"/>
                <w14:ligatures w14:val="standardContextual"/>
              </w:rPr>
              <w:t>.</w:t>
            </w:r>
            <w:r>
              <w:rPr>
                <w:rFonts w:hint="eastAsia" w:ascii="宋体" w:hAnsi="宋体" w:eastAsia="宋体" w:cs="宋体"/>
                <w:color w:val="auto"/>
                <w:szCs w:val="21"/>
                <w:highlight w:val="none"/>
                <w14:ligatures w14:val="standardContextual"/>
              </w:rPr>
              <w:t xml:space="preserve"> </w:t>
            </w:r>
            <w:r>
              <w:rPr>
                <w:rFonts w:hint="eastAsia" w:ascii="宋体" w:hAnsi="宋体" w:eastAsia="宋体" w:cs="宋体"/>
                <w:color w:val="auto"/>
                <w:szCs w:val="21"/>
                <w:highlight w:val="none"/>
                <w:lang w:val="zh-CN"/>
                <w14:ligatures w14:val="standardContextual"/>
              </w:rPr>
              <w:t>框架：主体结构采用1.0</w:t>
            </w:r>
            <w:r>
              <w:rPr>
                <w:rFonts w:hint="eastAsia" w:ascii="宋体" w:hAnsi="宋体" w:eastAsia="宋体" w:cs="宋体"/>
                <w:color w:val="auto"/>
                <w:szCs w:val="21"/>
                <w:highlight w:val="none"/>
                <w14:ligatures w14:val="standardContextual"/>
              </w:rPr>
              <w:t xml:space="preserve"> </w:t>
            </w:r>
            <w:r>
              <w:rPr>
                <w:rFonts w:hint="eastAsia" w:ascii="宋体" w:hAnsi="宋体" w:eastAsia="宋体" w:cs="宋体"/>
                <w:color w:val="auto"/>
                <w:szCs w:val="21"/>
                <w:highlight w:val="none"/>
                <w:lang w:val="zh-CN"/>
                <w14:ligatures w14:val="standardContextual"/>
              </w:rPr>
              <w:t>mm冷轧钢板，表面须经环氧树脂喷涂；</w:t>
            </w:r>
          </w:p>
          <w:p w14:paraId="00C2E666">
            <w:pPr>
              <w:keepNext w:val="0"/>
              <w:keepLines w:val="0"/>
              <w:pageBreakBefore w:val="0"/>
              <w:tabs>
                <w:tab w:val="left" w:pos="1260"/>
              </w:tabs>
              <w:kinsoku/>
              <w:wordWrap/>
              <w:overflowPunct/>
              <w:topLinePunct w:val="0"/>
              <w:autoSpaceDE w:val="0"/>
              <w:autoSpaceDN w:val="0"/>
              <w:bidi w:val="0"/>
              <w:adjustRightInd/>
              <w:snapToGrid/>
              <w:spacing w:line="320" w:lineRule="exact"/>
              <w:jc w:val="left"/>
              <w:rPr>
                <w:rFonts w:hint="eastAsia" w:ascii="宋体" w:hAnsi="宋体" w:eastAsia="宋体" w:cs="宋体"/>
                <w:color w:val="auto"/>
                <w:szCs w:val="21"/>
                <w:highlight w:val="none"/>
                <w:lang w:val="zh-CN"/>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lang w:val="zh-CN"/>
                <w14:ligatures w14:val="standardContextual"/>
              </w:rPr>
              <w:t>.</w:t>
            </w:r>
            <w:r>
              <w:rPr>
                <w:rFonts w:hint="eastAsia" w:ascii="宋体" w:hAnsi="宋体" w:eastAsia="宋体" w:cs="宋体"/>
                <w:color w:val="auto"/>
                <w:szCs w:val="21"/>
                <w:highlight w:val="none"/>
                <w14:ligatures w14:val="standardContextual"/>
              </w:rPr>
              <w:t xml:space="preserve"> </w:t>
            </w:r>
            <w:r>
              <w:rPr>
                <w:rFonts w:hint="eastAsia" w:ascii="宋体" w:hAnsi="宋体" w:eastAsia="宋体" w:cs="宋体"/>
                <w:color w:val="auto"/>
                <w:szCs w:val="21"/>
                <w:highlight w:val="none"/>
                <w:lang w:val="zh-CN"/>
                <w14:ligatures w14:val="standardContextual"/>
              </w:rPr>
              <w:t>地脚：高强度可调地脚，组合结构，底座材质为耐酸橡胶，地脚盖为不锈钢材质，通过不锈钢制作的M10×60螺杆连接组合，防震性能好，且具耐腐蚀、耐老化、减震及防滑的功能，在不水平的环境下可调节</w:t>
            </w:r>
            <w:r>
              <w:rPr>
                <w:rFonts w:hint="eastAsia" w:ascii="宋体" w:hAnsi="宋体" w:eastAsia="宋体" w:cs="宋体"/>
                <w:color w:val="auto"/>
                <w:szCs w:val="21"/>
                <w:highlight w:val="none"/>
                <w14:ligatures w14:val="standardContextual"/>
              </w:rPr>
              <w:t>天平台</w:t>
            </w:r>
            <w:r>
              <w:rPr>
                <w:rFonts w:hint="eastAsia" w:ascii="宋体" w:hAnsi="宋体" w:eastAsia="宋体" w:cs="宋体"/>
                <w:color w:val="auto"/>
                <w:szCs w:val="21"/>
                <w:highlight w:val="none"/>
                <w:lang w:val="zh-CN"/>
                <w14:ligatures w14:val="standardContextual"/>
              </w:rPr>
              <w:t>水平，调节高度为0</w:t>
            </w:r>
            <w:r>
              <w:rPr>
                <w:rFonts w:hint="eastAsia" w:ascii="宋体" w:hAnsi="宋体" w:eastAsia="宋体" w:cs="宋体"/>
                <w:color w:val="auto"/>
                <w:szCs w:val="21"/>
                <w:highlight w:val="none"/>
                <w14:ligatures w14:val="standardContextual"/>
              </w:rPr>
              <w:t>~</w:t>
            </w:r>
            <w:r>
              <w:rPr>
                <w:rFonts w:hint="eastAsia" w:ascii="宋体" w:hAnsi="宋体" w:eastAsia="宋体" w:cs="宋体"/>
                <w:color w:val="auto"/>
                <w:szCs w:val="21"/>
                <w:highlight w:val="none"/>
                <w:lang w:val="zh-CN"/>
                <w14:ligatures w14:val="standardContextual"/>
              </w:rPr>
              <w:t>30</w:t>
            </w:r>
            <w:r>
              <w:rPr>
                <w:rFonts w:hint="eastAsia" w:ascii="宋体" w:hAnsi="宋体" w:eastAsia="宋体" w:cs="宋体"/>
                <w:color w:val="auto"/>
                <w:szCs w:val="21"/>
                <w:highlight w:val="none"/>
                <w14:ligatures w14:val="standardContextual"/>
              </w:rPr>
              <w:t xml:space="preserve"> </w:t>
            </w:r>
            <w:r>
              <w:rPr>
                <w:rFonts w:hint="eastAsia" w:ascii="宋体" w:hAnsi="宋体" w:eastAsia="宋体" w:cs="宋体"/>
                <w:color w:val="auto"/>
                <w:szCs w:val="21"/>
                <w:highlight w:val="none"/>
                <w:lang w:val="zh-CN"/>
                <w14:ligatures w14:val="standardContextual"/>
              </w:rPr>
              <w:t>mm；</w:t>
            </w:r>
          </w:p>
          <w:p w14:paraId="16C6A65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lang w:val="zh-CN"/>
                <w14:ligatures w14:val="standardContextual"/>
              </w:rPr>
              <w:t>.</w:t>
            </w:r>
            <w:r>
              <w:rPr>
                <w:rFonts w:hint="eastAsia" w:ascii="宋体" w:hAnsi="宋体" w:eastAsia="宋体" w:cs="宋体"/>
                <w:color w:val="auto"/>
                <w:szCs w:val="21"/>
                <w:highlight w:val="none"/>
                <w14:ligatures w14:val="standardContextual"/>
              </w:rPr>
              <w:t xml:space="preserve"> </w:t>
            </w:r>
            <w:r>
              <w:rPr>
                <w:rFonts w:hint="eastAsia" w:ascii="宋体" w:hAnsi="宋体" w:eastAsia="宋体" w:cs="宋体"/>
                <w:color w:val="auto"/>
                <w:szCs w:val="21"/>
                <w:highlight w:val="none"/>
                <w:lang w:val="zh-CN"/>
                <w14:ligatures w14:val="standardContextual"/>
              </w:rPr>
              <w:t>插座：天平台要求安装实验室万能插座，</w:t>
            </w:r>
            <w:r>
              <w:rPr>
                <w:rFonts w:hint="eastAsia" w:ascii="宋体" w:hAnsi="宋体" w:eastAsia="宋体" w:cs="宋体"/>
                <w:color w:val="auto"/>
                <w:szCs w:val="21"/>
                <w:highlight w:val="none"/>
                <w14:ligatures w14:val="standardContextual"/>
              </w:rPr>
              <w:t>接线要求：4 m</w:t>
            </w:r>
            <w:r>
              <w:rPr>
                <w:rFonts w:hint="eastAsia" w:ascii="宋体" w:hAnsi="宋体" w:eastAsia="宋体" w:cs="宋体"/>
                <w:color w:val="auto"/>
                <w:szCs w:val="21"/>
                <w:highlight w:val="none"/>
                <w:vertAlign w:val="superscript"/>
                <w14:ligatures w14:val="standardContextual"/>
              </w:rPr>
              <w:t>2</w:t>
            </w:r>
            <w:r>
              <w:rPr>
                <w:rFonts w:hint="eastAsia" w:ascii="宋体" w:hAnsi="宋体" w:eastAsia="宋体" w:cs="宋体"/>
                <w:color w:val="auto"/>
                <w:szCs w:val="21"/>
                <w:highlight w:val="none"/>
                <w14:ligatures w14:val="standardContextual"/>
              </w:rPr>
              <w:t>电线，220 V，带接地线</w:t>
            </w:r>
            <w:r>
              <w:rPr>
                <w:rFonts w:hint="eastAsia" w:ascii="宋体" w:hAnsi="宋体" w:eastAsia="宋体" w:cs="宋体"/>
                <w:color w:val="auto"/>
                <w:szCs w:val="21"/>
                <w:highlight w:val="none"/>
                <w:lang w:val="zh-CN"/>
                <w14:ligatures w14:val="standardContextual"/>
              </w:rPr>
              <w:t>。</w:t>
            </w:r>
          </w:p>
        </w:tc>
      </w:tr>
      <w:tr w14:paraId="06DA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050E186">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473" w:type="dxa"/>
            <w:tcBorders>
              <w:top w:val="single" w:color="auto" w:sz="4" w:space="0"/>
              <w:left w:val="single" w:color="auto" w:sz="4" w:space="0"/>
              <w:bottom w:val="single" w:color="auto" w:sz="4" w:space="0"/>
              <w:right w:val="single" w:color="auto" w:sz="4" w:space="0"/>
            </w:tcBorders>
            <w:vAlign w:val="center"/>
          </w:tcPr>
          <w:p w14:paraId="578EB4A5">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通风药品柜</w:t>
            </w:r>
          </w:p>
        </w:tc>
        <w:tc>
          <w:tcPr>
            <w:tcW w:w="7265" w:type="dxa"/>
            <w:tcBorders>
              <w:top w:val="single" w:color="auto" w:sz="4" w:space="0"/>
              <w:left w:val="single" w:color="auto" w:sz="4" w:space="0"/>
              <w:bottom w:val="single" w:color="auto" w:sz="4" w:space="0"/>
              <w:right w:val="single" w:color="auto" w:sz="4" w:space="0"/>
            </w:tcBorders>
            <w:vAlign w:val="center"/>
          </w:tcPr>
          <w:p w14:paraId="42025CD6">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 规格：900×450×2350 mm</w:t>
            </w:r>
          </w:p>
          <w:p w14:paraId="4CD7BE19">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 xml:space="preserve">2. </w:t>
            </w:r>
            <w:r>
              <w:rPr>
                <w:rFonts w:hint="eastAsia" w:ascii="宋体" w:hAnsi="宋体" w:eastAsia="宋体" w:cs="宋体"/>
                <w:color w:val="auto"/>
                <w:szCs w:val="21"/>
                <w:highlight w:val="none"/>
                <w14:ligatures w14:val="standardContextual"/>
              </w:rPr>
              <w:t>框体：采用8 mm厚PP板材，经数控机床加工，自动折弯折边处理，折弯后边缘无毛刺，不伤手；</w:t>
            </w:r>
          </w:p>
          <w:p w14:paraId="75873ACE">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3</w:t>
            </w:r>
            <w:r>
              <w:rPr>
                <w:rFonts w:hint="eastAsia" w:ascii="宋体" w:hAnsi="宋体" w:eastAsia="宋体" w:cs="宋体"/>
                <w:color w:val="auto"/>
                <w:szCs w:val="21"/>
                <w:highlight w:val="none"/>
                <w14:ligatures w14:val="standardContextual"/>
              </w:rPr>
              <w:t>. 门板：采用8 mm厚PP板材，边缘加厚至20 mm，经过CNC数量机床，自动折弯折边处理，不变形；门板设有嵌入式5 mm钢化玻璃；下柜门设有自然补风口，保持柜内腔体有空气流动；</w:t>
            </w:r>
          </w:p>
          <w:p w14:paraId="7FFC875B">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 层板：采用8 mm厚PP板材，边缘加厚至20 mm，经CNC数控机床，自动折弯折边处理，折弯厚边缘无毛刺，不伤手，光滑自然有光泽，层板四周自动折弯有3 cm高度挡板，液体药品倾倒后不会流出影响操作者；</w:t>
            </w:r>
          </w:p>
          <w:p w14:paraId="56E104C6">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 合页：采用乳白色开模自制的PVC材质合页，强度好，不易开裂；</w:t>
            </w:r>
          </w:p>
          <w:p w14:paraId="43B8A40F">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6</w:t>
            </w:r>
            <w:r>
              <w:rPr>
                <w:rFonts w:hint="eastAsia" w:ascii="宋体" w:hAnsi="宋体" w:eastAsia="宋体" w:cs="宋体"/>
                <w:color w:val="auto"/>
                <w:szCs w:val="21"/>
                <w:highlight w:val="none"/>
                <w14:ligatures w14:val="standardContextual"/>
              </w:rPr>
              <w:t>. 拉手：采用工字型自制开模的把手；</w:t>
            </w:r>
          </w:p>
          <w:p w14:paraId="13A75195">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7</w:t>
            </w:r>
            <w:r>
              <w:rPr>
                <w:rFonts w:hint="eastAsia" w:ascii="宋体" w:hAnsi="宋体" w:eastAsia="宋体" w:cs="宋体"/>
                <w:color w:val="auto"/>
                <w:szCs w:val="21"/>
                <w:highlight w:val="none"/>
                <w14:ligatures w14:val="standardContextual"/>
              </w:rPr>
              <w:t>. 加工工艺：整个工艺无金属材质或裸露的金属材质；</w:t>
            </w:r>
          </w:p>
          <w:p w14:paraId="3A881410">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14:ligatures w14:val="standardContextual"/>
              </w:rPr>
              <w:t>8</w:t>
            </w:r>
            <w:r>
              <w:rPr>
                <w:rFonts w:hint="eastAsia" w:ascii="宋体" w:hAnsi="宋体" w:eastAsia="宋体" w:cs="宋体"/>
                <w:color w:val="auto"/>
                <w:szCs w:val="21"/>
                <w:highlight w:val="none"/>
                <w14:ligatures w14:val="standardContextual"/>
              </w:rPr>
              <w:t>. 排风口：顶部预留直径100 mm的排风口。</w:t>
            </w:r>
          </w:p>
        </w:tc>
      </w:tr>
      <w:tr w14:paraId="19B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ADB12E9">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473" w:type="dxa"/>
            <w:tcBorders>
              <w:top w:val="single" w:color="auto" w:sz="4" w:space="0"/>
              <w:left w:val="single" w:color="auto" w:sz="4" w:space="0"/>
              <w:bottom w:val="single" w:color="auto" w:sz="4" w:space="0"/>
              <w:right w:val="single" w:color="auto" w:sz="4" w:space="0"/>
            </w:tcBorders>
            <w:vAlign w:val="center"/>
          </w:tcPr>
          <w:p w14:paraId="32F84DB4">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更衣柜</w:t>
            </w:r>
          </w:p>
        </w:tc>
        <w:tc>
          <w:tcPr>
            <w:tcW w:w="7265" w:type="dxa"/>
            <w:tcBorders>
              <w:top w:val="single" w:color="auto" w:sz="4" w:space="0"/>
              <w:left w:val="single" w:color="auto" w:sz="4" w:space="0"/>
              <w:bottom w:val="single" w:color="auto" w:sz="4" w:space="0"/>
              <w:right w:val="single" w:color="auto" w:sz="4" w:space="0"/>
            </w:tcBorders>
            <w:vAlign w:val="center"/>
          </w:tcPr>
          <w:p w14:paraId="5BE23337">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en-US" w:eastAsia="zh-CN"/>
              </w:rPr>
              <w:t>规格：</w:t>
            </w:r>
            <w:r>
              <w:rPr>
                <w:rFonts w:hint="eastAsia" w:ascii="宋体" w:hAnsi="宋体" w:eastAsia="宋体" w:cs="宋体"/>
                <w:color w:val="auto"/>
                <w:szCs w:val="21"/>
                <w:highlight w:val="none"/>
              </w:rPr>
              <w:t>900×450×1800 mm</w:t>
            </w:r>
            <w:r>
              <w:rPr>
                <w:rFonts w:hint="eastAsia" w:ascii="宋体" w:hAnsi="宋体" w:eastAsia="宋体" w:cs="宋体"/>
                <w:color w:val="auto"/>
                <w:szCs w:val="21"/>
                <w:highlight w:val="none"/>
                <w:lang w:eastAsia="zh-CN"/>
              </w:rPr>
              <w:t>；</w:t>
            </w:r>
          </w:p>
          <w:p w14:paraId="39BFF4E8">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柜体材质：柜体结构采用厚1.0 mm的冷轧钢板模压成型，所有柜体表面均经过粉末静电喷涂处理，具有抗酸碱、防化、防潮、耐高温以及耐磨、柜体中隔板由四个钢制层板扣支撑，高度可任意调节；</w:t>
            </w:r>
          </w:p>
          <w:p w14:paraId="5664857D">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柜体门板：采用双开门的款式，钢材采用厚1.0 mm的冷轧钢板模压成型，所有柜体表面均经过粉末静电喷涂处理；</w:t>
            </w:r>
          </w:p>
          <w:p w14:paraId="02042287">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.层板材质：采用厚1.0 mm的冷轧钢板，模压成型，表面经过粉末静电喷涂处理；</w:t>
            </w:r>
          </w:p>
          <w:p w14:paraId="690DE197">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地脚：采用高强度ABS调整脚，配不锈钢螺丝、尼龙罩盖、橡胶底座组合结构具防腐蚀、防震及调节平衡等功能；调节高度0~30 mm；</w:t>
            </w:r>
          </w:p>
          <w:p w14:paraId="7C5B8B73">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合页：采用不锈钢合页，外形美观，最大承重力达45 Kg，耐腐蚀，使用寿命长；</w:t>
            </w:r>
          </w:p>
          <w:p w14:paraId="63D82326">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拉手：不锈钢U型拉手，整体采用不锈钢材质，耐腐蚀、坚固耐用，不易生锈；</w:t>
            </w:r>
          </w:p>
          <w:p w14:paraId="2F6312C2">
            <w:pPr>
              <w:keepNext w:val="0"/>
              <w:keepLines w:val="0"/>
              <w:pageBreakBefore w:val="0"/>
              <w:widowControl/>
              <w:numPr>
                <w:ilvl w:val="1"/>
                <w:numId w:val="0"/>
              </w:numPr>
              <w:kinsoku/>
              <w:wordWrap/>
              <w:overflowPunct/>
              <w:topLinePunct w:val="0"/>
              <w:bidi w:val="0"/>
              <w:adjustRightInd/>
              <w:snapToGrid/>
              <w:spacing w:line="3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锁具：每组更衣柜带锁。</w:t>
            </w:r>
          </w:p>
        </w:tc>
      </w:tr>
      <w:tr w14:paraId="0382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D2D7772">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473" w:type="dxa"/>
            <w:tcBorders>
              <w:top w:val="single" w:color="auto" w:sz="4" w:space="0"/>
              <w:left w:val="single" w:color="auto" w:sz="4" w:space="0"/>
              <w:bottom w:val="single" w:color="auto" w:sz="4" w:space="0"/>
              <w:right w:val="single" w:color="auto" w:sz="4" w:space="0"/>
            </w:tcBorders>
            <w:vAlign w:val="center"/>
          </w:tcPr>
          <w:p w14:paraId="352C5F3B">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水嘴水槽</w:t>
            </w:r>
          </w:p>
        </w:tc>
        <w:tc>
          <w:tcPr>
            <w:tcW w:w="7265" w:type="dxa"/>
            <w:tcBorders>
              <w:top w:val="single" w:color="auto" w:sz="4" w:space="0"/>
              <w:left w:val="single" w:color="auto" w:sz="4" w:space="0"/>
              <w:bottom w:val="single" w:color="auto" w:sz="4" w:space="0"/>
              <w:right w:val="single" w:color="auto" w:sz="4" w:space="0"/>
            </w:tcBorders>
            <w:vAlign w:val="center"/>
          </w:tcPr>
          <w:p w14:paraId="2056C8BC">
            <w:pPr>
              <w:keepNext w:val="0"/>
              <w:keepLines w:val="0"/>
              <w:pageBreakBefore w:val="0"/>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 三口水龙头：</w:t>
            </w:r>
          </w:p>
          <w:p w14:paraId="4BBC9F17">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1.1 材质：主体材质采用铜材，韧性好，不易断裂；</w:t>
            </w:r>
          </w:p>
          <w:p w14:paraId="6E9F63D0">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1.2 涂层：表面采用高亮度环氧树脂涂层，耐腐蚀，抗紫外线辐射；</w:t>
            </w:r>
          </w:p>
          <w:p w14:paraId="03D9F57F">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1.3 过滤装置：为延长水龙头使用寿命和保证实验用水，在水龙头进水口装配有塑料过滤网，阻止水中杂质进入水龙头，降低陶瓷阀芯磨损的机率；</w:t>
            </w:r>
          </w:p>
          <w:p w14:paraId="3B66B1E9">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1.4 旋钮把手：材质为高密度PP（HDPP），非ABS，耐强酸碱腐蚀；</w:t>
            </w:r>
          </w:p>
          <w:p w14:paraId="73860DB6">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1.5 抗细菌性能：依据JC/T 897-2014（2017）检测要求，实验室水龙头抗大肠埃希氏菌99.99 %，抗金黄色葡萄球菌99.92 %，抗肺炎克雷伯氏菌99.95 %。</w:t>
            </w:r>
          </w:p>
          <w:p w14:paraId="4C45219D">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1.6 阀芯寿命：阀芯进行6×10</w:t>
            </w:r>
            <w:r>
              <w:rPr>
                <w:rFonts w:hint="eastAsia" w:ascii="宋体" w:hAnsi="宋体" w:eastAsia="宋体" w:cs="宋体"/>
                <w:color w:val="auto"/>
                <w:szCs w:val="21"/>
                <w:highlight w:val="none"/>
                <w:vertAlign w:val="superscript"/>
                <w14:ligatures w14:val="standardContextual"/>
              </w:rPr>
              <w:t>5</w:t>
            </w:r>
            <w:r>
              <w:rPr>
                <w:rFonts w:hint="eastAsia" w:ascii="宋体" w:hAnsi="宋体" w:eastAsia="宋体" w:cs="宋体"/>
                <w:color w:val="auto"/>
                <w:szCs w:val="21"/>
                <w:highlight w:val="none"/>
                <w14:ligatures w14:val="standardContextual"/>
              </w:rPr>
              <w:t>次循环寿命试验后，符合密封性能合格的要求。</w:t>
            </w:r>
          </w:p>
          <w:p w14:paraId="45F4C1B1">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1.7 重金属污染物析出试验：水龙头铅析出统计值不大于2μg/L，非铅元素的析出量不大于GB 18145-2014中表1规定的限值。</w:t>
            </w:r>
          </w:p>
          <w:p w14:paraId="27B52744">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1.8 抗使用负载：手柄或手轮承受45 N的轴向拉力时应无松动现象。</w:t>
            </w:r>
          </w:p>
          <w:p w14:paraId="27128DC6">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 PP水槽：</w:t>
            </w:r>
          </w:p>
          <w:p w14:paraId="0711101F">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 材质：PP；安全环保，无有害物质挥发（无异味），不会对实验环境的空气造成污染，不会危及实验人员的身体健康；</w:t>
            </w:r>
          </w:p>
          <w:p w14:paraId="5E24FB41">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2.2 抗老化性能：PP新料抗紫外线辐射，不易老化、脆化，经久耐用；</w:t>
            </w:r>
          </w:p>
          <w:p w14:paraId="6D4A394E">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2.3 韧性：PP新料韧性强，弹性好，易于安装；</w:t>
            </w:r>
          </w:p>
          <w:p w14:paraId="788700AC">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2.4 底部：水槽底部排水顺畅，绝无积水困扰；</w:t>
            </w:r>
          </w:p>
          <w:p w14:paraId="5D9DAB88">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2.5 去水：配置高密度PP去水，包含阻水盖、PP提笼；</w:t>
            </w:r>
          </w:p>
          <w:p w14:paraId="2AEE64C3">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2.6 槽沿：表面处理为皮纹，耐刻刮，与大部分台面板表面纹理一致；</w:t>
            </w:r>
          </w:p>
          <w:p w14:paraId="14AFBD3C">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2.7 腐蚀性试验：检测依据GB/T 11547-2008及委托单位要求将切好的小样，放到以下试剂中：氯仿（试剂浓度99 %）、二甲基甲酰胺、硫酸铜（试剂浓度10 %）、硝酸银（试剂浓度1 %）、苯酚（试剂浓度90 %）、乙醇（试剂浓度99 %）、乙醚（分析纯≥99.7 %）、乙酸乙酯（分析纯≥99.7 %）、苯、77 %硫酸与70 %硝酸的混合物（等体积比例）、乙酸（试剂浓度99.5 %）、盐酸（试剂浓度40 %）、氢氟酸（试剂浓度48 %）、硝酸（试剂浓度70 %）、硫酸（试剂浓度98 %）、氢氧化钠（试剂浓度40 %），完全浸泡48小时，样品表面无腐蚀和变色。</w:t>
            </w:r>
          </w:p>
          <w:p w14:paraId="78ACEB25">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2.8 光老化试验：试验时间168 h，试验后，样品外观无异常；色差（Δ E*）：0.21。</w:t>
            </w:r>
          </w:p>
          <w:p w14:paraId="2EB52120">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2.9 耐高温性：100 ℃放置60 h，试验后，样品表面未变色，拉力为1931 N；</w:t>
            </w:r>
          </w:p>
          <w:p w14:paraId="238B2EE8">
            <w:pPr>
              <w:keepNext w:val="0"/>
              <w:keepLines w:val="0"/>
              <w:pageBreakBefore w:val="0"/>
              <w:widowControl/>
              <w:kinsoku/>
              <w:wordWrap/>
              <w:overflowPunct/>
              <w:topLinePunct w:val="0"/>
              <w:bidi w:val="0"/>
              <w:adjustRightInd/>
              <w:snapToGrid/>
              <w:spacing w:line="320" w:lineRule="exact"/>
              <w:jc w:val="left"/>
              <w:rPr>
                <w:rFonts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2.10 耐低温性：-40 ℃放置60 h，试验后，样品表面未变色，拉力为1959 N。</w:t>
            </w:r>
          </w:p>
          <w:p w14:paraId="2AF86B6D">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3</w:t>
            </w:r>
            <w:r>
              <w:rPr>
                <w:rFonts w:hint="eastAsia" w:ascii="宋体" w:hAnsi="宋体" w:eastAsia="宋体" w:cs="宋体"/>
                <w:color w:val="auto"/>
                <w:szCs w:val="21"/>
                <w:highlight w:val="none"/>
                <w:lang w:val="en-US" w:eastAsia="zh-CN"/>
                <w14:ligatures w14:val="standardContextual"/>
              </w:rPr>
              <w:t xml:space="preserve">. </w:t>
            </w:r>
            <w:r>
              <w:rPr>
                <w:rFonts w:hint="eastAsia" w:ascii="宋体" w:hAnsi="宋体" w:eastAsia="宋体" w:cs="宋体"/>
                <w:color w:val="auto"/>
                <w:szCs w:val="21"/>
                <w:highlight w:val="none"/>
                <w14:ligatures w14:val="standardContextual"/>
              </w:rPr>
              <w:t>给排水连连接方式：给水：不锈钢编织软管。排水：ABS伸缩下水软管。</w:t>
            </w:r>
          </w:p>
          <w:p w14:paraId="0B6A22BB">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w:t>
            </w:r>
            <w:r>
              <w:rPr>
                <w:rFonts w:hint="eastAsia" w:ascii="宋体" w:hAnsi="宋体" w:eastAsia="宋体" w:cs="宋体"/>
                <w:color w:val="auto"/>
                <w:szCs w:val="21"/>
                <w:highlight w:val="none"/>
                <w:lang w:val="en-US" w:eastAsia="zh-CN"/>
                <w14:ligatures w14:val="standardContextual"/>
              </w:rPr>
              <w:t xml:space="preserve"> </w:t>
            </w:r>
            <w:r>
              <w:rPr>
                <w:rFonts w:hint="eastAsia" w:ascii="宋体" w:hAnsi="宋体" w:eastAsia="宋体" w:cs="宋体"/>
                <w:color w:val="auto"/>
                <w:szCs w:val="21"/>
                <w:highlight w:val="none"/>
                <w14:ligatures w14:val="standardContextual"/>
              </w:rPr>
              <w:t>上下水材质及接驳：</w:t>
            </w:r>
          </w:p>
          <w:p w14:paraId="750B6BD9">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.1 给水材质：不锈钢编织软管。</w:t>
            </w:r>
          </w:p>
          <w:p w14:paraId="5BB92234">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.2 排水材质：ABS材质伸缩下水软管。</w:t>
            </w:r>
          </w:p>
          <w:p w14:paraId="667F60E8">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lang w:val="en-US" w:eastAsia="zh-CN"/>
                <w14:ligatures w14:val="standardContextual"/>
              </w:rPr>
              <w:t>4</w:t>
            </w:r>
            <w:r>
              <w:rPr>
                <w:rFonts w:hint="eastAsia" w:ascii="宋体" w:hAnsi="宋体" w:eastAsia="宋体" w:cs="宋体"/>
                <w:color w:val="auto"/>
                <w:szCs w:val="21"/>
                <w:highlight w:val="none"/>
                <w14:ligatures w14:val="standardContextual"/>
              </w:rPr>
              <w:t>.3 给排水管线包工包料且安装到位，确保正常使用</w:t>
            </w:r>
            <w:r>
              <w:rPr>
                <w:rFonts w:hint="eastAsia" w:ascii="宋体" w:hAnsi="宋体" w:eastAsia="宋体" w:cs="宋体"/>
                <w:color w:val="auto"/>
                <w:szCs w:val="21"/>
                <w:highlight w:val="none"/>
                <w:lang w:eastAsia="zh-CN"/>
                <w14:ligatures w14:val="standardContextual"/>
              </w:rPr>
              <w:t>；</w:t>
            </w:r>
          </w:p>
          <w:p w14:paraId="0B681AE7">
            <w:pPr>
              <w:keepNext w:val="0"/>
              <w:keepLines w:val="0"/>
              <w:pageBreakBefore w:val="0"/>
              <w:widowControl/>
              <w:kinsoku/>
              <w:wordWrap/>
              <w:overflowPunct/>
              <w:topLinePunct w:val="0"/>
              <w:bidi w:val="0"/>
              <w:adjustRightInd/>
              <w:snapToGrid/>
              <w:spacing w:line="320" w:lineRule="exact"/>
              <w:jc w:val="left"/>
              <w:rPr>
                <w:rFonts w:hint="default" w:ascii="宋体" w:hAnsi="宋体" w:eastAsia="宋体" w:cs="宋体"/>
                <w:color w:val="auto"/>
                <w:szCs w:val="21"/>
                <w:highlight w:val="none"/>
                <w:lang w:val="en-US" w:eastAsia="zh-CN"/>
                <w14:ligatures w14:val="standardContextual"/>
              </w:rPr>
            </w:pPr>
            <w:r>
              <w:rPr>
                <w:rFonts w:hint="eastAsia" w:ascii="宋体" w:hAnsi="宋体" w:eastAsia="宋体" w:cs="宋体"/>
                <w:color w:val="auto"/>
                <w:szCs w:val="21"/>
                <w:highlight w:val="none"/>
                <w:lang w:val="en-US" w:eastAsia="zh-CN"/>
                <w14:ligatures w14:val="standardContextual"/>
              </w:rPr>
              <w:t>5. 规格：550×450×310 mm。</w:t>
            </w:r>
          </w:p>
        </w:tc>
      </w:tr>
      <w:tr w14:paraId="45A7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461ACEA">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473" w:type="dxa"/>
            <w:tcBorders>
              <w:top w:val="single" w:color="auto" w:sz="4" w:space="0"/>
              <w:left w:val="single" w:color="auto" w:sz="4" w:space="0"/>
              <w:bottom w:val="single" w:color="auto" w:sz="4" w:space="0"/>
              <w:right w:val="single" w:color="auto" w:sz="4" w:space="0"/>
            </w:tcBorders>
            <w:vAlign w:val="center"/>
          </w:tcPr>
          <w:p w14:paraId="1D17A5D7">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滴水架</w:t>
            </w:r>
          </w:p>
        </w:tc>
        <w:tc>
          <w:tcPr>
            <w:tcW w:w="7265" w:type="dxa"/>
            <w:tcBorders>
              <w:top w:val="single" w:color="auto" w:sz="4" w:space="0"/>
              <w:left w:val="single" w:color="auto" w:sz="4" w:space="0"/>
              <w:bottom w:val="single" w:color="auto" w:sz="4" w:space="0"/>
              <w:right w:val="single" w:color="auto" w:sz="4" w:space="0"/>
            </w:tcBorders>
            <w:vAlign w:val="center"/>
          </w:tcPr>
          <w:p w14:paraId="4E6765A7">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1. 材质：PP；安全环保，无有害物质挥发，不会对实验环境的空气造成污染（无异味），不会危及实验人员的身体健康；PP新料耐腐蚀性能极佳，抗紫外线辐射，不易老化、脆化，经久耐用。PP新料韧性强，弹性好，易于安装；</w:t>
            </w:r>
          </w:p>
          <w:p w14:paraId="0C253404">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 结构：滴水架主体与集水盘由模具注塑一体成型（非PP板焊接而成），配置与滴水架同品牌的钢制背板；</w:t>
            </w:r>
          </w:p>
          <w:p w14:paraId="2B5A6236">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3. 可拆卸式滴水棒，使用方便，拆卸后可盖上孔塞；</w:t>
            </w:r>
          </w:p>
          <w:p w14:paraId="17CEDE1D">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4. 创新锁紧结构设计：滴水棒底部卡扣与滴水板卡槽既拆卸方便又紧密契合，保证每一根滴水棒不会松动，极好地保护挂在滴水棒上每一个实验器具的安全；</w:t>
            </w:r>
          </w:p>
          <w:p w14:paraId="4D4B5D49">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 性能参数：</w:t>
            </w:r>
          </w:p>
          <w:p w14:paraId="09477A48">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5.1 本体挂拉强度：将万能试验机数值设置≥36 kgf。</w:t>
            </w:r>
          </w:p>
          <w:p w14:paraId="54BD2C5A">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5.2 抗拉强度：根据塑料拉伸性能的试验方法，检测结果≥257kgf/cm</w:t>
            </w:r>
            <w:r>
              <w:rPr>
                <w:rFonts w:hint="eastAsia" w:ascii="宋体" w:hAnsi="宋体" w:eastAsia="宋体" w:cs="宋体"/>
                <w:color w:val="auto"/>
                <w:szCs w:val="21"/>
                <w:highlight w:val="none"/>
                <w:vertAlign w:val="superscript"/>
                <w14:ligatures w14:val="standardContextual"/>
              </w:rPr>
              <w:t>2</w:t>
            </w:r>
            <w:r>
              <w:rPr>
                <w:rFonts w:hint="eastAsia" w:ascii="宋体" w:hAnsi="宋体" w:eastAsia="宋体" w:cs="宋体"/>
                <w:color w:val="auto"/>
                <w:szCs w:val="21"/>
                <w:highlight w:val="none"/>
                <w14:ligatures w14:val="standardContextual"/>
              </w:rPr>
              <w:t>；</w:t>
            </w:r>
          </w:p>
          <w:p w14:paraId="7B048874">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5.3 抗弯强度：根据未增强和增强塑料及电绝缘材料弯曲性的标准试验方法，检测结果≥558 kgf/cm</w:t>
            </w:r>
            <w:r>
              <w:rPr>
                <w:rFonts w:hint="eastAsia" w:ascii="宋体" w:hAnsi="宋体" w:eastAsia="宋体" w:cs="宋体"/>
                <w:color w:val="auto"/>
                <w:szCs w:val="21"/>
                <w:highlight w:val="none"/>
                <w:vertAlign w:val="superscript"/>
                <w14:ligatures w14:val="standardContextual"/>
              </w:rPr>
              <w:t>2</w:t>
            </w:r>
            <w:r>
              <w:rPr>
                <w:rFonts w:hint="eastAsia" w:ascii="宋体" w:hAnsi="宋体" w:eastAsia="宋体" w:cs="宋体"/>
                <w:color w:val="auto"/>
                <w:szCs w:val="21"/>
                <w:highlight w:val="none"/>
                <w14:ligatures w14:val="standardContextual"/>
              </w:rPr>
              <w:t>。</w:t>
            </w:r>
          </w:p>
          <w:p w14:paraId="679449DF">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5.4 承重测试：检测结果≥68 N。</w:t>
            </w:r>
          </w:p>
          <w:p w14:paraId="28D37F64">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5.5 光老化试验：试验时间168 h；试验后，样品外观无异常；色差（Δ E*）：0.14。</w:t>
            </w:r>
          </w:p>
          <w:p w14:paraId="731543E6">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14:ligatures w14:val="standardContextual"/>
              </w:rPr>
              <w:t>5.6 承重性：将样品（尺寸为150×25 mm）固定在实验台上，向下垂直压10 mm时力值记录为13.0N</w:t>
            </w:r>
            <w:r>
              <w:rPr>
                <w:rFonts w:hint="eastAsia" w:ascii="宋体" w:hAnsi="宋体" w:eastAsia="宋体" w:cs="宋体"/>
                <w:color w:val="auto"/>
                <w:szCs w:val="21"/>
                <w:highlight w:val="none"/>
                <w:lang w:eastAsia="zh-CN"/>
                <w14:ligatures w14:val="standardContextual"/>
              </w:rPr>
              <w:t>；</w:t>
            </w:r>
          </w:p>
          <w:p w14:paraId="2515F939">
            <w:pPr>
              <w:keepNext w:val="0"/>
              <w:keepLines w:val="0"/>
              <w:pageBreakBefore w:val="0"/>
              <w:widowControl/>
              <w:kinsoku/>
              <w:wordWrap/>
              <w:overflowPunct/>
              <w:topLinePunct w:val="0"/>
              <w:bidi w:val="0"/>
              <w:adjustRightInd/>
              <w:snapToGrid/>
              <w:spacing w:line="320" w:lineRule="exact"/>
              <w:jc w:val="left"/>
              <w:rPr>
                <w:rFonts w:hint="eastAsia" w:ascii="宋体" w:hAnsi="宋体" w:eastAsia="宋体" w:cs="宋体"/>
                <w:color w:val="auto"/>
                <w:szCs w:val="21"/>
                <w:highlight w:val="none"/>
                <w:lang w:eastAsia="zh-CN"/>
                <w14:ligatures w14:val="standardContextual"/>
              </w:rPr>
            </w:pPr>
            <w:r>
              <w:rPr>
                <w:rFonts w:hint="eastAsia" w:ascii="宋体" w:hAnsi="宋体" w:eastAsia="宋体" w:cs="宋体"/>
                <w:color w:val="auto"/>
                <w:szCs w:val="21"/>
                <w:highlight w:val="none"/>
                <w:lang w:val="en-US" w:eastAsia="zh-CN"/>
                <w14:ligatures w14:val="standardContextual"/>
              </w:rPr>
              <w:t>5.7 规格：</w:t>
            </w:r>
            <w:r>
              <w:rPr>
                <w:rFonts w:hint="eastAsia" w:ascii="宋体" w:hAnsi="宋体" w:eastAsia="宋体" w:cs="宋体"/>
                <w:color w:val="auto"/>
                <w:szCs w:val="21"/>
                <w:highlight w:val="none"/>
                <w:lang w:eastAsia="zh-CN"/>
                <w14:ligatures w14:val="standardContextual"/>
              </w:rPr>
              <w:t>550×400×117 mm。</w:t>
            </w:r>
          </w:p>
        </w:tc>
      </w:tr>
      <w:tr w14:paraId="7998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1F7D72A">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473" w:type="dxa"/>
            <w:tcBorders>
              <w:top w:val="single" w:color="auto" w:sz="4" w:space="0"/>
              <w:left w:val="single" w:color="auto" w:sz="4" w:space="0"/>
              <w:bottom w:val="single" w:color="auto" w:sz="4" w:space="0"/>
              <w:right w:val="single" w:color="auto" w:sz="4" w:space="0"/>
            </w:tcBorders>
            <w:vAlign w:val="center"/>
          </w:tcPr>
          <w:p w14:paraId="3B1EA788">
            <w:pPr>
              <w:keepNext w:val="0"/>
              <w:keepLines w:val="0"/>
              <w:pageBreakBefore w:val="0"/>
              <w:widowControl/>
              <w:numPr>
                <w:ilvl w:val="1"/>
                <w:numId w:val="0"/>
              </w:numPr>
              <w:kinsoku/>
              <w:wordWrap/>
              <w:overflowPunct/>
              <w:topLinePunct w:val="0"/>
              <w:bidi w:val="0"/>
              <w:adjustRightInd/>
              <w:snapToGrid/>
              <w:spacing w:line="32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洗眼器</w:t>
            </w:r>
          </w:p>
        </w:tc>
        <w:tc>
          <w:tcPr>
            <w:tcW w:w="7265" w:type="dxa"/>
            <w:tcBorders>
              <w:top w:val="single" w:color="auto" w:sz="4" w:space="0"/>
              <w:left w:val="single" w:color="auto" w:sz="4" w:space="0"/>
              <w:bottom w:val="single" w:color="auto" w:sz="4" w:space="0"/>
              <w:right w:val="single" w:color="auto" w:sz="4" w:space="0"/>
            </w:tcBorders>
            <w:vAlign w:val="center"/>
          </w:tcPr>
          <w:p w14:paraId="65D26F5B">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 xml:space="preserve">1. </w:t>
            </w:r>
            <w:r>
              <w:rPr>
                <w:rFonts w:hint="eastAsia" w:ascii="宋体" w:hAnsi="宋体" w:eastAsia="宋体" w:cs="宋体"/>
                <w:color w:val="auto"/>
                <w:szCs w:val="21"/>
                <w:highlight w:val="none"/>
                <w:lang w:val="en-US" w:eastAsia="zh-CN"/>
                <w14:ligatures w14:val="standardContextual"/>
              </w:rPr>
              <w:t>台式单口，</w:t>
            </w:r>
            <w:r>
              <w:rPr>
                <w:rFonts w:hint="eastAsia" w:ascii="宋体" w:hAnsi="宋体" w:eastAsia="宋体" w:cs="宋体"/>
                <w:color w:val="auto"/>
                <w:szCs w:val="21"/>
                <w:highlight w:val="none"/>
                <w14:ligatures w14:val="standardContextual"/>
              </w:rPr>
              <w:t>主体：铜质；洗眼喷头：铜质，外加软性橡胶，出水经缓压处理避免二次伤害；</w:t>
            </w:r>
          </w:p>
          <w:p w14:paraId="5846B75E">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 水流锁定开关：水流开启、锁定功能一次完成，手释放后持续供水，既不会占用双手才能持续供水，也不会因开关失灵而无法关闭水流；</w:t>
            </w:r>
          </w:p>
          <w:p w14:paraId="394E0CF4">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3. 控水阀：为限流型止逆阀门，防止管道里可能存在的污水回流到洗眼器管件内，造成污水污染眼睛的二次伤害；</w:t>
            </w:r>
          </w:p>
          <w:p w14:paraId="17B2BA6A">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4. 防尘盖：PP材质，使用时自动被水冲开；</w:t>
            </w:r>
          </w:p>
          <w:p w14:paraId="5B1BA434">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5. 供水软管：长1.5米的软性PVC管，外覆304不锈钢编织网，绝无生锈漏水的隐忧，最外层包裹PE管，耐强腐蚀，不会因为静态时管内积水导致阀门生锈老化漏水，同时也不会因为水压过高导致软管破裂、漏水；软管瞬间耐压可达到1.8 Mpa，洗眼器极限耐压不低于10 Mpa。</w:t>
            </w:r>
          </w:p>
          <w:p w14:paraId="2443508C">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6. 符合GB/T 38144.1-2019《眼面部防护应急喷淋和洗眼设备第1部分：技术要求》，喷头应位于距离使用者站立的水平面至少838 mm的高度上，但不得超过1143 mm，且距离墙壁或最近的障碍物至少为153 mm。</w:t>
            </w:r>
          </w:p>
          <w:p w14:paraId="32A2824D">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7. 符合GB/T 38144.1-2019《眼面部防护应急喷淋和洗眼设备第1部分：技术要求》，能给双眼同时供应冲洗液。制作一个用于测量洗眼水流实样的标准尺，标准尺长度最短为100 mm，且有两组按中心对称分布的距离相等的平行线；内部位置线应为32 mm对分，外部位置线应为82.5 mm对分，将标准尺放置在洗眼水流中，冲洗液包含在位于洗眼喷头上方小于200 mm处的标准尺内部和外部直接的区域线内。</w:t>
            </w:r>
          </w:p>
          <w:p w14:paraId="0A59BC5F">
            <w:pPr>
              <w:keepNext w:val="0"/>
              <w:keepLines w:val="0"/>
              <w:pageBreakBefore w:val="0"/>
              <w:widowControl/>
              <w:kinsoku/>
              <w:wordWrap/>
              <w:overflowPunct/>
              <w:topLinePunct w:val="0"/>
              <w:bidi w:val="0"/>
              <w:adjustRightInd/>
              <w:snapToGrid/>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14:ligatures w14:val="standardContextual"/>
              </w:rPr>
              <w:t>8.</w:t>
            </w:r>
            <w:r>
              <w:rPr>
                <w:rFonts w:hint="eastAsia" w:ascii="宋体" w:hAnsi="宋体" w:eastAsia="宋体" w:cs="宋体"/>
                <w:color w:val="auto"/>
                <w:szCs w:val="21"/>
                <w:highlight w:val="none"/>
                <w:lang w:val="en-US" w:eastAsia="zh-CN"/>
                <w14:ligatures w14:val="standardContextual"/>
              </w:rPr>
              <w:t xml:space="preserve"> </w:t>
            </w:r>
            <w:r>
              <w:rPr>
                <w:rFonts w:hint="eastAsia" w:ascii="宋体" w:hAnsi="宋体" w:eastAsia="宋体" w:cs="宋体"/>
                <w:color w:val="auto"/>
                <w:szCs w:val="21"/>
                <w:highlight w:val="none"/>
                <w14:ligatures w14:val="standardContextual"/>
              </w:rPr>
              <w:t>水压测试：对洗眼器持续注入水压，加压至22 MPa时，样品破裂。</w:t>
            </w:r>
          </w:p>
        </w:tc>
      </w:tr>
    </w:tbl>
    <w:p w14:paraId="3BEF4AD7">
      <w:pPr>
        <w:widowControl/>
        <w:spacing w:line="440" w:lineRule="exact"/>
        <w:ind w:firstLine="476" w:firstLineChars="200"/>
        <w:jc w:val="both"/>
        <w:rPr>
          <w:rFonts w:ascii="宋体" w:hAnsi="宋体" w:eastAsia="微软雅黑" w:cs="Times New Roman"/>
          <w:b/>
          <w:color w:val="auto"/>
          <w:kern w:val="0"/>
          <w:sz w:val="21"/>
          <w:szCs w:val="21"/>
          <w:highlight w:val="none"/>
          <w:u w:val="singl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备注：投标人应如实描述所投产品的技术参数和性能，不得完全复制粘贴上表技术参数和性能描述。因完全复制粘贴上表技术参数和性能描述而产生的不利于投标人的评审风险由投标人自行承担。</w:t>
      </w:r>
    </w:p>
    <w:bookmarkEnd w:id="6"/>
    <w:p w14:paraId="761C5CFE">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3" w:name="_Toc81386001"/>
      <w:bookmarkStart w:id="14" w:name="_Toc76478811"/>
      <w:bookmarkStart w:id="15" w:name="_Toc76478888"/>
      <w:bookmarkStart w:id="16" w:name="_Toc76478966"/>
      <w:bookmarkStart w:id="17" w:name="_Toc81386233"/>
      <w:r>
        <w:rPr>
          <w:rFonts w:hint="eastAsia" w:ascii="宋体" w:hAnsi="宋体" w:eastAsia="宋体" w:cs="Times New Roman"/>
          <w:b/>
          <w:bCs/>
          <w:snapToGrid w:val="0"/>
          <w:color w:val="auto"/>
          <w:kern w:val="0"/>
          <w:sz w:val="30"/>
          <w:szCs w:val="20"/>
          <w:highlight w:val="none"/>
          <w:lang w:val="zh-CN" w:eastAsia="zh-CN" w:bidi="ar-SA"/>
        </w:rPr>
        <w:t>三、供货要求</w:t>
      </w:r>
      <w:bookmarkEnd w:id="13"/>
      <w:bookmarkEnd w:id="14"/>
      <w:bookmarkEnd w:id="15"/>
      <w:bookmarkEnd w:id="16"/>
      <w:bookmarkEnd w:id="17"/>
    </w:p>
    <w:p w14:paraId="04CEE4A3">
      <w:pPr>
        <w:widowControl/>
        <w:spacing w:line="440" w:lineRule="exact"/>
        <w:ind w:firstLine="482"/>
        <w:jc w:val="both"/>
        <w:rPr>
          <w:rFonts w:ascii="宋体" w:hAnsi="宋体" w:eastAsia="宋体" w:cs="Times New Roman"/>
          <w:snapToGrid w:val="0"/>
          <w:color w:val="auto"/>
          <w:spacing w:val="14"/>
          <w:kern w:val="0"/>
          <w:sz w:val="21"/>
          <w:szCs w:val="21"/>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w:t>
      </w:r>
      <w:r>
        <w:rPr>
          <w:rFonts w:ascii="宋体" w:hAnsi="宋体" w:eastAsia="宋体" w:cs="Times New Roman"/>
          <w:snapToGrid w:val="0"/>
          <w:color w:val="auto"/>
          <w:spacing w:val="14"/>
          <w:kern w:val="0"/>
          <w:sz w:val="21"/>
          <w:szCs w:val="21"/>
          <w:highlight w:val="none"/>
          <w:lang w:val="en-US" w:eastAsia="zh-CN" w:bidi="ar-SA"/>
        </w:rPr>
        <w:t>《</w:t>
      </w:r>
      <w:r>
        <w:rPr>
          <w:rFonts w:hint="eastAsia" w:ascii="宋体" w:hAnsi="宋体" w:eastAsia="宋体" w:cs="Times New Roman"/>
          <w:snapToGrid w:val="0"/>
          <w:color w:val="auto"/>
          <w:spacing w:val="14"/>
          <w:kern w:val="0"/>
          <w:sz w:val="21"/>
          <w:szCs w:val="21"/>
          <w:highlight w:val="none"/>
          <w:lang w:val="en-US" w:eastAsia="zh-CN" w:bidi="ar-SA"/>
        </w:rPr>
        <w:t>强制性产品认证目录描述与界定表</w:t>
      </w:r>
      <w:r>
        <w:rPr>
          <w:rFonts w:ascii="宋体" w:hAnsi="宋体" w:eastAsia="宋体" w:cs="Times New Roman"/>
          <w:snapToGrid w:val="0"/>
          <w:color w:val="auto"/>
          <w:spacing w:val="14"/>
          <w:kern w:val="0"/>
          <w:sz w:val="21"/>
          <w:szCs w:val="21"/>
          <w:highlight w:val="none"/>
          <w:lang w:val="en-US" w:eastAsia="zh-CN" w:bidi="ar-SA"/>
        </w:rPr>
        <w:t>》</w:t>
      </w:r>
      <w:r>
        <w:rPr>
          <w:rFonts w:hint="eastAsia" w:ascii="宋体" w:hAnsi="宋体" w:eastAsia="宋体" w:cs="Times New Roman"/>
          <w:snapToGrid w:val="0"/>
          <w:color w:val="auto"/>
          <w:spacing w:val="14"/>
          <w:kern w:val="0"/>
          <w:sz w:val="21"/>
          <w:szCs w:val="21"/>
          <w:highlight w:val="none"/>
          <w:lang w:val="en-US" w:eastAsia="zh-CN" w:bidi="ar-SA"/>
        </w:rPr>
        <w:t>管理的强制性认证</w:t>
      </w:r>
      <w:r>
        <w:rPr>
          <w:rFonts w:ascii="宋体" w:hAnsi="宋体" w:eastAsia="宋体" w:cs="Times New Roman"/>
          <w:snapToGrid w:val="0"/>
          <w:color w:val="auto"/>
          <w:spacing w:val="14"/>
          <w:kern w:val="0"/>
          <w:sz w:val="21"/>
          <w:szCs w:val="21"/>
          <w:highlight w:val="none"/>
          <w:lang w:val="en-US" w:eastAsia="zh-CN" w:bidi="ar-SA"/>
        </w:rPr>
        <w:t>产品</w:t>
      </w:r>
      <w:r>
        <w:rPr>
          <w:rFonts w:hint="eastAsia" w:ascii="宋体" w:hAnsi="宋体" w:eastAsia="宋体" w:cs="Times New Roman"/>
          <w:snapToGrid w:val="0"/>
          <w:color w:val="auto"/>
          <w:spacing w:val="14"/>
          <w:kern w:val="0"/>
          <w:sz w:val="21"/>
          <w:szCs w:val="21"/>
          <w:highlight w:val="none"/>
          <w:lang w:val="en-US" w:eastAsia="zh-CN" w:bidi="ar-SA"/>
        </w:rPr>
        <w:t>（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14:paraId="3C7EE109">
      <w:pPr>
        <w:widowControl/>
        <w:spacing w:line="440" w:lineRule="exact"/>
        <w:ind w:firstLine="482"/>
        <w:jc w:val="both"/>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1"/>
          <w:szCs w:val="21"/>
          <w:highlight w:val="none"/>
          <w:lang w:val="en-US" w:eastAsia="zh-CN" w:bidi="ar-SA"/>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bookmarkEnd w:id="0"/>
    </w:p>
    <w:p w14:paraId="39C58F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41836"/>
    <w:rsid w:val="11B41836"/>
    <w:rsid w:val="1AB73573"/>
    <w:rsid w:val="2708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3">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paragraph" w:customStyle="1" w:styleId="7">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2024-11-29T01:57:00Z</dcterms:created>
  <dc:creator>河南省通力建设工程咨询有限公司:闫信强</dc:creator>
  <cp:lastModifiedBy>河南省通力建设工程咨询有限公司:闫信强</cp:lastModifiedBy>
  <dcterms:modified xsi:type="dcterms:W3CDTF">2024-11-29T01:59:25Z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005CC6697163485ABF3006923C7B8558_11</vt:lpwstr>
  </property>
</Properties>
</file>