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B43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0"/>
          <w:sz w:val="48"/>
          <w:szCs w:val="48"/>
          <w:u w:val="none"/>
          <w:lang w:eastAsia="zh-CN"/>
        </w:rPr>
      </w:pPr>
      <w:r>
        <w:drawing>
          <wp:inline distT="0" distB="0" distL="114300" distR="114300">
            <wp:extent cx="6099810" cy="8619490"/>
            <wp:effectExtent l="0" t="0" r="15240" b="10160"/>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6"/>
                    <a:stretch>
                      <a:fillRect/>
                    </a:stretch>
                  </pic:blipFill>
                  <pic:spPr>
                    <a:xfrm>
                      <a:off x="0" y="0"/>
                      <a:ext cx="6099810" cy="8619490"/>
                    </a:xfrm>
                    <a:prstGeom prst="rect">
                      <a:avLst/>
                    </a:prstGeom>
                    <a:noFill/>
                    <a:ln>
                      <a:noFill/>
                    </a:ln>
                  </pic:spPr>
                </pic:pic>
              </a:graphicData>
            </a:graphic>
          </wp:inline>
        </w:drawing>
      </w:r>
    </w:p>
    <w:p w14:paraId="593D6E0F">
      <w:pPr>
        <w:rPr>
          <w:rFonts w:hint="eastAsia" w:ascii="宋体" w:hAnsi="宋体" w:eastAsia="宋体" w:cs="宋体"/>
          <w:b/>
          <w:bCs/>
          <w:snapToGrid w:val="0"/>
          <w:color w:val="000000"/>
          <w:sz w:val="32"/>
          <w:szCs w:val="32"/>
        </w:rPr>
      </w:pPr>
      <w:r>
        <w:rPr>
          <w:rFonts w:hint="eastAsia" w:ascii="宋体" w:hAnsi="宋体" w:eastAsia="宋体" w:cs="宋体"/>
          <w:b/>
          <w:bCs/>
          <w:snapToGrid w:val="0"/>
          <w:color w:val="000000"/>
          <w:sz w:val="32"/>
          <w:szCs w:val="32"/>
        </w:rPr>
        <w:br w:type="page"/>
      </w:r>
    </w:p>
    <w:p w14:paraId="4209651F">
      <w:pPr>
        <w:widowControl/>
        <w:kinsoku w:val="0"/>
        <w:autoSpaceDE w:val="0"/>
        <w:autoSpaceDN w:val="0"/>
        <w:bidi w:val="0"/>
        <w:adjustRightInd w:val="0"/>
        <w:snapToGrid w:val="0"/>
        <w:spacing w:line="360" w:lineRule="auto"/>
        <w:jc w:val="center"/>
        <w:textAlignment w:val="baseline"/>
        <w:rPr>
          <w:rFonts w:hint="eastAsia" w:ascii="宋体" w:hAnsi="宋体" w:eastAsia="宋体" w:cs="宋体"/>
          <w:b/>
          <w:snapToGrid w:val="0"/>
          <w:color w:val="000000"/>
          <w:sz w:val="28"/>
          <w:szCs w:val="28"/>
          <w:lang w:val="en-US" w:eastAsia="zh-CN" w:bidi="ar-SA"/>
        </w:rPr>
      </w:pPr>
      <w:r>
        <w:rPr>
          <w:rFonts w:hint="eastAsia" w:ascii="宋体" w:hAnsi="宋体" w:eastAsia="宋体" w:cs="宋体"/>
          <w:b/>
          <w:bCs/>
          <w:snapToGrid w:val="0"/>
          <w:color w:val="000000"/>
          <w:sz w:val="32"/>
          <w:szCs w:val="32"/>
        </w:rPr>
        <w:t>第一部分 合同协议书</w:t>
      </w:r>
    </w:p>
    <w:p w14:paraId="121DCC72">
      <w:pPr>
        <w:widowControl/>
        <w:tabs>
          <w:tab w:val="left" w:pos="3814"/>
        </w:tabs>
        <w:kinsoku w:val="0"/>
        <w:autoSpaceDE w:val="0"/>
        <w:autoSpaceDN w:val="0"/>
        <w:adjustRightInd w:val="0"/>
        <w:snapToGrid w:val="0"/>
        <w:spacing w:line="360" w:lineRule="auto"/>
        <w:jc w:val="left"/>
        <w:textAlignment w:val="baseline"/>
        <w:rPr>
          <w:rFonts w:hint="eastAsia" w:ascii="宋体" w:hAnsi="宋体" w:eastAsia="宋体" w:cs="宋体"/>
          <w:b/>
          <w:snapToGrid w:val="0"/>
          <w:color w:val="000000"/>
          <w:sz w:val="28"/>
          <w:szCs w:val="28"/>
          <w:u w:val="single"/>
          <w:lang w:val="en-US" w:eastAsia="zh-CN"/>
        </w:rPr>
      </w:pPr>
      <w:r>
        <w:rPr>
          <w:rFonts w:hint="eastAsia" w:ascii="宋体" w:hAnsi="宋体" w:eastAsia="宋体" w:cs="宋体"/>
          <w:b/>
          <w:snapToGrid w:val="0"/>
          <w:color w:val="000000"/>
          <w:spacing w:val="-1"/>
          <w:sz w:val="28"/>
          <w:szCs w:val="28"/>
        </w:rPr>
        <w:t>发</w:t>
      </w:r>
      <w:r>
        <w:rPr>
          <w:rFonts w:hint="eastAsia" w:ascii="宋体" w:hAnsi="宋体" w:eastAsia="宋体" w:cs="宋体"/>
          <w:b/>
          <w:snapToGrid w:val="0"/>
          <w:color w:val="000000"/>
          <w:sz w:val="28"/>
          <w:szCs w:val="28"/>
        </w:rPr>
        <w:t>包人（全称）：</w:t>
      </w:r>
      <w:r>
        <w:rPr>
          <w:rFonts w:hint="eastAsia" w:ascii="宋体" w:hAnsi="宋体" w:eastAsia="宋体" w:cs="宋体"/>
          <w:b/>
          <w:snapToGrid w:val="0"/>
          <w:color w:val="000000"/>
          <w:sz w:val="28"/>
          <w:szCs w:val="28"/>
          <w:u w:val="single"/>
          <w:lang w:val="en-US" w:eastAsia="zh-CN"/>
        </w:rPr>
        <w:t>河南中医药大学</w:t>
      </w:r>
    </w:p>
    <w:p w14:paraId="7683B13D">
      <w:pPr>
        <w:tabs>
          <w:tab w:val="left" w:pos="6903"/>
        </w:tabs>
        <w:kinsoku w:val="0"/>
        <w:autoSpaceDE w:val="0"/>
        <w:autoSpaceDN w:val="0"/>
        <w:adjustRightInd w:val="0"/>
        <w:snapToGrid w:val="0"/>
        <w:spacing w:after="0" w:line="360" w:lineRule="auto"/>
        <w:ind w:left="0" w:leftChars="0" w:right="63"/>
        <w:jc w:val="left"/>
        <w:textAlignment w:val="baseline"/>
        <w:rPr>
          <w:rFonts w:hint="eastAsia" w:ascii="宋体" w:hAnsi="宋体" w:eastAsia="宋体" w:cs="宋体"/>
          <w:b/>
          <w:snapToGrid w:val="0"/>
          <w:color w:val="000000"/>
          <w:sz w:val="28"/>
          <w:szCs w:val="28"/>
          <w:lang w:val="en-US" w:eastAsia="zh-CN"/>
        </w:rPr>
      </w:pPr>
      <w:r>
        <w:rPr>
          <w:rFonts w:hint="eastAsia" w:ascii="宋体" w:hAnsi="宋体" w:eastAsia="宋体" w:cs="宋体"/>
          <w:b/>
          <w:snapToGrid w:val="0"/>
          <w:color w:val="000000"/>
          <w:spacing w:val="-1"/>
          <w:sz w:val="28"/>
          <w:szCs w:val="28"/>
          <w:lang w:val="en-US" w:eastAsia="zh-CN" w:bidi="ar-SA"/>
        </w:rPr>
        <w:t>承</w:t>
      </w:r>
      <w:r>
        <w:rPr>
          <w:rFonts w:hint="eastAsia" w:ascii="宋体" w:hAnsi="宋体" w:eastAsia="宋体" w:cs="宋体"/>
          <w:b/>
          <w:snapToGrid w:val="0"/>
          <w:color w:val="000000"/>
          <w:sz w:val="28"/>
          <w:szCs w:val="28"/>
          <w:lang w:val="en-US" w:eastAsia="zh-CN" w:bidi="ar-SA"/>
        </w:rPr>
        <w:t>包人（全称）：</w:t>
      </w:r>
      <w:r>
        <w:rPr>
          <w:rFonts w:hint="eastAsia" w:ascii="宋体" w:hAnsi="宋体" w:cs="宋体"/>
          <w:b/>
          <w:snapToGrid w:val="0"/>
          <w:color w:val="000000"/>
          <w:sz w:val="28"/>
          <w:szCs w:val="28"/>
          <w:u w:val="single"/>
          <w:lang w:val="en-US" w:eastAsia="zh-CN" w:bidi="ar-SA"/>
        </w:rPr>
        <w:t>河南佐肃建设工程有限公司郑州分公司</w:t>
      </w:r>
    </w:p>
    <w:p w14:paraId="49463E69">
      <w:pPr>
        <w:tabs>
          <w:tab w:val="left" w:pos="6903"/>
        </w:tabs>
        <w:kinsoku w:val="0"/>
        <w:autoSpaceDE w:val="0"/>
        <w:autoSpaceDN w:val="0"/>
        <w:adjustRightInd w:val="0"/>
        <w:snapToGrid w:val="0"/>
        <w:spacing w:after="0" w:line="360" w:lineRule="auto"/>
        <w:ind w:left="0" w:leftChars="0" w:right="63" w:firstLine="565" w:firstLineChars="202"/>
        <w:jc w:val="left"/>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根据</w:t>
      </w:r>
      <w:r>
        <w:rPr>
          <w:rFonts w:hint="eastAsia" w:ascii="宋体" w:hAnsi="宋体" w:eastAsia="宋体" w:cs="宋体"/>
          <w:snapToGrid w:val="0"/>
          <w:color w:val="000000"/>
          <w:spacing w:val="-3"/>
          <w:sz w:val="28"/>
          <w:szCs w:val="28"/>
          <w:lang w:val="en-US" w:eastAsia="zh-CN" w:bidi="ar-SA"/>
        </w:rPr>
        <w:t>《</w:t>
      </w:r>
      <w:r>
        <w:rPr>
          <w:rFonts w:hint="eastAsia" w:ascii="宋体" w:hAnsi="宋体" w:eastAsia="宋体" w:cs="宋体"/>
          <w:snapToGrid w:val="0"/>
          <w:color w:val="000000"/>
          <w:sz w:val="28"/>
          <w:szCs w:val="28"/>
          <w:lang w:val="en-US" w:eastAsia="zh-CN" w:bidi="ar-SA"/>
        </w:rPr>
        <w:t>中</w:t>
      </w:r>
      <w:r>
        <w:rPr>
          <w:rFonts w:hint="eastAsia" w:ascii="宋体" w:hAnsi="宋体" w:eastAsia="宋体" w:cs="宋体"/>
          <w:snapToGrid w:val="0"/>
          <w:color w:val="000000"/>
          <w:spacing w:val="-3"/>
          <w:sz w:val="28"/>
          <w:szCs w:val="28"/>
          <w:lang w:val="en-US" w:eastAsia="zh-CN" w:bidi="ar-SA"/>
        </w:rPr>
        <w:t>华</w:t>
      </w:r>
      <w:r>
        <w:rPr>
          <w:rFonts w:hint="eastAsia" w:ascii="宋体" w:hAnsi="宋体" w:eastAsia="宋体" w:cs="宋体"/>
          <w:snapToGrid w:val="0"/>
          <w:color w:val="000000"/>
          <w:sz w:val="28"/>
          <w:szCs w:val="28"/>
          <w:lang w:val="en-US" w:eastAsia="zh-CN" w:bidi="ar-SA"/>
        </w:rPr>
        <w:t>人</w:t>
      </w:r>
      <w:r>
        <w:rPr>
          <w:rFonts w:hint="eastAsia" w:ascii="宋体" w:hAnsi="宋体" w:eastAsia="宋体" w:cs="宋体"/>
          <w:snapToGrid w:val="0"/>
          <w:color w:val="000000"/>
          <w:spacing w:val="-3"/>
          <w:sz w:val="28"/>
          <w:szCs w:val="28"/>
          <w:lang w:val="en-US" w:eastAsia="zh-CN" w:bidi="ar-SA"/>
        </w:rPr>
        <w:t>民</w:t>
      </w:r>
      <w:r>
        <w:rPr>
          <w:rFonts w:hint="eastAsia" w:ascii="宋体" w:hAnsi="宋体" w:eastAsia="宋体" w:cs="宋体"/>
          <w:snapToGrid w:val="0"/>
          <w:color w:val="000000"/>
          <w:sz w:val="28"/>
          <w:szCs w:val="28"/>
          <w:lang w:val="en-US" w:eastAsia="zh-CN" w:bidi="ar-SA"/>
        </w:rPr>
        <w:t>共</w:t>
      </w:r>
      <w:r>
        <w:rPr>
          <w:rFonts w:hint="eastAsia" w:ascii="宋体" w:hAnsi="宋体" w:eastAsia="宋体" w:cs="宋体"/>
          <w:snapToGrid w:val="0"/>
          <w:color w:val="000000"/>
          <w:spacing w:val="-3"/>
          <w:sz w:val="28"/>
          <w:szCs w:val="28"/>
          <w:lang w:val="en-US" w:eastAsia="zh-CN" w:bidi="ar-SA"/>
        </w:rPr>
        <w:t>和</w:t>
      </w:r>
      <w:r>
        <w:rPr>
          <w:rFonts w:hint="eastAsia" w:ascii="宋体" w:hAnsi="宋体" w:eastAsia="宋体" w:cs="宋体"/>
          <w:snapToGrid w:val="0"/>
          <w:color w:val="000000"/>
          <w:sz w:val="28"/>
          <w:szCs w:val="28"/>
          <w:lang w:val="en-US" w:eastAsia="zh-CN" w:bidi="ar-SA"/>
        </w:rPr>
        <w:t>国</w:t>
      </w:r>
      <w:r>
        <w:rPr>
          <w:rFonts w:hint="eastAsia" w:ascii="宋体" w:hAnsi="宋体" w:eastAsia="宋体" w:cs="宋体"/>
          <w:snapToGrid w:val="0"/>
          <w:color w:val="000000"/>
          <w:spacing w:val="-3"/>
          <w:sz w:val="28"/>
          <w:szCs w:val="28"/>
          <w:lang w:val="en-US" w:eastAsia="zh-CN" w:bidi="ar-SA"/>
        </w:rPr>
        <w:t>民法典》</w:t>
      </w:r>
      <w:r>
        <w:rPr>
          <w:rFonts w:hint="eastAsia" w:ascii="宋体" w:hAnsi="宋体" w:eastAsia="宋体" w:cs="宋体"/>
          <w:snapToGrid w:val="0"/>
          <w:color w:val="000000"/>
          <w:sz w:val="28"/>
          <w:szCs w:val="28"/>
          <w:lang w:val="en-US" w:eastAsia="zh-CN" w:bidi="ar-SA"/>
        </w:rPr>
        <w:t>等</w:t>
      </w:r>
      <w:r>
        <w:rPr>
          <w:rFonts w:hint="eastAsia" w:ascii="宋体" w:hAnsi="宋体" w:eastAsia="宋体" w:cs="宋体"/>
          <w:snapToGrid w:val="0"/>
          <w:color w:val="000000"/>
          <w:spacing w:val="-3"/>
          <w:sz w:val="28"/>
          <w:szCs w:val="28"/>
          <w:lang w:val="en-US" w:eastAsia="zh-CN" w:bidi="ar-SA"/>
        </w:rPr>
        <w:t>法</w:t>
      </w:r>
      <w:r>
        <w:rPr>
          <w:rFonts w:hint="eastAsia" w:ascii="宋体" w:hAnsi="宋体" w:eastAsia="宋体" w:cs="宋体"/>
          <w:snapToGrid w:val="0"/>
          <w:color w:val="000000"/>
          <w:sz w:val="28"/>
          <w:szCs w:val="28"/>
          <w:lang w:val="en-US" w:eastAsia="zh-CN" w:bidi="ar-SA"/>
        </w:rPr>
        <w:t>律</w:t>
      </w:r>
      <w:r>
        <w:rPr>
          <w:rFonts w:hint="eastAsia" w:ascii="宋体" w:hAnsi="宋体" w:eastAsia="宋体" w:cs="宋体"/>
          <w:snapToGrid w:val="0"/>
          <w:color w:val="000000"/>
          <w:spacing w:val="-3"/>
          <w:sz w:val="28"/>
          <w:szCs w:val="28"/>
          <w:lang w:val="en-US" w:eastAsia="zh-CN" w:bidi="ar-SA"/>
        </w:rPr>
        <w:t>法规</w:t>
      </w:r>
      <w:r>
        <w:rPr>
          <w:rFonts w:hint="eastAsia" w:ascii="宋体" w:hAnsi="宋体" w:eastAsia="宋体" w:cs="宋体"/>
          <w:snapToGrid w:val="0"/>
          <w:color w:val="000000"/>
          <w:sz w:val="28"/>
          <w:szCs w:val="28"/>
          <w:lang w:val="en-US" w:eastAsia="zh-CN" w:bidi="ar-SA"/>
        </w:rPr>
        <w:t>，</w:t>
      </w:r>
      <w:r>
        <w:rPr>
          <w:rFonts w:hint="eastAsia" w:ascii="宋体" w:hAnsi="宋体" w:eastAsia="宋体" w:cs="宋体"/>
          <w:snapToGrid w:val="0"/>
          <w:color w:val="000000"/>
          <w:spacing w:val="-3"/>
          <w:sz w:val="28"/>
          <w:szCs w:val="28"/>
          <w:lang w:val="en-US" w:eastAsia="zh-CN" w:bidi="ar-SA"/>
        </w:rPr>
        <w:t>遵</w:t>
      </w:r>
      <w:r>
        <w:rPr>
          <w:rFonts w:hint="eastAsia" w:ascii="宋体" w:hAnsi="宋体" w:eastAsia="宋体" w:cs="宋体"/>
          <w:snapToGrid w:val="0"/>
          <w:color w:val="000000"/>
          <w:sz w:val="28"/>
          <w:szCs w:val="28"/>
          <w:lang w:val="en-US" w:eastAsia="zh-CN" w:bidi="ar-SA"/>
        </w:rPr>
        <w:t>循</w:t>
      </w:r>
      <w:r>
        <w:rPr>
          <w:rFonts w:hint="eastAsia" w:ascii="宋体" w:hAnsi="宋体" w:eastAsia="宋体" w:cs="宋体"/>
          <w:snapToGrid w:val="0"/>
          <w:color w:val="000000"/>
          <w:spacing w:val="-3"/>
          <w:sz w:val="28"/>
          <w:szCs w:val="28"/>
          <w:lang w:val="en-US" w:eastAsia="zh-CN" w:bidi="ar-SA"/>
        </w:rPr>
        <w:t>平等</w:t>
      </w:r>
      <w:r>
        <w:rPr>
          <w:rFonts w:hint="eastAsia" w:ascii="宋体" w:hAnsi="宋体" w:eastAsia="宋体" w:cs="宋体"/>
          <w:snapToGrid w:val="0"/>
          <w:color w:val="000000"/>
          <w:sz w:val="28"/>
          <w:szCs w:val="28"/>
          <w:lang w:val="en-US" w:eastAsia="zh-CN" w:bidi="ar-SA"/>
        </w:rPr>
        <w:t>、自愿</w:t>
      </w:r>
      <w:r>
        <w:rPr>
          <w:rFonts w:hint="eastAsia" w:ascii="宋体" w:hAnsi="宋体" w:eastAsia="宋体" w:cs="宋体"/>
          <w:snapToGrid w:val="0"/>
          <w:color w:val="000000"/>
          <w:spacing w:val="-3"/>
          <w:sz w:val="28"/>
          <w:szCs w:val="28"/>
          <w:lang w:val="en-US" w:eastAsia="zh-CN" w:bidi="ar-SA"/>
        </w:rPr>
        <w:t>、</w:t>
      </w:r>
      <w:r>
        <w:rPr>
          <w:rFonts w:hint="eastAsia" w:ascii="宋体" w:hAnsi="宋体" w:eastAsia="宋体" w:cs="宋体"/>
          <w:snapToGrid w:val="0"/>
          <w:color w:val="000000"/>
          <w:sz w:val="28"/>
          <w:szCs w:val="28"/>
          <w:lang w:val="en-US" w:eastAsia="zh-CN" w:bidi="ar-SA"/>
        </w:rPr>
        <w:t>公</w:t>
      </w:r>
      <w:r>
        <w:rPr>
          <w:rFonts w:hint="eastAsia" w:ascii="宋体" w:hAnsi="宋体" w:eastAsia="宋体" w:cs="宋体"/>
          <w:snapToGrid w:val="0"/>
          <w:color w:val="000000"/>
          <w:spacing w:val="-3"/>
          <w:sz w:val="28"/>
          <w:szCs w:val="28"/>
          <w:lang w:val="en-US" w:eastAsia="zh-CN" w:bidi="ar-SA"/>
        </w:rPr>
        <w:t>平</w:t>
      </w:r>
      <w:r>
        <w:rPr>
          <w:rFonts w:hint="eastAsia" w:ascii="宋体" w:hAnsi="宋体" w:eastAsia="宋体" w:cs="宋体"/>
          <w:snapToGrid w:val="0"/>
          <w:color w:val="000000"/>
          <w:sz w:val="28"/>
          <w:szCs w:val="28"/>
          <w:lang w:val="en-US" w:eastAsia="zh-CN" w:bidi="ar-SA"/>
        </w:rPr>
        <w:t>和</w:t>
      </w:r>
      <w:r>
        <w:rPr>
          <w:rFonts w:hint="eastAsia" w:ascii="宋体" w:hAnsi="宋体" w:eastAsia="宋体" w:cs="宋体"/>
          <w:snapToGrid w:val="0"/>
          <w:color w:val="000000"/>
          <w:spacing w:val="-3"/>
          <w:sz w:val="28"/>
          <w:szCs w:val="28"/>
          <w:lang w:val="en-US" w:eastAsia="zh-CN" w:bidi="ar-SA"/>
        </w:rPr>
        <w:t>诚</w:t>
      </w:r>
      <w:r>
        <w:rPr>
          <w:rFonts w:hint="eastAsia" w:ascii="宋体" w:hAnsi="宋体" w:eastAsia="宋体" w:cs="宋体"/>
          <w:snapToGrid w:val="0"/>
          <w:color w:val="000000"/>
          <w:sz w:val="28"/>
          <w:szCs w:val="28"/>
          <w:lang w:val="en-US" w:eastAsia="zh-CN" w:bidi="ar-SA"/>
        </w:rPr>
        <w:t>实</w:t>
      </w:r>
      <w:r>
        <w:rPr>
          <w:rFonts w:hint="eastAsia" w:ascii="宋体" w:hAnsi="宋体" w:eastAsia="宋体" w:cs="宋体"/>
          <w:snapToGrid w:val="0"/>
          <w:color w:val="000000"/>
          <w:spacing w:val="-3"/>
          <w:sz w:val="28"/>
          <w:szCs w:val="28"/>
          <w:lang w:val="en-US" w:eastAsia="zh-CN" w:bidi="ar-SA"/>
        </w:rPr>
        <w:t>信</w:t>
      </w:r>
      <w:r>
        <w:rPr>
          <w:rFonts w:hint="eastAsia" w:ascii="宋体" w:hAnsi="宋体" w:eastAsia="宋体" w:cs="宋体"/>
          <w:snapToGrid w:val="0"/>
          <w:color w:val="000000"/>
          <w:sz w:val="28"/>
          <w:szCs w:val="28"/>
          <w:lang w:val="en-US" w:eastAsia="zh-CN" w:bidi="ar-SA"/>
        </w:rPr>
        <w:t>用</w:t>
      </w:r>
      <w:r>
        <w:rPr>
          <w:rFonts w:hint="eastAsia" w:ascii="宋体" w:hAnsi="宋体" w:eastAsia="宋体" w:cs="宋体"/>
          <w:snapToGrid w:val="0"/>
          <w:color w:val="000000"/>
          <w:spacing w:val="-3"/>
          <w:sz w:val="28"/>
          <w:szCs w:val="28"/>
          <w:lang w:val="en-US" w:eastAsia="zh-CN" w:bidi="ar-SA"/>
        </w:rPr>
        <w:t>的</w:t>
      </w:r>
      <w:r>
        <w:rPr>
          <w:rFonts w:hint="eastAsia" w:ascii="宋体" w:hAnsi="宋体" w:eastAsia="宋体" w:cs="宋体"/>
          <w:snapToGrid w:val="0"/>
          <w:color w:val="000000"/>
          <w:sz w:val="28"/>
          <w:szCs w:val="28"/>
          <w:lang w:val="en-US" w:eastAsia="zh-CN" w:bidi="ar-SA"/>
        </w:rPr>
        <w:t>原则</w:t>
      </w:r>
      <w:r>
        <w:rPr>
          <w:rFonts w:hint="eastAsia" w:ascii="宋体" w:hAnsi="宋体" w:eastAsia="宋体" w:cs="宋体"/>
          <w:snapToGrid w:val="0"/>
          <w:color w:val="000000"/>
          <w:spacing w:val="-3"/>
          <w:sz w:val="28"/>
          <w:szCs w:val="28"/>
          <w:lang w:val="en-US" w:eastAsia="zh-CN" w:bidi="ar-SA"/>
        </w:rPr>
        <w:t>，</w:t>
      </w:r>
      <w:r>
        <w:rPr>
          <w:rFonts w:hint="eastAsia" w:ascii="宋体" w:hAnsi="宋体" w:eastAsia="宋体" w:cs="宋体"/>
          <w:snapToGrid w:val="0"/>
          <w:color w:val="000000"/>
          <w:sz w:val="28"/>
          <w:szCs w:val="28"/>
          <w:lang w:val="en-US" w:eastAsia="zh-CN" w:bidi="ar-SA"/>
        </w:rPr>
        <w:t>双</w:t>
      </w:r>
      <w:r>
        <w:rPr>
          <w:rFonts w:hint="eastAsia" w:ascii="宋体" w:hAnsi="宋体" w:eastAsia="宋体" w:cs="宋体"/>
          <w:snapToGrid w:val="0"/>
          <w:color w:val="000000"/>
          <w:spacing w:val="-3"/>
          <w:sz w:val="28"/>
          <w:szCs w:val="28"/>
          <w:lang w:val="en-US" w:eastAsia="zh-CN" w:bidi="ar-SA"/>
        </w:rPr>
        <w:t>方</w:t>
      </w:r>
      <w:r>
        <w:rPr>
          <w:rFonts w:hint="eastAsia" w:ascii="宋体" w:hAnsi="宋体" w:eastAsia="宋体" w:cs="宋体"/>
          <w:snapToGrid w:val="0"/>
          <w:color w:val="000000"/>
          <w:sz w:val="28"/>
          <w:szCs w:val="28"/>
          <w:lang w:val="en-US" w:eastAsia="zh-CN" w:bidi="ar-SA"/>
        </w:rPr>
        <w:t>就</w:t>
      </w:r>
      <w:r>
        <w:rPr>
          <w:rFonts w:hint="eastAsia" w:ascii="宋体" w:hAnsi="宋体" w:eastAsia="宋体" w:cs="宋体"/>
          <w:snapToGrid w:val="0"/>
          <w:color w:val="000000"/>
          <w:sz w:val="28"/>
          <w:szCs w:val="28"/>
          <w:u w:val="single"/>
          <w:lang w:val="en-US" w:eastAsia="zh-CN" w:bidi="ar-SA"/>
        </w:rPr>
        <w:t xml:space="preserve">  河南中医药大学教学综合实验大楼B3区涉化实验室（4、6、7、8、9）层通风改造项目 </w:t>
      </w:r>
      <w:r>
        <w:rPr>
          <w:rFonts w:hint="eastAsia" w:ascii="宋体" w:hAnsi="宋体" w:eastAsia="宋体" w:cs="宋体"/>
          <w:snapToGrid w:val="0"/>
          <w:color w:val="000000"/>
          <w:spacing w:val="-3"/>
          <w:sz w:val="28"/>
          <w:szCs w:val="28"/>
          <w:lang w:val="en-US" w:eastAsia="zh-CN" w:bidi="ar-SA"/>
        </w:rPr>
        <w:t>施</w:t>
      </w:r>
      <w:r>
        <w:rPr>
          <w:rFonts w:hint="eastAsia" w:ascii="宋体" w:hAnsi="宋体" w:eastAsia="宋体" w:cs="宋体"/>
          <w:snapToGrid w:val="0"/>
          <w:color w:val="000000"/>
          <w:sz w:val="28"/>
          <w:szCs w:val="28"/>
          <w:lang w:val="en-US" w:eastAsia="zh-CN" w:bidi="ar-SA"/>
        </w:rPr>
        <w:t>工及</w:t>
      </w:r>
      <w:r>
        <w:rPr>
          <w:rFonts w:hint="eastAsia" w:ascii="宋体" w:hAnsi="宋体" w:eastAsia="宋体" w:cs="宋体"/>
          <w:snapToGrid w:val="0"/>
          <w:color w:val="000000"/>
          <w:spacing w:val="-3"/>
          <w:sz w:val="28"/>
          <w:szCs w:val="28"/>
          <w:lang w:val="en-US" w:eastAsia="zh-CN" w:bidi="ar-SA"/>
        </w:rPr>
        <w:t>有</w:t>
      </w:r>
      <w:r>
        <w:rPr>
          <w:rFonts w:hint="eastAsia" w:ascii="宋体" w:hAnsi="宋体" w:eastAsia="宋体" w:cs="宋体"/>
          <w:snapToGrid w:val="0"/>
          <w:color w:val="000000"/>
          <w:sz w:val="28"/>
          <w:szCs w:val="28"/>
          <w:lang w:val="en-US" w:eastAsia="zh-CN" w:bidi="ar-SA"/>
        </w:rPr>
        <w:t>关</w:t>
      </w:r>
      <w:r>
        <w:rPr>
          <w:rFonts w:hint="eastAsia" w:ascii="宋体" w:hAnsi="宋体" w:eastAsia="宋体" w:cs="宋体"/>
          <w:snapToGrid w:val="0"/>
          <w:color w:val="000000"/>
          <w:spacing w:val="-3"/>
          <w:sz w:val="28"/>
          <w:szCs w:val="28"/>
          <w:lang w:val="en-US" w:eastAsia="zh-CN" w:bidi="ar-SA"/>
        </w:rPr>
        <w:t>事</w:t>
      </w:r>
      <w:r>
        <w:rPr>
          <w:rFonts w:hint="eastAsia" w:ascii="宋体" w:hAnsi="宋体" w:eastAsia="宋体" w:cs="宋体"/>
          <w:snapToGrid w:val="0"/>
          <w:color w:val="000000"/>
          <w:sz w:val="28"/>
          <w:szCs w:val="28"/>
          <w:lang w:val="en-US" w:eastAsia="zh-CN" w:bidi="ar-SA"/>
        </w:rPr>
        <w:t>项</w:t>
      </w:r>
      <w:r>
        <w:rPr>
          <w:rFonts w:hint="eastAsia" w:ascii="宋体" w:hAnsi="宋体" w:eastAsia="宋体" w:cs="宋体"/>
          <w:snapToGrid w:val="0"/>
          <w:color w:val="000000"/>
          <w:spacing w:val="-3"/>
          <w:sz w:val="28"/>
          <w:szCs w:val="28"/>
          <w:lang w:val="en-US" w:eastAsia="zh-CN" w:bidi="ar-SA"/>
        </w:rPr>
        <w:t>协</w:t>
      </w:r>
      <w:r>
        <w:rPr>
          <w:rFonts w:hint="eastAsia" w:ascii="宋体" w:hAnsi="宋体" w:eastAsia="宋体" w:cs="宋体"/>
          <w:snapToGrid w:val="0"/>
          <w:color w:val="000000"/>
          <w:spacing w:val="-11"/>
          <w:sz w:val="28"/>
          <w:szCs w:val="28"/>
          <w:lang w:val="en-US" w:eastAsia="zh-CN" w:bidi="ar-SA"/>
        </w:rPr>
        <w:t>商</w:t>
      </w:r>
      <w:r>
        <w:rPr>
          <w:rFonts w:hint="eastAsia" w:ascii="宋体" w:hAnsi="宋体" w:eastAsia="宋体" w:cs="宋体"/>
          <w:snapToGrid w:val="0"/>
          <w:color w:val="000000"/>
          <w:sz w:val="28"/>
          <w:szCs w:val="28"/>
          <w:lang w:val="en-US" w:eastAsia="zh-CN" w:bidi="ar-SA"/>
        </w:rPr>
        <w:t xml:space="preserve">一致，共同达成如下协议： </w:t>
      </w:r>
      <w:bookmarkStart w:id="0" w:name="一、工程概况"/>
      <w:bookmarkEnd w:id="0"/>
    </w:p>
    <w:p w14:paraId="27862A34">
      <w:pPr>
        <w:tabs>
          <w:tab w:val="left" w:pos="6903"/>
        </w:tabs>
        <w:kinsoku w:val="0"/>
        <w:autoSpaceDE w:val="0"/>
        <w:autoSpaceDN w:val="0"/>
        <w:adjustRightInd w:val="0"/>
        <w:snapToGrid w:val="0"/>
        <w:spacing w:after="0" w:line="360" w:lineRule="auto"/>
        <w:ind w:leftChars="0" w:right="63"/>
        <w:jc w:val="left"/>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一、工程概况</w:t>
      </w:r>
    </w:p>
    <w:p w14:paraId="69144915">
      <w:pPr>
        <w:tabs>
          <w:tab w:val="left" w:pos="1017"/>
          <w:tab w:val="left" w:pos="6685"/>
        </w:tabs>
        <w:kinsoku w:val="0"/>
        <w:autoSpaceDE w:val="0"/>
        <w:autoSpaceDN w:val="0"/>
        <w:adjustRightInd w:val="0"/>
        <w:snapToGrid w:val="0"/>
        <w:spacing w:line="360" w:lineRule="auto"/>
        <w:ind w:firstLine="565" w:firstLineChars="202"/>
        <w:jc w:val="left"/>
        <w:textAlignment w:val="baseline"/>
        <w:rPr>
          <w:rFonts w:hint="eastAsia" w:ascii="宋体" w:hAnsi="宋体" w:eastAsia="宋体" w:cs="宋体"/>
          <w:snapToGrid w:val="0"/>
          <w:color w:val="000000"/>
          <w:sz w:val="28"/>
          <w:szCs w:val="28"/>
          <w:u w:val="single"/>
          <w:lang w:val="en-US" w:eastAsia="zh-CN" w:bidi="ar-SA"/>
        </w:rPr>
      </w:pPr>
      <w:r>
        <w:rPr>
          <w:rFonts w:hint="eastAsia" w:ascii="宋体" w:hAnsi="宋体" w:eastAsia="宋体" w:cs="宋体"/>
          <w:snapToGrid w:val="0"/>
          <w:color w:val="000000"/>
          <w:sz w:val="28"/>
          <w:szCs w:val="28"/>
          <w:lang w:val="en-US" w:eastAsia="zh-CN" w:bidi="ar-SA"/>
        </w:rPr>
        <w:t>1.工</w:t>
      </w:r>
      <w:r>
        <w:rPr>
          <w:rFonts w:hint="eastAsia" w:ascii="宋体" w:hAnsi="宋体" w:eastAsia="宋体" w:cs="宋体"/>
          <w:snapToGrid w:val="0"/>
          <w:color w:val="000000"/>
          <w:spacing w:val="-3"/>
          <w:sz w:val="28"/>
          <w:szCs w:val="28"/>
          <w:lang w:val="en-US" w:eastAsia="zh-CN" w:bidi="ar-SA"/>
        </w:rPr>
        <w:t>程</w:t>
      </w:r>
      <w:r>
        <w:rPr>
          <w:rFonts w:hint="eastAsia" w:ascii="宋体" w:hAnsi="宋体" w:eastAsia="宋体" w:cs="宋体"/>
          <w:snapToGrid w:val="0"/>
          <w:color w:val="000000"/>
          <w:sz w:val="28"/>
          <w:szCs w:val="28"/>
          <w:lang w:val="en-US" w:eastAsia="zh-CN" w:bidi="ar-SA"/>
        </w:rPr>
        <w:t>名</w:t>
      </w:r>
      <w:r>
        <w:rPr>
          <w:rFonts w:hint="eastAsia" w:ascii="宋体" w:hAnsi="宋体" w:eastAsia="宋体" w:cs="宋体"/>
          <w:snapToGrid w:val="0"/>
          <w:color w:val="000000"/>
          <w:spacing w:val="-3"/>
          <w:sz w:val="28"/>
          <w:szCs w:val="28"/>
          <w:lang w:val="en-US" w:eastAsia="zh-CN" w:bidi="ar-SA"/>
        </w:rPr>
        <w:t>称</w:t>
      </w:r>
      <w:r>
        <w:rPr>
          <w:rFonts w:hint="eastAsia" w:ascii="宋体" w:hAnsi="宋体" w:eastAsia="宋体" w:cs="宋体"/>
          <w:snapToGrid w:val="0"/>
          <w:color w:val="000000"/>
          <w:sz w:val="28"/>
          <w:szCs w:val="28"/>
          <w:lang w:val="en-US" w:eastAsia="zh-CN" w:bidi="ar-SA"/>
        </w:rPr>
        <w:t>：</w:t>
      </w:r>
      <w:r>
        <w:rPr>
          <w:rFonts w:hint="eastAsia" w:ascii="宋体" w:hAnsi="宋体" w:eastAsia="宋体" w:cs="宋体"/>
          <w:snapToGrid w:val="0"/>
          <w:color w:val="000000"/>
          <w:sz w:val="28"/>
          <w:szCs w:val="28"/>
          <w:u w:val="single"/>
          <w:lang w:val="en-US" w:eastAsia="zh-CN" w:bidi="ar-SA"/>
        </w:rPr>
        <w:t xml:space="preserve">河南中医药大学教学综合实验大楼B3区涉化实验室（4、6、7、8、9）楼层通风改造项目 </w:t>
      </w:r>
    </w:p>
    <w:p w14:paraId="10BDB9D4">
      <w:pPr>
        <w:tabs>
          <w:tab w:val="left" w:pos="1017"/>
          <w:tab w:val="left" w:pos="6685"/>
        </w:tabs>
        <w:kinsoku w:val="0"/>
        <w:autoSpaceDE w:val="0"/>
        <w:autoSpaceDN w:val="0"/>
        <w:adjustRightInd w:val="0"/>
        <w:snapToGrid w:val="0"/>
        <w:spacing w:line="360" w:lineRule="auto"/>
        <w:ind w:firstLine="565" w:firstLineChars="202"/>
        <w:jc w:val="left"/>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2.</w:t>
      </w:r>
      <w:r>
        <w:rPr>
          <w:rFonts w:hint="eastAsia" w:ascii="宋体" w:hAnsi="宋体" w:eastAsia="宋体" w:cs="宋体"/>
          <w:snapToGrid w:val="0"/>
          <w:color w:val="000000"/>
          <w:sz w:val="28"/>
          <w:szCs w:val="28"/>
          <w:lang w:val="en-US" w:eastAsia="zh-CN" w:bidi="ar-SA"/>
        </w:rPr>
        <w:drawing>
          <wp:anchor distT="0" distB="0" distL="114300" distR="114300" simplePos="0" relativeHeight="251659264" behindDoc="1" locked="0" layoutInCell="1" allowOverlap="1">
            <wp:simplePos x="0" y="0"/>
            <wp:positionH relativeFrom="page">
              <wp:posOffset>2035810</wp:posOffset>
            </wp:positionH>
            <wp:positionV relativeFrom="paragraph">
              <wp:posOffset>67310</wp:posOffset>
            </wp:positionV>
            <wp:extent cx="265430" cy="133985"/>
            <wp:effectExtent l="0" t="0" r="0" b="0"/>
            <wp:wrapNone/>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7"/>
                    <a:stretch>
                      <a:fillRect/>
                    </a:stretch>
                  </pic:blipFill>
                  <pic:spPr>
                    <a:xfrm>
                      <a:off x="0" y="0"/>
                      <a:ext cx="265430" cy="133985"/>
                    </a:xfrm>
                    <a:prstGeom prst="rect">
                      <a:avLst/>
                    </a:prstGeom>
                    <a:noFill/>
                    <a:ln>
                      <a:noFill/>
                    </a:ln>
                  </pic:spPr>
                </pic:pic>
              </a:graphicData>
            </a:graphic>
          </wp:anchor>
        </w:drawing>
      </w:r>
      <w:r>
        <w:rPr>
          <w:rFonts w:hint="eastAsia" w:ascii="宋体" w:hAnsi="宋体" w:eastAsia="宋体" w:cs="宋体"/>
          <w:snapToGrid w:val="0"/>
          <w:color w:val="000000"/>
          <w:sz w:val="28"/>
          <w:szCs w:val="28"/>
          <w:lang w:val="en-US" w:eastAsia="zh-CN" w:bidi="ar-SA"/>
        </w:rPr>
        <w:drawing>
          <wp:anchor distT="0" distB="0" distL="114300" distR="114300" simplePos="0" relativeHeight="251660288" behindDoc="1" locked="0" layoutInCell="1" allowOverlap="1">
            <wp:simplePos x="0" y="0"/>
            <wp:positionH relativeFrom="page">
              <wp:posOffset>4634865</wp:posOffset>
            </wp:positionH>
            <wp:positionV relativeFrom="paragraph">
              <wp:posOffset>67310</wp:posOffset>
            </wp:positionV>
            <wp:extent cx="402590" cy="133985"/>
            <wp:effectExtent l="0" t="0" r="0" b="0"/>
            <wp:wrapNone/>
            <wp:docPr id="2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a:picLocks noChangeAspect="1"/>
                    </pic:cNvPicPr>
                  </pic:nvPicPr>
                  <pic:blipFill>
                    <a:blip r:embed="rId8"/>
                    <a:stretch>
                      <a:fillRect/>
                    </a:stretch>
                  </pic:blipFill>
                  <pic:spPr>
                    <a:xfrm>
                      <a:off x="0" y="0"/>
                      <a:ext cx="402590" cy="133985"/>
                    </a:xfrm>
                    <a:prstGeom prst="rect">
                      <a:avLst/>
                    </a:prstGeom>
                    <a:noFill/>
                    <a:ln>
                      <a:noFill/>
                    </a:ln>
                  </pic:spPr>
                </pic:pic>
              </a:graphicData>
            </a:graphic>
          </wp:anchor>
        </w:drawing>
      </w:r>
      <w:r>
        <w:rPr>
          <w:rFonts w:hint="eastAsia" w:ascii="宋体" w:hAnsi="宋体" w:eastAsia="宋体" w:cs="宋体"/>
          <w:snapToGrid w:val="0"/>
          <w:color w:val="000000"/>
          <w:sz w:val="28"/>
          <w:szCs w:val="28"/>
          <w:lang w:val="en-US" w:eastAsia="zh-CN" w:bidi="ar-SA"/>
        </w:rPr>
        <w:t>工</w:t>
      </w:r>
      <w:r>
        <w:rPr>
          <w:rFonts w:hint="eastAsia" w:ascii="宋体" w:hAnsi="宋体" w:eastAsia="宋体" w:cs="宋体"/>
          <w:snapToGrid w:val="0"/>
          <w:color w:val="000000"/>
          <w:spacing w:val="-3"/>
          <w:sz w:val="28"/>
          <w:szCs w:val="28"/>
          <w:lang w:val="en-US" w:eastAsia="zh-CN" w:bidi="ar-SA"/>
        </w:rPr>
        <w:t>程</w:t>
      </w:r>
      <w:r>
        <w:rPr>
          <w:rFonts w:hint="eastAsia" w:ascii="宋体" w:hAnsi="宋体" w:eastAsia="宋体" w:cs="宋体"/>
          <w:snapToGrid w:val="0"/>
          <w:color w:val="000000"/>
          <w:sz w:val="28"/>
          <w:szCs w:val="28"/>
          <w:lang w:val="en-US" w:eastAsia="zh-CN" w:bidi="ar-SA"/>
        </w:rPr>
        <w:t>地</w:t>
      </w:r>
      <w:r>
        <w:rPr>
          <w:rFonts w:hint="eastAsia" w:ascii="宋体" w:hAnsi="宋体" w:eastAsia="宋体" w:cs="宋体"/>
          <w:snapToGrid w:val="0"/>
          <w:color w:val="000000"/>
          <w:spacing w:val="-3"/>
          <w:sz w:val="28"/>
          <w:szCs w:val="28"/>
          <w:lang w:val="en-US" w:eastAsia="zh-CN" w:bidi="ar-SA"/>
        </w:rPr>
        <w:t>点</w:t>
      </w:r>
      <w:r>
        <w:rPr>
          <w:rFonts w:hint="eastAsia" w:ascii="宋体" w:hAnsi="宋体" w:eastAsia="宋体" w:cs="宋体"/>
          <w:snapToGrid w:val="0"/>
          <w:color w:val="000000"/>
          <w:sz w:val="28"/>
          <w:szCs w:val="28"/>
          <w:lang w:val="en-US" w:eastAsia="zh-CN" w:bidi="ar-SA"/>
        </w:rPr>
        <w:t>：</w:t>
      </w:r>
      <w:r>
        <w:rPr>
          <w:rFonts w:hint="eastAsia" w:ascii="宋体" w:hAnsi="宋体" w:eastAsia="宋体" w:cs="宋体"/>
          <w:snapToGrid w:val="0"/>
          <w:color w:val="000000"/>
          <w:sz w:val="28"/>
          <w:szCs w:val="28"/>
          <w:u w:val="single"/>
          <w:lang w:val="en-US" w:eastAsia="zh-CN" w:bidi="ar-SA"/>
        </w:rPr>
        <w:t>郑州市金水东路156号河南中医药大学综合实验楼B3区</w:t>
      </w:r>
    </w:p>
    <w:p w14:paraId="0F6A1BF3">
      <w:pPr>
        <w:tabs>
          <w:tab w:val="left" w:pos="1017"/>
          <w:tab w:val="left" w:pos="5634"/>
        </w:tabs>
        <w:kinsoku w:val="0"/>
        <w:autoSpaceDE w:val="0"/>
        <w:autoSpaceDN w:val="0"/>
        <w:adjustRightInd w:val="0"/>
        <w:snapToGrid w:val="0"/>
        <w:spacing w:line="360" w:lineRule="auto"/>
        <w:ind w:firstLine="565" w:firstLineChars="202"/>
        <w:jc w:val="left"/>
        <w:textAlignment w:val="baseline"/>
        <w:rPr>
          <w:rFonts w:hint="eastAsia" w:ascii="宋体" w:hAnsi="宋体" w:eastAsia="宋体" w:cs="宋体"/>
          <w:snapToGrid w:val="0"/>
          <w:color w:val="000000"/>
          <w:sz w:val="28"/>
          <w:szCs w:val="28"/>
          <w:u w:val="single"/>
          <w:lang w:val="en-US" w:eastAsia="zh-CN" w:bidi="ar-SA"/>
        </w:rPr>
      </w:pPr>
      <w:r>
        <w:rPr>
          <w:rFonts w:hint="eastAsia" w:ascii="宋体" w:hAnsi="宋体" w:eastAsia="宋体" w:cs="宋体"/>
          <w:snapToGrid w:val="0"/>
          <w:color w:val="000000"/>
          <w:sz w:val="28"/>
          <w:szCs w:val="28"/>
          <w:lang w:val="en-US" w:eastAsia="zh-CN" w:bidi="ar-SA"/>
        </w:rPr>
        <w:t>3.</w:t>
      </w:r>
      <w:r>
        <w:rPr>
          <w:rFonts w:hint="eastAsia" w:ascii="宋体" w:hAnsi="宋体" w:eastAsia="宋体" w:cs="宋体"/>
          <w:snapToGrid w:val="0"/>
          <w:color w:val="000000"/>
          <w:sz w:val="28"/>
          <w:szCs w:val="28"/>
          <w:lang w:val="en-US" w:eastAsia="zh-CN" w:bidi="ar-SA"/>
        </w:rPr>
        <w:drawing>
          <wp:anchor distT="0" distB="0" distL="114300" distR="114300" simplePos="0" relativeHeight="251661312" behindDoc="1" locked="0" layoutInCell="1" allowOverlap="1">
            <wp:simplePos x="0" y="0"/>
            <wp:positionH relativeFrom="page">
              <wp:posOffset>2569845</wp:posOffset>
            </wp:positionH>
            <wp:positionV relativeFrom="paragraph">
              <wp:posOffset>66675</wp:posOffset>
            </wp:positionV>
            <wp:extent cx="265430" cy="133985"/>
            <wp:effectExtent l="0" t="0" r="0" b="0"/>
            <wp:wrapNone/>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pic:cNvPicPr>
                  </pic:nvPicPr>
                  <pic:blipFill>
                    <a:blip r:embed="rId7"/>
                    <a:stretch>
                      <a:fillRect/>
                    </a:stretch>
                  </pic:blipFill>
                  <pic:spPr>
                    <a:xfrm>
                      <a:off x="0" y="0"/>
                      <a:ext cx="265430" cy="133985"/>
                    </a:xfrm>
                    <a:prstGeom prst="rect">
                      <a:avLst/>
                    </a:prstGeom>
                    <a:noFill/>
                    <a:ln>
                      <a:noFill/>
                    </a:ln>
                  </pic:spPr>
                </pic:pic>
              </a:graphicData>
            </a:graphic>
          </wp:anchor>
        </w:drawing>
      </w:r>
      <w:r>
        <w:rPr>
          <w:rFonts w:hint="eastAsia" w:ascii="宋体" w:hAnsi="宋体" w:eastAsia="宋体" w:cs="宋体"/>
          <w:snapToGrid w:val="0"/>
          <w:color w:val="000000"/>
          <w:sz w:val="28"/>
          <w:szCs w:val="28"/>
          <w:lang w:val="en-US" w:eastAsia="zh-CN" w:bidi="ar-SA"/>
        </w:rPr>
        <w:t>立</w:t>
      </w:r>
      <w:r>
        <w:rPr>
          <w:rFonts w:hint="eastAsia" w:ascii="宋体" w:hAnsi="宋体" w:eastAsia="宋体" w:cs="宋体"/>
          <w:snapToGrid w:val="0"/>
          <w:color w:val="000000"/>
          <w:spacing w:val="-3"/>
          <w:sz w:val="28"/>
          <w:szCs w:val="28"/>
          <w:lang w:val="en-US" w:eastAsia="zh-CN" w:bidi="ar-SA"/>
        </w:rPr>
        <w:t>项</w:t>
      </w:r>
      <w:r>
        <w:rPr>
          <w:rFonts w:hint="eastAsia" w:ascii="宋体" w:hAnsi="宋体" w:eastAsia="宋体" w:cs="宋体"/>
          <w:snapToGrid w:val="0"/>
          <w:color w:val="000000"/>
          <w:sz w:val="28"/>
          <w:szCs w:val="28"/>
          <w:lang w:val="en-US" w:eastAsia="zh-CN" w:bidi="ar-SA"/>
        </w:rPr>
        <w:t>批</w:t>
      </w:r>
      <w:r>
        <w:rPr>
          <w:rFonts w:hint="eastAsia" w:ascii="宋体" w:hAnsi="宋体" w:eastAsia="宋体" w:cs="宋体"/>
          <w:snapToGrid w:val="0"/>
          <w:color w:val="000000"/>
          <w:spacing w:val="-3"/>
          <w:sz w:val="28"/>
          <w:szCs w:val="28"/>
          <w:lang w:val="en-US" w:eastAsia="zh-CN" w:bidi="ar-SA"/>
        </w:rPr>
        <w:t>准</w:t>
      </w:r>
      <w:r>
        <w:rPr>
          <w:rFonts w:hint="eastAsia" w:ascii="宋体" w:hAnsi="宋体" w:eastAsia="宋体" w:cs="宋体"/>
          <w:snapToGrid w:val="0"/>
          <w:color w:val="000000"/>
          <w:sz w:val="28"/>
          <w:szCs w:val="28"/>
          <w:lang w:val="en-US" w:eastAsia="zh-CN" w:bidi="ar-SA"/>
        </w:rPr>
        <w:t>文</w:t>
      </w:r>
      <w:r>
        <w:rPr>
          <w:rFonts w:hint="eastAsia" w:ascii="宋体" w:hAnsi="宋体" w:eastAsia="宋体" w:cs="宋体"/>
          <w:snapToGrid w:val="0"/>
          <w:color w:val="000000"/>
          <w:spacing w:val="-3"/>
          <w:sz w:val="28"/>
          <w:szCs w:val="28"/>
          <w:lang w:val="en-US" w:eastAsia="zh-CN" w:bidi="ar-SA"/>
        </w:rPr>
        <w:t>号</w:t>
      </w:r>
      <w:r>
        <w:rPr>
          <w:rFonts w:hint="eastAsia" w:ascii="宋体" w:hAnsi="宋体" w:eastAsia="宋体" w:cs="宋体"/>
          <w:snapToGrid w:val="0"/>
          <w:color w:val="000000"/>
          <w:sz w:val="28"/>
          <w:szCs w:val="28"/>
          <w:lang w:val="en-US" w:eastAsia="zh-CN" w:bidi="ar-SA"/>
        </w:rPr>
        <w:t>：</w:t>
      </w:r>
      <w:r>
        <w:rPr>
          <w:rFonts w:hint="eastAsia" w:ascii="宋体" w:hAnsi="宋体" w:eastAsia="宋体" w:cs="宋体"/>
          <w:snapToGrid w:val="0"/>
          <w:color w:val="000000"/>
          <w:sz w:val="28"/>
          <w:szCs w:val="28"/>
          <w:u w:val="single"/>
          <w:lang w:val="en-US" w:eastAsia="zh-CN" w:bidi="ar-SA"/>
        </w:rPr>
        <w:t xml:space="preserve">         /              </w:t>
      </w:r>
    </w:p>
    <w:p w14:paraId="0D9DCD71">
      <w:pPr>
        <w:tabs>
          <w:tab w:val="left" w:pos="1017"/>
          <w:tab w:val="left" w:pos="5634"/>
        </w:tabs>
        <w:kinsoku w:val="0"/>
        <w:autoSpaceDE w:val="0"/>
        <w:autoSpaceDN w:val="0"/>
        <w:adjustRightInd w:val="0"/>
        <w:snapToGrid w:val="0"/>
        <w:spacing w:line="360" w:lineRule="auto"/>
        <w:ind w:firstLine="565" w:firstLineChars="202"/>
        <w:jc w:val="left"/>
        <w:textAlignment w:val="baseline"/>
        <w:rPr>
          <w:rFonts w:hint="eastAsia" w:ascii="宋体" w:hAnsi="宋体" w:eastAsia="宋体" w:cs="宋体"/>
          <w:snapToGrid w:val="0"/>
          <w:color w:val="000000"/>
          <w:sz w:val="28"/>
          <w:szCs w:val="28"/>
          <w:u w:val="single"/>
          <w:lang w:val="en-US" w:eastAsia="zh-CN" w:bidi="ar-SA"/>
        </w:rPr>
      </w:pPr>
      <w:r>
        <w:rPr>
          <w:rFonts w:hint="eastAsia" w:ascii="宋体" w:hAnsi="宋体" w:eastAsia="宋体" w:cs="宋体"/>
          <w:snapToGrid w:val="0"/>
          <w:color w:val="000000"/>
          <w:sz w:val="28"/>
          <w:szCs w:val="28"/>
          <w:lang w:val="en-US" w:eastAsia="zh-CN" w:bidi="ar-SA"/>
        </w:rPr>
        <w:drawing>
          <wp:anchor distT="0" distB="0" distL="114300" distR="114300" simplePos="0" relativeHeight="251662336" behindDoc="1" locked="0" layoutInCell="1" allowOverlap="1">
            <wp:simplePos x="0" y="0"/>
            <wp:positionH relativeFrom="page">
              <wp:posOffset>2035810</wp:posOffset>
            </wp:positionH>
            <wp:positionV relativeFrom="paragraph">
              <wp:posOffset>66675</wp:posOffset>
            </wp:positionV>
            <wp:extent cx="400050" cy="133985"/>
            <wp:effectExtent l="0" t="0" r="0" b="0"/>
            <wp:wrapNone/>
            <wp:docPr id="1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a:picLocks noChangeAspect="1"/>
                    </pic:cNvPicPr>
                  </pic:nvPicPr>
                  <pic:blipFill>
                    <a:blip r:embed="rId9"/>
                    <a:stretch>
                      <a:fillRect/>
                    </a:stretch>
                  </pic:blipFill>
                  <pic:spPr>
                    <a:xfrm>
                      <a:off x="0" y="0"/>
                      <a:ext cx="400050" cy="133985"/>
                    </a:xfrm>
                    <a:prstGeom prst="rect">
                      <a:avLst/>
                    </a:prstGeom>
                    <a:noFill/>
                    <a:ln>
                      <a:noFill/>
                    </a:ln>
                  </pic:spPr>
                </pic:pic>
              </a:graphicData>
            </a:graphic>
          </wp:anchor>
        </w:drawing>
      </w:r>
      <w:r>
        <w:rPr>
          <w:rFonts w:hint="eastAsia" w:ascii="宋体" w:hAnsi="宋体" w:eastAsia="宋体" w:cs="宋体"/>
          <w:snapToGrid w:val="0"/>
          <w:color w:val="000000"/>
          <w:sz w:val="28"/>
          <w:szCs w:val="28"/>
          <w:lang w:val="en-US" w:eastAsia="zh-CN" w:bidi="ar-SA"/>
        </w:rPr>
        <w:drawing>
          <wp:anchor distT="0" distB="0" distL="114300" distR="114300" simplePos="0" relativeHeight="251663360" behindDoc="1" locked="0" layoutInCell="1" allowOverlap="1">
            <wp:simplePos x="0" y="0"/>
            <wp:positionH relativeFrom="page">
              <wp:posOffset>2835275</wp:posOffset>
            </wp:positionH>
            <wp:positionV relativeFrom="paragraph">
              <wp:posOffset>66675</wp:posOffset>
            </wp:positionV>
            <wp:extent cx="267970" cy="133985"/>
            <wp:effectExtent l="0" t="0" r="0" b="0"/>
            <wp:wrapNone/>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10"/>
                    <a:stretch>
                      <a:fillRect/>
                    </a:stretch>
                  </pic:blipFill>
                  <pic:spPr>
                    <a:xfrm>
                      <a:off x="0" y="0"/>
                      <a:ext cx="267970" cy="133985"/>
                    </a:xfrm>
                    <a:prstGeom prst="rect">
                      <a:avLst/>
                    </a:prstGeom>
                    <a:noFill/>
                    <a:ln>
                      <a:noFill/>
                    </a:ln>
                  </pic:spPr>
                </pic:pic>
              </a:graphicData>
            </a:graphic>
          </wp:anchor>
        </w:drawing>
      </w:r>
      <w:r>
        <w:rPr>
          <w:rFonts w:hint="eastAsia" w:ascii="宋体" w:hAnsi="宋体" w:eastAsia="宋体" w:cs="宋体"/>
          <w:snapToGrid w:val="0"/>
          <w:color w:val="000000"/>
          <w:sz w:val="28"/>
          <w:szCs w:val="28"/>
          <w:lang w:val="en-US" w:eastAsia="zh-CN" w:bidi="ar-SA"/>
        </w:rPr>
        <w:t>4.资金来源：</w:t>
      </w:r>
      <w:r>
        <w:rPr>
          <w:rFonts w:hint="eastAsia" w:ascii="宋体" w:hAnsi="宋体" w:eastAsia="宋体" w:cs="宋体"/>
          <w:snapToGrid w:val="0"/>
          <w:color w:val="000000"/>
          <w:sz w:val="28"/>
          <w:szCs w:val="28"/>
          <w:u w:val="single"/>
          <w:lang w:val="en-US" w:eastAsia="zh-CN" w:bidi="ar-SA"/>
        </w:rPr>
        <w:t xml:space="preserve">            /           </w:t>
      </w:r>
    </w:p>
    <w:p w14:paraId="2D3C5574">
      <w:pPr>
        <w:tabs>
          <w:tab w:val="left" w:pos="1017"/>
          <w:tab w:val="left" w:pos="5634"/>
        </w:tabs>
        <w:kinsoku w:val="0"/>
        <w:autoSpaceDE w:val="0"/>
        <w:autoSpaceDN w:val="0"/>
        <w:adjustRightInd w:val="0"/>
        <w:snapToGrid w:val="0"/>
        <w:spacing w:line="360" w:lineRule="auto"/>
        <w:ind w:firstLine="565" w:firstLineChars="202"/>
        <w:jc w:val="left"/>
        <w:textAlignment w:val="baseline"/>
        <w:rPr>
          <w:rFonts w:hint="eastAsia" w:ascii="宋体" w:hAnsi="宋体" w:eastAsia="宋体" w:cs="宋体"/>
          <w:snapToGrid w:val="0"/>
          <w:color w:val="000000"/>
          <w:sz w:val="28"/>
          <w:szCs w:val="28"/>
          <w:u w:val="single"/>
          <w:lang w:val="en-US" w:eastAsia="zh-CN" w:bidi="ar-SA"/>
        </w:rPr>
      </w:pPr>
      <w:r>
        <w:rPr>
          <w:rFonts w:hint="eastAsia" w:ascii="宋体" w:hAnsi="宋体" w:eastAsia="宋体" w:cs="宋体"/>
          <w:snapToGrid w:val="0"/>
          <w:color w:val="000000"/>
          <w:sz w:val="28"/>
          <w:szCs w:val="28"/>
          <w:lang w:val="en-US" w:eastAsia="zh-CN" w:bidi="ar-SA"/>
        </w:rPr>
        <w:t xml:space="preserve">5.工程内容： </w:t>
      </w:r>
      <w:r>
        <w:rPr>
          <w:rFonts w:hint="eastAsia" w:ascii="宋体" w:hAnsi="宋体" w:eastAsia="宋体" w:cs="宋体"/>
          <w:snapToGrid w:val="0"/>
          <w:color w:val="000000"/>
          <w:sz w:val="28"/>
          <w:szCs w:val="28"/>
          <w:u w:val="single"/>
          <w:lang w:val="en-US" w:eastAsia="zh-CN" w:bidi="ar-SA"/>
        </w:rPr>
        <w:t xml:space="preserve">  </w:t>
      </w:r>
      <w:r>
        <w:rPr>
          <w:rFonts w:hint="eastAsia" w:ascii="宋体" w:hAnsi="宋体" w:cs="宋体"/>
          <w:snapToGrid w:val="0"/>
          <w:color w:val="000000"/>
          <w:sz w:val="28"/>
          <w:szCs w:val="28"/>
          <w:u w:val="single"/>
          <w:lang w:val="en-US" w:eastAsia="zh-CN" w:bidi="ar-SA"/>
        </w:rPr>
        <w:t>建筑装修工程、通风排风工程、配电工程等，详见工程量清单</w:t>
      </w:r>
      <w:r>
        <w:rPr>
          <w:rFonts w:hint="eastAsia" w:ascii="宋体" w:hAnsi="宋体" w:eastAsia="宋体" w:cs="宋体"/>
          <w:snapToGrid w:val="0"/>
          <w:color w:val="000000"/>
          <w:sz w:val="28"/>
          <w:szCs w:val="28"/>
          <w:u w:val="single"/>
          <w:lang w:val="en-US" w:eastAsia="zh-CN" w:bidi="ar-SA"/>
        </w:rPr>
        <w:t xml:space="preserve">                    </w:t>
      </w:r>
    </w:p>
    <w:p w14:paraId="5E4BD3EB">
      <w:pPr>
        <w:kinsoku w:val="0"/>
        <w:autoSpaceDE w:val="0"/>
        <w:autoSpaceDN w:val="0"/>
        <w:adjustRightInd w:val="0"/>
        <w:snapToGrid w:val="0"/>
        <w:spacing w:after="0" w:line="360" w:lineRule="auto"/>
        <w:ind w:left="0" w:leftChars="0" w:right="63" w:firstLine="565" w:firstLineChars="202"/>
        <w:jc w:val="left"/>
        <w:textAlignment w:val="baseline"/>
        <w:rPr>
          <w:rFonts w:hint="eastAsia" w:ascii="宋体" w:hAnsi="宋体" w:eastAsia="宋体" w:cs="宋体"/>
          <w:snapToGrid w:val="0"/>
          <w:color w:val="000000"/>
          <w:sz w:val="28"/>
          <w:szCs w:val="28"/>
          <w:u w:val="single"/>
          <w:lang w:val="en-US" w:eastAsia="zh-CN" w:bidi="ar-SA"/>
        </w:rPr>
      </w:pPr>
      <w:r>
        <w:rPr>
          <w:rFonts w:hint="eastAsia" w:ascii="宋体" w:hAnsi="宋体" w:eastAsia="宋体" w:cs="宋体"/>
          <w:snapToGrid w:val="0"/>
          <w:color w:val="000000"/>
          <w:sz w:val="28"/>
          <w:szCs w:val="28"/>
          <w:lang w:val="en-US" w:eastAsia="zh-CN" w:bidi="ar-SA"/>
        </w:rPr>
        <w:t>6.工程承包范围：</w:t>
      </w:r>
      <w:r>
        <w:rPr>
          <w:rFonts w:hint="eastAsia" w:ascii="宋体" w:hAnsi="宋体" w:eastAsia="宋体" w:cs="宋体"/>
          <w:snapToGrid w:val="0"/>
          <w:color w:val="000000"/>
          <w:sz w:val="28"/>
          <w:szCs w:val="28"/>
          <w:lang w:val="en-US" w:eastAsia="zh-CN" w:bidi="ar-SA"/>
        </w:rPr>
        <w:drawing>
          <wp:anchor distT="0" distB="0" distL="114300" distR="114300" simplePos="0" relativeHeight="251664384" behindDoc="1" locked="0" layoutInCell="1" allowOverlap="1">
            <wp:simplePos x="0" y="0"/>
            <wp:positionH relativeFrom="page">
              <wp:posOffset>1229995</wp:posOffset>
            </wp:positionH>
            <wp:positionV relativeFrom="paragraph">
              <wp:posOffset>17145</wp:posOffset>
            </wp:positionV>
            <wp:extent cx="267970" cy="133985"/>
            <wp:effectExtent l="0" t="0" r="0" b="0"/>
            <wp:wrapNone/>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pic:cNvPicPr>
                      <a:picLocks noChangeAspect="1"/>
                    </pic:cNvPicPr>
                  </pic:nvPicPr>
                  <pic:blipFill>
                    <a:blip r:embed="rId10"/>
                    <a:stretch>
                      <a:fillRect/>
                    </a:stretch>
                  </pic:blipFill>
                  <pic:spPr>
                    <a:xfrm>
                      <a:off x="0" y="0"/>
                      <a:ext cx="267970" cy="133985"/>
                    </a:xfrm>
                    <a:prstGeom prst="rect">
                      <a:avLst/>
                    </a:prstGeom>
                    <a:noFill/>
                    <a:ln>
                      <a:noFill/>
                    </a:ln>
                  </pic:spPr>
                </pic:pic>
              </a:graphicData>
            </a:graphic>
          </wp:anchor>
        </w:drawing>
      </w:r>
      <w:r>
        <w:rPr>
          <w:rFonts w:hint="eastAsia" w:ascii="宋体" w:hAnsi="宋体" w:eastAsia="宋体" w:cs="宋体"/>
          <w:snapToGrid w:val="0"/>
          <w:color w:val="000000"/>
          <w:sz w:val="28"/>
          <w:szCs w:val="28"/>
          <w:lang w:val="en-US" w:eastAsia="zh-CN" w:bidi="ar-SA"/>
        </w:rPr>
        <mc:AlternateContent>
          <mc:Choice Requires="wpg">
            <w:drawing>
              <wp:anchor distT="0" distB="0" distL="114300" distR="114300" simplePos="0" relativeHeight="251682816" behindDoc="0" locked="0" layoutInCell="1" allowOverlap="1">
                <wp:simplePos x="0" y="0"/>
                <wp:positionH relativeFrom="page">
                  <wp:posOffset>4966970</wp:posOffset>
                </wp:positionH>
                <wp:positionV relativeFrom="paragraph">
                  <wp:posOffset>17145</wp:posOffset>
                </wp:positionV>
                <wp:extent cx="265430" cy="135255"/>
                <wp:effectExtent l="0" t="0" r="0" b="0"/>
                <wp:wrapNone/>
                <wp:docPr id="13" name="组合 13"/>
                <wp:cNvGraphicFramePr/>
                <a:graphic xmlns:a="http://schemas.openxmlformats.org/drawingml/2006/main">
                  <a:graphicData uri="http://schemas.microsoft.com/office/word/2010/wordprocessingGroup">
                    <wpg:wgp>
                      <wpg:cNvGrpSpPr/>
                      <wpg:grpSpPr>
                        <a:xfrm>
                          <a:off x="0" y="0"/>
                          <a:ext cx="265430" cy="135255"/>
                          <a:chOff x="7823" y="27"/>
                          <a:chExt cx="418" cy="213"/>
                        </a:xfrm>
                        <a:effectLst/>
                      </wpg:grpSpPr>
                      <pic:pic xmlns:pic="http://schemas.openxmlformats.org/drawingml/2006/picture">
                        <pic:nvPicPr>
                          <pic:cNvPr id="105" name="图片 11"/>
                          <pic:cNvPicPr>
                            <a:picLocks noChangeAspect="1"/>
                          </pic:cNvPicPr>
                        </pic:nvPicPr>
                        <pic:blipFill>
                          <a:blip r:embed="rId7"/>
                          <a:stretch>
                            <a:fillRect/>
                          </a:stretch>
                        </pic:blipFill>
                        <pic:spPr>
                          <a:xfrm>
                            <a:off x="7823" y="27"/>
                            <a:ext cx="418" cy="212"/>
                          </a:xfrm>
                          <a:prstGeom prst="rect">
                            <a:avLst/>
                          </a:prstGeom>
                          <a:noFill/>
                          <a:ln>
                            <a:noFill/>
                          </a:ln>
                          <a:effectLst/>
                        </pic:spPr>
                      </pic:pic>
                      <wps:wsp>
                        <wps:cNvPr id="106" name="文本框 106"/>
                        <wps:cNvSpPr txBox="1"/>
                        <wps:spPr>
                          <a:xfrm>
                            <a:off x="7823" y="27"/>
                            <a:ext cx="418" cy="213"/>
                          </a:xfrm>
                          <a:prstGeom prst="rect">
                            <a:avLst/>
                          </a:prstGeom>
                          <a:noFill/>
                          <a:ln>
                            <a:noFill/>
                          </a:ln>
                          <a:effectLst/>
                        </wps:spPr>
                        <wps:txbx>
                          <w:txbxContent>
                            <w:p w14:paraId="2F250D78">
                              <w:pPr>
                                <w:widowControl/>
                                <w:kinsoku w:val="0"/>
                                <w:autoSpaceDE w:val="0"/>
                                <w:autoSpaceDN w:val="0"/>
                                <w:adjustRightInd w:val="0"/>
                                <w:snapToGrid w:val="0"/>
                                <w:spacing w:line="212" w:lineRule="exact"/>
                                <w:ind w:left="-421"/>
                                <w:jc w:val="left"/>
                                <w:textAlignment w:val="baseline"/>
                                <w:rPr>
                                  <w:rFonts w:hint="default" w:ascii="Arial" w:hAnsi="Arial" w:eastAsia="Arial" w:cs="Arial"/>
                                  <w:snapToGrid w:val="0"/>
                                  <w:color w:val="000000"/>
                                  <w:sz w:val="21"/>
                                  <w:szCs w:val="24"/>
                                </w:rPr>
                              </w:pPr>
                              <w:r>
                                <w:rPr>
                                  <w:rFonts w:hint="eastAsia" w:ascii="宋体" w:hAnsi="Arial" w:eastAsia="Arial" w:cs="Arial"/>
                                  <w:snapToGrid w:val="0"/>
                                  <w:color w:val="000000"/>
                                  <w:sz w:val="21"/>
                                  <w:szCs w:val="24"/>
                                  <w:u w:val="single"/>
                                </w:rPr>
                                <w:t xml:space="preserve">求  </w:t>
                              </w:r>
                            </w:p>
                          </w:txbxContent>
                        </wps:txbx>
                        <wps:bodyPr lIns="0" tIns="0" rIns="0" bIns="0" upright="1"/>
                      </wps:wsp>
                    </wpg:wgp>
                  </a:graphicData>
                </a:graphic>
              </wp:anchor>
            </w:drawing>
          </mc:Choice>
          <mc:Fallback>
            <w:pict>
              <v:group id="_x0000_s1026" o:spid="_x0000_s1026" o:spt="203" style="position:absolute;left:0pt;margin-left:391.1pt;margin-top:1.35pt;height:10.65pt;width:20.9pt;mso-position-horizontal-relative:page;z-index:251682816;mso-width-relative:page;mso-height-relative:page;" coordorigin="7823,27" coordsize="418,213" o:gfxdata="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KomDr62AAAAIQEAABkAAABkcnMvX3JlbHMvZTJvRG9jLnhtbC5yZWxzhY9BasMwEEX3hdxB&#10;zD6WnUUoxbI3oeBtSA4wSGNZxBoJSS317SPIJoFAl/M//z2mH//8Kn4pZRdYQde0IIh1MI6tguvl&#10;e/8JIhdkg2tgUrBRhnHYffRnWrHUUV5czKJSOCtYSolfUma9kMfchEhcmzkkj6WeycqI+oaW5KFt&#10;jzI9M2B4YYrJKEiT6UBctljN/7PDPDtNp6B/PHF5o5DOV3cFYrJUFHgyDh9h10S2IIdevjw23AF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">
                <o:lock v:ext="edit" aspectratio="f"/>
                <v:shape id="图片 11" o:spid="_x0000_s1026" o:spt="75" type="#_x0000_t75" style="position:absolute;left:7823;top:27;height:212;width:418;" filled="f" o:preferrelative="t" stroked="f" coordsize="21600,21600" o:gfxdata="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IgMzrsAAADc&#10;AAAADwAAAAAAAAABACAAAAAiAAAAZHJzL2Rvd25yZXYueG1sUEsBAhQAFAAAAAgAh07iQDMvBZ47&#10;AAAAOQAAABAAAAAAAAAAAQAgAAAACgEAAGRycy9zaGFwZXhtbC54bWxQSwUGAAAAAAYABgBbAQAA&#10;tAMAAAAA&#10;">
                  <v:fill on="f" focussize="0,0"/>
                  <v:stroke on="f"/>
                  <v:imagedata r:id="rId7" o:title=""/>
                  <o:lock v:ext="edit" aspectratio="t"/>
                </v:shape>
                <v:shape id="_x0000_s1026" o:spid="_x0000_s1026" o:spt="202" type="#_x0000_t202" style="position:absolute;left:7823;top:27;height:213;width:418;" filled="f" stroked="f" coordsize="21600,21600" o:gfxdata="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la4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F250D78">
                        <w:pPr>
                          <w:widowControl/>
                          <w:kinsoku w:val="0"/>
                          <w:autoSpaceDE w:val="0"/>
                          <w:autoSpaceDN w:val="0"/>
                          <w:adjustRightInd w:val="0"/>
                          <w:snapToGrid w:val="0"/>
                          <w:spacing w:line="212" w:lineRule="exact"/>
                          <w:ind w:left="-421"/>
                          <w:jc w:val="left"/>
                          <w:textAlignment w:val="baseline"/>
                          <w:rPr>
                            <w:rFonts w:hint="default" w:ascii="Arial" w:hAnsi="Arial" w:eastAsia="Arial" w:cs="Arial"/>
                            <w:snapToGrid w:val="0"/>
                            <w:color w:val="000000"/>
                            <w:sz w:val="21"/>
                            <w:szCs w:val="24"/>
                          </w:rPr>
                        </w:pPr>
                        <w:r>
                          <w:rPr>
                            <w:rFonts w:hint="eastAsia" w:ascii="宋体" w:hAnsi="Arial" w:eastAsia="Arial" w:cs="Arial"/>
                            <w:snapToGrid w:val="0"/>
                            <w:color w:val="000000"/>
                            <w:sz w:val="21"/>
                            <w:szCs w:val="24"/>
                            <w:u w:val="single"/>
                          </w:rPr>
                          <w:t xml:space="preserve">求  </w:t>
                        </w:r>
                      </w:p>
                    </w:txbxContent>
                  </v:textbox>
                </v:shape>
              </v:group>
            </w:pict>
          </mc:Fallback>
        </mc:AlternateContent>
      </w:r>
      <w:r>
        <w:rPr>
          <w:rFonts w:hint="eastAsia" w:ascii="宋体" w:hAnsi="宋体" w:eastAsia="宋体" w:cs="宋体"/>
          <w:snapToGrid w:val="0"/>
          <w:color w:val="000000"/>
          <w:sz w:val="28"/>
          <w:szCs w:val="28"/>
          <w:u w:val="single"/>
          <w:lang w:val="en-US" w:eastAsia="zh-CN" w:bidi="ar-SA"/>
        </w:rPr>
        <w:t xml:space="preserve">  施工图纸、工程量清单及技术标准和要求等包含的全部内容   </w:t>
      </w:r>
    </w:p>
    <w:p w14:paraId="630E57A4">
      <w:pPr>
        <w:kinsoku w:val="0"/>
        <w:autoSpaceDE w:val="0"/>
        <w:autoSpaceDN w:val="0"/>
        <w:adjustRightInd w:val="0"/>
        <w:snapToGrid w:val="0"/>
        <w:spacing w:after="0" w:line="360" w:lineRule="auto"/>
        <w:ind w:leftChars="0" w:right="63"/>
        <w:jc w:val="left"/>
        <w:textAlignment w:val="baseline"/>
        <w:rPr>
          <w:rFonts w:hint="eastAsia" w:ascii="宋体" w:hAnsi="宋体" w:eastAsia="宋体" w:cs="宋体"/>
          <w:snapToGrid w:val="0"/>
          <w:color w:val="000000"/>
          <w:sz w:val="28"/>
          <w:szCs w:val="28"/>
          <w:lang w:val="en-US" w:eastAsia="zh-CN" w:bidi="ar-SA"/>
        </w:rPr>
      </w:pPr>
      <w:bookmarkStart w:id="1" w:name="二、合同工期"/>
      <w:bookmarkEnd w:id="1"/>
      <w:r>
        <w:rPr>
          <w:rFonts w:hint="eastAsia" w:ascii="宋体" w:hAnsi="宋体" w:eastAsia="宋体" w:cs="宋体"/>
          <w:snapToGrid w:val="0"/>
          <w:color w:val="000000"/>
          <w:sz w:val="28"/>
          <w:szCs w:val="28"/>
          <w:lang w:val="en-US" w:eastAsia="zh-CN" w:bidi="ar-SA"/>
        </w:rPr>
        <mc:AlternateContent>
          <mc:Choice Requires="wpg">
            <w:drawing>
              <wp:anchor distT="0" distB="0" distL="114300" distR="114300" simplePos="0" relativeHeight="251665408" behindDoc="1" locked="0" layoutInCell="1" allowOverlap="1">
                <wp:simplePos x="0" y="0"/>
                <wp:positionH relativeFrom="page">
                  <wp:posOffset>2313305</wp:posOffset>
                </wp:positionH>
                <wp:positionV relativeFrom="paragraph">
                  <wp:posOffset>204470</wp:posOffset>
                </wp:positionV>
                <wp:extent cx="1600835" cy="134620"/>
                <wp:effectExtent l="0" t="0" r="0" b="0"/>
                <wp:wrapNone/>
                <wp:docPr id="104" name="组合 104"/>
                <wp:cNvGraphicFramePr/>
                <a:graphic xmlns:a="http://schemas.openxmlformats.org/drawingml/2006/main">
                  <a:graphicData uri="http://schemas.microsoft.com/office/word/2010/wordprocessingGroup">
                    <wpg:wgp>
                      <wpg:cNvGrpSpPr/>
                      <wpg:grpSpPr>
                        <a:xfrm>
                          <a:off x="0" y="0"/>
                          <a:ext cx="1600835" cy="134620"/>
                          <a:chOff x="3461" y="27"/>
                          <a:chExt cx="2521" cy="212"/>
                        </a:xfrm>
                        <a:effectLst/>
                      </wpg:grpSpPr>
                      <pic:pic xmlns:pic="http://schemas.openxmlformats.org/drawingml/2006/picture">
                        <pic:nvPicPr>
                          <pic:cNvPr id="101" name="图片 14"/>
                          <pic:cNvPicPr>
                            <a:picLocks noChangeAspect="1"/>
                          </pic:cNvPicPr>
                        </pic:nvPicPr>
                        <pic:blipFill>
                          <a:blip r:embed="rId11"/>
                          <a:stretch>
                            <a:fillRect/>
                          </a:stretch>
                        </pic:blipFill>
                        <pic:spPr>
                          <a:xfrm>
                            <a:off x="3461" y="27"/>
                            <a:ext cx="843" cy="212"/>
                          </a:xfrm>
                          <a:prstGeom prst="rect">
                            <a:avLst/>
                          </a:prstGeom>
                          <a:noFill/>
                          <a:ln>
                            <a:noFill/>
                          </a:ln>
                          <a:effectLst/>
                        </pic:spPr>
                      </pic:pic>
                      <pic:pic xmlns:pic="http://schemas.openxmlformats.org/drawingml/2006/picture">
                        <pic:nvPicPr>
                          <pic:cNvPr id="102" name="图片 15"/>
                          <pic:cNvPicPr>
                            <a:picLocks noChangeAspect="1"/>
                          </pic:cNvPicPr>
                        </pic:nvPicPr>
                        <pic:blipFill>
                          <a:blip r:embed="rId12"/>
                          <a:stretch>
                            <a:fillRect/>
                          </a:stretch>
                        </pic:blipFill>
                        <pic:spPr>
                          <a:xfrm>
                            <a:off x="4301" y="27"/>
                            <a:ext cx="840" cy="212"/>
                          </a:xfrm>
                          <a:prstGeom prst="rect">
                            <a:avLst/>
                          </a:prstGeom>
                          <a:noFill/>
                          <a:ln>
                            <a:noFill/>
                          </a:ln>
                          <a:effectLst/>
                        </pic:spPr>
                      </pic:pic>
                      <pic:pic xmlns:pic="http://schemas.openxmlformats.org/drawingml/2006/picture">
                        <pic:nvPicPr>
                          <pic:cNvPr id="103" name="图片 16"/>
                          <pic:cNvPicPr>
                            <a:picLocks noChangeAspect="1"/>
                          </pic:cNvPicPr>
                        </pic:nvPicPr>
                        <pic:blipFill>
                          <a:blip r:embed="rId12"/>
                          <a:stretch>
                            <a:fillRect/>
                          </a:stretch>
                        </pic:blipFill>
                        <pic:spPr>
                          <a:xfrm>
                            <a:off x="5144" y="27"/>
                            <a:ext cx="838" cy="212"/>
                          </a:xfrm>
                          <a:prstGeom prst="rect">
                            <a:avLst/>
                          </a:prstGeom>
                          <a:noFill/>
                          <a:ln>
                            <a:noFill/>
                          </a:ln>
                          <a:effectLst/>
                        </pic:spPr>
                      </pic:pic>
                    </wpg:wgp>
                  </a:graphicData>
                </a:graphic>
              </wp:anchor>
            </w:drawing>
          </mc:Choice>
          <mc:Fallback>
            <w:pict>
              <v:group id="_x0000_s1026" o:spid="_x0000_s1026" o:spt="203" style="position:absolute;left:0pt;margin-left:182.15pt;margin-top:16.1pt;height:10.6pt;width:126.05pt;mso-position-horizontal-relative:page;z-index:-251651072;mso-width-relative:page;mso-height-relative:page;" coordorigin="3461,27" coordsize="2521,212" o:gfxdata="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LmzwAL8AAAClAQAAGQAA&#10;AGRycy9fcmVscy9lMm9Eb2MueG1sLnJlbHO9kMGKwjAQhu8L+w5h7tu0PSyymPYigldxH2BIpmmw&#10;mYQkir69gWVBQfDmcWb4v/9j1uPFL+JMKbvACrqmBUGsg3FsFfwetl8rELkgG1wCk4IrZRiHz4/1&#10;nhYsNZRnF7OoFM4K5lLij5RZz+QxNyES18sUksdSx2RlRH1ES7Jv22+Z7hkwPDDFzihIO9ODOFxj&#10;bX7NDtPkNG2CPnni8qRCOl+7KxCTpaLAk3H4t+ybyBbkc4fuPQ7dv4N8eO5wA1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">
                <o:lock v:ext="edit" aspectratio="f"/>
                <v:shape id="图片 14" o:spid="_x0000_s1026" o:spt="75" type="#_x0000_t75" style="position:absolute;left:3461;top:27;height:212;width:843;" filled="f" o:preferrelative="t" stroked="f" coordsize="21600,21600" o:gfxdata="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5Xw7b4A&#10;AADcAAAADwAAAAAAAAABACAAAAAiAAAAZHJzL2Rvd25yZXYueG1sUEsBAhQAFAAAAAgAh07iQDMv&#10;BZ47AAAAOQAAABAAAAAAAAAAAQAgAAAADQEAAGRycy9zaGFwZXhtbC54bWxQSwUGAAAAAAYABgBb&#10;AQAAtwMAAAAA&#10;">
                  <v:fill on="f" focussize="0,0"/>
                  <v:stroke on="f"/>
                  <v:imagedata r:id="rId11" o:title=""/>
                  <o:lock v:ext="edit" aspectratio="t"/>
                </v:shape>
                <v:shape id="图片 15" o:spid="_x0000_s1026" o:spt="75" type="#_x0000_t75" style="position:absolute;left:4301;top:27;height:212;width:840;" filled="f" o:preferrelative="t" stroked="f" coordsize="21600,21600" o:gfxdata="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puxjvQAA&#10;ANwAAAAPAAAAAAAAAAEAIAAAACIAAABkcnMvZG93bnJldi54bWxQSwECFAAUAAAACACHTuJAMy8F&#10;njsAAAA5AAAAEAAAAAAAAAABACAAAAAMAQAAZHJzL3NoYXBleG1sLnhtbFBLBQYAAAAABgAGAFsB&#10;AAC2AwAAAAA=&#10;">
                  <v:fill on="f" focussize="0,0"/>
                  <v:stroke on="f"/>
                  <v:imagedata r:id="rId12" o:title=""/>
                  <o:lock v:ext="edit" aspectratio="t"/>
                </v:shape>
                <v:shape id="图片 16" o:spid="_x0000_s1026" o:spt="75" type="#_x0000_t75" style="position:absolute;left:5144;top:27;height:212;width:838;" filled="f" o:preferrelative="t" stroked="f" coordsize="21600,21600" o:gfxdata="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6kn4vQAA&#10;ANwAAAAPAAAAAAAAAAEAIAAAACIAAABkcnMvZG93bnJldi54bWxQSwECFAAUAAAACACHTuJAMy8F&#10;njsAAAA5AAAAEAAAAAAAAAABACAAAAAMAQAAZHJzL3NoYXBleG1sLnhtbFBLBQYAAAAABgAGAFsB&#10;AAC2AwAAAAA=&#10;">
                  <v:fill on="f" focussize="0,0"/>
                  <v:stroke on="f"/>
                  <v:imagedata r:id="rId12" o:title=""/>
                  <o:lock v:ext="edit" aspectratio="t"/>
                </v:shape>
              </v:group>
            </w:pict>
          </mc:Fallback>
        </mc:AlternateContent>
      </w:r>
      <w:r>
        <w:rPr>
          <w:rFonts w:hint="eastAsia" w:ascii="宋体" w:hAnsi="宋体" w:eastAsia="宋体" w:cs="宋体"/>
          <w:snapToGrid w:val="0"/>
          <w:color w:val="000000"/>
          <w:sz w:val="28"/>
          <w:szCs w:val="28"/>
          <w:lang w:val="en-US" w:eastAsia="zh-CN" w:bidi="ar-SA"/>
        </w:rPr>
        <w:t>二、合同工期</w:t>
      </w:r>
    </w:p>
    <w:p w14:paraId="7D242C80">
      <w:pPr>
        <w:tabs>
          <w:tab w:val="left" w:pos="2952"/>
          <w:tab w:val="left" w:pos="3792"/>
          <w:tab w:val="left" w:pos="4632"/>
        </w:tabs>
        <w:kinsoku w:val="0"/>
        <w:autoSpaceDE w:val="0"/>
        <w:autoSpaceDN w:val="0"/>
        <w:adjustRightInd w:val="0"/>
        <w:snapToGrid w:val="0"/>
        <w:spacing w:after="0" w:line="360" w:lineRule="auto"/>
        <w:ind w:left="0" w:leftChars="0" w:right="63" w:firstLine="565" w:firstLineChars="202"/>
        <w:jc w:val="left"/>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计划</w:t>
      </w:r>
      <w:r>
        <w:rPr>
          <w:rFonts w:hint="eastAsia" w:ascii="宋体" w:hAnsi="宋体" w:eastAsia="宋体" w:cs="宋体"/>
          <w:snapToGrid w:val="0"/>
          <w:color w:val="000000"/>
          <w:spacing w:val="-3"/>
          <w:sz w:val="28"/>
          <w:szCs w:val="28"/>
          <w:lang w:val="en-US" w:eastAsia="zh-CN" w:bidi="ar-SA"/>
        </w:rPr>
        <w:t>开</w:t>
      </w:r>
      <w:r>
        <w:rPr>
          <w:rFonts w:hint="eastAsia" w:ascii="宋体" w:hAnsi="宋体" w:eastAsia="宋体" w:cs="宋体"/>
          <w:snapToGrid w:val="0"/>
          <w:color w:val="000000"/>
          <w:sz w:val="28"/>
          <w:szCs w:val="28"/>
          <w:lang w:val="en-US" w:eastAsia="zh-CN" w:bidi="ar-SA"/>
        </w:rPr>
        <w:t>工</w:t>
      </w:r>
      <w:r>
        <w:rPr>
          <w:rFonts w:hint="eastAsia" w:ascii="宋体" w:hAnsi="宋体" w:eastAsia="宋体" w:cs="宋体"/>
          <w:snapToGrid w:val="0"/>
          <w:color w:val="000000"/>
          <w:spacing w:val="-3"/>
          <w:sz w:val="28"/>
          <w:szCs w:val="28"/>
          <w:lang w:val="en-US" w:eastAsia="zh-CN" w:bidi="ar-SA"/>
        </w:rPr>
        <w:t>日</w:t>
      </w:r>
      <w:r>
        <w:rPr>
          <w:rFonts w:hint="eastAsia" w:ascii="宋体" w:hAnsi="宋体" w:eastAsia="宋体" w:cs="宋体"/>
          <w:snapToGrid w:val="0"/>
          <w:color w:val="000000"/>
          <w:sz w:val="28"/>
          <w:szCs w:val="28"/>
          <w:lang w:val="en-US" w:eastAsia="zh-CN" w:bidi="ar-SA"/>
        </w:rPr>
        <w:t>期</w:t>
      </w:r>
      <w:r>
        <w:rPr>
          <w:rFonts w:hint="eastAsia" w:ascii="宋体" w:hAnsi="宋体" w:eastAsia="宋体" w:cs="宋体"/>
          <w:snapToGrid w:val="0"/>
          <w:color w:val="000000"/>
          <w:spacing w:val="-3"/>
          <w:sz w:val="28"/>
          <w:szCs w:val="28"/>
          <w:lang w:val="en-US" w:eastAsia="zh-CN" w:bidi="ar-SA"/>
        </w:rPr>
        <w:t>：</w:t>
      </w:r>
      <w:r>
        <w:rPr>
          <w:rFonts w:hint="eastAsia" w:ascii="宋体" w:hAnsi="宋体" w:eastAsia="宋体" w:cs="宋体"/>
          <w:snapToGrid w:val="0"/>
          <w:color w:val="000000"/>
          <w:spacing w:val="-3"/>
          <w:sz w:val="28"/>
          <w:szCs w:val="28"/>
          <w:u w:val="single"/>
          <w:lang w:val="en-US" w:eastAsia="zh-CN" w:bidi="ar-SA"/>
        </w:rPr>
        <w:t xml:space="preserve">     </w:t>
      </w:r>
      <w:r>
        <w:rPr>
          <w:rFonts w:hint="eastAsia" w:ascii="宋体" w:hAnsi="宋体" w:eastAsia="宋体" w:cs="宋体"/>
          <w:snapToGrid w:val="0"/>
          <w:color w:val="000000"/>
          <w:spacing w:val="-3"/>
          <w:sz w:val="28"/>
          <w:szCs w:val="28"/>
          <w:lang w:val="en-US" w:eastAsia="zh-CN" w:bidi="ar-SA"/>
        </w:rPr>
        <w:t>年</w:t>
      </w:r>
      <w:r>
        <w:rPr>
          <w:rFonts w:hint="eastAsia" w:ascii="宋体" w:hAnsi="宋体" w:eastAsia="宋体" w:cs="宋体"/>
          <w:snapToGrid w:val="0"/>
          <w:color w:val="000000"/>
          <w:spacing w:val="-3"/>
          <w:sz w:val="28"/>
          <w:szCs w:val="28"/>
          <w:u w:val="single"/>
          <w:lang w:val="en-US" w:eastAsia="zh-CN" w:bidi="ar-SA"/>
        </w:rPr>
        <w:t xml:space="preserve">     </w:t>
      </w:r>
      <w:r>
        <w:rPr>
          <w:rFonts w:hint="eastAsia" w:ascii="宋体" w:hAnsi="宋体" w:eastAsia="宋体" w:cs="宋体"/>
          <w:snapToGrid w:val="0"/>
          <w:color w:val="000000"/>
          <w:sz w:val="28"/>
          <w:szCs w:val="28"/>
          <w:lang w:val="en-US" w:eastAsia="zh-CN" w:bidi="ar-SA"/>
        </w:rPr>
        <w:t>月</w:t>
      </w:r>
      <w:r>
        <w:rPr>
          <w:rFonts w:hint="eastAsia" w:ascii="宋体" w:hAnsi="宋体" w:eastAsia="宋体" w:cs="宋体"/>
          <w:snapToGrid w:val="0"/>
          <w:color w:val="000000"/>
          <w:spacing w:val="-3"/>
          <w:sz w:val="28"/>
          <w:szCs w:val="28"/>
          <w:u w:val="single"/>
          <w:lang w:val="en-US" w:eastAsia="zh-CN" w:bidi="ar-SA"/>
        </w:rPr>
        <w:t xml:space="preserve">     </w:t>
      </w:r>
      <w:r>
        <w:rPr>
          <w:rFonts w:hint="eastAsia" w:ascii="宋体" w:hAnsi="宋体" w:eastAsia="宋体" w:cs="宋体"/>
          <w:snapToGrid w:val="0"/>
          <w:color w:val="000000"/>
          <w:sz w:val="28"/>
          <w:szCs w:val="28"/>
          <w:lang w:val="en-US" w:eastAsia="zh-CN" w:bidi="ar-SA"/>
        </w:rPr>
        <w:t>日。（以实际开工日期为准）</w:t>
      </w:r>
    </w:p>
    <w:p w14:paraId="1341E21B">
      <w:pPr>
        <w:tabs>
          <w:tab w:val="left" w:pos="2952"/>
          <w:tab w:val="left" w:pos="3792"/>
          <w:tab w:val="left" w:pos="4632"/>
        </w:tabs>
        <w:kinsoku w:val="0"/>
        <w:autoSpaceDE w:val="0"/>
        <w:autoSpaceDN w:val="0"/>
        <w:adjustRightInd w:val="0"/>
        <w:snapToGrid w:val="0"/>
        <w:spacing w:after="0" w:line="360" w:lineRule="auto"/>
        <w:ind w:left="0" w:leftChars="0" w:right="63" w:firstLine="565" w:firstLineChars="202"/>
        <w:jc w:val="left"/>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计划</w:t>
      </w:r>
      <w:r>
        <w:rPr>
          <w:rFonts w:hint="eastAsia" w:ascii="宋体" w:hAnsi="宋体" w:eastAsia="宋体" w:cs="宋体"/>
          <w:snapToGrid w:val="0"/>
          <w:color w:val="000000"/>
          <w:spacing w:val="-3"/>
          <w:sz w:val="28"/>
          <w:szCs w:val="28"/>
          <w:lang w:val="en-US" w:eastAsia="zh-CN" w:bidi="ar-SA"/>
        </w:rPr>
        <w:t>竣</w:t>
      </w:r>
      <w:r>
        <w:rPr>
          <w:rFonts w:hint="eastAsia" w:ascii="宋体" w:hAnsi="宋体" w:eastAsia="宋体" w:cs="宋体"/>
          <w:snapToGrid w:val="0"/>
          <w:color w:val="000000"/>
          <w:sz w:val="28"/>
          <w:szCs w:val="28"/>
          <w:lang w:val="en-US" w:eastAsia="zh-CN" w:bidi="ar-SA"/>
        </w:rPr>
        <w:t>工</w:t>
      </w:r>
      <w:r>
        <w:rPr>
          <w:rFonts w:hint="eastAsia" w:ascii="宋体" w:hAnsi="宋体" w:eastAsia="宋体" w:cs="宋体"/>
          <w:snapToGrid w:val="0"/>
          <w:color w:val="000000"/>
          <w:spacing w:val="-3"/>
          <w:sz w:val="28"/>
          <w:szCs w:val="28"/>
          <w:lang w:val="en-US" w:eastAsia="zh-CN" w:bidi="ar-SA"/>
        </w:rPr>
        <w:t>日</w:t>
      </w:r>
      <w:r>
        <w:rPr>
          <w:rFonts w:hint="eastAsia" w:ascii="宋体" w:hAnsi="宋体" w:eastAsia="宋体" w:cs="宋体"/>
          <w:snapToGrid w:val="0"/>
          <w:color w:val="000000"/>
          <w:sz w:val="28"/>
          <w:szCs w:val="28"/>
          <w:lang w:val="en-US" w:eastAsia="zh-CN" w:bidi="ar-SA"/>
        </w:rPr>
        <w:t>期</w:t>
      </w:r>
      <w:r>
        <w:rPr>
          <w:rFonts w:hint="eastAsia" w:ascii="宋体" w:hAnsi="宋体" w:eastAsia="宋体" w:cs="宋体"/>
          <w:snapToGrid w:val="0"/>
          <w:color w:val="000000"/>
          <w:spacing w:val="-3"/>
          <w:sz w:val="28"/>
          <w:szCs w:val="28"/>
          <w:lang w:val="en-US" w:eastAsia="zh-CN" w:bidi="ar-SA"/>
        </w:rPr>
        <w:t>：</w:t>
      </w:r>
      <w:r>
        <w:rPr>
          <w:rFonts w:hint="eastAsia" w:ascii="宋体" w:hAnsi="宋体" w:eastAsia="宋体" w:cs="宋体"/>
          <w:snapToGrid w:val="0"/>
          <w:color w:val="000000"/>
          <w:spacing w:val="-3"/>
          <w:sz w:val="28"/>
          <w:szCs w:val="28"/>
          <w:u w:val="single"/>
          <w:lang w:val="en-US" w:eastAsia="zh-CN" w:bidi="ar-SA"/>
        </w:rPr>
        <w:t xml:space="preserve">     </w:t>
      </w:r>
      <w:r>
        <w:rPr>
          <w:rFonts w:hint="eastAsia" w:ascii="宋体" w:hAnsi="宋体" w:eastAsia="宋体" w:cs="宋体"/>
          <w:snapToGrid w:val="0"/>
          <w:color w:val="000000"/>
          <w:spacing w:val="-3"/>
          <w:sz w:val="28"/>
          <w:szCs w:val="28"/>
          <w:lang w:val="en-US" w:eastAsia="zh-CN" w:bidi="ar-SA"/>
        </w:rPr>
        <w:t>年</w:t>
      </w:r>
      <w:r>
        <w:rPr>
          <w:rFonts w:hint="eastAsia" w:ascii="宋体" w:hAnsi="宋体" w:eastAsia="宋体" w:cs="宋体"/>
          <w:snapToGrid w:val="0"/>
          <w:color w:val="000000"/>
          <w:spacing w:val="-3"/>
          <w:sz w:val="28"/>
          <w:szCs w:val="28"/>
          <w:u w:val="single"/>
          <w:lang w:val="en-US" w:eastAsia="zh-CN" w:bidi="ar-SA"/>
        </w:rPr>
        <w:t xml:space="preserve">     </w:t>
      </w:r>
      <w:r>
        <w:rPr>
          <w:rFonts w:hint="eastAsia" w:ascii="宋体" w:hAnsi="宋体" w:eastAsia="宋体" w:cs="宋体"/>
          <w:snapToGrid w:val="0"/>
          <w:color w:val="000000"/>
          <w:sz w:val="28"/>
          <w:szCs w:val="28"/>
          <w:lang w:val="en-US" w:eastAsia="zh-CN" w:bidi="ar-SA"/>
        </w:rPr>
        <w:t>月</w:t>
      </w:r>
      <w:r>
        <w:rPr>
          <w:rFonts w:hint="eastAsia" w:ascii="宋体" w:hAnsi="宋体" w:eastAsia="宋体" w:cs="宋体"/>
          <w:snapToGrid w:val="0"/>
          <w:color w:val="000000"/>
          <w:spacing w:val="-3"/>
          <w:sz w:val="28"/>
          <w:szCs w:val="28"/>
          <w:u w:val="single"/>
          <w:lang w:val="en-US" w:eastAsia="zh-CN" w:bidi="ar-SA"/>
        </w:rPr>
        <w:t xml:space="preserve">     </w:t>
      </w:r>
      <w:r>
        <w:rPr>
          <w:rFonts w:hint="eastAsia" w:ascii="宋体" w:hAnsi="宋体" w:eastAsia="宋体" w:cs="宋体"/>
          <w:snapToGrid w:val="0"/>
          <w:color w:val="000000"/>
          <w:sz w:val="28"/>
          <w:szCs w:val="28"/>
          <w:lang w:val="en-US" w:eastAsia="zh-CN" w:bidi="ar-SA"/>
        </w:rPr>
        <w:t>日</w:t>
      </w:r>
    </w:p>
    <w:p w14:paraId="43FD5CDE">
      <w:pPr>
        <w:tabs>
          <w:tab w:val="left" w:pos="3286"/>
        </w:tabs>
        <w:kinsoku w:val="0"/>
        <w:autoSpaceDE w:val="0"/>
        <w:autoSpaceDN w:val="0"/>
        <w:adjustRightInd w:val="0"/>
        <w:snapToGrid w:val="0"/>
        <w:spacing w:after="0" w:line="360" w:lineRule="auto"/>
        <w:ind w:left="0" w:leftChars="0" w:right="63" w:firstLine="565" w:firstLineChars="202"/>
        <w:jc w:val="left"/>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mc:AlternateContent>
          <mc:Choice Requires="wpg">
            <w:drawing>
              <wp:anchor distT="0" distB="0" distL="114300" distR="114300" simplePos="0" relativeHeight="251666432" behindDoc="1" locked="0" layoutInCell="1" allowOverlap="1">
                <wp:simplePos x="0" y="0"/>
                <wp:positionH relativeFrom="page">
                  <wp:posOffset>2339340</wp:posOffset>
                </wp:positionH>
                <wp:positionV relativeFrom="paragraph">
                  <wp:posOffset>67310</wp:posOffset>
                </wp:positionV>
                <wp:extent cx="605790" cy="134620"/>
                <wp:effectExtent l="0" t="0" r="0" b="0"/>
                <wp:wrapNone/>
                <wp:docPr id="100" name="组合 100"/>
                <wp:cNvGraphicFramePr/>
                <a:graphic xmlns:a="http://schemas.openxmlformats.org/drawingml/2006/main">
                  <a:graphicData uri="http://schemas.microsoft.com/office/word/2010/wordprocessingGroup">
                    <wpg:wgp>
                      <wpg:cNvGrpSpPr/>
                      <wpg:grpSpPr>
                        <a:xfrm>
                          <a:off x="0" y="0"/>
                          <a:ext cx="605790" cy="134620"/>
                          <a:chOff x="3684" y="106"/>
                          <a:chExt cx="954" cy="212"/>
                        </a:xfrm>
                        <a:effectLst/>
                      </wpg:grpSpPr>
                      <pic:pic xmlns:pic="http://schemas.openxmlformats.org/drawingml/2006/picture">
                        <pic:nvPicPr>
                          <pic:cNvPr id="98" name="图片 22"/>
                          <pic:cNvPicPr>
                            <a:picLocks noChangeAspect="1"/>
                          </pic:cNvPicPr>
                        </pic:nvPicPr>
                        <pic:blipFill>
                          <a:blip r:embed="rId13"/>
                          <a:stretch>
                            <a:fillRect/>
                          </a:stretch>
                        </pic:blipFill>
                        <pic:spPr>
                          <a:xfrm>
                            <a:off x="3684" y="106"/>
                            <a:ext cx="638" cy="212"/>
                          </a:xfrm>
                          <a:prstGeom prst="rect">
                            <a:avLst/>
                          </a:prstGeom>
                          <a:noFill/>
                          <a:ln>
                            <a:noFill/>
                          </a:ln>
                          <a:effectLst/>
                        </pic:spPr>
                      </pic:pic>
                      <pic:pic xmlns:pic="http://schemas.openxmlformats.org/drawingml/2006/picture">
                        <pic:nvPicPr>
                          <pic:cNvPr id="99" name="图片 23"/>
                          <pic:cNvPicPr>
                            <a:picLocks noChangeAspect="1"/>
                          </pic:cNvPicPr>
                        </pic:nvPicPr>
                        <pic:blipFill>
                          <a:blip r:embed="rId10"/>
                          <a:stretch>
                            <a:fillRect/>
                          </a:stretch>
                        </pic:blipFill>
                        <pic:spPr>
                          <a:xfrm>
                            <a:off x="4215" y="106"/>
                            <a:ext cx="423" cy="212"/>
                          </a:xfrm>
                          <a:prstGeom prst="rect">
                            <a:avLst/>
                          </a:prstGeom>
                          <a:noFill/>
                          <a:ln>
                            <a:noFill/>
                          </a:ln>
                          <a:effectLst/>
                        </pic:spPr>
                      </pic:pic>
                    </wpg:wgp>
                  </a:graphicData>
                </a:graphic>
              </wp:anchor>
            </w:drawing>
          </mc:Choice>
          <mc:Fallback>
            <w:pict>
              <v:group id="_x0000_s1026" o:spid="_x0000_s1026" o:spt="203" style="position:absolute;left:0pt;margin-left:184.2pt;margin-top:5.3pt;height:10.6pt;width:47.7pt;mso-position-horizontal-relative:page;z-index:-251650048;mso-width-relative:page;mso-height-relative:page;" coordorigin="3684,106" coordsize="954,212" o:gfxdata="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AubPAAvwAAAKUB&#10;AAAZAAAAZHJzL19yZWxzL2Uyb0RvYy54bWwucmVsc72QwYrCMBCG7wv7DmHu27Q9LLKY9iKCV3Ef&#10;YEimabCZhCSKvr2BZUFB8OZxZvi//2PW48Uv4kwpu8AKuqYFQayDcWwV/B62XysQuSAbXAKTgitl&#10;GIfPj/WeFiw1lGcXs6gUzgrmUuKPlFnP5DE3IRLXyxSSx1LHZGVEfURLsm/bb5nuGTA8MMXOKEg7&#10;04M4XGNtfs0O0+Q0bYI+eeLypEI6X7srEJOlosCTcfi37JvIFuRzh+49Dt2/g3x47nAD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">
                <o:lock v:ext="edit" aspectratio="f"/>
                <v:shape id="图片 22" o:spid="_x0000_s1026" o:spt="75" type="#_x0000_t75" style="position:absolute;left:3684;top:106;height:212;width:638;" filled="f" o:preferrelative="t" stroked="f" coordsize="21600,21600" o:gfxdata="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KDXqugAAANsA&#10;AAAPAAAAAAAAAAEAIAAAACIAAABkcnMvZG93bnJldi54bWxQSwECFAAUAAAACACHTuJAMy8FnjsA&#10;AAA5AAAAEAAAAAAAAAABACAAAAAJAQAAZHJzL3NoYXBleG1sLnhtbFBLBQYAAAAABgAGAFsBAACz&#10;AwAAAAA=&#10;">
                  <v:fill on="f" focussize="0,0"/>
                  <v:stroke on="f"/>
                  <v:imagedata r:id="rId13" o:title=""/>
                  <o:lock v:ext="edit" aspectratio="t"/>
                </v:shape>
                <v:shape id="图片 23" o:spid="_x0000_s1026" o:spt="75" type="#_x0000_t75" style="position:absolute;left:4215;top:106;height:212;width:423;" filled="f" o:preferrelative="t" stroked="f" coordsize="21600,21600" o:gfxdata="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vOSxvQAA&#10;ANsAAAAPAAAAAAAAAAEAIAAAACIAAABkcnMvZG93bnJldi54bWxQSwECFAAUAAAACACHTuJAMy8F&#10;njsAAAA5AAAAEAAAAAAAAAABACAAAAAMAQAAZHJzL3NoYXBleG1sLnhtbFBLBQYAAAAABgAGAFsB&#10;AAC2AwAAAAA=&#10;">
                  <v:fill on="f" focussize="0,0"/>
                  <v:stroke on="f"/>
                  <v:imagedata r:id="rId10" o:title=""/>
                  <o:lock v:ext="edit" aspectratio="t"/>
                </v:shape>
              </v:group>
            </w:pict>
          </mc:Fallback>
        </mc:AlternateContent>
      </w:r>
      <w:r>
        <w:rPr>
          <w:rFonts w:hint="eastAsia" w:ascii="宋体" w:hAnsi="宋体" w:eastAsia="宋体" w:cs="宋体"/>
          <w:snapToGrid w:val="0"/>
          <w:color w:val="000000"/>
          <w:sz w:val="28"/>
          <w:szCs w:val="28"/>
          <w:lang w:val="en-US" w:eastAsia="zh-CN" w:bidi="ar-SA"/>
        </w:rPr>
        <w:t>工期总日历天数：</w:t>
      </w:r>
      <w:r>
        <w:rPr>
          <w:rFonts w:hint="eastAsia" w:ascii="宋体" w:hAnsi="宋体" w:eastAsia="宋体" w:cs="宋体"/>
          <w:snapToGrid w:val="0"/>
          <w:color w:val="000000"/>
          <w:sz w:val="28"/>
          <w:szCs w:val="28"/>
          <w:u w:val="single"/>
          <w:lang w:val="en-US" w:eastAsia="zh-CN" w:bidi="ar-SA"/>
        </w:rPr>
        <w:t xml:space="preserve">      ≤75日历天       </w:t>
      </w:r>
    </w:p>
    <w:p w14:paraId="08B30D30">
      <w:pPr>
        <w:tabs>
          <w:tab w:val="left" w:pos="3286"/>
        </w:tabs>
        <w:kinsoku w:val="0"/>
        <w:autoSpaceDE w:val="0"/>
        <w:autoSpaceDN w:val="0"/>
        <w:adjustRightInd w:val="0"/>
        <w:snapToGrid w:val="0"/>
        <w:spacing w:after="0" w:line="360" w:lineRule="auto"/>
        <w:ind w:leftChars="0" w:right="63"/>
        <w:jc w:val="left"/>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三、质量标准</w:t>
      </w:r>
    </w:p>
    <w:p w14:paraId="3F1AAF58">
      <w:pPr>
        <w:tabs>
          <w:tab w:val="left" w:pos="4107"/>
        </w:tabs>
        <w:kinsoku w:val="0"/>
        <w:autoSpaceDE w:val="0"/>
        <w:autoSpaceDN w:val="0"/>
        <w:adjustRightInd w:val="0"/>
        <w:snapToGrid w:val="0"/>
        <w:spacing w:after="0" w:line="360" w:lineRule="auto"/>
        <w:ind w:left="0" w:leftChars="0" w:right="63" w:firstLine="565" w:firstLineChars="202"/>
        <w:jc w:val="left"/>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drawing>
          <wp:anchor distT="0" distB="0" distL="114300" distR="114300" simplePos="0" relativeHeight="251667456" behindDoc="1" locked="0" layoutInCell="1" allowOverlap="1">
            <wp:simplePos x="0" y="0"/>
            <wp:positionH relativeFrom="page">
              <wp:posOffset>2065020</wp:posOffset>
            </wp:positionH>
            <wp:positionV relativeFrom="paragraph">
              <wp:posOffset>15875</wp:posOffset>
            </wp:positionV>
            <wp:extent cx="666750" cy="133985"/>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png"/>
                    <pic:cNvPicPr>
                      <a:picLocks noChangeAspect="1"/>
                    </pic:cNvPicPr>
                  </pic:nvPicPr>
                  <pic:blipFill>
                    <a:blip r:embed="rId14"/>
                    <a:stretch>
                      <a:fillRect/>
                    </a:stretch>
                  </pic:blipFill>
                  <pic:spPr>
                    <a:xfrm>
                      <a:off x="0" y="0"/>
                      <a:ext cx="666750" cy="133985"/>
                    </a:xfrm>
                    <a:prstGeom prst="rect">
                      <a:avLst/>
                    </a:prstGeom>
                    <a:noFill/>
                    <a:ln>
                      <a:noFill/>
                    </a:ln>
                  </pic:spPr>
                </pic:pic>
              </a:graphicData>
            </a:graphic>
          </wp:anchor>
        </w:drawing>
      </w:r>
      <w:r>
        <w:rPr>
          <w:rFonts w:hint="eastAsia" w:ascii="宋体" w:hAnsi="宋体" w:eastAsia="宋体" w:cs="宋体"/>
          <w:snapToGrid w:val="0"/>
          <w:color w:val="000000"/>
          <w:sz w:val="28"/>
          <w:szCs w:val="28"/>
          <w:lang w:val="en-US" w:eastAsia="zh-CN" w:bidi="ar-SA"/>
        </w:rPr>
        <w:drawing>
          <wp:anchor distT="0" distB="0" distL="114300" distR="114300" simplePos="0" relativeHeight="251668480" behindDoc="1" locked="0" layoutInCell="1" allowOverlap="1">
            <wp:simplePos x="0" y="0"/>
            <wp:positionH relativeFrom="page">
              <wp:posOffset>2797175</wp:posOffset>
            </wp:positionH>
            <wp:positionV relativeFrom="paragraph">
              <wp:posOffset>15875</wp:posOffset>
            </wp:positionV>
            <wp:extent cx="668655" cy="133985"/>
            <wp:effectExtent l="0" t="0" r="0" b="0"/>
            <wp:wrapNone/>
            <wp:docPr id="22"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a:picLocks noChangeAspect="1"/>
                    </pic:cNvPicPr>
                  </pic:nvPicPr>
                  <pic:blipFill>
                    <a:blip r:embed="rId15"/>
                    <a:stretch>
                      <a:fillRect/>
                    </a:stretch>
                  </pic:blipFill>
                  <pic:spPr>
                    <a:xfrm>
                      <a:off x="0" y="0"/>
                      <a:ext cx="668655" cy="133985"/>
                    </a:xfrm>
                    <a:prstGeom prst="rect">
                      <a:avLst/>
                    </a:prstGeom>
                    <a:noFill/>
                    <a:ln>
                      <a:noFill/>
                    </a:ln>
                  </pic:spPr>
                </pic:pic>
              </a:graphicData>
            </a:graphic>
          </wp:anchor>
        </w:drawing>
      </w:r>
      <w:r>
        <w:rPr>
          <w:rFonts w:hint="eastAsia" w:ascii="宋体" w:hAnsi="宋体" w:eastAsia="宋体" w:cs="宋体"/>
          <w:snapToGrid w:val="0"/>
          <w:color w:val="000000"/>
          <w:sz w:val="28"/>
          <w:szCs w:val="28"/>
          <w:lang w:val="en-US" w:eastAsia="zh-CN" w:bidi="ar-SA"/>
        </w:rPr>
        <w:t>工程</w:t>
      </w:r>
      <w:r>
        <w:rPr>
          <w:rFonts w:hint="eastAsia" w:ascii="宋体" w:hAnsi="宋体" w:eastAsia="宋体" w:cs="宋体"/>
          <w:snapToGrid w:val="0"/>
          <w:color w:val="000000"/>
          <w:spacing w:val="-3"/>
          <w:sz w:val="28"/>
          <w:szCs w:val="28"/>
          <w:lang w:val="en-US" w:eastAsia="zh-CN" w:bidi="ar-SA"/>
        </w:rPr>
        <w:t>质</w:t>
      </w:r>
      <w:r>
        <w:rPr>
          <w:rFonts w:hint="eastAsia" w:ascii="宋体" w:hAnsi="宋体" w:eastAsia="宋体" w:cs="宋体"/>
          <w:snapToGrid w:val="0"/>
          <w:color w:val="000000"/>
          <w:sz w:val="28"/>
          <w:szCs w:val="28"/>
          <w:lang w:val="en-US" w:eastAsia="zh-CN" w:bidi="ar-SA"/>
        </w:rPr>
        <w:t>量</w:t>
      </w:r>
      <w:r>
        <w:rPr>
          <w:rFonts w:hint="eastAsia" w:ascii="宋体" w:hAnsi="宋体" w:eastAsia="宋体" w:cs="宋体"/>
          <w:snapToGrid w:val="0"/>
          <w:color w:val="000000"/>
          <w:spacing w:val="-3"/>
          <w:sz w:val="28"/>
          <w:szCs w:val="28"/>
          <w:lang w:val="en-US" w:eastAsia="zh-CN" w:bidi="ar-SA"/>
        </w:rPr>
        <w:t>：</w:t>
      </w:r>
      <w:r>
        <w:rPr>
          <w:rFonts w:hint="eastAsia" w:ascii="宋体" w:hAnsi="宋体" w:eastAsia="宋体" w:cs="宋体"/>
          <w:snapToGrid w:val="0"/>
          <w:color w:val="000000"/>
          <w:sz w:val="28"/>
          <w:szCs w:val="28"/>
          <w:highlight w:val="none"/>
          <w:u w:val="single"/>
          <w:lang w:val="en-US" w:eastAsia="zh-CN" w:bidi="ar-SA"/>
        </w:rPr>
        <w:t>达到国家现行工程质量验评合格标准。</w:t>
      </w:r>
    </w:p>
    <w:p w14:paraId="13EFF0CA">
      <w:pPr>
        <w:kinsoku w:val="0"/>
        <w:autoSpaceDE w:val="0"/>
        <w:autoSpaceDN w:val="0"/>
        <w:adjustRightInd/>
        <w:snapToGrid w:val="0"/>
        <w:spacing w:after="0" w:line="360" w:lineRule="auto"/>
        <w:ind w:leftChars="0" w:right="0" w:rightChars="0"/>
        <w:jc w:val="left"/>
        <w:textAlignment w:val="auto"/>
        <w:rPr>
          <w:rFonts w:hint="eastAsia" w:ascii="宋体" w:hAnsi="宋体" w:eastAsia="宋体" w:cs="宋体"/>
          <w:snapToGrid w:val="0"/>
          <w:color w:val="000000"/>
          <w:sz w:val="28"/>
          <w:szCs w:val="28"/>
          <w:lang w:val="en-US" w:eastAsia="zh-CN" w:bidi="ar-SA"/>
        </w:rPr>
      </w:pPr>
      <w:bookmarkStart w:id="2" w:name="四、签约合同价与合同价格形式"/>
      <w:bookmarkEnd w:id="2"/>
      <w:r>
        <w:rPr>
          <w:rFonts w:hint="eastAsia" w:ascii="宋体" w:hAnsi="宋体" w:eastAsia="宋体" w:cs="宋体"/>
          <w:snapToGrid w:val="0"/>
          <w:color w:val="000000"/>
          <w:sz w:val="28"/>
          <w:szCs w:val="28"/>
          <w:lang w:val="en-US" w:eastAsia="zh-CN" w:bidi="ar-SA"/>
        </w:rPr>
        <w:t>四、签约合同价与合同价格形式</w:t>
      </w:r>
    </w:p>
    <w:p w14:paraId="10C65BDB">
      <w:pPr>
        <w:kinsoku w:val="0"/>
        <w:autoSpaceDE w:val="0"/>
        <w:autoSpaceDN w:val="0"/>
        <w:adjustRightInd w:val="0"/>
        <w:snapToGrid w:val="0"/>
        <w:spacing w:after="0" w:line="360" w:lineRule="auto"/>
        <w:ind w:left="0" w:leftChars="0" w:right="63" w:firstLine="565" w:firstLineChars="202"/>
        <w:jc w:val="left"/>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1.签约合同价为：</w:t>
      </w:r>
    </w:p>
    <w:p w14:paraId="381A8A7C">
      <w:pPr>
        <w:kinsoku w:val="0"/>
        <w:autoSpaceDE w:val="0"/>
        <w:autoSpaceDN w:val="0"/>
        <w:adjustRightInd w:val="0"/>
        <w:snapToGrid w:val="0"/>
        <w:spacing w:after="0" w:line="360" w:lineRule="auto"/>
        <w:ind w:left="0" w:leftChars="0" w:right="63" w:firstLine="565" w:firstLineChars="202"/>
        <w:jc w:val="left"/>
        <w:textAlignment w:val="baseline"/>
        <w:rPr>
          <w:rFonts w:hint="eastAsia" w:ascii="宋体" w:hAnsi="宋体" w:eastAsia="宋体" w:cs="宋体"/>
          <w:sz w:val="28"/>
          <w:szCs w:val="28"/>
          <w:lang w:val="en-US" w:eastAsia="zh-CN"/>
        </w:rPr>
      </w:pPr>
      <w:r>
        <w:rPr>
          <w:rFonts w:hint="eastAsia" w:ascii="宋体" w:hAnsi="宋体" w:eastAsia="宋体" w:cs="宋体"/>
          <w:snapToGrid w:val="0"/>
          <w:color w:val="000000"/>
          <w:sz w:val="28"/>
          <w:szCs w:val="28"/>
          <w:lang w:val="en-US" w:eastAsia="zh-CN" w:bidi="ar-SA"/>
        </w:rPr>
        <w:t>人民币（大写）</w:t>
      </w:r>
      <w:r>
        <w:rPr>
          <w:rFonts w:hint="eastAsia" w:ascii="宋体" w:hAnsi="宋体" w:eastAsia="宋体" w:cs="宋体"/>
          <w:snapToGrid w:val="0"/>
          <w:color w:val="000000"/>
          <w:sz w:val="28"/>
          <w:szCs w:val="28"/>
          <w:u w:val="single"/>
          <w:lang w:val="en-US" w:eastAsia="zh-CN" w:bidi="ar-SA"/>
        </w:rPr>
        <w:t xml:space="preserve"> 贰佰柒拾陆万陆仟捌佰捌拾元整 </w:t>
      </w:r>
      <w:r>
        <w:rPr>
          <w:rFonts w:hint="eastAsia" w:ascii="宋体" w:hAnsi="宋体" w:eastAsia="宋体" w:cs="宋体"/>
          <w:snapToGrid w:val="0"/>
          <w:color w:val="000000"/>
          <w:sz w:val="28"/>
          <w:szCs w:val="28"/>
          <w:lang w:val="en-US" w:eastAsia="zh-CN" w:bidi="ar-SA"/>
        </w:rPr>
        <w:t>（¥</w:t>
      </w:r>
      <w:r>
        <w:rPr>
          <w:rFonts w:hint="eastAsia" w:ascii="宋体" w:hAnsi="宋体" w:eastAsia="宋体" w:cs="宋体"/>
          <w:snapToGrid w:val="0"/>
          <w:color w:val="000000"/>
          <w:sz w:val="28"/>
          <w:szCs w:val="28"/>
          <w:u w:val="single"/>
          <w:lang w:val="en-US" w:eastAsia="zh-CN" w:bidi="ar-SA"/>
        </w:rPr>
        <w:t xml:space="preserve"> 2766880.00 </w:t>
      </w:r>
      <w:r>
        <w:rPr>
          <w:rFonts w:hint="eastAsia" w:ascii="宋体" w:hAnsi="宋体" w:eastAsia="宋体" w:cs="宋体"/>
          <w:snapToGrid w:val="0"/>
          <w:color w:val="000000"/>
          <w:sz w:val="28"/>
          <w:szCs w:val="28"/>
          <w:lang w:val="en-US" w:eastAsia="zh-CN" w:bidi="ar-SA"/>
        </w:rPr>
        <w:t>元）；</w:t>
      </w:r>
    </w:p>
    <w:p w14:paraId="2982BF54">
      <w:pPr>
        <w:tabs>
          <w:tab w:val="left" w:pos="704"/>
          <w:tab w:val="left" w:pos="3646"/>
        </w:tabs>
        <w:kinsoku w:val="0"/>
        <w:autoSpaceDE w:val="0"/>
        <w:autoSpaceDN w:val="0"/>
        <w:adjustRightInd w:val="0"/>
        <w:snapToGrid w:val="0"/>
        <w:spacing w:line="360" w:lineRule="auto"/>
        <w:ind w:firstLine="565" w:firstLineChars="202"/>
        <w:jc w:val="left"/>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mc:AlternateContent>
          <mc:Choice Requires="wpg">
            <w:drawing>
              <wp:anchor distT="0" distB="0" distL="114300" distR="114300" simplePos="0" relativeHeight="251683840" behindDoc="0" locked="0" layoutInCell="1" allowOverlap="1">
                <wp:simplePos x="0" y="0"/>
                <wp:positionH relativeFrom="page">
                  <wp:posOffset>4305935</wp:posOffset>
                </wp:positionH>
                <wp:positionV relativeFrom="paragraph">
                  <wp:posOffset>62230</wp:posOffset>
                </wp:positionV>
                <wp:extent cx="268605" cy="135255"/>
                <wp:effectExtent l="0" t="0" r="0" b="0"/>
                <wp:wrapNone/>
                <wp:docPr id="95" name="组合 95"/>
                <wp:cNvGraphicFramePr/>
                <a:graphic xmlns:a="http://schemas.openxmlformats.org/drawingml/2006/main">
                  <a:graphicData uri="http://schemas.microsoft.com/office/word/2010/wordprocessingGroup">
                    <wpg:wgp>
                      <wpg:cNvGrpSpPr/>
                      <wpg:grpSpPr>
                        <a:xfrm>
                          <a:off x="0" y="0"/>
                          <a:ext cx="268605" cy="135255"/>
                          <a:chOff x="6781" y="98"/>
                          <a:chExt cx="423" cy="213"/>
                        </a:xfrm>
                        <a:effectLst/>
                      </wpg:grpSpPr>
                      <pic:pic xmlns:pic="http://schemas.openxmlformats.org/drawingml/2006/picture">
                        <pic:nvPicPr>
                          <pic:cNvPr id="93" name="图片 28"/>
                          <pic:cNvPicPr>
                            <a:picLocks noChangeAspect="1"/>
                          </pic:cNvPicPr>
                        </pic:nvPicPr>
                        <pic:blipFill>
                          <a:blip r:embed="rId10"/>
                          <a:stretch>
                            <a:fillRect/>
                          </a:stretch>
                        </pic:blipFill>
                        <pic:spPr>
                          <a:xfrm>
                            <a:off x="6781" y="98"/>
                            <a:ext cx="423" cy="212"/>
                          </a:xfrm>
                          <a:prstGeom prst="rect">
                            <a:avLst/>
                          </a:prstGeom>
                          <a:noFill/>
                          <a:ln>
                            <a:noFill/>
                          </a:ln>
                          <a:effectLst/>
                        </pic:spPr>
                      </pic:pic>
                      <wps:wsp>
                        <wps:cNvPr id="94" name="文本框 94"/>
                        <wps:cNvSpPr txBox="1"/>
                        <wps:spPr>
                          <a:xfrm>
                            <a:off x="6781" y="98"/>
                            <a:ext cx="423" cy="213"/>
                          </a:xfrm>
                          <a:prstGeom prst="rect">
                            <a:avLst/>
                          </a:prstGeom>
                          <a:noFill/>
                          <a:ln>
                            <a:noFill/>
                          </a:ln>
                          <a:effectLst/>
                        </wps:spPr>
                        <wps:txbx>
                          <w:txbxContent>
                            <w:p w14:paraId="325ECC68">
                              <w:pPr>
                                <w:widowControl/>
                                <w:tabs>
                                  <w:tab w:val="left" w:pos="211"/>
                                </w:tabs>
                                <w:kinsoku w:val="0"/>
                                <w:autoSpaceDE w:val="0"/>
                                <w:autoSpaceDN w:val="0"/>
                                <w:adjustRightInd w:val="0"/>
                                <w:snapToGrid w:val="0"/>
                                <w:spacing w:line="212" w:lineRule="exact"/>
                                <w:ind w:left="-1995" w:right="-15"/>
                                <w:jc w:val="left"/>
                                <w:textAlignment w:val="baseline"/>
                                <w:rPr>
                                  <w:rFonts w:hint="default" w:ascii="Arial" w:hAnsi="Arial" w:eastAsia="Arial" w:cs="Arial"/>
                                  <w:snapToGrid w:val="0"/>
                                  <w:color w:val="000000"/>
                                  <w:sz w:val="21"/>
                                  <w:szCs w:val="24"/>
                                </w:rPr>
                              </w:pPr>
                              <w:r>
                                <w:rPr>
                                  <w:rFonts w:hint="eastAsia" w:ascii="Arial" w:hAnsi="Arial" w:eastAsia="Arial" w:cs="Arial"/>
                                  <w:snapToGrid w:val="0"/>
                                  <w:color w:val="000000"/>
                                  <w:sz w:val="21"/>
                                  <w:szCs w:val="24"/>
                                  <w:u w:val="single"/>
                                </w:rPr>
                                <w:t>+</w:t>
                              </w:r>
                              <w:r>
                                <w:rPr>
                                  <w:rFonts w:hint="eastAsia" w:ascii="宋体" w:hAnsi="Arial" w:eastAsia="Arial" w:cs="Arial"/>
                                  <w:snapToGrid w:val="0"/>
                                  <w:color w:val="000000"/>
                                  <w:sz w:val="21"/>
                                  <w:szCs w:val="24"/>
                                </w:rPr>
                                <w:t>。</w:t>
                              </w:r>
                            </w:p>
                          </w:txbxContent>
                        </wps:txbx>
                        <wps:bodyPr lIns="0" tIns="0" rIns="0" bIns="0" upright="1"/>
                      </wps:wsp>
                    </wpg:wgp>
                  </a:graphicData>
                </a:graphic>
              </wp:anchor>
            </w:drawing>
          </mc:Choice>
          <mc:Fallback>
            <w:pict>
              <v:group id="_x0000_s1026" o:spid="_x0000_s1026" o:spt="203" style="position:absolute;left:0pt;margin-left:339.05pt;margin-top:4.9pt;height:10.65pt;width:21.15pt;mso-position-horizontal-relative:page;z-index:251683840;mso-width-relative:page;mso-height-relative:page;" coordorigin="6781,98" coordsize="423,213" o:gfxdata="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KomDr62AAAAIQEAABkAAABkcnMvX3JlbHMvZTJvRG9jLnhtbC5yZWxzhY9BasMwEEX3hdxB&#10;zD6WnUUoxbI3oeBtSA4wSGNZxBoJSS317SPIJoFAl/M//z2mH//8Kn4pZRdYQde0IIh1MI6tguvl&#10;e/8JIhdkg2tgUrBRhnHYffRnWrHUUV5czKJSOCtYSolfUma9kMfchEhcmzkkj6WeycqI+oaW5KFt&#10;jzI9M2B4YYrJKEiT6UBctljN/7PDPDtNp6B/PHF5o5DOV3cFYrJUFHgyDh9h10S2IIdevjw23AF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">
                <o:lock v:ext="edit" aspectratio="f"/>
                <v:shape id="图片 28" o:spid="_x0000_s1026" o:spt="75" type="#_x0000_t75" style="position:absolute;left:6781;top:98;height:212;width:423;" filled="f" o:preferrelative="t" stroked="f" coordsize="21600,21600" o:gfxdata="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lTTW74A&#10;AADbAAAADwAAAAAAAAABACAAAAAiAAAAZHJzL2Rvd25yZXYueG1sUEsBAhQAFAAAAAgAh07iQDMv&#10;BZ47AAAAOQAAABAAAAAAAAAAAQAgAAAADQEAAGRycy9zaGFwZXhtbC54bWxQSwUGAAAAAAYABgBb&#10;AQAAtwMAAAAA&#10;">
                  <v:fill on="f" focussize="0,0"/>
                  <v:stroke on="f"/>
                  <v:imagedata r:id="rId10" o:title=""/>
                  <o:lock v:ext="edit" aspectratio="t"/>
                </v:shape>
                <v:shape id="_x0000_s1026" o:spid="_x0000_s1026" o:spt="202" type="#_x0000_t202" style="position:absolute;left:6781;top:98;height:213;width:423;" filled="f" stroked="f" coordsize="21600,21600" o:gfxdata="UEsDBAoAAAAAAIdO4kAAAAAAAAAAAAAAAAAEAAAAZHJzL1BLAwQUAAAACACHTuJAGOL04b0AAADb&#10;AAAADwAAAGRycy9kb3ducmV2LnhtbEWPQWsCMRSE74L/ITyhN00sRe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4vTh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25ECC68">
                        <w:pPr>
                          <w:widowControl/>
                          <w:tabs>
                            <w:tab w:val="left" w:pos="211"/>
                          </w:tabs>
                          <w:kinsoku w:val="0"/>
                          <w:autoSpaceDE w:val="0"/>
                          <w:autoSpaceDN w:val="0"/>
                          <w:adjustRightInd w:val="0"/>
                          <w:snapToGrid w:val="0"/>
                          <w:spacing w:line="212" w:lineRule="exact"/>
                          <w:ind w:left="-1995" w:right="-15"/>
                          <w:jc w:val="left"/>
                          <w:textAlignment w:val="baseline"/>
                          <w:rPr>
                            <w:rFonts w:hint="default" w:ascii="Arial" w:hAnsi="Arial" w:eastAsia="Arial" w:cs="Arial"/>
                            <w:snapToGrid w:val="0"/>
                            <w:color w:val="000000"/>
                            <w:sz w:val="21"/>
                            <w:szCs w:val="24"/>
                          </w:rPr>
                        </w:pPr>
                        <w:r>
                          <w:rPr>
                            <w:rFonts w:hint="eastAsia" w:ascii="Arial" w:hAnsi="Arial" w:eastAsia="Arial" w:cs="Arial"/>
                            <w:snapToGrid w:val="0"/>
                            <w:color w:val="000000"/>
                            <w:sz w:val="21"/>
                            <w:szCs w:val="24"/>
                            <w:u w:val="single"/>
                          </w:rPr>
                          <w:t>+</w:t>
                        </w:r>
                        <w:r>
                          <w:rPr>
                            <w:rFonts w:hint="eastAsia" w:ascii="宋体" w:hAnsi="Arial" w:eastAsia="Arial" w:cs="Arial"/>
                            <w:snapToGrid w:val="0"/>
                            <w:color w:val="000000"/>
                            <w:sz w:val="21"/>
                            <w:szCs w:val="24"/>
                          </w:rPr>
                          <w:t>。</w:t>
                        </w:r>
                      </w:p>
                    </w:txbxContent>
                  </v:textbox>
                </v:shape>
              </v:group>
            </w:pict>
          </mc:Fallback>
        </mc:AlternateContent>
      </w:r>
      <w:r>
        <w:rPr>
          <w:rFonts w:hint="eastAsia" w:ascii="宋体" w:hAnsi="宋体" w:eastAsia="宋体" w:cs="宋体"/>
          <w:snapToGrid w:val="0"/>
          <w:color w:val="000000"/>
          <w:sz w:val="28"/>
          <w:szCs w:val="28"/>
          <w:lang w:val="en-US" w:eastAsia="zh-CN" w:bidi="ar-SA"/>
        </w:rPr>
        <w:t>2.合同</w:t>
      </w:r>
      <w:r>
        <w:rPr>
          <w:rFonts w:hint="eastAsia" w:ascii="宋体" w:hAnsi="宋体" w:eastAsia="宋体" w:cs="宋体"/>
          <w:snapToGrid w:val="0"/>
          <w:color w:val="000000"/>
          <w:spacing w:val="-3"/>
          <w:sz w:val="28"/>
          <w:szCs w:val="28"/>
          <w:lang w:val="en-US" w:eastAsia="zh-CN" w:bidi="ar-SA"/>
        </w:rPr>
        <w:t>价</w:t>
      </w:r>
      <w:r>
        <w:rPr>
          <w:rFonts w:hint="eastAsia" w:ascii="宋体" w:hAnsi="宋体" w:eastAsia="宋体" w:cs="宋体"/>
          <w:snapToGrid w:val="0"/>
          <w:color w:val="000000"/>
          <w:sz w:val="28"/>
          <w:szCs w:val="28"/>
          <w:lang w:val="en-US" w:eastAsia="zh-CN" w:bidi="ar-SA"/>
        </w:rPr>
        <w:t>格</w:t>
      </w:r>
      <w:r>
        <w:rPr>
          <w:rFonts w:hint="eastAsia" w:ascii="宋体" w:hAnsi="宋体" w:eastAsia="宋体" w:cs="宋体"/>
          <w:snapToGrid w:val="0"/>
          <w:color w:val="000000"/>
          <w:spacing w:val="-3"/>
          <w:sz w:val="28"/>
          <w:szCs w:val="28"/>
          <w:lang w:val="en-US" w:eastAsia="zh-CN" w:bidi="ar-SA"/>
        </w:rPr>
        <w:t>形</w:t>
      </w:r>
      <w:r>
        <w:rPr>
          <w:rFonts w:hint="eastAsia" w:ascii="宋体" w:hAnsi="宋体" w:eastAsia="宋体" w:cs="宋体"/>
          <w:snapToGrid w:val="0"/>
          <w:color w:val="000000"/>
          <w:sz w:val="28"/>
          <w:szCs w:val="28"/>
          <w:lang w:val="en-US" w:eastAsia="zh-CN" w:bidi="ar-SA"/>
        </w:rPr>
        <w:t>式</w:t>
      </w:r>
      <w:r>
        <w:rPr>
          <w:rFonts w:hint="eastAsia" w:ascii="宋体" w:hAnsi="宋体" w:eastAsia="宋体" w:cs="宋体"/>
          <w:snapToGrid w:val="0"/>
          <w:color w:val="000000"/>
          <w:spacing w:val="-3"/>
          <w:sz w:val="28"/>
          <w:szCs w:val="28"/>
          <w:lang w:val="en-US" w:eastAsia="zh-CN" w:bidi="ar-SA"/>
        </w:rPr>
        <w:t>：</w:t>
      </w:r>
      <w:r>
        <w:rPr>
          <w:rFonts w:hint="eastAsia" w:ascii="宋体" w:hAnsi="宋体" w:eastAsia="宋体" w:cs="宋体"/>
          <w:snapToGrid w:val="0"/>
          <w:color w:val="000000"/>
          <w:sz w:val="28"/>
          <w:szCs w:val="28"/>
          <w:u w:val="single"/>
          <w:lang w:val="en-US" w:eastAsia="zh-CN" w:bidi="ar-SA"/>
        </w:rPr>
        <w:t xml:space="preserve">  固定总价合同+签证变更   </w:t>
      </w:r>
    </w:p>
    <w:p w14:paraId="586CCD10">
      <w:pPr>
        <w:kinsoku w:val="0"/>
        <w:autoSpaceDE w:val="0"/>
        <w:autoSpaceDN w:val="0"/>
        <w:adjustRightInd w:val="0"/>
        <w:snapToGrid w:val="0"/>
        <w:spacing w:after="0" w:line="360" w:lineRule="auto"/>
        <w:ind w:leftChars="0" w:right="63"/>
        <w:jc w:val="left"/>
        <w:textAlignment w:val="baseline"/>
        <w:rPr>
          <w:rFonts w:hint="eastAsia" w:ascii="宋体" w:hAnsi="宋体" w:eastAsia="宋体" w:cs="宋体"/>
          <w:snapToGrid w:val="0"/>
          <w:color w:val="000000"/>
          <w:sz w:val="28"/>
          <w:szCs w:val="28"/>
          <w:lang w:val="en-US" w:eastAsia="zh-CN" w:bidi="ar-SA"/>
        </w:rPr>
      </w:pPr>
      <w:bookmarkStart w:id="3" w:name="五、项目经理"/>
      <w:bookmarkEnd w:id="3"/>
      <w:r>
        <w:rPr>
          <w:rFonts w:hint="eastAsia" w:ascii="宋体" w:hAnsi="宋体" w:eastAsia="宋体" w:cs="宋体"/>
          <w:snapToGrid w:val="0"/>
          <w:color w:val="000000"/>
          <w:sz w:val="28"/>
          <w:szCs w:val="28"/>
          <w:lang w:val="en-US" w:eastAsia="zh-CN" w:bidi="ar-SA"/>
        </w:rPr>
        <w:t>五、项目经理</w:t>
      </w:r>
    </w:p>
    <w:p w14:paraId="60230254">
      <w:pPr>
        <w:tabs>
          <w:tab w:val="left" w:pos="4277"/>
        </w:tabs>
        <w:kinsoku w:val="0"/>
        <w:autoSpaceDE w:val="0"/>
        <w:autoSpaceDN w:val="0"/>
        <w:adjustRightInd w:val="0"/>
        <w:snapToGrid w:val="0"/>
        <w:spacing w:after="0" w:line="360" w:lineRule="auto"/>
        <w:ind w:left="0" w:leftChars="0" w:right="63" w:firstLine="565" w:firstLineChars="202"/>
        <w:jc w:val="left"/>
        <w:textAlignment w:val="baseline"/>
        <w:rPr>
          <w:rFonts w:hint="eastAsia" w:ascii="宋体" w:hAnsi="宋体" w:eastAsia="宋体" w:cs="宋体"/>
          <w:snapToGrid w:val="0"/>
          <w:color w:val="000000"/>
          <w:sz w:val="28"/>
          <w:szCs w:val="28"/>
          <w:u w:val="single"/>
          <w:lang w:val="en-US" w:eastAsia="zh-CN" w:bidi="ar-SA"/>
        </w:rPr>
      </w:pPr>
      <w:r>
        <w:rPr>
          <w:rFonts w:hint="eastAsia" w:ascii="宋体" w:hAnsi="宋体" w:eastAsia="宋体" w:cs="宋体"/>
          <w:snapToGrid w:val="0"/>
          <w:color w:val="000000"/>
          <w:sz w:val="28"/>
          <w:szCs w:val="28"/>
          <w:lang w:val="en-US" w:eastAsia="zh-CN" w:bidi="ar-SA"/>
        </w:rPr>
        <w:drawing>
          <wp:anchor distT="0" distB="0" distL="114300" distR="114300" simplePos="0" relativeHeight="251669504" behindDoc="1" locked="0" layoutInCell="1" allowOverlap="1">
            <wp:simplePos x="0" y="0"/>
            <wp:positionH relativeFrom="page">
              <wp:posOffset>2306955</wp:posOffset>
            </wp:positionH>
            <wp:positionV relativeFrom="paragraph">
              <wp:posOffset>17145</wp:posOffset>
            </wp:positionV>
            <wp:extent cx="532130" cy="133985"/>
            <wp:effectExtent l="0" t="0" r="0" b="0"/>
            <wp:wrapNone/>
            <wp:docPr id="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5.png"/>
                    <pic:cNvPicPr>
                      <a:picLocks noChangeAspect="1"/>
                    </pic:cNvPicPr>
                  </pic:nvPicPr>
                  <pic:blipFill>
                    <a:blip r:embed="rId12"/>
                    <a:stretch>
                      <a:fillRect/>
                    </a:stretch>
                  </pic:blipFill>
                  <pic:spPr>
                    <a:xfrm>
                      <a:off x="0" y="0"/>
                      <a:ext cx="532130" cy="133985"/>
                    </a:xfrm>
                    <a:prstGeom prst="rect">
                      <a:avLst/>
                    </a:prstGeom>
                    <a:noFill/>
                    <a:ln>
                      <a:noFill/>
                    </a:ln>
                  </pic:spPr>
                </pic:pic>
              </a:graphicData>
            </a:graphic>
          </wp:anchor>
        </w:drawing>
      </w:r>
      <w:r>
        <w:rPr>
          <w:rFonts w:hint="eastAsia" w:ascii="宋体" w:hAnsi="宋体" w:eastAsia="宋体" w:cs="宋体"/>
          <w:snapToGrid w:val="0"/>
          <w:color w:val="000000"/>
          <w:sz w:val="28"/>
          <w:szCs w:val="28"/>
          <w:lang w:val="en-US" w:eastAsia="zh-CN" w:bidi="ar-SA"/>
        </w:rPr>
        <w:drawing>
          <wp:anchor distT="0" distB="0" distL="114300" distR="114300" simplePos="0" relativeHeight="251670528" behindDoc="1" locked="0" layoutInCell="1" allowOverlap="1">
            <wp:simplePos x="0" y="0"/>
            <wp:positionH relativeFrom="page">
              <wp:posOffset>2906395</wp:posOffset>
            </wp:positionH>
            <wp:positionV relativeFrom="paragraph">
              <wp:posOffset>17145</wp:posOffset>
            </wp:positionV>
            <wp:extent cx="267970" cy="133985"/>
            <wp:effectExtent l="0" t="0" r="0" b="0"/>
            <wp:wrapNone/>
            <wp:docPr id="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1"/>
                    <pic:cNvPicPr>
                      <a:picLocks noChangeAspect="1"/>
                    </pic:cNvPicPr>
                  </pic:nvPicPr>
                  <pic:blipFill>
                    <a:blip r:embed="rId10"/>
                    <a:stretch>
                      <a:fillRect/>
                    </a:stretch>
                  </pic:blipFill>
                  <pic:spPr>
                    <a:xfrm>
                      <a:off x="0" y="0"/>
                      <a:ext cx="267970" cy="133985"/>
                    </a:xfrm>
                    <a:prstGeom prst="rect">
                      <a:avLst/>
                    </a:prstGeom>
                    <a:noFill/>
                    <a:ln>
                      <a:noFill/>
                    </a:ln>
                  </pic:spPr>
                </pic:pic>
              </a:graphicData>
            </a:graphic>
          </wp:anchor>
        </w:drawing>
      </w:r>
      <w:r>
        <w:rPr>
          <w:rFonts w:hint="eastAsia" w:ascii="宋体" w:hAnsi="宋体" w:eastAsia="宋体" w:cs="宋体"/>
          <w:snapToGrid w:val="0"/>
          <w:color w:val="000000"/>
          <w:sz w:val="28"/>
          <w:szCs w:val="28"/>
          <w:lang w:val="en-US" w:eastAsia="zh-CN" w:bidi="ar-SA"/>
        </w:rPr>
        <w:drawing>
          <wp:anchor distT="0" distB="0" distL="114300" distR="114300" simplePos="0" relativeHeight="251671552" behindDoc="1" locked="0" layoutInCell="1" allowOverlap="1">
            <wp:simplePos x="0" y="0"/>
            <wp:positionH relativeFrom="page">
              <wp:posOffset>3307715</wp:posOffset>
            </wp:positionH>
            <wp:positionV relativeFrom="paragraph">
              <wp:posOffset>17145</wp:posOffset>
            </wp:positionV>
            <wp:extent cx="265430" cy="133985"/>
            <wp:effectExtent l="0" t="0" r="0" b="0"/>
            <wp:wrapNone/>
            <wp:docPr id="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2"/>
                    <pic:cNvPicPr>
                      <a:picLocks noChangeAspect="1"/>
                    </pic:cNvPicPr>
                  </pic:nvPicPr>
                  <pic:blipFill>
                    <a:blip r:embed="rId7"/>
                    <a:stretch>
                      <a:fillRect/>
                    </a:stretch>
                  </pic:blipFill>
                  <pic:spPr>
                    <a:xfrm>
                      <a:off x="0" y="0"/>
                      <a:ext cx="265430" cy="133985"/>
                    </a:xfrm>
                    <a:prstGeom prst="rect">
                      <a:avLst/>
                    </a:prstGeom>
                    <a:noFill/>
                    <a:ln>
                      <a:noFill/>
                    </a:ln>
                  </pic:spPr>
                </pic:pic>
              </a:graphicData>
            </a:graphic>
          </wp:anchor>
        </w:drawing>
      </w:r>
      <w:r>
        <w:rPr>
          <w:rFonts w:hint="eastAsia" w:ascii="宋体" w:hAnsi="宋体" w:eastAsia="宋体" w:cs="宋体"/>
          <w:snapToGrid w:val="0"/>
          <w:color w:val="000000"/>
          <w:sz w:val="28"/>
          <w:szCs w:val="28"/>
          <w:lang w:val="en-US" w:eastAsia="zh-CN" w:bidi="ar-SA"/>
        </w:rPr>
        <w:t>承包</w:t>
      </w:r>
      <w:r>
        <w:rPr>
          <w:rFonts w:hint="eastAsia" w:ascii="宋体" w:hAnsi="宋体" w:eastAsia="宋体" w:cs="宋体"/>
          <w:snapToGrid w:val="0"/>
          <w:color w:val="000000"/>
          <w:spacing w:val="-3"/>
          <w:sz w:val="28"/>
          <w:szCs w:val="28"/>
          <w:lang w:val="en-US" w:eastAsia="zh-CN" w:bidi="ar-SA"/>
        </w:rPr>
        <w:t>人</w:t>
      </w:r>
      <w:r>
        <w:rPr>
          <w:rFonts w:hint="eastAsia" w:ascii="宋体" w:hAnsi="宋体" w:eastAsia="宋体" w:cs="宋体"/>
          <w:snapToGrid w:val="0"/>
          <w:color w:val="000000"/>
          <w:sz w:val="28"/>
          <w:szCs w:val="28"/>
          <w:lang w:val="en-US" w:eastAsia="zh-CN" w:bidi="ar-SA"/>
        </w:rPr>
        <w:t>项</w:t>
      </w:r>
      <w:r>
        <w:rPr>
          <w:rFonts w:hint="eastAsia" w:ascii="宋体" w:hAnsi="宋体" w:eastAsia="宋体" w:cs="宋体"/>
          <w:snapToGrid w:val="0"/>
          <w:color w:val="000000"/>
          <w:spacing w:val="-3"/>
          <w:sz w:val="28"/>
          <w:szCs w:val="28"/>
          <w:lang w:val="en-US" w:eastAsia="zh-CN" w:bidi="ar-SA"/>
        </w:rPr>
        <w:t>目</w:t>
      </w:r>
      <w:r>
        <w:rPr>
          <w:rFonts w:hint="eastAsia" w:ascii="宋体" w:hAnsi="宋体" w:eastAsia="宋体" w:cs="宋体"/>
          <w:snapToGrid w:val="0"/>
          <w:color w:val="000000"/>
          <w:sz w:val="28"/>
          <w:szCs w:val="28"/>
          <w:lang w:val="en-US" w:eastAsia="zh-CN" w:bidi="ar-SA"/>
        </w:rPr>
        <w:t>经</w:t>
      </w:r>
      <w:r>
        <w:rPr>
          <w:rFonts w:hint="eastAsia" w:ascii="宋体" w:hAnsi="宋体" w:eastAsia="宋体" w:cs="宋体"/>
          <w:snapToGrid w:val="0"/>
          <w:color w:val="000000"/>
          <w:spacing w:val="-3"/>
          <w:sz w:val="28"/>
          <w:szCs w:val="28"/>
          <w:lang w:val="en-US" w:eastAsia="zh-CN" w:bidi="ar-SA"/>
        </w:rPr>
        <w:t>理</w:t>
      </w:r>
      <w:r>
        <w:rPr>
          <w:rFonts w:hint="eastAsia" w:ascii="宋体" w:hAnsi="宋体" w:eastAsia="宋体" w:cs="宋体"/>
          <w:snapToGrid w:val="0"/>
          <w:color w:val="000000"/>
          <w:sz w:val="28"/>
          <w:szCs w:val="28"/>
          <w:lang w:val="en-US" w:eastAsia="zh-CN" w:bidi="ar-SA"/>
        </w:rPr>
        <w:t>：</w:t>
      </w:r>
      <w:r>
        <w:rPr>
          <w:rFonts w:hint="eastAsia" w:ascii="宋体" w:hAnsi="宋体" w:eastAsia="宋体" w:cs="宋体"/>
          <w:snapToGrid w:val="0"/>
          <w:color w:val="000000"/>
          <w:sz w:val="28"/>
          <w:szCs w:val="28"/>
          <w:u w:val="single"/>
          <w:lang w:val="en-US" w:eastAsia="zh-CN" w:bidi="ar-SA"/>
        </w:rPr>
        <w:t xml:space="preserve">  理长洁  </w:t>
      </w:r>
      <w:r>
        <w:rPr>
          <w:rFonts w:hint="eastAsia" w:ascii="宋体" w:hAnsi="宋体" w:eastAsia="宋体" w:cs="宋体"/>
          <w:snapToGrid w:val="0"/>
          <w:color w:val="000000"/>
          <w:sz w:val="28"/>
          <w:szCs w:val="28"/>
          <w:lang w:val="en-US" w:eastAsia="zh-CN" w:bidi="ar-SA"/>
        </w:rPr>
        <w:t>，</w:t>
      </w:r>
      <w:r>
        <w:rPr>
          <w:rFonts w:hint="eastAsia" w:ascii="宋体" w:hAnsi="宋体" w:eastAsia="宋体" w:cs="宋体"/>
          <w:snapToGrid w:val="0"/>
          <w:color w:val="000000"/>
          <w:spacing w:val="-3"/>
          <w:sz w:val="28"/>
          <w:szCs w:val="28"/>
          <w:lang w:val="en-US" w:eastAsia="zh-CN" w:bidi="ar-SA"/>
        </w:rPr>
        <w:t>联</w:t>
      </w:r>
      <w:r>
        <w:rPr>
          <w:rFonts w:hint="eastAsia" w:ascii="宋体" w:hAnsi="宋体" w:eastAsia="宋体" w:cs="宋体"/>
          <w:snapToGrid w:val="0"/>
          <w:color w:val="000000"/>
          <w:sz w:val="28"/>
          <w:szCs w:val="28"/>
          <w:lang w:val="en-US" w:eastAsia="zh-CN" w:bidi="ar-SA"/>
        </w:rPr>
        <w:t>系</w:t>
      </w:r>
      <w:r>
        <w:rPr>
          <w:rFonts w:hint="eastAsia" w:ascii="宋体" w:hAnsi="宋体" w:eastAsia="宋体" w:cs="宋体"/>
          <w:snapToGrid w:val="0"/>
          <w:color w:val="000000"/>
          <w:spacing w:val="-3"/>
          <w:sz w:val="28"/>
          <w:szCs w:val="28"/>
          <w:lang w:val="en-US" w:eastAsia="zh-CN" w:bidi="ar-SA"/>
        </w:rPr>
        <w:t>方</w:t>
      </w:r>
      <w:r>
        <w:rPr>
          <w:rFonts w:hint="eastAsia" w:ascii="宋体" w:hAnsi="宋体" w:eastAsia="宋体" w:cs="宋体"/>
          <w:snapToGrid w:val="0"/>
          <w:color w:val="000000"/>
          <w:sz w:val="28"/>
          <w:szCs w:val="28"/>
          <w:lang w:val="en-US" w:eastAsia="zh-CN" w:bidi="ar-SA"/>
        </w:rPr>
        <w:t>式：</w:t>
      </w:r>
      <w:r>
        <w:rPr>
          <w:rFonts w:hint="eastAsia" w:ascii="宋体" w:hAnsi="宋体" w:eastAsia="宋体" w:cs="宋体"/>
          <w:snapToGrid w:val="0"/>
          <w:color w:val="000000"/>
          <w:sz w:val="28"/>
          <w:szCs w:val="28"/>
          <w:u w:val="single"/>
          <w:lang w:val="en-US" w:eastAsia="zh-CN" w:bidi="ar-SA"/>
        </w:rPr>
        <w:t xml:space="preserve">  15514373818  </w:t>
      </w:r>
    </w:p>
    <w:p w14:paraId="61DBB0D0">
      <w:pPr>
        <w:kinsoku w:val="0"/>
        <w:autoSpaceDE w:val="0"/>
        <w:autoSpaceDN w:val="0"/>
        <w:adjustRightInd w:val="0"/>
        <w:snapToGrid w:val="0"/>
        <w:spacing w:after="0" w:line="360" w:lineRule="auto"/>
        <w:ind w:leftChars="0" w:right="63"/>
        <w:jc w:val="left"/>
        <w:textAlignment w:val="baseline"/>
        <w:rPr>
          <w:rFonts w:hint="eastAsia" w:ascii="宋体" w:hAnsi="宋体" w:eastAsia="宋体" w:cs="宋体"/>
          <w:snapToGrid w:val="0"/>
          <w:color w:val="000000"/>
          <w:sz w:val="28"/>
          <w:szCs w:val="28"/>
          <w:lang w:val="en-US" w:eastAsia="zh-CN" w:bidi="ar-SA"/>
        </w:rPr>
      </w:pPr>
      <w:bookmarkStart w:id="4" w:name="六、合同文件构成"/>
      <w:bookmarkEnd w:id="4"/>
      <w:r>
        <w:rPr>
          <w:rFonts w:hint="eastAsia" w:ascii="宋体" w:hAnsi="宋体" w:eastAsia="宋体" w:cs="宋体"/>
          <w:snapToGrid w:val="0"/>
          <w:color w:val="000000"/>
          <w:sz w:val="28"/>
          <w:szCs w:val="28"/>
          <w:lang w:val="en-US" w:eastAsia="zh-CN" w:bidi="ar-SA"/>
        </w:rPr>
        <w:t>六、合同文件构成</w:t>
      </w:r>
    </w:p>
    <w:p w14:paraId="529EFE30">
      <w:pPr>
        <w:kinsoku w:val="0"/>
        <w:autoSpaceDE w:val="0"/>
        <w:autoSpaceDN w:val="0"/>
        <w:adjustRightInd w:val="0"/>
        <w:snapToGrid w:val="0"/>
        <w:spacing w:after="0" w:line="360" w:lineRule="auto"/>
        <w:ind w:left="0" w:leftChars="0" w:right="63" w:firstLine="565" w:firstLineChars="202"/>
        <w:jc w:val="left"/>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本协议书与下列文件一起构成合同文件：</w:t>
      </w:r>
    </w:p>
    <w:p w14:paraId="7A2CAC4D">
      <w:pPr>
        <w:widowControl/>
        <w:kinsoku w:val="0"/>
        <w:autoSpaceDE w:val="0"/>
        <w:autoSpaceDN w:val="0"/>
        <w:adjustRightInd w:val="0"/>
        <w:snapToGrid w:val="0"/>
        <w:spacing w:line="360" w:lineRule="auto"/>
        <w:ind w:firstLine="565" w:firstLineChars="202"/>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（1）中标通知书；</w:t>
      </w:r>
    </w:p>
    <w:p w14:paraId="561DD742">
      <w:pPr>
        <w:widowControl/>
        <w:kinsoku w:val="0"/>
        <w:autoSpaceDE w:val="0"/>
        <w:autoSpaceDN w:val="0"/>
        <w:adjustRightInd w:val="0"/>
        <w:snapToGrid w:val="0"/>
        <w:spacing w:line="360" w:lineRule="auto"/>
        <w:ind w:firstLine="565" w:firstLineChars="202"/>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 xml:space="preserve">（2）投标函及其附录； </w:t>
      </w:r>
    </w:p>
    <w:p w14:paraId="492B3B66">
      <w:pPr>
        <w:widowControl/>
        <w:kinsoku w:val="0"/>
        <w:autoSpaceDE w:val="0"/>
        <w:autoSpaceDN w:val="0"/>
        <w:adjustRightInd w:val="0"/>
        <w:snapToGrid w:val="0"/>
        <w:spacing w:line="360" w:lineRule="auto"/>
        <w:ind w:firstLine="565" w:firstLineChars="202"/>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（3）专用合同条款及其附件；</w:t>
      </w:r>
    </w:p>
    <w:p w14:paraId="7475C656">
      <w:pPr>
        <w:widowControl/>
        <w:kinsoku w:val="0"/>
        <w:autoSpaceDE w:val="0"/>
        <w:autoSpaceDN w:val="0"/>
        <w:adjustRightInd w:val="0"/>
        <w:snapToGrid w:val="0"/>
        <w:spacing w:line="360" w:lineRule="auto"/>
        <w:ind w:firstLine="565" w:firstLineChars="202"/>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（4）通用合同条款；</w:t>
      </w:r>
    </w:p>
    <w:p w14:paraId="2FA249DB">
      <w:pPr>
        <w:widowControl/>
        <w:kinsoku w:val="0"/>
        <w:autoSpaceDE w:val="0"/>
        <w:autoSpaceDN w:val="0"/>
        <w:adjustRightInd w:val="0"/>
        <w:snapToGrid w:val="0"/>
        <w:spacing w:line="360" w:lineRule="auto"/>
        <w:ind w:firstLine="565" w:firstLineChars="202"/>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（5）技术标准和要求；</w:t>
      </w:r>
    </w:p>
    <w:p w14:paraId="3E2C3517">
      <w:pPr>
        <w:widowControl/>
        <w:kinsoku w:val="0"/>
        <w:autoSpaceDE w:val="0"/>
        <w:autoSpaceDN w:val="0"/>
        <w:adjustRightInd w:val="0"/>
        <w:snapToGrid w:val="0"/>
        <w:spacing w:line="360" w:lineRule="auto"/>
        <w:ind w:firstLine="565" w:firstLineChars="202"/>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w:t>
      </w:r>
      <w:r>
        <w:rPr>
          <w:rFonts w:hint="eastAsia" w:ascii="宋体" w:hAnsi="宋体" w:eastAsia="宋体" w:cs="宋体"/>
          <w:snapToGrid w:val="0"/>
          <w:color w:val="000000"/>
          <w:sz w:val="28"/>
          <w:szCs w:val="28"/>
          <w:lang w:val="en-US" w:eastAsia="zh-CN"/>
        </w:rPr>
        <w:t>6</w:t>
      </w:r>
      <w:r>
        <w:rPr>
          <w:rFonts w:hint="eastAsia" w:ascii="宋体" w:hAnsi="宋体" w:eastAsia="宋体" w:cs="宋体"/>
          <w:snapToGrid w:val="0"/>
          <w:color w:val="000000"/>
          <w:sz w:val="28"/>
          <w:szCs w:val="28"/>
        </w:rPr>
        <w:t>）其他合同文件。</w:t>
      </w:r>
    </w:p>
    <w:p w14:paraId="2089CDB6">
      <w:pPr>
        <w:kinsoku w:val="0"/>
        <w:autoSpaceDE w:val="0"/>
        <w:autoSpaceDN w:val="0"/>
        <w:adjustRightInd w:val="0"/>
        <w:snapToGrid w:val="0"/>
        <w:spacing w:after="0" w:line="360" w:lineRule="auto"/>
        <w:ind w:left="0" w:leftChars="0" w:right="63" w:firstLine="553" w:firstLineChars="202"/>
        <w:jc w:val="left"/>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pacing w:val="-3"/>
          <w:sz w:val="28"/>
          <w:szCs w:val="28"/>
          <w:lang w:val="en-US" w:eastAsia="zh-CN" w:bidi="ar-SA"/>
        </w:rPr>
        <w:t>在合同订立及履行过程中形成的与合同有关的文件均构成合同文件的组成部分。</w:t>
      </w:r>
    </w:p>
    <w:p w14:paraId="0C84C835">
      <w:pPr>
        <w:kinsoku w:val="0"/>
        <w:autoSpaceDE w:val="0"/>
        <w:autoSpaceDN w:val="0"/>
        <w:adjustRightInd w:val="0"/>
        <w:snapToGrid w:val="0"/>
        <w:spacing w:after="0" w:line="360" w:lineRule="auto"/>
        <w:ind w:left="0" w:leftChars="0" w:right="63" w:firstLine="553" w:firstLineChars="202"/>
        <w:jc w:val="left"/>
        <w:textAlignment w:val="baseline"/>
        <w:rPr>
          <w:rFonts w:hint="eastAsia" w:ascii="宋体" w:hAnsi="宋体" w:eastAsia="宋体" w:cs="宋体"/>
          <w:snapToGrid w:val="0"/>
          <w:color w:val="0000FF"/>
          <w:sz w:val="28"/>
          <w:szCs w:val="28"/>
          <w:lang w:val="en-US" w:eastAsia="zh-CN" w:bidi="ar-SA"/>
        </w:rPr>
      </w:pPr>
      <w:r>
        <w:rPr>
          <w:rFonts w:hint="eastAsia" w:ascii="宋体" w:hAnsi="宋体" w:eastAsia="宋体" w:cs="宋体"/>
          <w:snapToGrid w:val="0"/>
          <w:color w:val="000000"/>
          <w:spacing w:val="-3"/>
          <w:sz w:val="28"/>
          <w:szCs w:val="28"/>
          <w:lang w:val="en-US" w:eastAsia="zh-CN" w:bidi="ar-SA"/>
        </w:rPr>
        <w:t>上述各项合同文件包括合同当事人就该项合同文件所作出的补充和修改，属于同一类内容的文件，应以最新签署的为准。专用合同条款及其附件须经合同当事人签字或盖章。</w:t>
      </w:r>
    </w:p>
    <w:p w14:paraId="493D16F5">
      <w:pPr>
        <w:kinsoku w:val="0"/>
        <w:autoSpaceDE w:val="0"/>
        <w:autoSpaceDN w:val="0"/>
        <w:adjustRightInd w:val="0"/>
        <w:snapToGrid w:val="0"/>
        <w:spacing w:after="0" w:line="360" w:lineRule="auto"/>
        <w:ind w:left="0" w:leftChars="0" w:right="63"/>
        <w:jc w:val="left"/>
        <w:textAlignment w:val="baseline"/>
        <w:rPr>
          <w:rFonts w:hint="eastAsia" w:ascii="宋体" w:hAnsi="宋体" w:eastAsia="宋体" w:cs="宋体"/>
          <w:snapToGrid w:val="0"/>
          <w:color w:val="000000"/>
          <w:sz w:val="28"/>
          <w:szCs w:val="28"/>
          <w:lang w:val="en-US" w:eastAsia="zh-CN" w:bidi="ar-SA"/>
        </w:rPr>
      </w:pPr>
      <w:bookmarkStart w:id="5" w:name="七、承诺"/>
      <w:bookmarkEnd w:id="5"/>
      <w:r>
        <w:rPr>
          <w:rFonts w:hint="eastAsia" w:ascii="宋体" w:hAnsi="宋体" w:eastAsia="宋体" w:cs="宋体"/>
          <w:snapToGrid w:val="0"/>
          <w:color w:val="000000"/>
          <w:sz w:val="28"/>
          <w:szCs w:val="28"/>
          <w:lang w:val="en-US" w:eastAsia="zh-CN" w:bidi="ar-SA"/>
        </w:rPr>
        <w:t>七、承诺</w:t>
      </w:r>
    </w:p>
    <w:p w14:paraId="2DF44905">
      <w:pPr>
        <w:tabs>
          <w:tab w:val="left" w:pos="1024"/>
        </w:tabs>
        <w:kinsoku w:val="0"/>
        <w:autoSpaceDE w:val="0"/>
        <w:autoSpaceDN w:val="0"/>
        <w:adjustRightInd w:val="0"/>
        <w:snapToGrid w:val="0"/>
        <w:spacing w:line="360" w:lineRule="auto"/>
        <w:ind w:firstLine="553" w:firstLineChars="202"/>
        <w:jc w:val="left"/>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pacing w:val="-3"/>
          <w:sz w:val="28"/>
          <w:szCs w:val="28"/>
          <w:lang w:val="en-US" w:eastAsia="zh-CN" w:bidi="ar-SA"/>
        </w:rPr>
        <w:t>1.发包人承诺按照法律规定履行项目审批手续、筹集工程建设资金并按照合同约定的期限和方式支付合同价款。</w:t>
      </w:r>
    </w:p>
    <w:p w14:paraId="22950F24">
      <w:pPr>
        <w:tabs>
          <w:tab w:val="left" w:pos="1024"/>
        </w:tabs>
        <w:kinsoku w:val="0"/>
        <w:autoSpaceDE w:val="0"/>
        <w:autoSpaceDN w:val="0"/>
        <w:adjustRightInd w:val="0"/>
        <w:snapToGrid w:val="0"/>
        <w:spacing w:line="360" w:lineRule="auto"/>
        <w:ind w:firstLine="553" w:firstLineChars="202"/>
        <w:jc w:val="left"/>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pacing w:val="-3"/>
          <w:sz w:val="28"/>
          <w:szCs w:val="28"/>
          <w:lang w:val="en-US" w:eastAsia="zh-CN" w:bidi="ar-SA"/>
        </w:rPr>
        <w:t>2.承包人承诺按照法律规定及合同约定组织完成工程施工，确保工程质量和安全，不进行转包及违法分包，并在缺陷责任期及保修期内承担相应的工程维修责任。</w:t>
      </w:r>
    </w:p>
    <w:p w14:paraId="48F6549A">
      <w:pPr>
        <w:tabs>
          <w:tab w:val="left" w:pos="1024"/>
        </w:tabs>
        <w:kinsoku w:val="0"/>
        <w:autoSpaceDE w:val="0"/>
        <w:autoSpaceDN w:val="0"/>
        <w:adjustRightInd w:val="0"/>
        <w:snapToGrid w:val="0"/>
        <w:spacing w:line="360" w:lineRule="auto"/>
        <w:ind w:firstLine="553" w:firstLineChars="202"/>
        <w:jc w:val="left"/>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pacing w:val="-3"/>
          <w:sz w:val="28"/>
          <w:szCs w:val="28"/>
          <w:lang w:val="en-US" w:eastAsia="zh-CN" w:bidi="ar-SA"/>
        </w:rPr>
        <w:t>3.发包人和承包人通过招投标形式签订合同的，双方应理解并承诺不再就同一工程另行签订与合同实质性内容相背离的协议。</w:t>
      </w:r>
    </w:p>
    <w:p w14:paraId="40DF74BE">
      <w:pPr>
        <w:kinsoku w:val="0"/>
        <w:autoSpaceDE w:val="0"/>
        <w:autoSpaceDN w:val="0"/>
        <w:adjustRightInd w:val="0"/>
        <w:snapToGrid w:val="0"/>
        <w:spacing w:after="0" w:line="360" w:lineRule="auto"/>
        <w:ind w:left="0" w:leftChars="0" w:right="63"/>
        <w:jc w:val="left"/>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八、词语含义</w:t>
      </w:r>
    </w:p>
    <w:p w14:paraId="6E24D5FF">
      <w:pPr>
        <w:kinsoku w:val="0"/>
        <w:autoSpaceDE w:val="0"/>
        <w:autoSpaceDN w:val="0"/>
        <w:adjustRightInd w:val="0"/>
        <w:snapToGrid w:val="0"/>
        <w:spacing w:after="0" w:line="360" w:lineRule="auto"/>
        <w:ind w:left="0" w:leftChars="0" w:right="63" w:firstLine="553" w:firstLineChars="202"/>
        <w:jc w:val="left"/>
        <w:textAlignment w:val="baseline"/>
        <w:rPr>
          <w:rFonts w:hint="eastAsia" w:ascii="宋体" w:hAnsi="宋体" w:eastAsia="宋体" w:cs="宋体"/>
          <w:snapToGrid w:val="0"/>
          <w:color w:val="000000"/>
          <w:spacing w:val="-3"/>
          <w:sz w:val="28"/>
          <w:szCs w:val="28"/>
          <w:lang w:val="en-US" w:eastAsia="zh-CN" w:bidi="ar-SA"/>
        </w:rPr>
      </w:pPr>
      <w:r>
        <w:rPr>
          <w:rFonts w:hint="eastAsia" w:ascii="宋体" w:hAnsi="宋体" w:eastAsia="宋体" w:cs="宋体"/>
          <w:snapToGrid w:val="0"/>
          <w:color w:val="000000"/>
          <w:spacing w:val="-3"/>
          <w:sz w:val="28"/>
          <w:szCs w:val="28"/>
          <w:lang w:val="en-US" w:eastAsia="zh-CN" w:bidi="ar-SA"/>
        </w:rPr>
        <w:t>本协议书中词语含义与第二部分通用合同条款中赋予的含义相同。</w:t>
      </w:r>
      <w:bookmarkStart w:id="6" w:name="九、签订时间"/>
      <w:bookmarkEnd w:id="6"/>
    </w:p>
    <w:p w14:paraId="4D11948B">
      <w:pPr>
        <w:kinsoku w:val="0"/>
        <w:autoSpaceDE w:val="0"/>
        <w:autoSpaceDN w:val="0"/>
        <w:adjustRightInd w:val="0"/>
        <w:snapToGrid w:val="0"/>
        <w:spacing w:after="0" w:line="360" w:lineRule="auto"/>
        <w:ind w:left="0" w:leftChars="0" w:right="63"/>
        <w:jc w:val="left"/>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九、签订时间</w:t>
      </w:r>
    </w:p>
    <w:p w14:paraId="0145E294">
      <w:pPr>
        <w:kinsoku w:val="0"/>
        <w:autoSpaceDE w:val="0"/>
        <w:autoSpaceDN w:val="0"/>
        <w:adjustRightInd w:val="0"/>
        <w:snapToGrid w:val="0"/>
        <w:spacing w:after="0" w:line="360" w:lineRule="auto"/>
        <w:ind w:left="0" w:leftChars="0" w:right="63" w:firstLine="565" w:firstLineChars="202"/>
        <w:jc w:val="left"/>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本合</w:t>
      </w:r>
      <w:r>
        <w:rPr>
          <w:rFonts w:hint="eastAsia" w:ascii="宋体" w:hAnsi="宋体" w:eastAsia="宋体" w:cs="宋体"/>
          <w:snapToGrid w:val="0"/>
          <w:color w:val="000000"/>
          <w:spacing w:val="-3"/>
          <w:sz w:val="28"/>
          <w:szCs w:val="28"/>
          <w:lang w:val="en-US" w:eastAsia="zh-CN" w:bidi="ar-SA"/>
        </w:rPr>
        <w:t>同</w:t>
      </w:r>
      <w:r>
        <w:rPr>
          <w:rFonts w:hint="eastAsia" w:ascii="宋体" w:hAnsi="宋体" w:eastAsia="宋体" w:cs="宋体"/>
          <w:snapToGrid w:val="0"/>
          <w:color w:val="000000"/>
          <w:sz w:val="28"/>
          <w:szCs w:val="28"/>
          <w:lang w:val="en-US" w:eastAsia="zh-CN" w:bidi="ar-SA"/>
        </w:rPr>
        <w:t>于</w:t>
      </w:r>
      <w:r>
        <w:rPr>
          <w:rFonts w:hint="eastAsia" w:ascii="宋体" w:hAnsi="宋体" w:eastAsia="宋体" w:cs="宋体"/>
          <w:snapToGrid w:val="0"/>
          <w:color w:val="000000"/>
          <w:sz w:val="28"/>
          <w:szCs w:val="28"/>
          <w:u w:val="single"/>
          <w:lang w:val="en-US" w:eastAsia="zh-CN" w:bidi="ar-SA"/>
        </w:rPr>
        <w:t xml:space="preserve">  2025  </w:t>
      </w:r>
      <w:r>
        <w:rPr>
          <w:rFonts w:hint="eastAsia" w:ascii="宋体" w:hAnsi="宋体" w:eastAsia="宋体" w:cs="宋体"/>
          <w:snapToGrid w:val="0"/>
          <w:color w:val="000000"/>
          <w:sz w:val="28"/>
          <w:szCs w:val="28"/>
          <w:lang w:val="en-US" w:eastAsia="zh-CN" w:bidi="ar-SA"/>
        </w:rPr>
        <w:t>年</w:t>
      </w:r>
      <w:r>
        <w:rPr>
          <w:rFonts w:hint="eastAsia" w:ascii="宋体" w:hAnsi="宋体" w:eastAsia="宋体" w:cs="宋体"/>
          <w:snapToGrid w:val="0"/>
          <w:color w:val="000000"/>
          <w:sz w:val="28"/>
          <w:szCs w:val="28"/>
          <w:u w:val="single"/>
          <w:lang w:val="en-US" w:eastAsia="zh-CN" w:bidi="ar-SA"/>
        </w:rPr>
        <w:t xml:space="preserve">  </w:t>
      </w:r>
      <w:r>
        <w:rPr>
          <w:rFonts w:hint="eastAsia" w:ascii="宋体" w:hAnsi="宋体" w:cs="宋体"/>
          <w:snapToGrid w:val="0"/>
          <w:color w:val="000000"/>
          <w:sz w:val="28"/>
          <w:szCs w:val="28"/>
          <w:u w:val="single"/>
          <w:lang w:val="en-US" w:eastAsia="zh-CN" w:bidi="ar-SA"/>
        </w:rPr>
        <w:t>9</w:t>
      </w:r>
      <w:r>
        <w:rPr>
          <w:rFonts w:hint="eastAsia" w:ascii="宋体" w:hAnsi="宋体" w:eastAsia="宋体" w:cs="宋体"/>
          <w:snapToGrid w:val="0"/>
          <w:color w:val="000000"/>
          <w:sz w:val="28"/>
          <w:szCs w:val="28"/>
          <w:u w:val="single"/>
          <w:lang w:val="en-US" w:eastAsia="zh-CN" w:bidi="ar-SA"/>
        </w:rPr>
        <w:t xml:space="preserve">   </w:t>
      </w:r>
      <w:r>
        <w:rPr>
          <w:rFonts w:hint="eastAsia" w:ascii="宋体" w:hAnsi="宋体" w:eastAsia="宋体" w:cs="宋体"/>
          <w:snapToGrid w:val="0"/>
          <w:color w:val="000000"/>
          <w:spacing w:val="-3"/>
          <w:sz w:val="28"/>
          <w:szCs w:val="28"/>
          <w:lang w:val="en-US" w:eastAsia="zh-CN" w:bidi="ar-SA"/>
        </w:rPr>
        <w:t>月</w:t>
      </w:r>
      <w:r>
        <w:rPr>
          <w:rFonts w:hint="eastAsia" w:ascii="宋体" w:hAnsi="宋体" w:eastAsia="宋体" w:cs="宋体"/>
          <w:snapToGrid w:val="0"/>
          <w:color w:val="000000"/>
          <w:spacing w:val="-3"/>
          <w:sz w:val="28"/>
          <w:szCs w:val="28"/>
          <w:u w:val="single"/>
          <w:lang w:val="en-US" w:eastAsia="zh-CN" w:bidi="ar-SA"/>
        </w:rPr>
        <w:t xml:space="preserve">  </w:t>
      </w:r>
      <w:r>
        <w:rPr>
          <w:rFonts w:hint="eastAsia" w:ascii="宋体" w:hAnsi="宋体" w:cs="宋体"/>
          <w:snapToGrid w:val="0"/>
          <w:color w:val="000000"/>
          <w:spacing w:val="-3"/>
          <w:sz w:val="28"/>
          <w:szCs w:val="28"/>
          <w:u w:val="single"/>
          <w:lang w:val="en-US" w:eastAsia="zh-CN" w:bidi="ar-SA"/>
        </w:rPr>
        <w:t>3</w:t>
      </w:r>
      <w:r>
        <w:rPr>
          <w:rFonts w:hint="eastAsia" w:ascii="宋体" w:hAnsi="宋体" w:eastAsia="宋体" w:cs="宋体"/>
          <w:snapToGrid w:val="0"/>
          <w:color w:val="000000"/>
          <w:spacing w:val="-3"/>
          <w:sz w:val="28"/>
          <w:szCs w:val="28"/>
          <w:u w:val="single"/>
          <w:lang w:val="en-US" w:eastAsia="zh-CN" w:bidi="ar-SA"/>
        </w:rPr>
        <w:t xml:space="preserve">  </w:t>
      </w:r>
      <w:r>
        <w:rPr>
          <w:rFonts w:hint="eastAsia" w:ascii="宋体" w:hAnsi="宋体" w:eastAsia="宋体" w:cs="宋体"/>
          <w:snapToGrid w:val="0"/>
          <w:color w:val="000000"/>
          <w:spacing w:val="-3"/>
          <w:sz w:val="28"/>
          <w:szCs w:val="28"/>
          <w:lang w:val="en-US" w:eastAsia="zh-CN" w:bidi="ar-SA"/>
        </w:rPr>
        <w:t>日</w:t>
      </w:r>
      <w:r>
        <w:rPr>
          <w:rFonts w:hint="eastAsia" w:ascii="宋体" w:hAnsi="宋体" w:eastAsia="宋体" w:cs="宋体"/>
          <w:snapToGrid w:val="0"/>
          <w:color w:val="000000"/>
          <w:sz w:val="28"/>
          <w:szCs w:val="28"/>
          <w:lang w:val="en-US" w:eastAsia="zh-CN" w:bidi="ar-SA"/>
        </w:rPr>
        <w:t>签</w:t>
      </w:r>
      <w:r>
        <w:rPr>
          <w:rFonts w:hint="eastAsia" w:ascii="宋体" w:hAnsi="宋体" w:eastAsia="宋体" w:cs="宋体"/>
          <w:snapToGrid w:val="0"/>
          <w:color w:val="000000"/>
          <w:spacing w:val="-3"/>
          <w:sz w:val="28"/>
          <w:szCs w:val="28"/>
          <w:lang w:val="en-US" w:eastAsia="zh-CN" w:bidi="ar-SA"/>
        </w:rPr>
        <w:t>订</w:t>
      </w:r>
      <w:r>
        <w:rPr>
          <w:rFonts w:hint="eastAsia" w:ascii="宋体" w:hAnsi="宋体" w:eastAsia="宋体" w:cs="宋体"/>
          <w:snapToGrid w:val="0"/>
          <w:color w:val="000000"/>
          <w:sz w:val="28"/>
          <w:szCs w:val="28"/>
          <w:lang w:val="en-US" w:eastAsia="zh-CN" w:bidi="ar-SA"/>
        </w:rPr>
        <w:t>。</w:t>
      </w:r>
    </w:p>
    <w:p w14:paraId="7603259D">
      <w:pPr>
        <w:kinsoku w:val="0"/>
        <w:autoSpaceDE w:val="0"/>
        <w:autoSpaceDN w:val="0"/>
        <w:adjustRightInd w:val="0"/>
        <w:snapToGrid w:val="0"/>
        <w:spacing w:after="0" w:line="360" w:lineRule="auto"/>
        <w:ind w:left="0" w:leftChars="0" w:right="63"/>
        <w:jc w:val="left"/>
        <w:textAlignment w:val="baseline"/>
        <w:rPr>
          <w:rFonts w:hint="eastAsia" w:ascii="宋体" w:hAnsi="宋体" w:eastAsia="宋体" w:cs="宋体"/>
          <w:snapToGrid w:val="0"/>
          <w:color w:val="000000"/>
          <w:sz w:val="28"/>
          <w:szCs w:val="28"/>
          <w:lang w:val="en-US" w:eastAsia="zh-CN" w:bidi="ar-SA"/>
        </w:rPr>
      </w:pPr>
      <w:bookmarkStart w:id="7" w:name="十、签订地点"/>
      <w:bookmarkEnd w:id="7"/>
      <w:r>
        <w:rPr>
          <w:rFonts w:hint="eastAsia" w:ascii="宋体" w:hAnsi="宋体" w:eastAsia="宋体" w:cs="宋体"/>
          <w:snapToGrid w:val="0"/>
          <w:color w:val="000000"/>
          <w:sz w:val="28"/>
          <w:szCs w:val="28"/>
          <w:lang w:val="en-US" w:eastAsia="zh-CN" w:bidi="ar-SA"/>
        </w:rPr>
        <w:t>十、签订地点</w:t>
      </w:r>
    </w:p>
    <w:p w14:paraId="3AA59E27">
      <w:pPr>
        <w:tabs>
          <w:tab w:val="left" w:pos="3543"/>
        </w:tabs>
        <w:kinsoku w:val="0"/>
        <w:autoSpaceDE w:val="0"/>
        <w:autoSpaceDN w:val="0"/>
        <w:adjustRightInd w:val="0"/>
        <w:snapToGrid w:val="0"/>
        <w:spacing w:after="0" w:line="360" w:lineRule="auto"/>
        <w:ind w:left="0" w:leftChars="0" w:right="63" w:firstLine="565" w:firstLineChars="202"/>
        <w:jc w:val="left"/>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本合</w:t>
      </w:r>
      <w:r>
        <w:rPr>
          <w:rFonts w:hint="eastAsia" w:ascii="宋体" w:hAnsi="宋体" w:eastAsia="宋体" w:cs="宋体"/>
          <w:snapToGrid w:val="0"/>
          <w:color w:val="000000"/>
          <w:spacing w:val="-3"/>
          <w:sz w:val="28"/>
          <w:szCs w:val="28"/>
          <w:lang w:val="en-US" w:eastAsia="zh-CN" w:bidi="ar-SA"/>
        </w:rPr>
        <w:t>同</w:t>
      </w:r>
      <w:r>
        <w:rPr>
          <w:rFonts w:hint="eastAsia" w:ascii="宋体" w:hAnsi="宋体" w:eastAsia="宋体" w:cs="宋体"/>
          <w:snapToGrid w:val="0"/>
          <w:color w:val="000000"/>
          <w:sz w:val="28"/>
          <w:szCs w:val="28"/>
          <w:lang w:val="en-US" w:eastAsia="zh-CN" w:bidi="ar-SA"/>
        </w:rPr>
        <w:t>在</w:t>
      </w:r>
      <w:r>
        <w:rPr>
          <w:rFonts w:hint="eastAsia" w:ascii="宋体" w:hAnsi="宋体" w:eastAsia="宋体" w:cs="宋体"/>
          <w:snapToGrid w:val="0"/>
          <w:color w:val="000000"/>
          <w:sz w:val="28"/>
          <w:szCs w:val="28"/>
          <w:u w:val="single"/>
          <w:lang w:val="en-US" w:eastAsia="zh-CN" w:bidi="ar-SA"/>
        </w:rPr>
        <w:t xml:space="preserve"> </w:t>
      </w:r>
      <w:r>
        <w:rPr>
          <w:rFonts w:hint="eastAsia" w:ascii="宋体" w:hAnsi="宋体" w:cs="宋体"/>
          <w:snapToGrid w:val="0"/>
          <w:color w:val="000000"/>
          <w:sz w:val="28"/>
          <w:szCs w:val="28"/>
          <w:u w:val="single"/>
          <w:lang w:val="en-US" w:eastAsia="zh-CN" w:bidi="ar-SA"/>
        </w:rPr>
        <w:t>河南中医药大学</w:t>
      </w:r>
      <w:r>
        <w:rPr>
          <w:rFonts w:hint="eastAsia" w:ascii="宋体" w:hAnsi="宋体" w:eastAsia="宋体" w:cs="宋体"/>
          <w:snapToGrid w:val="0"/>
          <w:color w:val="000000"/>
          <w:sz w:val="28"/>
          <w:szCs w:val="28"/>
          <w:u w:val="single"/>
          <w:lang w:val="en-US" w:eastAsia="zh-CN" w:bidi="ar-SA"/>
        </w:rPr>
        <w:t xml:space="preserve">       </w:t>
      </w:r>
      <w:r>
        <w:rPr>
          <w:rFonts w:hint="eastAsia" w:ascii="宋体" w:hAnsi="宋体" w:eastAsia="宋体" w:cs="宋体"/>
          <w:snapToGrid w:val="0"/>
          <w:color w:val="000000"/>
          <w:spacing w:val="-3"/>
          <w:sz w:val="28"/>
          <w:szCs w:val="28"/>
          <w:lang w:val="en-US" w:eastAsia="zh-CN" w:bidi="ar-SA"/>
        </w:rPr>
        <w:t>签</w:t>
      </w:r>
      <w:r>
        <w:rPr>
          <w:rFonts w:hint="eastAsia" w:ascii="宋体" w:hAnsi="宋体" w:eastAsia="宋体" w:cs="宋体"/>
          <w:snapToGrid w:val="0"/>
          <w:color w:val="000000"/>
          <w:sz w:val="28"/>
          <w:szCs w:val="28"/>
          <w:lang w:val="en-US" w:eastAsia="zh-CN" w:bidi="ar-SA"/>
        </w:rPr>
        <w:t>订。</w:t>
      </w:r>
    </w:p>
    <w:p w14:paraId="4CF526F1">
      <w:pPr>
        <w:kinsoku w:val="0"/>
        <w:autoSpaceDE w:val="0"/>
        <w:autoSpaceDN w:val="0"/>
        <w:adjustRightInd w:val="0"/>
        <w:snapToGrid w:val="0"/>
        <w:spacing w:after="0" w:line="360" w:lineRule="auto"/>
        <w:ind w:left="0" w:leftChars="0" w:right="63"/>
        <w:jc w:val="left"/>
        <w:textAlignment w:val="baseline"/>
        <w:rPr>
          <w:rFonts w:hint="eastAsia" w:ascii="宋体" w:hAnsi="宋体" w:eastAsia="宋体" w:cs="宋体"/>
          <w:snapToGrid w:val="0"/>
          <w:color w:val="000000"/>
          <w:sz w:val="28"/>
          <w:szCs w:val="28"/>
          <w:lang w:val="en-US" w:eastAsia="zh-CN" w:bidi="ar-SA"/>
        </w:rPr>
      </w:pPr>
      <w:bookmarkStart w:id="8" w:name="十一、补充协议"/>
      <w:bookmarkEnd w:id="8"/>
      <w:r>
        <w:rPr>
          <w:rFonts w:hint="eastAsia" w:ascii="宋体" w:hAnsi="宋体" w:eastAsia="宋体" w:cs="宋体"/>
          <w:snapToGrid w:val="0"/>
          <w:color w:val="000000"/>
          <w:sz w:val="28"/>
          <w:szCs w:val="28"/>
          <w:lang w:val="en-US" w:eastAsia="zh-CN" w:bidi="ar-SA"/>
        </w:rPr>
        <w:t>十一、补充协议</w:t>
      </w:r>
    </w:p>
    <w:p w14:paraId="53B0091A">
      <w:pPr>
        <w:kinsoku w:val="0"/>
        <w:autoSpaceDE w:val="0"/>
        <w:autoSpaceDN w:val="0"/>
        <w:adjustRightInd w:val="0"/>
        <w:snapToGrid w:val="0"/>
        <w:spacing w:after="0" w:line="360" w:lineRule="auto"/>
        <w:ind w:left="0" w:leftChars="0" w:right="63" w:firstLine="553" w:firstLineChars="202"/>
        <w:jc w:val="left"/>
        <w:textAlignment w:val="baseline"/>
        <w:rPr>
          <w:rFonts w:hint="eastAsia" w:ascii="宋体" w:hAnsi="宋体" w:eastAsia="宋体" w:cs="宋体"/>
          <w:snapToGrid w:val="0"/>
          <w:color w:val="000000"/>
          <w:spacing w:val="-3"/>
          <w:sz w:val="28"/>
          <w:szCs w:val="28"/>
          <w:lang w:val="en-US" w:eastAsia="zh-CN" w:bidi="ar-SA"/>
        </w:rPr>
      </w:pPr>
      <w:r>
        <w:rPr>
          <w:rFonts w:hint="eastAsia" w:ascii="宋体" w:hAnsi="宋体" w:eastAsia="宋体" w:cs="宋体"/>
          <w:snapToGrid w:val="0"/>
          <w:color w:val="000000"/>
          <w:spacing w:val="-3"/>
          <w:sz w:val="28"/>
          <w:szCs w:val="28"/>
          <w:lang w:val="en-US" w:eastAsia="zh-CN" w:bidi="ar-SA"/>
        </w:rPr>
        <w:t>合同未尽事宜，合同当事人另行签订补充协议，补充协议是合同的组成部分。</w:t>
      </w:r>
      <w:bookmarkStart w:id="9" w:name="十二、合同生效"/>
      <w:bookmarkEnd w:id="9"/>
    </w:p>
    <w:p w14:paraId="6BB8A47C">
      <w:pPr>
        <w:kinsoku w:val="0"/>
        <w:autoSpaceDE w:val="0"/>
        <w:autoSpaceDN w:val="0"/>
        <w:adjustRightInd w:val="0"/>
        <w:snapToGrid w:val="0"/>
        <w:spacing w:after="0" w:line="360" w:lineRule="auto"/>
        <w:ind w:left="0" w:leftChars="0" w:right="63"/>
        <w:jc w:val="left"/>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十二、合同生效</w:t>
      </w:r>
    </w:p>
    <w:p w14:paraId="2CCA0FA7">
      <w:pPr>
        <w:tabs>
          <w:tab w:val="left" w:pos="3017"/>
        </w:tabs>
        <w:kinsoku w:val="0"/>
        <w:autoSpaceDE w:val="0"/>
        <w:autoSpaceDN w:val="0"/>
        <w:adjustRightInd w:val="0"/>
        <w:snapToGrid w:val="0"/>
        <w:spacing w:after="0" w:line="360" w:lineRule="auto"/>
        <w:ind w:left="0" w:leftChars="0" w:right="63" w:firstLine="565" w:firstLineChars="202"/>
        <w:jc w:val="left"/>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本合</w:t>
      </w:r>
      <w:r>
        <w:rPr>
          <w:rFonts w:hint="eastAsia" w:ascii="宋体" w:hAnsi="宋体" w:eastAsia="宋体" w:cs="宋体"/>
          <w:snapToGrid w:val="0"/>
          <w:color w:val="000000"/>
          <w:spacing w:val="-3"/>
          <w:sz w:val="28"/>
          <w:szCs w:val="28"/>
          <w:lang w:val="en-US" w:eastAsia="zh-CN" w:bidi="ar-SA"/>
        </w:rPr>
        <w:t>同自</w:t>
      </w:r>
      <w:r>
        <w:rPr>
          <w:rFonts w:hint="eastAsia" w:ascii="宋体" w:hAnsi="宋体" w:eastAsia="宋体" w:cs="宋体"/>
          <w:snapToGrid w:val="0"/>
          <w:color w:val="000000"/>
          <w:spacing w:val="-3"/>
          <w:sz w:val="28"/>
          <w:szCs w:val="28"/>
          <w:u w:val="single"/>
          <w:lang w:val="en-US" w:eastAsia="zh-CN" w:bidi="ar-SA"/>
        </w:rPr>
        <w:t xml:space="preserve"> 签订之日起 </w:t>
      </w:r>
      <w:r>
        <w:rPr>
          <w:rFonts w:hint="eastAsia" w:ascii="宋体" w:hAnsi="宋体" w:eastAsia="宋体" w:cs="宋体"/>
          <w:snapToGrid w:val="0"/>
          <w:color w:val="000000"/>
          <w:spacing w:val="-3"/>
          <w:sz w:val="28"/>
          <w:szCs w:val="28"/>
          <w:lang w:val="en-US" w:eastAsia="zh-CN" w:bidi="ar-SA"/>
        </w:rPr>
        <w:t>生</w:t>
      </w:r>
      <w:r>
        <w:rPr>
          <w:rFonts w:hint="eastAsia" w:ascii="宋体" w:hAnsi="宋体" w:eastAsia="宋体" w:cs="宋体"/>
          <w:snapToGrid w:val="0"/>
          <w:color w:val="000000"/>
          <w:sz w:val="28"/>
          <w:szCs w:val="28"/>
          <w:lang w:val="en-US" w:eastAsia="zh-CN" w:bidi="ar-SA"/>
        </w:rPr>
        <w:t>效。</w:t>
      </w:r>
    </w:p>
    <w:p w14:paraId="50701D80">
      <w:pPr>
        <w:kinsoku w:val="0"/>
        <w:autoSpaceDE w:val="0"/>
        <w:autoSpaceDN w:val="0"/>
        <w:adjustRightInd w:val="0"/>
        <w:snapToGrid w:val="0"/>
        <w:spacing w:after="0" w:line="360" w:lineRule="auto"/>
        <w:ind w:left="0" w:leftChars="0" w:right="63"/>
        <w:jc w:val="left"/>
        <w:textAlignment w:val="baseline"/>
        <w:rPr>
          <w:rFonts w:hint="eastAsia" w:ascii="宋体" w:hAnsi="宋体" w:eastAsia="宋体" w:cs="宋体"/>
          <w:snapToGrid w:val="0"/>
          <w:color w:val="000000"/>
          <w:sz w:val="28"/>
          <w:szCs w:val="28"/>
          <w:lang w:val="en-US" w:eastAsia="zh-CN" w:bidi="ar-SA"/>
        </w:rPr>
      </w:pPr>
      <w:bookmarkStart w:id="10" w:name="十三、合同份数"/>
      <w:bookmarkEnd w:id="10"/>
      <w:r>
        <w:rPr>
          <w:rFonts w:hint="eastAsia" w:ascii="宋体" w:hAnsi="宋体" w:eastAsia="宋体" w:cs="宋体"/>
          <w:snapToGrid w:val="0"/>
          <w:color w:val="000000"/>
          <w:sz w:val="28"/>
          <w:szCs w:val="28"/>
          <w:lang w:val="en-US" w:eastAsia="zh-CN" w:bidi="ar-SA"/>
        </w:rPr>
        <w:t>十三、合同份数</w:t>
      </w:r>
    </w:p>
    <w:p w14:paraId="0DA31175">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napToGrid w:val="0"/>
          <w:color w:val="000000"/>
          <w:sz w:val="28"/>
          <w:szCs w:val="28"/>
          <w:lang w:val="en-US" w:eastAsia="zh-CN" w:bidi="ar-SA"/>
        </w:rPr>
        <w:t>本合同一式</w:t>
      </w:r>
      <w:r>
        <w:rPr>
          <w:rFonts w:hint="eastAsia" w:ascii="宋体" w:hAnsi="宋体" w:eastAsia="宋体" w:cs="宋体"/>
          <w:snapToGrid w:val="0"/>
          <w:color w:val="000000"/>
          <w:sz w:val="28"/>
          <w:szCs w:val="28"/>
          <w:u w:val="single"/>
          <w:lang w:val="en-US" w:eastAsia="zh-CN" w:bidi="ar-SA"/>
        </w:rPr>
        <w:t xml:space="preserve"> 拾 </w:t>
      </w:r>
      <w:r>
        <w:rPr>
          <w:rFonts w:hint="eastAsia" w:ascii="宋体" w:hAnsi="宋体" w:eastAsia="宋体" w:cs="宋体"/>
          <w:snapToGrid w:val="0"/>
          <w:color w:val="000000"/>
          <w:sz w:val="28"/>
          <w:szCs w:val="28"/>
          <w:lang w:val="en-US" w:eastAsia="zh-CN" w:bidi="ar-SA"/>
        </w:rPr>
        <w:t>份，均具有同等法律效力，发包人执</w:t>
      </w:r>
      <w:r>
        <w:rPr>
          <w:rFonts w:hint="eastAsia" w:ascii="宋体" w:hAnsi="宋体" w:eastAsia="宋体" w:cs="宋体"/>
          <w:snapToGrid w:val="0"/>
          <w:color w:val="000000"/>
          <w:sz w:val="28"/>
          <w:szCs w:val="28"/>
          <w:u w:val="single"/>
          <w:lang w:val="en-US" w:eastAsia="zh-CN" w:bidi="ar-SA"/>
        </w:rPr>
        <w:t xml:space="preserve"> 肆 </w:t>
      </w:r>
      <w:r>
        <w:rPr>
          <w:rFonts w:hint="eastAsia" w:ascii="宋体" w:hAnsi="宋体" w:eastAsia="宋体" w:cs="宋体"/>
          <w:snapToGrid w:val="0"/>
          <w:color w:val="000000"/>
          <w:sz w:val="28"/>
          <w:szCs w:val="28"/>
          <w:lang w:val="en-US" w:eastAsia="zh-CN" w:bidi="ar-SA"/>
        </w:rPr>
        <w:t>份，承包人执</w:t>
      </w:r>
      <w:r>
        <w:rPr>
          <w:rFonts w:hint="eastAsia" w:ascii="宋体" w:hAnsi="宋体" w:eastAsia="宋体" w:cs="宋体"/>
          <w:snapToGrid w:val="0"/>
          <w:color w:val="000000"/>
          <w:sz w:val="28"/>
          <w:szCs w:val="28"/>
          <w:u w:val="single"/>
          <w:lang w:val="en-US" w:eastAsia="zh-CN" w:bidi="ar-SA"/>
        </w:rPr>
        <w:t xml:space="preserve"> 肆 </w:t>
      </w:r>
      <w:r>
        <w:rPr>
          <w:rFonts w:hint="eastAsia" w:ascii="宋体" w:hAnsi="宋体" w:eastAsia="宋体" w:cs="宋体"/>
          <w:snapToGrid w:val="0"/>
          <w:color w:val="000000"/>
          <w:sz w:val="28"/>
          <w:szCs w:val="28"/>
          <w:lang w:val="en-US" w:eastAsia="zh-CN" w:bidi="ar-SA"/>
        </w:rPr>
        <w:t>份，报送招标代理机构</w:t>
      </w:r>
      <w:r>
        <w:rPr>
          <w:rFonts w:hint="eastAsia" w:ascii="宋体" w:hAnsi="宋体" w:eastAsia="宋体" w:cs="宋体"/>
          <w:snapToGrid w:val="0"/>
          <w:color w:val="000000"/>
          <w:sz w:val="28"/>
          <w:szCs w:val="28"/>
          <w:u w:val="single"/>
          <w:lang w:val="en-US" w:eastAsia="zh-CN" w:bidi="ar-SA"/>
        </w:rPr>
        <w:t xml:space="preserve"> 贰 </w:t>
      </w:r>
      <w:r>
        <w:rPr>
          <w:rFonts w:hint="eastAsia" w:ascii="宋体" w:hAnsi="宋体" w:eastAsia="宋体" w:cs="宋体"/>
          <w:snapToGrid w:val="0"/>
          <w:color w:val="000000"/>
          <w:sz w:val="28"/>
          <w:szCs w:val="28"/>
          <w:lang w:val="en-US" w:eastAsia="zh-CN" w:bidi="ar-SA"/>
        </w:rPr>
        <w:t>份。</w:t>
      </w:r>
    </w:p>
    <w:p w14:paraId="3A549E86">
      <w:pPr>
        <w:widowControl w:val="0"/>
        <w:spacing w:line="360" w:lineRule="auto"/>
        <w:jc w:val="both"/>
        <w:rPr>
          <w:rFonts w:hint="eastAsia" w:ascii="宋体" w:hAnsi="宋体" w:eastAsia="宋体" w:cs="宋体"/>
          <w:kern w:val="2"/>
          <w:sz w:val="28"/>
          <w:szCs w:val="28"/>
          <w:lang w:val="en-US" w:eastAsia="zh-CN" w:bidi="ar-SA"/>
        </w:rPr>
      </w:pPr>
    </w:p>
    <w:p w14:paraId="665974FF">
      <w:pPr>
        <w:tabs>
          <w:tab w:val="left" w:pos="1442"/>
          <w:tab w:val="left" w:pos="4803"/>
          <w:tab w:val="left" w:pos="5852"/>
        </w:tabs>
        <w:kinsoku w:val="0"/>
        <w:autoSpaceDE w:val="0"/>
        <w:autoSpaceDN w:val="0"/>
        <w:adjustRightInd w:val="0"/>
        <w:snapToGrid w:val="0"/>
        <w:spacing w:after="0" w:line="360" w:lineRule="auto"/>
        <w:ind w:left="0" w:leftChars="0" w:right="63" w:firstLine="565" w:firstLineChars="202"/>
        <w:jc w:val="left"/>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发包</w:t>
      </w:r>
      <w:r>
        <w:rPr>
          <w:rFonts w:hint="eastAsia" w:ascii="宋体" w:hAnsi="宋体" w:eastAsia="宋体" w:cs="宋体"/>
          <w:snapToGrid w:val="0"/>
          <w:color w:val="000000"/>
          <w:spacing w:val="-3"/>
          <w:sz w:val="28"/>
          <w:szCs w:val="28"/>
          <w:lang w:val="en-US" w:eastAsia="zh-CN" w:bidi="ar-SA"/>
        </w:rPr>
        <w:t>人</w:t>
      </w:r>
      <w:r>
        <w:rPr>
          <w:rFonts w:hint="eastAsia" w:ascii="宋体" w:hAnsi="宋体" w:eastAsia="宋体" w:cs="宋体"/>
          <w:snapToGrid w:val="0"/>
          <w:color w:val="000000"/>
          <w:sz w:val="28"/>
          <w:szCs w:val="28"/>
          <w:lang w:val="en-US" w:eastAsia="zh-CN" w:bidi="ar-SA"/>
        </w:rPr>
        <w:t>：  （</w:t>
      </w:r>
      <w:r>
        <w:rPr>
          <w:rFonts w:hint="eastAsia" w:ascii="宋体" w:hAnsi="宋体" w:eastAsia="宋体" w:cs="宋体"/>
          <w:snapToGrid w:val="0"/>
          <w:color w:val="000000"/>
          <w:spacing w:val="-3"/>
          <w:sz w:val="28"/>
          <w:szCs w:val="28"/>
          <w:lang w:val="en-US" w:eastAsia="zh-CN" w:bidi="ar-SA"/>
        </w:rPr>
        <w:t>公</w:t>
      </w:r>
      <w:r>
        <w:rPr>
          <w:rFonts w:hint="eastAsia" w:ascii="宋体" w:hAnsi="宋体" w:eastAsia="宋体" w:cs="宋体"/>
          <w:snapToGrid w:val="0"/>
          <w:color w:val="000000"/>
          <w:sz w:val="28"/>
          <w:szCs w:val="28"/>
          <w:lang w:val="en-US" w:eastAsia="zh-CN" w:bidi="ar-SA"/>
        </w:rPr>
        <w:t xml:space="preserve">章）            </w:t>
      </w:r>
      <w:r>
        <w:rPr>
          <w:rFonts w:hint="eastAsia" w:ascii="宋体" w:hAnsi="宋体" w:eastAsia="宋体" w:cs="宋体"/>
          <w:snapToGrid w:val="0"/>
          <w:color w:val="000000"/>
          <w:spacing w:val="-3"/>
          <w:sz w:val="28"/>
          <w:szCs w:val="28"/>
          <w:lang w:val="en-US" w:eastAsia="zh-CN" w:bidi="ar-SA"/>
        </w:rPr>
        <w:t>承包</w:t>
      </w:r>
      <w:r>
        <w:rPr>
          <w:rFonts w:hint="eastAsia" w:ascii="宋体" w:hAnsi="宋体" w:eastAsia="宋体" w:cs="宋体"/>
          <w:snapToGrid w:val="0"/>
          <w:color w:val="000000"/>
          <w:sz w:val="28"/>
          <w:szCs w:val="28"/>
          <w:lang w:val="en-US" w:eastAsia="zh-CN" w:bidi="ar-SA"/>
        </w:rPr>
        <w:t>人：</w:t>
      </w:r>
      <w:r>
        <w:rPr>
          <w:rFonts w:hint="eastAsia" w:ascii="宋体" w:hAnsi="宋体" w:eastAsia="宋体" w:cs="宋体"/>
          <w:snapToGrid w:val="0"/>
          <w:color w:val="000000"/>
          <w:sz w:val="28"/>
          <w:szCs w:val="28"/>
          <w:lang w:val="en-US" w:eastAsia="zh-CN" w:bidi="ar-SA"/>
        </w:rPr>
        <w:tab/>
      </w:r>
      <w:r>
        <w:rPr>
          <w:rFonts w:hint="eastAsia" w:ascii="宋体" w:hAnsi="宋体" w:eastAsia="宋体" w:cs="宋体"/>
          <w:snapToGrid w:val="0"/>
          <w:color w:val="000000"/>
          <w:sz w:val="28"/>
          <w:szCs w:val="28"/>
          <w:lang w:val="en-US" w:eastAsia="zh-CN" w:bidi="ar-SA"/>
        </w:rPr>
        <w:t xml:space="preserve">   （</w:t>
      </w:r>
      <w:r>
        <w:rPr>
          <w:rFonts w:hint="eastAsia" w:ascii="宋体" w:hAnsi="宋体" w:eastAsia="宋体" w:cs="宋体"/>
          <w:snapToGrid w:val="0"/>
          <w:color w:val="000000"/>
          <w:spacing w:val="-3"/>
          <w:sz w:val="28"/>
          <w:szCs w:val="28"/>
          <w:lang w:val="en-US" w:eastAsia="zh-CN" w:bidi="ar-SA"/>
        </w:rPr>
        <w:t>公</w:t>
      </w:r>
      <w:r>
        <w:rPr>
          <w:rFonts w:hint="eastAsia" w:ascii="宋体" w:hAnsi="宋体" w:eastAsia="宋体" w:cs="宋体"/>
          <w:snapToGrid w:val="0"/>
          <w:color w:val="000000"/>
          <w:sz w:val="28"/>
          <w:szCs w:val="28"/>
          <w:lang w:val="en-US" w:eastAsia="zh-CN" w:bidi="ar-SA"/>
        </w:rPr>
        <w:t>章）</w:t>
      </w:r>
    </w:p>
    <w:p w14:paraId="233A5124">
      <w:pPr>
        <w:widowControl w:val="0"/>
        <w:spacing w:line="360" w:lineRule="auto"/>
        <w:jc w:val="both"/>
        <w:rPr>
          <w:rFonts w:hint="eastAsia" w:ascii="宋体" w:hAnsi="宋体" w:eastAsia="宋体" w:cs="宋体"/>
          <w:kern w:val="2"/>
          <w:sz w:val="28"/>
          <w:szCs w:val="28"/>
          <w:lang w:val="en-US" w:eastAsia="zh-CN" w:bidi="ar-SA"/>
        </w:rPr>
      </w:pPr>
    </w:p>
    <w:p w14:paraId="6FE89EC4">
      <w:pPr>
        <w:tabs>
          <w:tab w:val="left" w:pos="3276"/>
          <w:tab w:val="left" w:pos="4803"/>
          <w:tab w:val="left" w:pos="7160"/>
        </w:tabs>
        <w:kinsoku w:val="0"/>
        <w:autoSpaceDE w:val="0"/>
        <w:autoSpaceDN w:val="0"/>
        <w:adjustRightInd w:val="0"/>
        <w:snapToGrid w:val="0"/>
        <w:spacing w:after="0" w:line="360" w:lineRule="auto"/>
        <w:ind w:left="0" w:leftChars="0" w:right="63" w:firstLine="565" w:firstLineChars="202"/>
        <w:jc w:val="left"/>
        <w:textAlignment w:val="baseline"/>
        <w:rPr>
          <w:rFonts w:hint="eastAsia" w:ascii="宋体" w:hAnsi="宋体" w:eastAsia="宋体" w:cs="宋体"/>
          <w:snapToGrid w:val="0"/>
          <w:color w:val="000000"/>
          <w:sz w:val="28"/>
          <w:szCs w:val="28"/>
          <w:u w:val="single"/>
          <w:lang w:val="en-US" w:eastAsia="zh-CN" w:bidi="ar-SA"/>
        </w:rPr>
      </w:pPr>
      <w:r>
        <w:rPr>
          <w:rFonts w:hint="eastAsia" w:ascii="宋体" w:hAnsi="宋体" w:eastAsia="宋体" w:cs="宋体"/>
          <w:snapToGrid w:val="0"/>
          <w:color w:val="000000"/>
          <w:sz w:val="28"/>
          <w:szCs w:val="28"/>
          <w:lang w:val="en-US" w:eastAsia="zh-CN" w:bidi="ar-SA"/>
        </w:rPr>
        <w:drawing>
          <wp:anchor distT="0" distB="0" distL="114300" distR="114300" simplePos="0" relativeHeight="251672576" behindDoc="1" locked="0" layoutInCell="1" allowOverlap="1">
            <wp:simplePos x="0" y="0"/>
            <wp:positionH relativeFrom="page">
              <wp:posOffset>1773555</wp:posOffset>
            </wp:positionH>
            <wp:positionV relativeFrom="paragraph">
              <wp:posOffset>66675</wp:posOffset>
            </wp:positionV>
            <wp:extent cx="265430" cy="133985"/>
            <wp:effectExtent l="0" t="0" r="0" b="0"/>
            <wp:wrapNone/>
            <wp:docPr id="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3"/>
                    <pic:cNvPicPr>
                      <a:picLocks noChangeAspect="1"/>
                    </pic:cNvPicPr>
                  </pic:nvPicPr>
                  <pic:blipFill>
                    <a:blip r:embed="rId7"/>
                    <a:stretch>
                      <a:fillRect/>
                    </a:stretch>
                  </pic:blipFill>
                  <pic:spPr>
                    <a:xfrm>
                      <a:off x="0" y="0"/>
                      <a:ext cx="265430" cy="133985"/>
                    </a:xfrm>
                    <a:prstGeom prst="rect">
                      <a:avLst/>
                    </a:prstGeom>
                    <a:noFill/>
                    <a:ln>
                      <a:noFill/>
                    </a:ln>
                  </pic:spPr>
                </pic:pic>
              </a:graphicData>
            </a:graphic>
          </wp:anchor>
        </w:drawing>
      </w:r>
      <w:r>
        <w:rPr>
          <w:rFonts w:hint="eastAsia" w:ascii="宋体" w:hAnsi="宋体" w:eastAsia="宋体" w:cs="宋体"/>
          <w:snapToGrid w:val="0"/>
          <w:color w:val="000000"/>
          <w:sz w:val="28"/>
          <w:szCs w:val="28"/>
          <w:lang w:val="en-US" w:eastAsia="zh-CN" w:bidi="ar-SA"/>
        </w:rPr>
        <w:drawing>
          <wp:anchor distT="0" distB="0" distL="114300" distR="114300" simplePos="0" relativeHeight="251673600" behindDoc="1" locked="0" layoutInCell="1" allowOverlap="1">
            <wp:simplePos x="0" y="0"/>
            <wp:positionH relativeFrom="page">
              <wp:posOffset>2240280</wp:posOffset>
            </wp:positionH>
            <wp:positionV relativeFrom="paragraph">
              <wp:posOffset>66675</wp:posOffset>
            </wp:positionV>
            <wp:extent cx="267970" cy="133985"/>
            <wp:effectExtent l="0" t="0" r="0" b="0"/>
            <wp:wrapNone/>
            <wp:docPr id="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4"/>
                    <pic:cNvPicPr>
                      <a:picLocks noChangeAspect="1"/>
                    </pic:cNvPicPr>
                  </pic:nvPicPr>
                  <pic:blipFill>
                    <a:blip r:embed="rId10"/>
                    <a:stretch>
                      <a:fillRect/>
                    </a:stretch>
                  </pic:blipFill>
                  <pic:spPr>
                    <a:xfrm>
                      <a:off x="0" y="0"/>
                      <a:ext cx="267970" cy="133985"/>
                    </a:xfrm>
                    <a:prstGeom prst="rect">
                      <a:avLst/>
                    </a:prstGeom>
                    <a:noFill/>
                    <a:ln>
                      <a:noFill/>
                    </a:ln>
                  </pic:spPr>
                </pic:pic>
              </a:graphicData>
            </a:graphic>
          </wp:anchor>
        </w:drawing>
      </w:r>
      <w:r>
        <w:rPr>
          <w:rFonts w:hint="eastAsia" w:ascii="宋体" w:hAnsi="宋体" w:eastAsia="宋体" w:cs="宋体"/>
          <w:snapToGrid w:val="0"/>
          <w:color w:val="000000"/>
          <w:sz w:val="28"/>
          <w:szCs w:val="28"/>
          <w:lang w:val="en-US" w:eastAsia="zh-CN" w:bidi="ar-SA"/>
        </w:rPr>
        <w:drawing>
          <wp:anchor distT="0" distB="0" distL="114300" distR="114300" simplePos="0" relativeHeight="251674624" behindDoc="1" locked="0" layoutInCell="1" allowOverlap="1">
            <wp:simplePos x="0" y="0"/>
            <wp:positionH relativeFrom="page">
              <wp:posOffset>4573905</wp:posOffset>
            </wp:positionH>
            <wp:positionV relativeFrom="paragraph">
              <wp:posOffset>66675</wp:posOffset>
            </wp:positionV>
            <wp:extent cx="265430" cy="133985"/>
            <wp:effectExtent l="0" t="0" r="0" b="0"/>
            <wp:wrapNone/>
            <wp:docPr id="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5"/>
                    <pic:cNvPicPr>
                      <a:picLocks noChangeAspect="1"/>
                    </pic:cNvPicPr>
                  </pic:nvPicPr>
                  <pic:blipFill>
                    <a:blip r:embed="rId7"/>
                    <a:stretch>
                      <a:fillRect/>
                    </a:stretch>
                  </pic:blipFill>
                  <pic:spPr>
                    <a:xfrm>
                      <a:off x="0" y="0"/>
                      <a:ext cx="265430" cy="133985"/>
                    </a:xfrm>
                    <a:prstGeom prst="rect">
                      <a:avLst/>
                    </a:prstGeom>
                    <a:noFill/>
                    <a:ln>
                      <a:noFill/>
                    </a:ln>
                  </pic:spPr>
                </pic:pic>
              </a:graphicData>
            </a:graphic>
          </wp:anchor>
        </w:drawing>
      </w:r>
      <w:r>
        <w:rPr>
          <w:rFonts w:hint="eastAsia" w:ascii="宋体" w:hAnsi="宋体" w:eastAsia="宋体" w:cs="宋体"/>
          <w:snapToGrid w:val="0"/>
          <w:color w:val="000000"/>
          <w:sz w:val="28"/>
          <w:szCs w:val="28"/>
          <w:lang w:val="en-US" w:eastAsia="zh-CN" w:bidi="ar-SA"/>
        </w:rPr>
        <w:drawing>
          <wp:anchor distT="0" distB="0" distL="114300" distR="114300" simplePos="0" relativeHeight="251675648" behindDoc="1" locked="0" layoutInCell="1" allowOverlap="1">
            <wp:simplePos x="0" y="0"/>
            <wp:positionH relativeFrom="page">
              <wp:posOffset>5107305</wp:posOffset>
            </wp:positionH>
            <wp:positionV relativeFrom="paragraph">
              <wp:posOffset>66675</wp:posOffset>
            </wp:positionV>
            <wp:extent cx="265430" cy="133985"/>
            <wp:effectExtent l="0" t="0" r="0" b="0"/>
            <wp:wrapNone/>
            <wp:docPr id="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6"/>
                    <pic:cNvPicPr>
                      <a:picLocks noChangeAspect="1"/>
                    </pic:cNvPicPr>
                  </pic:nvPicPr>
                  <pic:blipFill>
                    <a:blip r:embed="rId7"/>
                    <a:stretch>
                      <a:fillRect/>
                    </a:stretch>
                  </pic:blipFill>
                  <pic:spPr>
                    <a:xfrm>
                      <a:off x="0" y="0"/>
                      <a:ext cx="265430" cy="133985"/>
                    </a:xfrm>
                    <a:prstGeom prst="rect">
                      <a:avLst/>
                    </a:prstGeom>
                    <a:noFill/>
                    <a:ln>
                      <a:noFill/>
                    </a:ln>
                  </pic:spPr>
                </pic:pic>
              </a:graphicData>
            </a:graphic>
          </wp:anchor>
        </w:drawing>
      </w:r>
      <w:r>
        <w:rPr>
          <w:rFonts w:hint="eastAsia" w:ascii="宋体" w:hAnsi="宋体" w:eastAsia="宋体" w:cs="宋体"/>
          <w:snapToGrid w:val="0"/>
          <w:color w:val="000000"/>
          <w:sz w:val="28"/>
          <w:szCs w:val="28"/>
          <w:lang w:val="en-US" w:eastAsia="zh-CN" w:bidi="ar-SA"/>
        </w:rPr>
        <w:t>法定</w:t>
      </w:r>
      <w:r>
        <w:rPr>
          <w:rFonts w:hint="eastAsia" w:ascii="宋体" w:hAnsi="宋体" w:eastAsia="宋体" w:cs="宋体"/>
          <w:snapToGrid w:val="0"/>
          <w:color w:val="000000"/>
          <w:spacing w:val="-3"/>
          <w:sz w:val="28"/>
          <w:szCs w:val="28"/>
          <w:lang w:val="en-US" w:eastAsia="zh-CN" w:bidi="ar-SA"/>
        </w:rPr>
        <w:t>代</w:t>
      </w:r>
      <w:r>
        <w:rPr>
          <w:rFonts w:hint="eastAsia" w:ascii="宋体" w:hAnsi="宋体" w:eastAsia="宋体" w:cs="宋体"/>
          <w:snapToGrid w:val="0"/>
          <w:color w:val="000000"/>
          <w:sz w:val="28"/>
          <w:szCs w:val="28"/>
          <w:lang w:val="en-US" w:eastAsia="zh-CN" w:bidi="ar-SA"/>
        </w:rPr>
        <w:t>表</w:t>
      </w:r>
      <w:r>
        <w:rPr>
          <w:rFonts w:hint="eastAsia" w:ascii="宋体" w:hAnsi="宋体" w:eastAsia="宋体" w:cs="宋体"/>
          <w:snapToGrid w:val="0"/>
          <w:color w:val="000000"/>
          <w:spacing w:val="-3"/>
          <w:sz w:val="28"/>
          <w:szCs w:val="28"/>
          <w:lang w:val="en-US" w:eastAsia="zh-CN" w:bidi="ar-SA"/>
        </w:rPr>
        <w:t>人</w:t>
      </w:r>
      <w:r>
        <w:rPr>
          <w:rFonts w:hint="eastAsia" w:ascii="宋体" w:hAnsi="宋体" w:eastAsia="宋体" w:cs="宋体"/>
          <w:snapToGrid w:val="0"/>
          <w:color w:val="000000"/>
          <w:sz w:val="28"/>
          <w:szCs w:val="28"/>
          <w:lang w:val="en-US" w:eastAsia="zh-CN" w:bidi="ar-SA"/>
        </w:rPr>
        <w:t>：</w:t>
      </w:r>
      <w:r>
        <w:rPr>
          <w:rFonts w:hint="eastAsia" w:ascii="宋体" w:hAnsi="宋体" w:eastAsia="宋体" w:cs="宋体"/>
          <w:snapToGrid w:val="0"/>
          <w:color w:val="000000"/>
          <w:sz w:val="28"/>
          <w:szCs w:val="28"/>
          <w:u w:val="single"/>
          <w:lang w:val="en-US" w:eastAsia="zh-CN" w:bidi="ar-SA"/>
        </w:rPr>
        <w:t xml:space="preserve"> </w:t>
      </w:r>
      <w:r>
        <w:rPr>
          <w:rFonts w:hint="eastAsia" w:ascii="宋体" w:hAnsi="宋体" w:eastAsia="宋体" w:cs="宋体"/>
          <w:snapToGrid w:val="0"/>
          <w:color w:val="000000"/>
          <w:sz w:val="28"/>
          <w:szCs w:val="28"/>
          <w:u w:val="single"/>
          <w:lang w:val="en-US" w:eastAsia="zh-CN" w:bidi="ar-SA"/>
        </w:rPr>
        <w:tab/>
      </w:r>
      <w:r>
        <w:rPr>
          <w:rFonts w:hint="eastAsia" w:ascii="宋体" w:hAnsi="宋体" w:eastAsia="宋体" w:cs="宋体"/>
          <w:snapToGrid w:val="0"/>
          <w:color w:val="000000"/>
          <w:sz w:val="28"/>
          <w:szCs w:val="28"/>
          <w:lang w:val="en-US" w:eastAsia="zh-CN" w:bidi="ar-SA"/>
        </w:rPr>
        <w:tab/>
      </w:r>
      <w:r>
        <w:rPr>
          <w:rFonts w:hint="eastAsia" w:ascii="宋体" w:hAnsi="宋体" w:eastAsia="宋体" w:cs="宋体"/>
          <w:snapToGrid w:val="0"/>
          <w:color w:val="000000"/>
          <w:spacing w:val="-3"/>
          <w:sz w:val="28"/>
          <w:szCs w:val="28"/>
          <w:lang w:val="en-US" w:eastAsia="zh-CN" w:bidi="ar-SA"/>
        </w:rPr>
        <w:t>法定</w:t>
      </w:r>
      <w:r>
        <w:rPr>
          <w:rFonts w:hint="eastAsia" w:ascii="宋体" w:hAnsi="宋体" w:eastAsia="宋体" w:cs="宋体"/>
          <w:snapToGrid w:val="0"/>
          <w:color w:val="000000"/>
          <w:sz w:val="28"/>
          <w:szCs w:val="28"/>
          <w:lang w:val="en-US" w:eastAsia="zh-CN" w:bidi="ar-SA"/>
        </w:rPr>
        <w:t>代表</w:t>
      </w:r>
      <w:r>
        <w:rPr>
          <w:rFonts w:hint="eastAsia" w:ascii="宋体" w:hAnsi="宋体" w:eastAsia="宋体" w:cs="宋体"/>
          <w:snapToGrid w:val="0"/>
          <w:color w:val="000000"/>
          <w:spacing w:val="-3"/>
          <w:sz w:val="28"/>
          <w:szCs w:val="28"/>
          <w:lang w:val="en-US" w:eastAsia="zh-CN" w:bidi="ar-SA"/>
        </w:rPr>
        <w:t>人</w:t>
      </w:r>
      <w:r>
        <w:rPr>
          <w:rFonts w:hint="eastAsia" w:ascii="宋体" w:hAnsi="宋体" w:eastAsia="宋体" w:cs="宋体"/>
          <w:snapToGrid w:val="0"/>
          <w:color w:val="000000"/>
          <w:sz w:val="28"/>
          <w:szCs w:val="28"/>
          <w:lang w:val="en-US" w:eastAsia="zh-CN" w:bidi="ar-SA"/>
        </w:rPr>
        <w:t>：</w:t>
      </w:r>
      <w:r>
        <w:rPr>
          <w:rFonts w:hint="eastAsia" w:ascii="宋体" w:hAnsi="宋体" w:eastAsia="宋体" w:cs="宋体"/>
          <w:snapToGrid w:val="0"/>
          <w:color w:val="000000"/>
          <w:sz w:val="28"/>
          <w:szCs w:val="28"/>
          <w:u w:val="single"/>
          <w:lang w:val="en-US" w:eastAsia="zh-CN" w:bidi="ar-SA"/>
        </w:rPr>
        <w:t xml:space="preserve"> </w:t>
      </w:r>
      <w:r>
        <w:rPr>
          <w:rFonts w:hint="eastAsia" w:ascii="宋体" w:hAnsi="宋体" w:eastAsia="宋体" w:cs="宋体"/>
          <w:snapToGrid w:val="0"/>
          <w:color w:val="000000"/>
          <w:sz w:val="28"/>
          <w:szCs w:val="28"/>
          <w:u w:val="single"/>
          <w:lang w:val="en-US" w:eastAsia="zh-CN" w:bidi="ar-SA"/>
        </w:rPr>
        <w:tab/>
      </w:r>
      <w:r>
        <w:rPr>
          <w:rFonts w:hint="eastAsia" w:ascii="宋体" w:hAnsi="宋体" w:eastAsia="宋体" w:cs="宋体"/>
          <w:snapToGrid w:val="0"/>
          <w:color w:val="000000"/>
          <w:sz w:val="28"/>
          <w:szCs w:val="28"/>
          <w:u w:val="single"/>
          <w:lang w:val="en-US" w:eastAsia="zh-CN" w:bidi="ar-SA"/>
        </w:rPr>
        <w:t xml:space="preserve">   </w:t>
      </w:r>
    </w:p>
    <w:p w14:paraId="17BAA0A0">
      <w:pPr>
        <w:widowControl w:val="0"/>
        <w:spacing w:line="360" w:lineRule="auto"/>
        <w:jc w:val="both"/>
        <w:rPr>
          <w:rFonts w:hint="eastAsia" w:ascii="宋体" w:hAnsi="宋体" w:eastAsia="宋体" w:cs="宋体"/>
          <w:kern w:val="2"/>
          <w:sz w:val="28"/>
          <w:szCs w:val="28"/>
          <w:lang w:val="en-US" w:eastAsia="zh-CN" w:bidi="ar-SA"/>
        </w:rPr>
      </w:pPr>
    </w:p>
    <w:p w14:paraId="5030A35D">
      <w:pPr>
        <w:tabs>
          <w:tab w:val="left" w:pos="3276"/>
          <w:tab w:val="left" w:pos="4803"/>
          <w:tab w:val="left" w:pos="6531"/>
        </w:tabs>
        <w:kinsoku w:val="0"/>
        <w:autoSpaceDE w:val="0"/>
        <w:autoSpaceDN w:val="0"/>
        <w:adjustRightInd w:val="0"/>
        <w:snapToGrid w:val="0"/>
        <w:spacing w:after="0" w:line="360" w:lineRule="auto"/>
        <w:ind w:left="0" w:leftChars="0" w:right="63" w:firstLine="565" w:firstLineChars="202"/>
        <w:jc w:val="left"/>
        <w:textAlignment w:val="baseline"/>
        <w:rPr>
          <w:rFonts w:hint="eastAsia" w:ascii="宋体" w:hAnsi="宋体" w:eastAsia="宋体" w:cs="宋体"/>
          <w:kern w:val="2"/>
          <w:sz w:val="28"/>
          <w:szCs w:val="28"/>
          <w:lang w:val="en-US" w:eastAsia="zh-CN" w:bidi="ar-SA"/>
        </w:rPr>
      </w:pPr>
      <w:r>
        <w:rPr>
          <w:rFonts w:hint="eastAsia" w:ascii="宋体" w:hAnsi="宋体" w:eastAsia="宋体" w:cs="宋体"/>
          <w:snapToGrid w:val="0"/>
          <w:color w:val="000000"/>
          <w:sz w:val="28"/>
          <w:szCs w:val="28"/>
          <w:lang w:val="en-US" w:eastAsia="zh-CN" w:bidi="ar-SA"/>
        </w:rPr>
        <w:drawing>
          <wp:anchor distT="0" distB="0" distL="114300" distR="114300" simplePos="0" relativeHeight="251676672" behindDoc="1" locked="0" layoutInCell="1" allowOverlap="1">
            <wp:simplePos x="0" y="0"/>
            <wp:positionH relativeFrom="page">
              <wp:posOffset>1773555</wp:posOffset>
            </wp:positionH>
            <wp:positionV relativeFrom="paragraph">
              <wp:posOffset>66675</wp:posOffset>
            </wp:positionV>
            <wp:extent cx="400050" cy="133985"/>
            <wp:effectExtent l="0" t="0" r="0" b="0"/>
            <wp:wrapNone/>
            <wp:docPr id="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7"/>
                    <pic:cNvPicPr>
                      <a:picLocks noChangeAspect="1"/>
                    </pic:cNvPicPr>
                  </pic:nvPicPr>
                  <pic:blipFill>
                    <a:blip r:embed="rId9"/>
                    <a:stretch>
                      <a:fillRect/>
                    </a:stretch>
                  </pic:blipFill>
                  <pic:spPr>
                    <a:xfrm>
                      <a:off x="0" y="0"/>
                      <a:ext cx="400050" cy="133985"/>
                    </a:xfrm>
                    <a:prstGeom prst="rect">
                      <a:avLst/>
                    </a:prstGeom>
                    <a:noFill/>
                    <a:ln>
                      <a:noFill/>
                    </a:ln>
                  </pic:spPr>
                </pic:pic>
              </a:graphicData>
            </a:graphic>
          </wp:anchor>
        </w:drawing>
      </w:r>
      <w:r>
        <w:rPr>
          <w:rFonts w:hint="eastAsia" w:ascii="宋体" w:hAnsi="宋体" w:eastAsia="宋体" w:cs="宋体"/>
          <w:snapToGrid w:val="0"/>
          <w:color w:val="000000"/>
          <w:sz w:val="28"/>
          <w:szCs w:val="28"/>
          <w:lang w:val="en-US" w:eastAsia="zh-CN" w:bidi="ar-SA"/>
        </w:rPr>
        <w:drawing>
          <wp:anchor distT="0" distB="0" distL="114300" distR="114300" simplePos="0" relativeHeight="251677696" behindDoc="1" locked="0" layoutInCell="1" allowOverlap="1">
            <wp:simplePos x="0" y="0"/>
            <wp:positionH relativeFrom="page">
              <wp:posOffset>4573905</wp:posOffset>
            </wp:positionH>
            <wp:positionV relativeFrom="paragraph">
              <wp:posOffset>66675</wp:posOffset>
            </wp:positionV>
            <wp:extent cx="400050" cy="133985"/>
            <wp:effectExtent l="0" t="0" r="0" b="0"/>
            <wp:wrapNone/>
            <wp:docPr id="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8"/>
                    <pic:cNvPicPr>
                      <a:picLocks noChangeAspect="1"/>
                    </pic:cNvPicPr>
                  </pic:nvPicPr>
                  <pic:blipFill>
                    <a:blip r:embed="rId9"/>
                    <a:stretch>
                      <a:fillRect/>
                    </a:stretch>
                  </pic:blipFill>
                  <pic:spPr>
                    <a:xfrm>
                      <a:off x="0" y="0"/>
                      <a:ext cx="400050" cy="133985"/>
                    </a:xfrm>
                    <a:prstGeom prst="rect">
                      <a:avLst/>
                    </a:prstGeom>
                    <a:noFill/>
                    <a:ln>
                      <a:noFill/>
                    </a:ln>
                  </pic:spPr>
                </pic:pic>
              </a:graphicData>
            </a:graphic>
          </wp:anchor>
        </w:drawing>
      </w:r>
      <w:r>
        <w:rPr>
          <w:rFonts w:hint="eastAsia" w:ascii="宋体" w:hAnsi="宋体" w:eastAsia="宋体" w:cs="宋体"/>
          <w:snapToGrid w:val="0"/>
          <w:color w:val="000000"/>
          <w:sz w:val="28"/>
          <w:szCs w:val="28"/>
          <w:lang w:val="en-US" w:eastAsia="zh-CN" w:bidi="ar-SA"/>
        </w:rPr>
        <w:t>委托</w:t>
      </w:r>
      <w:r>
        <w:rPr>
          <w:rFonts w:hint="eastAsia" w:ascii="宋体" w:hAnsi="宋体" w:eastAsia="宋体" w:cs="宋体"/>
          <w:snapToGrid w:val="0"/>
          <w:color w:val="000000"/>
          <w:spacing w:val="-3"/>
          <w:sz w:val="28"/>
          <w:szCs w:val="28"/>
          <w:lang w:val="en-US" w:eastAsia="zh-CN" w:bidi="ar-SA"/>
        </w:rPr>
        <w:t>代</w:t>
      </w:r>
      <w:r>
        <w:rPr>
          <w:rFonts w:hint="eastAsia" w:ascii="宋体" w:hAnsi="宋体" w:eastAsia="宋体" w:cs="宋体"/>
          <w:snapToGrid w:val="0"/>
          <w:color w:val="000000"/>
          <w:sz w:val="28"/>
          <w:szCs w:val="28"/>
          <w:lang w:val="en-US" w:eastAsia="zh-CN" w:bidi="ar-SA"/>
        </w:rPr>
        <w:t>理</w:t>
      </w:r>
      <w:r>
        <w:rPr>
          <w:rFonts w:hint="eastAsia" w:ascii="宋体" w:hAnsi="宋体" w:eastAsia="宋体" w:cs="宋体"/>
          <w:snapToGrid w:val="0"/>
          <w:color w:val="000000"/>
          <w:spacing w:val="-3"/>
          <w:sz w:val="28"/>
          <w:szCs w:val="28"/>
          <w:lang w:val="en-US" w:eastAsia="zh-CN" w:bidi="ar-SA"/>
        </w:rPr>
        <w:t>人</w:t>
      </w:r>
      <w:r>
        <w:rPr>
          <w:rFonts w:hint="eastAsia" w:ascii="宋体" w:hAnsi="宋体" w:eastAsia="宋体" w:cs="宋体"/>
          <w:snapToGrid w:val="0"/>
          <w:color w:val="000000"/>
          <w:sz w:val="28"/>
          <w:szCs w:val="28"/>
          <w:lang w:val="en-US" w:eastAsia="zh-CN" w:bidi="ar-SA"/>
        </w:rPr>
        <w:t>：</w:t>
      </w:r>
      <w:r>
        <w:rPr>
          <w:rFonts w:hint="eastAsia" w:ascii="宋体" w:hAnsi="宋体" w:eastAsia="宋体" w:cs="宋体"/>
          <w:snapToGrid w:val="0"/>
          <w:color w:val="000000"/>
          <w:sz w:val="28"/>
          <w:szCs w:val="28"/>
          <w:u w:val="single"/>
          <w:lang w:val="en-US" w:eastAsia="zh-CN" w:bidi="ar-SA"/>
        </w:rPr>
        <w:t xml:space="preserve"> </w:t>
      </w:r>
      <w:r>
        <w:rPr>
          <w:rFonts w:hint="eastAsia" w:ascii="宋体" w:hAnsi="宋体" w:eastAsia="宋体" w:cs="宋体"/>
          <w:snapToGrid w:val="0"/>
          <w:color w:val="000000"/>
          <w:sz w:val="28"/>
          <w:szCs w:val="28"/>
          <w:u w:val="single"/>
          <w:lang w:val="en-US" w:eastAsia="zh-CN" w:bidi="ar-SA"/>
        </w:rPr>
        <w:tab/>
      </w:r>
      <w:r>
        <w:rPr>
          <w:rFonts w:hint="eastAsia" w:ascii="宋体" w:hAnsi="宋体" w:eastAsia="宋体" w:cs="宋体"/>
          <w:snapToGrid w:val="0"/>
          <w:color w:val="000000"/>
          <w:sz w:val="28"/>
          <w:szCs w:val="28"/>
          <w:lang w:val="en-US" w:eastAsia="zh-CN" w:bidi="ar-SA"/>
        </w:rPr>
        <w:tab/>
      </w:r>
      <w:r>
        <w:rPr>
          <w:rFonts w:hint="eastAsia" w:ascii="宋体" w:hAnsi="宋体" w:eastAsia="宋体" w:cs="宋体"/>
          <w:snapToGrid w:val="0"/>
          <w:color w:val="000000"/>
          <w:spacing w:val="-3"/>
          <w:sz w:val="28"/>
          <w:szCs w:val="28"/>
          <w:lang w:val="en-US" w:eastAsia="zh-CN" w:bidi="ar-SA"/>
        </w:rPr>
        <w:t>委托</w:t>
      </w:r>
      <w:r>
        <w:rPr>
          <w:rFonts w:hint="eastAsia" w:ascii="宋体" w:hAnsi="宋体" w:eastAsia="宋体" w:cs="宋体"/>
          <w:snapToGrid w:val="0"/>
          <w:color w:val="000000"/>
          <w:sz w:val="28"/>
          <w:szCs w:val="28"/>
          <w:lang w:val="en-US" w:eastAsia="zh-CN" w:bidi="ar-SA"/>
        </w:rPr>
        <w:t>代理</w:t>
      </w:r>
      <w:r>
        <w:rPr>
          <w:rFonts w:hint="eastAsia" w:ascii="宋体" w:hAnsi="宋体" w:eastAsia="宋体" w:cs="宋体"/>
          <w:snapToGrid w:val="0"/>
          <w:color w:val="000000"/>
          <w:spacing w:val="-3"/>
          <w:sz w:val="28"/>
          <w:szCs w:val="28"/>
          <w:lang w:val="en-US" w:eastAsia="zh-CN" w:bidi="ar-SA"/>
        </w:rPr>
        <w:t>人</w:t>
      </w:r>
      <w:r>
        <w:rPr>
          <w:rFonts w:hint="eastAsia" w:ascii="宋体" w:hAnsi="宋体" w:eastAsia="宋体" w:cs="宋体"/>
          <w:snapToGrid w:val="0"/>
          <w:color w:val="000000"/>
          <w:sz w:val="28"/>
          <w:szCs w:val="28"/>
          <w:lang w:val="en-US" w:eastAsia="zh-CN" w:bidi="ar-SA"/>
        </w:rPr>
        <w:t>：</w:t>
      </w:r>
      <w:r>
        <w:rPr>
          <w:rFonts w:hint="eastAsia" w:ascii="宋体" w:hAnsi="宋体" w:eastAsia="宋体" w:cs="宋体"/>
          <w:snapToGrid w:val="0"/>
          <w:color w:val="000000"/>
          <w:sz w:val="28"/>
          <w:szCs w:val="28"/>
          <w:u w:val="single"/>
          <w:lang w:val="en-US" w:eastAsia="zh-CN" w:bidi="ar-SA"/>
        </w:rPr>
        <w:t xml:space="preserve"> </w:t>
      </w:r>
      <w:r>
        <w:rPr>
          <w:rFonts w:hint="eastAsia" w:ascii="宋体" w:hAnsi="宋体" w:eastAsia="宋体" w:cs="宋体"/>
          <w:snapToGrid w:val="0"/>
          <w:color w:val="000000"/>
          <w:sz w:val="28"/>
          <w:szCs w:val="28"/>
          <w:u w:val="single"/>
          <w:lang w:val="en-US" w:eastAsia="zh-CN" w:bidi="ar-SA"/>
        </w:rPr>
        <w:tab/>
      </w:r>
      <w:r>
        <w:rPr>
          <w:rFonts w:hint="eastAsia" w:ascii="宋体" w:hAnsi="宋体" w:eastAsia="宋体" w:cs="宋体"/>
          <w:snapToGrid w:val="0"/>
          <w:color w:val="000000"/>
          <w:sz w:val="28"/>
          <w:szCs w:val="28"/>
          <w:u w:val="single"/>
          <w:lang w:val="en-US" w:eastAsia="zh-CN" w:bidi="ar-SA"/>
        </w:rPr>
        <w:t xml:space="preserve">         </w:t>
      </w:r>
    </w:p>
    <w:p w14:paraId="350E951F">
      <w:pPr>
        <w:tabs>
          <w:tab w:val="left" w:pos="3276"/>
          <w:tab w:val="left" w:pos="4803"/>
          <w:tab w:val="left" w:pos="6951"/>
        </w:tabs>
        <w:kinsoku w:val="0"/>
        <w:autoSpaceDE w:val="0"/>
        <w:autoSpaceDN w:val="0"/>
        <w:adjustRightInd w:val="0"/>
        <w:snapToGrid w:val="0"/>
        <w:spacing w:after="0" w:line="360" w:lineRule="auto"/>
        <w:ind w:left="0" w:leftChars="0" w:right="63" w:firstLine="565" w:firstLineChars="202"/>
        <w:jc w:val="left"/>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drawing>
          <wp:anchor distT="0" distB="0" distL="114300" distR="114300" simplePos="0" relativeHeight="251678720" behindDoc="1" locked="0" layoutInCell="1" allowOverlap="1">
            <wp:simplePos x="0" y="0"/>
            <wp:positionH relativeFrom="page">
              <wp:posOffset>1906270</wp:posOffset>
            </wp:positionH>
            <wp:positionV relativeFrom="paragraph">
              <wp:posOffset>17145</wp:posOffset>
            </wp:positionV>
            <wp:extent cx="666750" cy="133985"/>
            <wp:effectExtent l="0" t="0" r="0" b="0"/>
            <wp:wrapNone/>
            <wp:docPr id="10"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6.png"/>
                    <pic:cNvPicPr>
                      <a:picLocks noChangeAspect="1"/>
                    </pic:cNvPicPr>
                  </pic:nvPicPr>
                  <pic:blipFill>
                    <a:blip r:embed="rId16"/>
                    <a:stretch>
                      <a:fillRect/>
                    </a:stretch>
                  </pic:blipFill>
                  <pic:spPr>
                    <a:xfrm>
                      <a:off x="0" y="0"/>
                      <a:ext cx="666750" cy="133985"/>
                    </a:xfrm>
                    <a:prstGeom prst="rect">
                      <a:avLst/>
                    </a:prstGeom>
                    <a:noFill/>
                    <a:ln>
                      <a:noFill/>
                    </a:ln>
                  </pic:spPr>
                </pic:pic>
              </a:graphicData>
            </a:graphic>
          </wp:anchor>
        </w:drawing>
      </w:r>
      <w:r>
        <w:rPr>
          <w:rFonts w:hint="eastAsia" w:ascii="宋体" w:hAnsi="宋体" w:eastAsia="宋体" w:cs="宋体"/>
          <w:snapToGrid w:val="0"/>
          <w:color w:val="000000"/>
          <w:sz w:val="28"/>
          <w:szCs w:val="28"/>
          <w:lang w:val="en-US" w:eastAsia="zh-CN" w:bidi="ar-SA"/>
        </w:rPr>
        <w:drawing>
          <wp:anchor distT="0" distB="0" distL="114300" distR="114300" simplePos="0" relativeHeight="251679744" behindDoc="1" locked="0" layoutInCell="1" allowOverlap="1">
            <wp:simplePos x="0" y="0"/>
            <wp:positionH relativeFrom="page">
              <wp:posOffset>4706620</wp:posOffset>
            </wp:positionH>
            <wp:positionV relativeFrom="paragraph">
              <wp:posOffset>17145</wp:posOffset>
            </wp:positionV>
            <wp:extent cx="534670" cy="133985"/>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7.png"/>
                    <pic:cNvPicPr>
                      <a:picLocks noChangeAspect="1"/>
                    </pic:cNvPicPr>
                  </pic:nvPicPr>
                  <pic:blipFill>
                    <a:blip r:embed="rId11"/>
                    <a:stretch>
                      <a:fillRect/>
                    </a:stretch>
                  </pic:blipFill>
                  <pic:spPr>
                    <a:xfrm>
                      <a:off x="0" y="0"/>
                      <a:ext cx="534670" cy="133985"/>
                    </a:xfrm>
                    <a:prstGeom prst="rect">
                      <a:avLst/>
                    </a:prstGeom>
                    <a:noFill/>
                    <a:ln>
                      <a:noFill/>
                    </a:ln>
                  </pic:spPr>
                </pic:pic>
              </a:graphicData>
            </a:graphic>
          </wp:anchor>
        </w:drawing>
      </w:r>
      <w:r>
        <w:rPr>
          <w:rFonts w:hint="eastAsia" w:ascii="宋体" w:hAnsi="宋体" w:eastAsia="宋体" w:cs="宋体"/>
          <w:snapToGrid w:val="0"/>
          <w:color w:val="000000"/>
          <w:sz w:val="28"/>
          <w:szCs w:val="28"/>
          <w:lang w:val="en-US" w:eastAsia="zh-CN" w:bidi="ar-SA"/>
        </w:rPr>
        <w:t>组织</w:t>
      </w:r>
      <w:r>
        <w:rPr>
          <w:rFonts w:hint="eastAsia" w:ascii="宋体" w:hAnsi="宋体" w:eastAsia="宋体" w:cs="宋体"/>
          <w:snapToGrid w:val="0"/>
          <w:color w:val="000000"/>
          <w:spacing w:val="-3"/>
          <w:sz w:val="28"/>
          <w:szCs w:val="28"/>
          <w:lang w:val="en-US" w:eastAsia="zh-CN" w:bidi="ar-SA"/>
        </w:rPr>
        <w:t>机</w:t>
      </w:r>
      <w:r>
        <w:rPr>
          <w:rFonts w:hint="eastAsia" w:ascii="宋体" w:hAnsi="宋体" w:eastAsia="宋体" w:cs="宋体"/>
          <w:snapToGrid w:val="0"/>
          <w:color w:val="000000"/>
          <w:sz w:val="28"/>
          <w:szCs w:val="28"/>
          <w:lang w:val="en-US" w:eastAsia="zh-CN" w:bidi="ar-SA"/>
        </w:rPr>
        <w:t>构</w:t>
      </w:r>
      <w:r>
        <w:rPr>
          <w:rFonts w:hint="eastAsia" w:ascii="宋体" w:hAnsi="宋体" w:eastAsia="宋体" w:cs="宋体"/>
          <w:snapToGrid w:val="0"/>
          <w:color w:val="000000"/>
          <w:spacing w:val="-3"/>
          <w:sz w:val="28"/>
          <w:szCs w:val="28"/>
          <w:lang w:val="en-US" w:eastAsia="zh-CN" w:bidi="ar-SA"/>
        </w:rPr>
        <w:t>代</w:t>
      </w:r>
      <w:r>
        <w:rPr>
          <w:rFonts w:hint="eastAsia" w:ascii="宋体" w:hAnsi="宋体" w:eastAsia="宋体" w:cs="宋体"/>
          <w:snapToGrid w:val="0"/>
          <w:color w:val="000000"/>
          <w:sz w:val="28"/>
          <w:szCs w:val="28"/>
          <w:lang w:val="en-US" w:eastAsia="zh-CN" w:bidi="ar-SA"/>
        </w:rPr>
        <w:t>码</w:t>
      </w:r>
      <w:r>
        <w:rPr>
          <w:rFonts w:hint="eastAsia" w:ascii="宋体" w:hAnsi="宋体" w:eastAsia="宋体" w:cs="宋体"/>
          <w:snapToGrid w:val="0"/>
          <w:color w:val="000000"/>
          <w:spacing w:val="-3"/>
          <w:sz w:val="28"/>
          <w:szCs w:val="28"/>
          <w:lang w:val="en-US" w:eastAsia="zh-CN" w:bidi="ar-SA"/>
        </w:rPr>
        <w:t>：</w:t>
      </w:r>
      <w:r>
        <w:rPr>
          <w:rFonts w:hint="eastAsia" w:ascii="宋体" w:hAnsi="宋体" w:eastAsia="宋体" w:cs="宋体"/>
          <w:snapToGrid w:val="0"/>
          <w:color w:val="000000"/>
          <w:spacing w:val="-3"/>
          <w:sz w:val="28"/>
          <w:szCs w:val="28"/>
          <w:u w:val="single"/>
          <w:lang w:val="en-US" w:eastAsia="zh-CN" w:bidi="ar-SA"/>
        </w:rPr>
        <w:t xml:space="preserve"> </w:t>
      </w:r>
      <w:r>
        <w:rPr>
          <w:rFonts w:hint="eastAsia" w:ascii="宋体" w:hAnsi="宋体" w:eastAsia="宋体" w:cs="宋体"/>
          <w:snapToGrid w:val="0"/>
          <w:color w:val="000000"/>
          <w:spacing w:val="-3"/>
          <w:sz w:val="28"/>
          <w:szCs w:val="28"/>
          <w:u w:val="single"/>
          <w:lang w:val="en-US" w:eastAsia="zh-CN" w:bidi="ar-SA"/>
        </w:rPr>
        <w:tab/>
      </w:r>
      <w:r>
        <w:rPr>
          <w:rFonts w:hint="eastAsia" w:ascii="宋体" w:hAnsi="宋体" w:eastAsia="宋体" w:cs="宋体"/>
          <w:snapToGrid w:val="0"/>
          <w:color w:val="000000"/>
          <w:spacing w:val="-3"/>
          <w:sz w:val="28"/>
          <w:szCs w:val="28"/>
          <w:lang w:val="en-US" w:eastAsia="zh-CN" w:bidi="ar-SA"/>
        </w:rPr>
        <w:tab/>
      </w:r>
      <w:r>
        <w:rPr>
          <w:rFonts w:hint="eastAsia" w:ascii="宋体" w:hAnsi="宋体" w:eastAsia="宋体" w:cs="宋体"/>
          <w:snapToGrid w:val="0"/>
          <w:color w:val="000000"/>
          <w:spacing w:val="-3"/>
          <w:sz w:val="28"/>
          <w:szCs w:val="28"/>
          <w:lang w:val="en-US" w:eastAsia="zh-CN" w:bidi="ar-SA"/>
        </w:rPr>
        <w:t>组织</w:t>
      </w:r>
      <w:r>
        <w:rPr>
          <w:rFonts w:hint="eastAsia" w:ascii="宋体" w:hAnsi="宋体" w:eastAsia="宋体" w:cs="宋体"/>
          <w:snapToGrid w:val="0"/>
          <w:color w:val="000000"/>
          <w:sz w:val="28"/>
          <w:szCs w:val="28"/>
          <w:lang w:val="en-US" w:eastAsia="zh-CN" w:bidi="ar-SA"/>
        </w:rPr>
        <w:t>机构</w:t>
      </w:r>
      <w:r>
        <w:rPr>
          <w:rFonts w:hint="eastAsia" w:ascii="宋体" w:hAnsi="宋体" w:eastAsia="宋体" w:cs="宋体"/>
          <w:snapToGrid w:val="0"/>
          <w:color w:val="000000"/>
          <w:spacing w:val="-3"/>
          <w:sz w:val="28"/>
          <w:szCs w:val="28"/>
          <w:lang w:val="en-US" w:eastAsia="zh-CN" w:bidi="ar-SA"/>
        </w:rPr>
        <w:t>代</w:t>
      </w:r>
      <w:r>
        <w:rPr>
          <w:rFonts w:hint="eastAsia" w:ascii="宋体" w:hAnsi="宋体" w:eastAsia="宋体" w:cs="宋体"/>
          <w:snapToGrid w:val="0"/>
          <w:color w:val="000000"/>
          <w:sz w:val="28"/>
          <w:szCs w:val="28"/>
          <w:lang w:val="en-US" w:eastAsia="zh-CN" w:bidi="ar-SA"/>
        </w:rPr>
        <w:t>码</w:t>
      </w:r>
      <w:r>
        <w:rPr>
          <w:rFonts w:hint="eastAsia" w:ascii="宋体" w:hAnsi="宋体" w:eastAsia="宋体" w:cs="宋体"/>
          <w:snapToGrid w:val="0"/>
          <w:color w:val="000000"/>
          <w:spacing w:val="-3"/>
          <w:sz w:val="28"/>
          <w:szCs w:val="28"/>
          <w:lang w:val="en-US" w:eastAsia="zh-CN" w:bidi="ar-SA"/>
        </w:rPr>
        <w:t>：</w:t>
      </w:r>
      <w:r>
        <w:rPr>
          <w:rFonts w:hint="eastAsia" w:ascii="宋体" w:hAnsi="宋体" w:eastAsia="宋体" w:cs="宋体"/>
          <w:snapToGrid w:val="0"/>
          <w:color w:val="000000"/>
          <w:sz w:val="28"/>
          <w:szCs w:val="28"/>
          <w:u w:val="single"/>
          <w:lang w:val="en-US" w:eastAsia="zh-CN" w:bidi="ar-SA"/>
        </w:rPr>
        <w:t xml:space="preserve">         </w:t>
      </w:r>
    </w:p>
    <w:p w14:paraId="1046C0C3">
      <w:pPr>
        <w:tabs>
          <w:tab w:val="left" w:pos="813"/>
          <w:tab w:val="left" w:pos="3276"/>
          <w:tab w:val="left" w:pos="4803"/>
          <w:tab w:val="left" w:pos="5220"/>
          <w:tab w:val="left" w:pos="7371"/>
        </w:tabs>
        <w:kinsoku w:val="0"/>
        <w:autoSpaceDE w:val="0"/>
        <w:autoSpaceDN w:val="0"/>
        <w:adjustRightInd w:val="0"/>
        <w:snapToGrid w:val="0"/>
        <w:spacing w:after="0" w:line="360" w:lineRule="auto"/>
        <w:ind w:left="0" w:leftChars="0" w:right="63" w:firstLine="565" w:firstLineChars="202"/>
        <w:jc w:val="left"/>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drawing>
          <wp:anchor distT="0" distB="0" distL="114300" distR="114300" simplePos="0" relativeHeight="251680768" behindDoc="1" locked="0" layoutInCell="1" allowOverlap="1">
            <wp:simplePos x="0" y="0"/>
            <wp:positionH relativeFrom="page">
              <wp:posOffset>1572895</wp:posOffset>
            </wp:positionH>
            <wp:positionV relativeFrom="paragraph">
              <wp:posOffset>67310</wp:posOffset>
            </wp:positionV>
            <wp:extent cx="1066165" cy="133985"/>
            <wp:effectExtent l="0" t="0" r="0" b="0"/>
            <wp:wrapNone/>
            <wp:docPr id="1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7.png"/>
                    <pic:cNvPicPr>
                      <a:picLocks noChangeAspect="1"/>
                    </pic:cNvPicPr>
                  </pic:nvPicPr>
                  <pic:blipFill>
                    <a:blip r:embed="rId17"/>
                    <a:stretch>
                      <a:fillRect/>
                    </a:stretch>
                  </pic:blipFill>
                  <pic:spPr>
                    <a:xfrm>
                      <a:off x="0" y="0"/>
                      <a:ext cx="1066165" cy="133985"/>
                    </a:xfrm>
                    <a:prstGeom prst="rect">
                      <a:avLst/>
                    </a:prstGeom>
                    <a:noFill/>
                    <a:ln>
                      <a:noFill/>
                    </a:ln>
                  </pic:spPr>
                </pic:pic>
              </a:graphicData>
            </a:graphic>
          </wp:anchor>
        </w:drawing>
      </w:r>
      <w:r>
        <w:rPr>
          <w:rFonts w:hint="eastAsia" w:ascii="宋体" w:hAnsi="宋体" w:eastAsia="宋体" w:cs="宋体"/>
          <w:snapToGrid w:val="0"/>
          <w:color w:val="000000"/>
          <w:sz w:val="28"/>
          <w:szCs w:val="28"/>
          <w:lang w:val="en-US" w:eastAsia="zh-CN" w:bidi="ar-SA"/>
        </w:rPr>
        <mc:AlternateContent>
          <mc:Choice Requires="wpg">
            <w:drawing>
              <wp:anchor distT="0" distB="0" distL="114300" distR="114300" simplePos="0" relativeHeight="251681792" behindDoc="1" locked="0" layoutInCell="1" allowOverlap="1">
                <wp:simplePos x="0" y="0"/>
                <wp:positionH relativeFrom="page">
                  <wp:posOffset>4307205</wp:posOffset>
                </wp:positionH>
                <wp:positionV relativeFrom="paragraph">
                  <wp:posOffset>67310</wp:posOffset>
                </wp:positionV>
                <wp:extent cx="1201420" cy="134620"/>
                <wp:effectExtent l="0" t="0" r="0" b="0"/>
                <wp:wrapNone/>
                <wp:docPr id="80" name="组合 80"/>
                <wp:cNvGraphicFramePr/>
                <a:graphic xmlns:a="http://schemas.openxmlformats.org/drawingml/2006/main">
                  <a:graphicData uri="http://schemas.microsoft.com/office/word/2010/wordprocessingGroup">
                    <wpg:wgp>
                      <wpg:cNvGrpSpPr/>
                      <wpg:grpSpPr>
                        <a:xfrm>
                          <a:off x="0" y="0"/>
                          <a:ext cx="1201420" cy="134620"/>
                          <a:chOff x="6783" y="106"/>
                          <a:chExt cx="1892" cy="212"/>
                        </a:xfrm>
                        <a:effectLst/>
                      </wpg:grpSpPr>
                      <pic:pic xmlns:pic="http://schemas.openxmlformats.org/drawingml/2006/picture">
                        <pic:nvPicPr>
                          <pic:cNvPr id="77" name="图片 44"/>
                          <pic:cNvPicPr>
                            <a:picLocks noChangeAspect="1"/>
                          </pic:cNvPicPr>
                        </pic:nvPicPr>
                        <pic:blipFill>
                          <a:blip r:embed="rId14"/>
                          <a:stretch>
                            <a:fillRect/>
                          </a:stretch>
                        </pic:blipFill>
                        <pic:spPr>
                          <a:xfrm>
                            <a:off x="6783" y="106"/>
                            <a:ext cx="1050" cy="212"/>
                          </a:xfrm>
                          <a:prstGeom prst="rect">
                            <a:avLst/>
                          </a:prstGeom>
                          <a:noFill/>
                          <a:ln>
                            <a:noFill/>
                          </a:ln>
                          <a:effectLst/>
                        </pic:spPr>
                      </pic:pic>
                      <pic:pic xmlns:pic="http://schemas.openxmlformats.org/drawingml/2006/picture">
                        <pic:nvPicPr>
                          <pic:cNvPr id="78" name="图片 45"/>
                          <pic:cNvPicPr>
                            <a:picLocks noChangeAspect="1"/>
                          </pic:cNvPicPr>
                        </pic:nvPicPr>
                        <pic:blipFill>
                          <a:blip r:embed="rId8"/>
                          <a:stretch>
                            <a:fillRect/>
                          </a:stretch>
                        </pic:blipFill>
                        <pic:spPr>
                          <a:xfrm>
                            <a:off x="7727" y="106"/>
                            <a:ext cx="634" cy="212"/>
                          </a:xfrm>
                          <a:prstGeom prst="rect">
                            <a:avLst/>
                          </a:prstGeom>
                          <a:noFill/>
                          <a:ln>
                            <a:noFill/>
                          </a:ln>
                          <a:effectLst/>
                        </pic:spPr>
                      </pic:pic>
                      <pic:pic xmlns:pic="http://schemas.openxmlformats.org/drawingml/2006/picture">
                        <pic:nvPicPr>
                          <pic:cNvPr id="79" name="图片 46"/>
                          <pic:cNvPicPr>
                            <a:picLocks noChangeAspect="1"/>
                          </pic:cNvPicPr>
                        </pic:nvPicPr>
                        <pic:blipFill>
                          <a:blip r:embed="rId10"/>
                          <a:stretch>
                            <a:fillRect/>
                          </a:stretch>
                        </pic:blipFill>
                        <pic:spPr>
                          <a:xfrm>
                            <a:off x="8252" y="106"/>
                            <a:ext cx="423" cy="212"/>
                          </a:xfrm>
                          <a:prstGeom prst="rect">
                            <a:avLst/>
                          </a:prstGeom>
                          <a:noFill/>
                          <a:ln>
                            <a:noFill/>
                          </a:ln>
                          <a:effectLst/>
                        </pic:spPr>
                      </pic:pic>
                    </wpg:wgp>
                  </a:graphicData>
                </a:graphic>
              </wp:anchor>
            </w:drawing>
          </mc:Choice>
          <mc:Fallback>
            <w:pict>
              <v:group id="_x0000_s1026" o:spid="_x0000_s1026" o:spt="203" style="position:absolute;left:0pt;margin-left:339.15pt;margin-top:5.3pt;height:10.6pt;width:94.6pt;mso-position-horizontal-relative:page;z-index:-251634688;mso-width-relative:page;mso-height-relative:page;" coordorigin="6783,106" coordsize="1892,212" o:gfxdata="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">
                <o:lock v:ext="edit" aspectratio="f"/>
                <v:shape id="图片 44" o:spid="_x0000_s1026" o:spt="75" type="#_x0000_t75" style="position:absolute;left:6783;top:106;height:212;width:1050;" filled="f" o:preferrelative="t" stroked="f" coordsize="21600,21600" o:gfxdata="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3g+fugAAANsA&#10;AAAPAAAAAAAAAAEAIAAAACIAAABkcnMvZG93bnJldi54bWxQSwECFAAUAAAACACHTuJAMy8FnjsA&#10;AAA5AAAAEAAAAAAAAAABACAAAAAJAQAAZHJzL3NoYXBleG1sLnhtbFBLBQYAAAAABgAGAFsBAACz&#10;AwAAAAA=&#10;">
                  <v:fill on="f" focussize="0,0"/>
                  <v:stroke on="f"/>
                  <v:imagedata r:id="rId14" o:title=""/>
                  <o:lock v:ext="edit" aspectratio="t"/>
                </v:shape>
                <v:shape id="图片 45" o:spid="_x0000_s1026" o:spt="75" type="#_x0000_t75" style="position:absolute;left:7727;top:106;height:212;width:634;" filled="f" o:preferrelative="t" stroked="f" coordsize="21600,21600" o:gfxdata="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ySY/L4A&#10;AADbAAAADwAAAAAAAAABACAAAAAiAAAAZHJzL2Rvd25yZXYueG1sUEsBAhQAFAAAAAgAh07iQDMv&#10;BZ47AAAAOQAAABAAAAAAAAAAAQAgAAAADQEAAGRycy9zaGFwZXhtbC54bWxQSwUGAAAAAAYABgBb&#10;AQAAtwMAAAAA&#10;">
                  <v:fill on="f" focussize="0,0"/>
                  <v:stroke on="f"/>
                  <v:imagedata r:id="rId8" o:title=""/>
                  <o:lock v:ext="edit" aspectratio="t"/>
                </v:shape>
                <v:shape id="图片 46" o:spid="_x0000_s1026" o:spt="75" type="#_x0000_t75" style="position:absolute;left:8252;top:106;height:212;width:423;" filled="f" o:preferrelative="t" stroked="f" coordsize="21600,21600" o:gfxdata="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sAJLvQAA&#10;ANsAAAAPAAAAAAAAAAEAIAAAACIAAABkcnMvZG93bnJldi54bWxQSwECFAAUAAAACACHTuJAMy8F&#10;njsAAAA5AAAAEAAAAAAAAAABACAAAAAMAQAAZHJzL3NoYXBleG1sLnhtbFBLBQYAAAAABgAGAFsB&#10;AAC2AwAAAAA=&#10;">
                  <v:fill on="f" focussize="0,0"/>
                  <v:stroke on="f"/>
                  <v:imagedata r:id="rId10" o:title=""/>
                  <o:lock v:ext="edit" aspectratio="t"/>
                </v:shape>
              </v:group>
            </w:pict>
          </mc:Fallback>
        </mc:AlternateContent>
      </w:r>
      <w:r>
        <w:rPr>
          <w:rFonts w:hint="eastAsia" w:ascii="宋体" w:hAnsi="宋体" w:eastAsia="宋体" w:cs="宋体"/>
          <w:snapToGrid w:val="0"/>
          <w:color w:val="000000"/>
          <w:sz w:val="28"/>
          <w:szCs w:val="28"/>
          <w:lang w:val="en-US" w:eastAsia="zh-CN" w:bidi="ar-SA"/>
        </w:rPr>
        <w:t>地</w:t>
      </w:r>
      <w:r>
        <w:rPr>
          <w:rFonts w:hint="eastAsia" w:ascii="宋体" w:hAnsi="宋体" w:eastAsia="宋体" w:cs="宋体"/>
          <w:snapToGrid w:val="0"/>
          <w:color w:val="000000"/>
          <w:spacing w:val="-3"/>
          <w:sz w:val="28"/>
          <w:szCs w:val="28"/>
          <w:lang w:val="en-US" w:eastAsia="zh-CN" w:bidi="ar-SA"/>
        </w:rPr>
        <w:t>址</w:t>
      </w:r>
      <w:r>
        <w:rPr>
          <w:rFonts w:hint="eastAsia" w:ascii="宋体" w:hAnsi="宋体" w:eastAsia="宋体" w:cs="宋体"/>
          <w:snapToGrid w:val="0"/>
          <w:color w:val="000000"/>
          <w:sz w:val="28"/>
          <w:szCs w:val="28"/>
          <w:lang w:val="en-US" w:eastAsia="zh-CN" w:bidi="ar-SA"/>
        </w:rPr>
        <w:t>：</w:t>
      </w:r>
      <w:r>
        <w:rPr>
          <w:rFonts w:hint="eastAsia" w:ascii="宋体" w:hAnsi="宋体" w:eastAsia="宋体" w:cs="宋体"/>
          <w:snapToGrid w:val="0"/>
          <w:color w:val="000000"/>
          <w:sz w:val="28"/>
          <w:szCs w:val="28"/>
          <w:u w:val="single"/>
          <w:lang w:val="en-US" w:eastAsia="zh-CN" w:bidi="ar-SA"/>
        </w:rPr>
        <w:t xml:space="preserve"> </w:t>
      </w:r>
      <w:r>
        <w:rPr>
          <w:rFonts w:hint="eastAsia" w:ascii="宋体" w:hAnsi="宋体" w:eastAsia="宋体" w:cs="宋体"/>
          <w:snapToGrid w:val="0"/>
          <w:color w:val="000000"/>
          <w:sz w:val="28"/>
          <w:szCs w:val="28"/>
          <w:u w:val="single"/>
          <w:lang w:val="en-US" w:eastAsia="zh-CN" w:bidi="ar-SA"/>
        </w:rPr>
        <w:tab/>
      </w:r>
      <w:r>
        <w:rPr>
          <w:rFonts w:hint="eastAsia" w:ascii="宋体" w:hAnsi="宋体" w:eastAsia="宋体" w:cs="宋体"/>
          <w:snapToGrid w:val="0"/>
          <w:color w:val="000000"/>
          <w:sz w:val="28"/>
          <w:szCs w:val="28"/>
          <w:lang w:val="en-US" w:eastAsia="zh-CN" w:bidi="ar-SA"/>
        </w:rPr>
        <w:tab/>
      </w:r>
      <w:r>
        <w:rPr>
          <w:rFonts w:hint="eastAsia" w:ascii="宋体" w:hAnsi="宋体" w:eastAsia="宋体" w:cs="宋体"/>
          <w:snapToGrid w:val="0"/>
          <w:color w:val="000000"/>
          <w:sz w:val="28"/>
          <w:szCs w:val="28"/>
          <w:lang w:val="en-US" w:eastAsia="zh-CN" w:bidi="ar-SA"/>
        </w:rPr>
        <w:t>地</w:t>
      </w:r>
      <w:r>
        <w:rPr>
          <w:rFonts w:hint="eastAsia" w:ascii="宋体" w:hAnsi="宋体" w:eastAsia="宋体" w:cs="宋体"/>
          <w:snapToGrid w:val="0"/>
          <w:color w:val="000000"/>
          <w:sz w:val="28"/>
          <w:szCs w:val="28"/>
          <w:lang w:val="en-US" w:eastAsia="zh-CN" w:bidi="ar-SA"/>
        </w:rPr>
        <w:tab/>
      </w:r>
      <w:r>
        <w:rPr>
          <w:rFonts w:hint="eastAsia" w:ascii="宋体" w:hAnsi="宋体" w:eastAsia="宋体" w:cs="宋体"/>
          <w:snapToGrid w:val="0"/>
          <w:color w:val="000000"/>
          <w:sz w:val="28"/>
          <w:szCs w:val="28"/>
          <w:lang w:val="en-US" w:eastAsia="zh-CN" w:bidi="ar-SA"/>
        </w:rPr>
        <w:t>址：</w:t>
      </w:r>
      <w:r>
        <w:rPr>
          <w:rFonts w:hint="eastAsia" w:ascii="宋体" w:hAnsi="宋体" w:eastAsia="宋体" w:cs="宋体"/>
          <w:snapToGrid w:val="0"/>
          <w:color w:val="000000"/>
          <w:sz w:val="28"/>
          <w:szCs w:val="28"/>
          <w:u w:val="single"/>
          <w:lang w:val="en-US" w:eastAsia="zh-CN" w:bidi="ar-SA"/>
        </w:rPr>
        <w:t xml:space="preserve">    </w:t>
      </w:r>
      <w:r>
        <w:rPr>
          <w:rFonts w:hint="eastAsia" w:ascii="宋体" w:hAnsi="宋体" w:eastAsia="宋体" w:cs="宋体"/>
          <w:snapToGrid w:val="0"/>
          <w:color w:val="000000"/>
          <w:sz w:val="28"/>
          <w:szCs w:val="28"/>
          <w:u w:val="single"/>
          <w:lang w:val="en-US" w:eastAsia="zh-CN" w:bidi="ar-SA"/>
        </w:rPr>
        <w:tab/>
      </w:r>
      <w:r>
        <w:rPr>
          <w:rFonts w:hint="eastAsia" w:ascii="宋体" w:hAnsi="宋体" w:eastAsia="宋体" w:cs="宋体"/>
          <w:snapToGrid w:val="0"/>
          <w:color w:val="000000"/>
          <w:sz w:val="28"/>
          <w:szCs w:val="28"/>
          <w:u w:val="single"/>
          <w:lang w:val="en-US" w:eastAsia="zh-CN" w:bidi="ar-SA"/>
        </w:rPr>
        <w:t xml:space="preserve">  </w:t>
      </w:r>
    </w:p>
    <w:p w14:paraId="52C0A98B">
      <w:pPr>
        <w:rPr>
          <w:rFonts w:hint="eastAsia" w:ascii="宋体" w:hAnsi="宋体" w:eastAsia="宋体" w:cs="宋体"/>
          <w:b/>
          <w:bCs/>
          <w:snapToGrid w:val="0"/>
          <w:color w:val="000000"/>
          <w:sz w:val="32"/>
          <w:szCs w:val="32"/>
        </w:rPr>
      </w:pPr>
      <w:r>
        <w:rPr>
          <w:rFonts w:hint="eastAsia" w:ascii="宋体" w:hAnsi="宋体" w:eastAsia="宋体" w:cs="宋体"/>
          <w:b/>
          <w:bCs/>
          <w:snapToGrid w:val="0"/>
          <w:color w:val="000000"/>
          <w:sz w:val="32"/>
          <w:szCs w:val="32"/>
        </w:rPr>
        <w:br w:type="page"/>
      </w:r>
    </w:p>
    <w:p w14:paraId="70F33493">
      <w:pPr>
        <w:widowControl/>
        <w:kinsoku w:val="0"/>
        <w:autoSpaceDE w:val="0"/>
        <w:autoSpaceDN w:val="0"/>
        <w:bidi w:val="0"/>
        <w:adjustRightInd w:val="0"/>
        <w:snapToGrid w:val="0"/>
        <w:spacing w:line="360" w:lineRule="auto"/>
        <w:jc w:val="center"/>
        <w:textAlignment w:val="baseline"/>
        <w:rPr>
          <w:rFonts w:hint="eastAsia" w:ascii="宋体" w:hAnsi="宋体" w:eastAsia="宋体" w:cs="宋体"/>
          <w:b/>
          <w:bCs/>
          <w:snapToGrid w:val="0"/>
          <w:color w:val="000000"/>
          <w:sz w:val="32"/>
          <w:szCs w:val="32"/>
        </w:rPr>
      </w:pPr>
      <w:r>
        <w:rPr>
          <w:rFonts w:hint="eastAsia" w:ascii="宋体" w:hAnsi="宋体" w:eastAsia="宋体" w:cs="宋体"/>
          <w:b/>
          <w:bCs/>
          <w:snapToGrid w:val="0"/>
          <w:color w:val="000000"/>
          <w:sz w:val="32"/>
          <w:szCs w:val="32"/>
        </w:rPr>
        <w:t>第二部分 通用合同条款</w:t>
      </w:r>
    </w:p>
    <w:p w14:paraId="666FE32F">
      <w:pPr>
        <w:widowControl/>
        <w:kinsoku w:val="0"/>
        <w:autoSpaceDE w:val="0"/>
        <w:autoSpaceDN w:val="0"/>
        <w:adjustRightInd w:val="0"/>
        <w:snapToGrid w:val="0"/>
        <w:spacing w:line="360" w:lineRule="auto"/>
        <w:ind w:firstLine="560" w:firstLineChars="200"/>
        <w:jc w:val="center"/>
        <w:textAlignment w:val="baseline"/>
        <w:rPr>
          <w:rFonts w:hint="eastAsia" w:ascii="宋体" w:hAnsi="宋体" w:eastAsia="宋体" w:cs="宋体"/>
          <w:snapToGrid w:val="0"/>
          <w:color w:val="000000"/>
          <w:spacing w:val="-11"/>
          <w:sz w:val="28"/>
          <w:szCs w:val="28"/>
        </w:rPr>
      </w:pPr>
      <w:r>
        <w:rPr>
          <w:rFonts w:hint="eastAsia" w:ascii="宋体" w:hAnsi="宋体" w:eastAsia="宋体" w:cs="宋体"/>
          <w:snapToGrid w:val="0"/>
          <w:color w:val="000000"/>
          <w:sz w:val="28"/>
          <w:szCs w:val="28"/>
        </w:rPr>
        <w:t>（</w:t>
      </w:r>
      <w:r>
        <w:rPr>
          <w:rFonts w:hint="eastAsia" w:ascii="宋体" w:hAnsi="宋体" w:eastAsia="宋体" w:cs="宋体"/>
          <w:snapToGrid w:val="0"/>
          <w:color w:val="000000"/>
          <w:spacing w:val="-2"/>
          <w:sz w:val="28"/>
          <w:szCs w:val="28"/>
        </w:rPr>
        <w:t>执行</w:t>
      </w:r>
      <w:r>
        <w:rPr>
          <w:rFonts w:hint="eastAsia" w:ascii="宋体" w:hAnsi="宋体" w:eastAsia="宋体" w:cs="宋体"/>
          <w:snapToGrid w:val="0"/>
          <w:color w:val="000000"/>
          <w:sz w:val="28"/>
          <w:szCs w:val="28"/>
        </w:rPr>
        <w:t>GF—2017—0201</w:t>
      </w:r>
      <w:r>
        <w:rPr>
          <w:rFonts w:hint="eastAsia" w:ascii="宋体" w:hAnsi="宋体" w:eastAsia="宋体" w:cs="宋体"/>
          <w:snapToGrid w:val="0"/>
          <w:color w:val="000000"/>
          <w:spacing w:val="-3"/>
          <w:sz w:val="28"/>
          <w:szCs w:val="28"/>
        </w:rPr>
        <w:t>通用合同条款</w:t>
      </w:r>
      <w:r>
        <w:rPr>
          <w:rFonts w:hint="eastAsia" w:ascii="宋体" w:hAnsi="宋体" w:eastAsia="宋体" w:cs="宋体"/>
          <w:snapToGrid w:val="0"/>
          <w:color w:val="000000"/>
          <w:spacing w:val="-11"/>
          <w:sz w:val="28"/>
          <w:szCs w:val="28"/>
        </w:rPr>
        <w:t>）</w:t>
      </w:r>
      <w:bookmarkStart w:id="11" w:name="第三部分_专用合同条款"/>
      <w:bookmarkEnd w:id="11"/>
    </w:p>
    <w:p w14:paraId="46A9FA7C">
      <w:pPr>
        <w:kinsoku w:val="0"/>
        <w:autoSpaceDE w:val="0"/>
        <w:autoSpaceDN w:val="0"/>
        <w:adjustRightInd w:val="0"/>
        <w:snapToGrid w:val="0"/>
        <w:spacing w:line="360" w:lineRule="auto"/>
        <w:textAlignment w:val="baseline"/>
        <w:rPr>
          <w:rFonts w:hint="eastAsia" w:ascii="宋体" w:hAnsi="宋体" w:eastAsia="宋体" w:cs="宋体"/>
          <w:snapToGrid w:val="0"/>
          <w:color w:val="000000"/>
          <w:sz w:val="28"/>
          <w:szCs w:val="28"/>
          <w:lang w:val="en-US" w:eastAsia="zh-CN" w:bidi="ar-SA"/>
        </w:rPr>
      </w:pPr>
    </w:p>
    <w:p w14:paraId="1C0C3E80">
      <w:pPr>
        <w:widowControl/>
        <w:kinsoku w:val="0"/>
        <w:autoSpaceDE w:val="0"/>
        <w:autoSpaceDN w:val="0"/>
        <w:bidi w:val="0"/>
        <w:adjustRightInd w:val="0"/>
        <w:snapToGrid w:val="0"/>
        <w:spacing w:line="360" w:lineRule="auto"/>
        <w:jc w:val="center"/>
        <w:textAlignment w:val="baseline"/>
        <w:rPr>
          <w:rFonts w:hint="eastAsia" w:ascii="宋体" w:hAnsi="宋体" w:eastAsia="宋体" w:cs="宋体"/>
          <w:b/>
          <w:bCs/>
          <w:snapToGrid w:val="0"/>
          <w:color w:val="000000"/>
          <w:sz w:val="32"/>
          <w:szCs w:val="32"/>
        </w:rPr>
      </w:pPr>
      <w:r>
        <w:rPr>
          <w:rFonts w:hint="eastAsia" w:ascii="宋体" w:hAnsi="宋体" w:eastAsia="宋体" w:cs="宋体"/>
          <w:b/>
          <w:bCs/>
          <w:snapToGrid w:val="0"/>
          <w:color w:val="000000"/>
          <w:sz w:val="32"/>
          <w:szCs w:val="32"/>
        </w:rPr>
        <w:t>第三部分 专用合同条款</w:t>
      </w:r>
    </w:p>
    <w:p w14:paraId="08A2AF97">
      <w:pPr>
        <w:widowControl/>
        <w:kinsoku w:val="0"/>
        <w:autoSpaceDE w:val="0"/>
        <w:autoSpaceDN w:val="0"/>
        <w:adjustRightInd w:val="0"/>
        <w:snapToGrid w:val="0"/>
        <w:spacing w:line="360" w:lineRule="auto"/>
        <w:jc w:val="left"/>
        <w:textAlignment w:val="baseline"/>
        <w:rPr>
          <w:rFonts w:hint="eastAsia" w:ascii="宋体" w:hAnsi="宋体" w:eastAsia="宋体" w:cs="宋体"/>
          <w:b/>
          <w:snapToGrid w:val="0"/>
          <w:color w:val="000000"/>
          <w:sz w:val="28"/>
          <w:szCs w:val="28"/>
        </w:rPr>
      </w:pPr>
      <w:bookmarkStart w:id="12" w:name="4._监理人"/>
      <w:bookmarkEnd w:id="12"/>
      <w:bookmarkStart w:id="13" w:name="1._一般约定"/>
      <w:bookmarkEnd w:id="13"/>
      <w:r>
        <w:rPr>
          <w:rFonts w:hint="eastAsia" w:ascii="宋体" w:hAnsi="宋体" w:eastAsia="宋体" w:cs="宋体"/>
          <w:b/>
          <w:snapToGrid w:val="0"/>
          <w:color w:val="000000"/>
          <w:sz w:val="28"/>
          <w:szCs w:val="28"/>
        </w:rPr>
        <w:t>1</w:t>
      </w:r>
      <w:bookmarkStart w:id="14" w:name="_Toc296503156"/>
      <w:bookmarkStart w:id="15" w:name="_Toc296890984"/>
      <w:bookmarkStart w:id="16" w:name="_Toc296944495"/>
      <w:bookmarkStart w:id="17" w:name="_Toc297048342"/>
      <w:bookmarkStart w:id="18" w:name="_Toc292559361"/>
      <w:bookmarkStart w:id="19" w:name="_Toc296347155"/>
      <w:bookmarkStart w:id="20" w:name="_Toc292559866"/>
      <w:bookmarkStart w:id="21" w:name="_Toc296891196"/>
      <w:bookmarkStart w:id="22" w:name="_Toc296346657"/>
      <w:bookmarkStart w:id="23" w:name="_Toc297120456"/>
      <w:r>
        <w:rPr>
          <w:rFonts w:hint="eastAsia" w:ascii="宋体" w:hAnsi="宋体" w:eastAsia="宋体" w:cs="宋体"/>
          <w:b/>
          <w:snapToGrid w:val="0"/>
          <w:color w:val="000000"/>
          <w:sz w:val="28"/>
          <w:szCs w:val="28"/>
        </w:rPr>
        <w:t>. 一般约定</w:t>
      </w:r>
    </w:p>
    <w:bookmarkEnd w:id="14"/>
    <w:bookmarkEnd w:id="15"/>
    <w:bookmarkEnd w:id="16"/>
    <w:bookmarkEnd w:id="17"/>
    <w:bookmarkEnd w:id="18"/>
    <w:bookmarkEnd w:id="19"/>
    <w:bookmarkEnd w:id="20"/>
    <w:bookmarkEnd w:id="21"/>
    <w:bookmarkEnd w:id="22"/>
    <w:bookmarkEnd w:id="23"/>
    <w:p w14:paraId="0A6E62EA">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1.1 词语定义</w:t>
      </w:r>
    </w:p>
    <w:p w14:paraId="068A7B82">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lang w:val="en-US" w:eastAsia="zh-CN"/>
        </w:rPr>
      </w:pPr>
      <w:r>
        <w:rPr>
          <w:rFonts w:hint="eastAsia" w:ascii="宋体" w:hAnsi="宋体" w:eastAsia="宋体" w:cs="宋体"/>
          <w:b/>
          <w:snapToGrid w:val="0"/>
          <w:color w:val="000000"/>
          <w:sz w:val="28"/>
          <w:szCs w:val="28"/>
        </w:rPr>
        <w:t>1.1.1合同</w:t>
      </w:r>
      <w:r>
        <w:rPr>
          <w:rFonts w:hint="eastAsia" w:ascii="宋体" w:hAnsi="宋体" w:eastAsia="宋体" w:cs="宋体"/>
          <w:b/>
          <w:snapToGrid w:val="0"/>
          <w:color w:val="000000"/>
          <w:sz w:val="28"/>
          <w:szCs w:val="28"/>
          <w:lang w:val="en-US" w:eastAsia="zh-CN"/>
        </w:rPr>
        <w:t>条款</w:t>
      </w:r>
    </w:p>
    <w:p w14:paraId="1096EEFF">
      <w:pPr>
        <w:keepNext w:val="0"/>
        <w:keepLines w:val="0"/>
        <w:widowControl/>
        <w:suppressLineNumbers w:val="0"/>
        <w:spacing w:line="360" w:lineRule="auto"/>
        <w:jc w:val="left"/>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1.1.1.10其他合同文件包括：</w:t>
      </w:r>
      <w:r>
        <w:rPr>
          <w:rFonts w:hint="eastAsia" w:ascii="宋体" w:hAnsi="宋体" w:eastAsia="宋体" w:cs="宋体"/>
          <w:snapToGrid w:val="0"/>
          <w:color w:val="000000"/>
          <w:sz w:val="28"/>
          <w:szCs w:val="28"/>
          <w:u w:val="single"/>
          <w:lang w:val="en-US" w:eastAsia="zh-CN" w:bidi="ar-SA"/>
        </w:rPr>
        <w:t xml:space="preserve"> 履行合同过程中双方确认的对合同有影响的会议纪要、签证及设计变更等相关资料           </w:t>
      </w:r>
    </w:p>
    <w:p w14:paraId="2A67C44A">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1.1.2 合同当事人及其他相关方</w:t>
      </w:r>
    </w:p>
    <w:p w14:paraId="1AED5485">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highlight w:val="none"/>
        </w:rPr>
      </w:pPr>
      <w:r>
        <w:rPr>
          <w:rFonts w:hint="eastAsia" w:ascii="宋体" w:hAnsi="宋体" w:eastAsia="宋体" w:cs="宋体"/>
          <w:snapToGrid w:val="0"/>
          <w:color w:val="000000"/>
          <w:kern w:val="0"/>
          <w:sz w:val="28"/>
          <w:szCs w:val="28"/>
          <w:highlight w:val="none"/>
        </w:rPr>
        <w:t>1.1.2.</w:t>
      </w:r>
      <w:r>
        <w:rPr>
          <w:rFonts w:hint="eastAsia" w:ascii="宋体" w:hAnsi="宋体" w:eastAsia="宋体" w:cs="宋体"/>
          <w:snapToGrid w:val="0"/>
          <w:color w:val="000000"/>
          <w:kern w:val="0"/>
          <w:sz w:val="28"/>
          <w:szCs w:val="28"/>
          <w:highlight w:val="none"/>
          <w:lang w:val="en-US" w:eastAsia="zh-CN"/>
        </w:rPr>
        <w:t xml:space="preserve">1 </w:t>
      </w:r>
      <w:r>
        <w:rPr>
          <w:rFonts w:hint="eastAsia" w:ascii="宋体" w:hAnsi="宋体" w:eastAsia="宋体" w:cs="宋体"/>
          <w:snapToGrid w:val="0"/>
          <w:color w:val="000000"/>
          <w:kern w:val="0"/>
          <w:sz w:val="28"/>
          <w:szCs w:val="28"/>
          <w:highlight w:val="none"/>
        </w:rPr>
        <w:t>监理人</w:t>
      </w:r>
    </w:p>
    <w:p w14:paraId="3EB9BC51">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lang w:val="en-US" w:eastAsia="zh-CN"/>
        </w:rPr>
        <w:t>总监理工程师</w:t>
      </w:r>
      <w:r>
        <w:rPr>
          <w:rFonts w:hint="eastAsia" w:ascii="宋体" w:hAnsi="宋体" w:eastAsia="宋体" w:cs="宋体"/>
          <w:snapToGrid w:val="0"/>
          <w:color w:val="000000"/>
          <w:kern w:val="0"/>
          <w:sz w:val="28"/>
          <w:szCs w:val="28"/>
        </w:rPr>
        <w:t>：</w:t>
      </w:r>
      <w:r>
        <w:rPr>
          <w:rFonts w:hint="eastAsia" w:ascii="宋体" w:hAnsi="宋体" w:eastAsia="宋体" w:cs="宋体"/>
          <w:snapToGrid w:val="0"/>
          <w:color w:val="000000"/>
          <w:sz w:val="28"/>
          <w:szCs w:val="28"/>
          <w:u w:val="single"/>
          <w:lang w:val="en-US" w:eastAsia="zh-CN" w:bidi="ar-SA"/>
        </w:rPr>
        <w:t xml:space="preserve">  </w:t>
      </w:r>
      <w:r>
        <w:rPr>
          <w:rFonts w:hint="eastAsia" w:ascii="宋体" w:hAnsi="宋体" w:cs="宋体"/>
          <w:snapToGrid w:val="0"/>
          <w:color w:val="000000"/>
          <w:sz w:val="28"/>
          <w:szCs w:val="28"/>
          <w:u w:val="single"/>
          <w:lang w:val="en-US" w:eastAsia="zh-CN" w:bidi="ar-SA"/>
        </w:rPr>
        <w:t xml:space="preserve">    </w:t>
      </w:r>
      <w:r>
        <w:rPr>
          <w:rFonts w:hint="eastAsia" w:ascii="宋体" w:hAnsi="宋体" w:eastAsia="宋体" w:cs="宋体"/>
          <w:snapToGrid w:val="0"/>
          <w:color w:val="000000"/>
          <w:sz w:val="28"/>
          <w:szCs w:val="28"/>
          <w:u w:val="single"/>
          <w:lang w:val="en-US" w:eastAsia="zh-CN" w:bidi="ar-SA"/>
        </w:rPr>
        <w:t xml:space="preserve">徐晓  </w:t>
      </w:r>
      <w:r>
        <w:rPr>
          <w:rFonts w:hint="eastAsia" w:ascii="宋体" w:hAnsi="宋体" w:cs="宋体"/>
          <w:snapToGrid w:val="0"/>
          <w:color w:val="000000"/>
          <w:sz w:val="28"/>
          <w:szCs w:val="28"/>
          <w:u w:val="single"/>
          <w:lang w:val="en-US" w:eastAsia="zh-CN" w:bidi="ar-SA"/>
        </w:rPr>
        <w:t xml:space="preserve">                  </w:t>
      </w:r>
      <w:r>
        <w:rPr>
          <w:rFonts w:hint="eastAsia" w:ascii="宋体" w:hAnsi="宋体" w:eastAsia="宋体" w:cs="宋体"/>
          <w:snapToGrid w:val="0"/>
          <w:color w:val="000000"/>
          <w:sz w:val="28"/>
          <w:szCs w:val="28"/>
          <w:u w:val="single"/>
          <w:lang w:val="en-US" w:eastAsia="zh-CN" w:bidi="ar-SA"/>
        </w:rPr>
        <w:t xml:space="preserve">  </w:t>
      </w:r>
    </w:p>
    <w:p w14:paraId="0630AC09">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u w:val="single"/>
        </w:rPr>
      </w:pPr>
      <w:r>
        <w:rPr>
          <w:rFonts w:hint="eastAsia" w:ascii="宋体" w:hAnsi="宋体" w:eastAsia="宋体" w:cs="宋体"/>
          <w:snapToGrid w:val="0"/>
          <w:color w:val="000000"/>
          <w:kern w:val="0"/>
          <w:sz w:val="28"/>
          <w:szCs w:val="28"/>
        </w:rPr>
        <w:t>名    称：</w:t>
      </w:r>
      <w:r>
        <w:rPr>
          <w:rFonts w:hint="eastAsia" w:ascii="宋体" w:hAnsi="宋体" w:eastAsia="宋体" w:cs="宋体"/>
          <w:snapToGrid w:val="0"/>
          <w:color w:val="000000"/>
          <w:sz w:val="28"/>
          <w:szCs w:val="28"/>
          <w:u w:val="single"/>
          <w:lang w:val="en-US" w:eastAsia="zh-CN" w:bidi="ar-SA"/>
        </w:rPr>
        <w:t xml:space="preserve">   河南宏业建设管理股份有限公司     </w:t>
      </w:r>
    </w:p>
    <w:p w14:paraId="378590E7">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val="en-US" w:eastAsia="zh-CN"/>
        </w:rPr>
      </w:pPr>
      <w:r>
        <w:rPr>
          <w:rFonts w:hint="eastAsia" w:ascii="宋体" w:hAnsi="宋体" w:eastAsia="宋体" w:cs="宋体"/>
          <w:snapToGrid w:val="0"/>
          <w:color w:val="000000"/>
          <w:kern w:val="0"/>
          <w:sz w:val="28"/>
          <w:szCs w:val="28"/>
        </w:rPr>
        <w:t>资质类别：</w:t>
      </w:r>
      <w:r>
        <w:rPr>
          <w:rFonts w:hint="eastAsia" w:ascii="宋体" w:hAnsi="宋体" w:eastAsia="宋体" w:cs="宋体"/>
          <w:snapToGrid w:val="0"/>
          <w:color w:val="000000"/>
          <w:sz w:val="28"/>
          <w:szCs w:val="28"/>
          <w:u w:val="single"/>
          <w:lang w:val="en-US" w:eastAsia="zh-CN" w:bidi="ar-SA"/>
        </w:rPr>
        <w:t xml:space="preserve">    工程监理综合资质           </w:t>
      </w:r>
      <w:r>
        <w:rPr>
          <w:rFonts w:hint="eastAsia" w:ascii="宋体" w:hAnsi="宋体" w:cs="宋体"/>
          <w:snapToGrid w:val="0"/>
          <w:color w:val="000000"/>
          <w:sz w:val="28"/>
          <w:szCs w:val="28"/>
          <w:u w:val="single"/>
          <w:lang w:val="en-US" w:eastAsia="zh-CN" w:bidi="ar-SA"/>
        </w:rPr>
        <w:t xml:space="preserve">   </w:t>
      </w:r>
      <w:r>
        <w:rPr>
          <w:rFonts w:hint="eastAsia" w:ascii="宋体" w:hAnsi="宋体" w:eastAsia="宋体" w:cs="宋体"/>
          <w:snapToGrid w:val="0"/>
          <w:color w:val="000000"/>
          <w:sz w:val="28"/>
          <w:szCs w:val="28"/>
          <w:u w:val="single"/>
          <w:lang w:val="en-US" w:eastAsia="zh-CN" w:bidi="ar-SA"/>
        </w:rPr>
        <w:t xml:space="preserve">  </w:t>
      </w:r>
    </w:p>
    <w:p w14:paraId="6C1A219D">
      <w:pPr>
        <w:widowControl/>
        <w:kinsoku w:val="0"/>
        <w:autoSpaceDE w:val="0"/>
        <w:autoSpaceDN w:val="0"/>
        <w:adjustRightInd w:val="0"/>
        <w:snapToGrid w:val="0"/>
        <w:spacing w:line="360" w:lineRule="auto"/>
        <w:ind w:firstLine="560" w:firstLineChars="200"/>
        <w:jc w:val="left"/>
        <w:textAlignment w:val="baseline"/>
        <w:rPr>
          <w:rFonts w:hint="default" w:ascii="宋体" w:hAnsi="宋体" w:eastAsia="宋体" w:cs="宋体"/>
          <w:snapToGrid w:val="0"/>
          <w:color w:val="000000"/>
          <w:sz w:val="28"/>
          <w:szCs w:val="28"/>
          <w:u w:val="single"/>
          <w:lang w:val="en-US" w:eastAsia="zh-CN" w:bidi="ar-SA"/>
        </w:rPr>
      </w:pPr>
      <w:r>
        <w:rPr>
          <w:rFonts w:hint="eastAsia" w:ascii="宋体" w:hAnsi="宋体" w:eastAsia="宋体" w:cs="宋体"/>
          <w:snapToGrid w:val="0"/>
          <w:color w:val="000000"/>
          <w:kern w:val="0"/>
          <w:sz w:val="28"/>
          <w:szCs w:val="28"/>
        </w:rPr>
        <w:t>联系电话：</w:t>
      </w:r>
      <w:r>
        <w:rPr>
          <w:rFonts w:hint="eastAsia" w:ascii="宋体" w:hAnsi="宋体" w:eastAsia="宋体" w:cs="宋体"/>
          <w:snapToGrid w:val="0"/>
          <w:color w:val="000000"/>
          <w:sz w:val="28"/>
          <w:szCs w:val="28"/>
          <w:u w:val="single"/>
          <w:lang w:val="en-US" w:eastAsia="zh-CN" w:bidi="ar-SA"/>
        </w:rPr>
        <w:t xml:space="preserve">     18037770933</w:t>
      </w:r>
      <w:r>
        <w:rPr>
          <w:rFonts w:hint="eastAsia" w:ascii="宋体" w:hAnsi="宋体" w:cs="宋体"/>
          <w:snapToGrid w:val="0"/>
          <w:color w:val="000000"/>
          <w:sz w:val="28"/>
          <w:szCs w:val="28"/>
          <w:u w:val="single"/>
          <w:lang w:val="en-US" w:eastAsia="zh-CN" w:bidi="ar-SA"/>
        </w:rPr>
        <w:t xml:space="preserve">     </w:t>
      </w:r>
      <w:r>
        <w:rPr>
          <w:rFonts w:hint="eastAsia" w:ascii="宋体" w:hAnsi="宋体" w:eastAsia="宋体" w:cs="宋体"/>
          <w:snapToGrid w:val="0"/>
          <w:color w:val="000000"/>
          <w:sz w:val="28"/>
          <w:szCs w:val="28"/>
          <w:u w:val="single"/>
          <w:lang w:val="en-US" w:eastAsia="zh-CN" w:bidi="ar-SA"/>
        </w:rPr>
        <w:t xml:space="preserve">       </w:t>
      </w:r>
      <w:r>
        <w:rPr>
          <w:rFonts w:hint="eastAsia" w:ascii="宋体" w:hAnsi="宋体" w:cs="宋体"/>
          <w:snapToGrid w:val="0"/>
          <w:color w:val="000000"/>
          <w:sz w:val="28"/>
          <w:szCs w:val="28"/>
          <w:u w:val="single"/>
          <w:lang w:val="en-US" w:eastAsia="zh-CN" w:bidi="ar-SA"/>
        </w:rPr>
        <w:t xml:space="preserve">   </w:t>
      </w:r>
      <w:r>
        <w:rPr>
          <w:rFonts w:hint="eastAsia" w:ascii="宋体" w:hAnsi="宋体" w:eastAsia="宋体" w:cs="宋体"/>
          <w:snapToGrid w:val="0"/>
          <w:color w:val="000000"/>
          <w:sz w:val="28"/>
          <w:szCs w:val="28"/>
          <w:u w:val="single"/>
          <w:lang w:val="en-US" w:eastAsia="zh-CN" w:bidi="ar-SA"/>
        </w:rPr>
        <w:t xml:space="preserve">     </w:t>
      </w:r>
      <w:r>
        <w:rPr>
          <w:rFonts w:hint="eastAsia" w:ascii="宋体" w:hAnsi="宋体" w:cs="宋体"/>
          <w:snapToGrid w:val="0"/>
          <w:color w:val="000000"/>
          <w:sz w:val="28"/>
          <w:szCs w:val="28"/>
          <w:u w:val="single"/>
          <w:lang w:val="en-US" w:eastAsia="zh-CN" w:bidi="ar-SA"/>
        </w:rPr>
        <w:t xml:space="preserve"> </w:t>
      </w:r>
    </w:p>
    <w:p w14:paraId="004B15A0">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电子信箱：</w:t>
      </w:r>
      <w:r>
        <w:rPr>
          <w:rFonts w:hint="eastAsia" w:ascii="宋体" w:hAnsi="宋体" w:eastAsia="宋体" w:cs="宋体"/>
          <w:snapToGrid w:val="0"/>
          <w:color w:val="000000"/>
          <w:sz w:val="28"/>
          <w:szCs w:val="28"/>
          <w:u w:val="single"/>
          <w:lang w:val="en-US" w:eastAsia="zh-CN" w:bidi="ar-SA"/>
        </w:rPr>
        <w:t xml:space="preserve">     18037770933@163.com            </w:t>
      </w:r>
    </w:p>
    <w:p w14:paraId="64FFD305">
      <w:pPr>
        <w:widowControl/>
        <w:kinsoku w:val="0"/>
        <w:autoSpaceDE w:val="0"/>
        <w:autoSpaceDN w:val="0"/>
        <w:adjustRightInd w:val="0"/>
        <w:snapToGrid w:val="0"/>
        <w:spacing w:line="360" w:lineRule="auto"/>
        <w:ind w:left="1959" w:leftChars="266" w:hanging="1400" w:hangingChars="500"/>
        <w:jc w:val="left"/>
        <w:textAlignment w:val="baseline"/>
        <w:rPr>
          <w:rFonts w:hint="eastAsia" w:ascii="宋体" w:hAnsi="宋体" w:eastAsia="宋体" w:cs="宋体"/>
          <w:snapToGrid w:val="0"/>
          <w:color w:val="000000"/>
          <w:kern w:val="0"/>
          <w:sz w:val="28"/>
          <w:szCs w:val="28"/>
          <w:u w:val="single"/>
        </w:rPr>
      </w:pPr>
      <w:r>
        <w:rPr>
          <w:rFonts w:hint="eastAsia" w:ascii="宋体" w:hAnsi="宋体" w:eastAsia="宋体" w:cs="宋体"/>
          <w:snapToGrid w:val="0"/>
          <w:color w:val="000000"/>
          <w:kern w:val="0"/>
          <w:sz w:val="28"/>
          <w:szCs w:val="28"/>
        </w:rPr>
        <w:t>通信地址：</w:t>
      </w:r>
      <w:r>
        <w:rPr>
          <w:rFonts w:hint="eastAsia" w:ascii="宋体" w:hAnsi="宋体" w:eastAsia="宋体" w:cs="宋体"/>
          <w:snapToGrid w:val="0"/>
          <w:color w:val="000000"/>
          <w:sz w:val="28"/>
          <w:szCs w:val="28"/>
          <w:u w:val="single"/>
          <w:lang w:val="en-US" w:eastAsia="zh-CN" w:bidi="ar-SA"/>
        </w:rPr>
        <w:t xml:space="preserve">     河南自贸试验区郑州片区（郑东）寿丰街 50 号凯利国际 A 座 28 层                               </w:t>
      </w:r>
    </w:p>
    <w:p w14:paraId="4A127845">
      <w:pPr>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snapToGrid w:val="0"/>
          <w:color w:val="000000"/>
          <w:kern w:val="0"/>
          <w:sz w:val="28"/>
          <w:szCs w:val="28"/>
        </w:rPr>
        <w:t>1.1.2.</w:t>
      </w:r>
      <w:r>
        <w:rPr>
          <w:rFonts w:hint="eastAsia" w:ascii="宋体" w:hAnsi="宋体" w:eastAsia="宋体" w:cs="宋体"/>
          <w:snapToGrid w:val="0"/>
          <w:color w:val="000000"/>
          <w:kern w:val="0"/>
          <w:sz w:val="28"/>
          <w:szCs w:val="28"/>
          <w:lang w:val="en-US" w:eastAsia="zh-CN"/>
        </w:rPr>
        <w:t>2</w:t>
      </w:r>
      <w:r>
        <w:rPr>
          <w:rFonts w:hint="eastAsia" w:ascii="宋体" w:hAnsi="宋体" w:eastAsia="宋体" w:cs="宋体"/>
          <w:snapToGrid w:val="0"/>
          <w:color w:val="000000"/>
          <w:kern w:val="0"/>
          <w:sz w:val="28"/>
          <w:szCs w:val="28"/>
        </w:rPr>
        <w:t xml:space="preserve"> 设计人：</w:t>
      </w:r>
      <w:r>
        <w:rPr>
          <w:rFonts w:hint="eastAsia" w:ascii="宋体" w:hAnsi="宋体" w:eastAsia="宋体" w:cs="宋体"/>
          <w:snapToGrid w:val="0"/>
          <w:color w:val="000000"/>
          <w:sz w:val="28"/>
          <w:szCs w:val="28"/>
          <w:u w:val="single"/>
          <w:lang w:val="en-US" w:eastAsia="zh-CN" w:bidi="ar-SA"/>
        </w:rPr>
        <w:t xml:space="preserve"> 河南建工建筑设计研究有限公司   </w:t>
      </w:r>
    </w:p>
    <w:p w14:paraId="5C8D3B59">
      <w:pPr>
        <w:spacing w:line="360" w:lineRule="auto"/>
        <w:ind w:firstLine="560" w:firstLineChars="200"/>
        <w:jc w:val="left"/>
        <w:rPr>
          <w:rFonts w:hint="eastAsia" w:ascii="宋体" w:hAnsi="宋体" w:eastAsia="宋体" w:cs="宋体"/>
          <w:snapToGrid w:val="0"/>
          <w:color w:val="000000"/>
          <w:sz w:val="28"/>
          <w:szCs w:val="28"/>
          <w:u w:val="single"/>
          <w:lang w:val="en-US" w:eastAsia="zh-CN" w:bidi="ar-SA"/>
        </w:rPr>
      </w:pPr>
      <w:r>
        <w:rPr>
          <w:rFonts w:hint="eastAsia" w:ascii="宋体" w:hAnsi="宋体" w:eastAsia="宋体" w:cs="宋体"/>
          <w:color w:val="auto"/>
          <w:sz w:val="28"/>
          <w:szCs w:val="28"/>
        </w:rPr>
        <w:t>资质类别和等级：</w:t>
      </w:r>
      <w:r>
        <w:rPr>
          <w:rFonts w:hint="eastAsia" w:ascii="宋体" w:hAnsi="宋体" w:eastAsia="宋体" w:cs="宋体"/>
          <w:snapToGrid w:val="0"/>
          <w:color w:val="000000"/>
          <w:sz w:val="28"/>
          <w:szCs w:val="28"/>
          <w:u w:val="single"/>
          <w:lang w:val="en-US" w:eastAsia="zh-CN" w:bidi="ar-SA"/>
        </w:rPr>
        <w:t xml:space="preserve"> 建筑行业（建筑工程）甲级</w:t>
      </w:r>
      <w:r>
        <w:rPr>
          <w:rFonts w:hint="eastAsia" w:ascii="宋体" w:hAnsi="宋体" w:cs="宋体"/>
          <w:snapToGrid w:val="0"/>
          <w:color w:val="000000"/>
          <w:sz w:val="28"/>
          <w:szCs w:val="28"/>
          <w:u w:val="single"/>
          <w:lang w:val="en-US" w:eastAsia="zh-CN" w:bidi="ar-SA"/>
        </w:rPr>
        <w:t xml:space="preserve">    </w:t>
      </w:r>
      <w:r>
        <w:rPr>
          <w:rFonts w:hint="eastAsia" w:ascii="宋体" w:hAnsi="宋体" w:eastAsia="宋体" w:cs="宋体"/>
          <w:snapToGrid w:val="0"/>
          <w:color w:val="000000"/>
          <w:sz w:val="28"/>
          <w:szCs w:val="28"/>
          <w:u w:val="single"/>
          <w:lang w:val="en-US" w:eastAsia="zh-CN" w:bidi="ar-SA"/>
        </w:rPr>
        <w:t xml:space="preserve">   </w:t>
      </w:r>
    </w:p>
    <w:p w14:paraId="5BDEF194">
      <w:pPr>
        <w:spacing w:line="360" w:lineRule="auto"/>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项目负责人：</w:t>
      </w:r>
      <w:r>
        <w:rPr>
          <w:rFonts w:hint="eastAsia" w:ascii="宋体" w:hAnsi="宋体" w:eastAsia="宋体" w:cs="宋体"/>
          <w:snapToGrid w:val="0"/>
          <w:color w:val="000000"/>
          <w:sz w:val="28"/>
          <w:szCs w:val="28"/>
          <w:u w:val="single"/>
          <w:lang w:val="en-US" w:eastAsia="zh-CN" w:bidi="ar-SA"/>
        </w:rPr>
        <w:t xml:space="preserve">   杨芳       </w:t>
      </w:r>
      <w:r>
        <w:rPr>
          <w:rFonts w:hint="eastAsia" w:ascii="宋体" w:hAnsi="宋体" w:cs="宋体"/>
          <w:snapToGrid w:val="0"/>
          <w:color w:val="000000"/>
          <w:sz w:val="28"/>
          <w:szCs w:val="28"/>
          <w:u w:val="single"/>
          <w:lang w:val="en-US" w:eastAsia="zh-CN" w:bidi="ar-SA"/>
        </w:rPr>
        <w:t xml:space="preserve">                   </w:t>
      </w:r>
      <w:r>
        <w:rPr>
          <w:rFonts w:hint="eastAsia" w:ascii="宋体" w:hAnsi="宋体" w:eastAsia="宋体" w:cs="宋体"/>
          <w:snapToGrid w:val="0"/>
          <w:color w:val="000000"/>
          <w:sz w:val="28"/>
          <w:szCs w:val="28"/>
          <w:u w:val="single"/>
          <w:lang w:val="en-US" w:eastAsia="zh-CN" w:bidi="ar-SA"/>
        </w:rPr>
        <w:t xml:space="preserve">   </w:t>
      </w:r>
    </w:p>
    <w:p w14:paraId="470BF5D4">
      <w:pPr>
        <w:spacing w:line="360" w:lineRule="auto"/>
        <w:ind w:firstLine="560" w:firstLineChars="200"/>
        <w:jc w:val="left"/>
        <w:rPr>
          <w:rFonts w:hint="eastAsia" w:ascii="宋体" w:hAnsi="宋体" w:eastAsia="宋体" w:cs="宋体"/>
          <w:snapToGrid w:val="0"/>
          <w:color w:val="000000"/>
          <w:sz w:val="28"/>
          <w:szCs w:val="28"/>
          <w:u w:val="single"/>
          <w:lang w:val="en-US" w:eastAsia="zh-CN" w:bidi="ar-SA"/>
        </w:rPr>
      </w:pPr>
      <w:r>
        <w:rPr>
          <w:rFonts w:hint="eastAsia" w:ascii="宋体" w:hAnsi="宋体" w:eastAsia="宋体" w:cs="宋体"/>
          <w:color w:val="auto"/>
          <w:sz w:val="28"/>
          <w:szCs w:val="28"/>
        </w:rPr>
        <w:t>联系电话：</w:t>
      </w:r>
      <w:r>
        <w:rPr>
          <w:rFonts w:hint="eastAsia" w:ascii="宋体" w:hAnsi="宋体" w:eastAsia="宋体" w:cs="宋体"/>
          <w:snapToGrid w:val="0"/>
          <w:color w:val="000000"/>
          <w:sz w:val="28"/>
          <w:szCs w:val="28"/>
          <w:u w:val="single"/>
          <w:lang w:val="en-US" w:eastAsia="zh-CN" w:bidi="ar-SA"/>
        </w:rPr>
        <w:t xml:space="preserve">     0371-65098829      </w:t>
      </w:r>
      <w:r>
        <w:rPr>
          <w:rFonts w:hint="eastAsia" w:ascii="宋体" w:hAnsi="宋体" w:cs="宋体"/>
          <w:snapToGrid w:val="0"/>
          <w:color w:val="000000"/>
          <w:sz w:val="28"/>
          <w:szCs w:val="28"/>
          <w:u w:val="single"/>
          <w:lang w:val="en-US" w:eastAsia="zh-CN" w:bidi="ar-SA"/>
        </w:rPr>
        <w:t xml:space="preserve">          </w:t>
      </w:r>
      <w:r>
        <w:rPr>
          <w:rFonts w:hint="eastAsia" w:ascii="宋体" w:hAnsi="宋体" w:eastAsia="宋体" w:cs="宋体"/>
          <w:snapToGrid w:val="0"/>
          <w:color w:val="000000"/>
          <w:sz w:val="28"/>
          <w:szCs w:val="28"/>
          <w:u w:val="single"/>
          <w:lang w:val="en-US" w:eastAsia="zh-CN" w:bidi="ar-SA"/>
        </w:rPr>
        <w:t xml:space="preserve">    </w:t>
      </w:r>
    </w:p>
    <w:p w14:paraId="4A19A159">
      <w:pPr>
        <w:spacing w:line="360" w:lineRule="auto"/>
        <w:ind w:firstLine="560" w:firstLineChars="200"/>
        <w:jc w:val="left"/>
        <w:rPr>
          <w:rFonts w:hint="eastAsia" w:ascii="宋体" w:hAnsi="宋体" w:eastAsia="宋体" w:cs="宋体"/>
          <w:color w:val="auto"/>
          <w:sz w:val="28"/>
          <w:szCs w:val="28"/>
          <w:u w:val="none"/>
        </w:rPr>
      </w:pPr>
      <w:r>
        <w:rPr>
          <w:rFonts w:hint="eastAsia" w:ascii="宋体" w:hAnsi="宋体" w:eastAsia="宋体" w:cs="宋体"/>
          <w:color w:val="auto"/>
          <w:sz w:val="28"/>
          <w:szCs w:val="28"/>
        </w:rPr>
        <w:t>电子信箱：</w:t>
      </w:r>
      <w:r>
        <w:rPr>
          <w:rFonts w:hint="eastAsia" w:ascii="宋体" w:hAnsi="宋体" w:eastAsia="宋体" w:cs="宋体"/>
          <w:snapToGrid w:val="0"/>
          <w:color w:val="000000"/>
          <w:sz w:val="28"/>
          <w:szCs w:val="28"/>
          <w:u w:val="single"/>
          <w:lang w:val="en-US" w:eastAsia="zh-CN" w:bidi="ar-SA"/>
        </w:rPr>
        <w:t xml:space="preserve">     </w:t>
      </w:r>
      <w:r>
        <w:rPr>
          <w:rFonts w:hint="eastAsia" w:ascii="宋体" w:hAnsi="宋体" w:eastAsia="宋体" w:cs="宋体"/>
          <w:snapToGrid w:val="0"/>
          <w:color w:val="000000"/>
          <w:sz w:val="28"/>
          <w:szCs w:val="28"/>
          <w:u w:val="single"/>
          <w:lang w:val="en-US" w:eastAsia="zh-CN" w:bidi="ar-SA"/>
        </w:rPr>
        <w:fldChar w:fldCharType="begin"/>
      </w:r>
      <w:r>
        <w:rPr>
          <w:rFonts w:hint="eastAsia" w:ascii="宋体" w:hAnsi="宋体" w:eastAsia="宋体" w:cs="宋体"/>
          <w:snapToGrid w:val="0"/>
          <w:color w:val="000000"/>
          <w:sz w:val="28"/>
          <w:szCs w:val="28"/>
          <w:u w:val="single"/>
          <w:lang w:val="en-US" w:eastAsia="zh-CN" w:bidi="ar-SA"/>
        </w:rPr>
        <w:instrText xml:space="preserve"> HYPERLINK "mailto:jgsj16650250692@126.com" </w:instrText>
      </w:r>
      <w:r>
        <w:rPr>
          <w:rFonts w:hint="eastAsia" w:ascii="宋体" w:hAnsi="宋体" w:eastAsia="宋体" w:cs="宋体"/>
          <w:snapToGrid w:val="0"/>
          <w:color w:val="000000"/>
          <w:sz w:val="28"/>
          <w:szCs w:val="28"/>
          <w:u w:val="single"/>
          <w:lang w:val="en-US" w:eastAsia="zh-CN" w:bidi="ar-SA"/>
        </w:rPr>
        <w:fldChar w:fldCharType="separate"/>
      </w:r>
      <w:r>
        <w:rPr>
          <w:rStyle w:val="8"/>
          <w:rFonts w:hint="eastAsia" w:ascii="宋体" w:hAnsi="宋体" w:eastAsia="宋体" w:cs="宋体"/>
          <w:snapToGrid w:val="0"/>
          <w:sz w:val="28"/>
          <w:szCs w:val="28"/>
          <w:lang w:val="en-US" w:eastAsia="zh-CN" w:bidi="ar-SA"/>
        </w:rPr>
        <w:t>jgsj16650250692@126.com</w:t>
      </w:r>
      <w:r>
        <w:rPr>
          <w:rFonts w:hint="eastAsia" w:ascii="宋体" w:hAnsi="宋体" w:eastAsia="宋体" w:cs="宋体"/>
          <w:snapToGrid w:val="0"/>
          <w:color w:val="000000"/>
          <w:sz w:val="28"/>
          <w:szCs w:val="28"/>
          <w:u w:val="single"/>
          <w:lang w:val="en-US" w:eastAsia="zh-CN" w:bidi="ar-SA"/>
        </w:rPr>
        <w:fldChar w:fldCharType="end"/>
      </w:r>
      <w:r>
        <w:rPr>
          <w:rFonts w:hint="eastAsia" w:ascii="宋体" w:hAnsi="宋体" w:cs="宋体"/>
          <w:snapToGrid w:val="0"/>
          <w:color w:val="000000"/>
          <w:sz w:val="28"/>
          <w:szCs w:val="28"/>
          <w:u w:val="single"/>
          <w:lang w:val="en-US" w:eastAsia="zh-CN" w:bidi="ar-SA"/>
        </w:rPr>
        <w:t xml:space="preserve"> </w:t>
      </w:r>
      <w:r>
        <w:rPr>
          <w:rFonts w:hint="eastAsia" w:ascii="宋体" w:hAnsi="宋体" w:eastAsia="宋体" w:cs="宋体"/>
          <w:snapToGrid w:val="0"/>
          <w:color w:val="000000"/>
          <w:sz w:val="28"/>
          <w:szCs w:val="28"/>
          <w:u w:val="single"/>
          <w:lang w:val="en-US" w:eastAsia="zh-CN" w:bidi="ar-SA"/>
        </w:rPr>
        <w:t xml:space="preserve">         </w:t>
      </w:r>
    </w:p>
    <w:p w14:paraId="2208B1D7">
      <w:pPr>
        <w:spacing w:line="360" w:lineRule="auto"/>
        <w:ind w:firstLine="560" w:firstLineChars="200"/>
        <w:jc w:val="left"/>
        <w:rPr>
          <w:rFonts w:hint="eastAsia" w:ascii="宋体" w:hAnsi="宋体" w:eastAsia="宋体" w:cs="宋体"/>
          <w:snapToGrid w:val="0"/>
          <w:color w:val="000000"/>
          <w:kern w:val="0"/>
          <w:sz w:val="28"/>
          <w:szCs w:val="28"/>
        </w:rPr>
      </w:pPr>
      <w:r>
        <w:rPr>
          <w:rFonts w:hint="eastAsia" w:ascii="宋体" w:hAnsi="宋体" w:eastAsia="宋体" w:cs="宋体"/>
          <w:color w:val="auto"/>
          <w:sz w:val="28"/>
          <w:szCs w:val="28"/>
        </w:rPr>
        <w:t>通信地址：</w:t>
      </w:r>
      <w:r>
        <w:rPr>
          <w:rFonts w:hint="eastAsia" w:ascii="宋体" w:hAnsi="宋体" w:eastAsia="宋体" w:cs="宋体"/>
          <w:snapToGrid w:val="0"/>
          <w:color w:val="000000"/>
          <w:sz w:val="28"/>
          <w:szCs w:val="28"/>
          <w:u w:val="single"/>
          <w:lang w:val="en-US" w:eastAsia="zh-CN" w:bidi="ar-SA"/>
        </w:rPr>
        <w:t xml:space="preserve">     河南省郑州市二七区陇海中路50号慧丰大厦5、6、10、11层          </w:t>
      </w:r>
    </w:p>
    <w:p w14:paraId="1C308ADA">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1.</w:t>
      </w:r>
      <w:r>
        <w:rPr>
          <w:rFonts w:hint="eastAsia" w:ascii="宋体" w:hAnsi="宋体" w:eastAsia="宋体" w:cs="宋体"/>
          <w:b/>
          <w:snapToGrid w:val="0"/>
          <w:color w:val="000000"/>
          <w:sz w:val="28"/>
          <w:szCs w:val="28"/>
          <w:lang w:val="en-US" w:eastAsia="zh-CN"/>
        </w:rPr>
        <w:t xml:space="preserve">2 </w:t>
      </w:r>
      <w:r>
        <w:rPr>
          <w:rFonts w:hint="eastAsia" w:ascii="宋体" w:hAnsi="宋体" w:eastAsia="宋体" w:cs="宋体"/>
          <w:b/>
          <w:snapToGrid w:val="0"/>
          <w:color w:val="000000"/>
          <w:sz w:val="28"/>
          <w:szCs w:val="28"/>
        </w:rPr>
        <w:t xml:space="preserve">法律 </w:t>
      </w:r>
    </w:p>
    <w:p w14:paraId="03FB5277">
      <w:pPr>
        <w:widowControl/>
        <w:adjustRightInd w:val="0"/>
        <w:spacing w:line="360" w:lineRule="auto"/>
        <w:ind w:firstLine="560" w:firstLineChars="200"/>
        <w:jc w:val="left"/>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适用于本合同的其他规范性文件：</w:t>
      </w:r>
      <w:r>
        <w:rPr>
          <w:rFonts w:hint="eastAsia" w:ascii="宋体" w:hAnsi="宋体" w:eastAsia="宋体" w:cs="宋体"/>
          <w:kern w:val="0"/>
          <w:sz w:val="28"/>
          <w:szCs w:val="28"/>
          <w:u w:val="single"/>
          <w:lang w:val="en-US" w:eastAsia="zh-CN" w:bidi="ar-SA"/>
        </w:rPr>
        <w:t>国家现行有关法律、法规、规章和河南省及郑州市现行有关法规，规章和规范性文件均对本合同有约束力</w:t>
      </w:r>
      <w:r>
        <w:rPr>
          <w:rFonts w:hint="eastAsia" w:ascii="宋体" w:hAnsi="宋体" w:eastAsia="宋体" w:cs="宋体"/>
          <w:kern w:val="0"/>
          <w:sz w:val="28"/>
          <w:szCs w:val="28"/>
          <w:lang w:val="en-US" w:eastAsia="zh-CN" w:bidi="ar-SA"/>
        </w:rPr>
        <w:t>。</w:t>
      </w:r>
    </w:p>
    <w:p w14:paraId="1C61A514">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1.</w:t>
      </w:r>
      <w:r>
        <w:rPr>
          <w:rFonts w:hint="eastAsia" w:ascii="宋体" w:hAnsi="宋体" w:eastAsia="宋体" w:cs="宋体"/>
          <w:b/>
          <w:snapToGrid w:val="0"/>
          <w:color w:val="000000"/>
          <w:sz w:val="28"/>
          <w:szCs w:val="28"/>
          <w:lang w:val="en-US" w:eastAsia="zh-CN"/>
        </w:rPr>
        <w:t>3</w:t>
      </w:r>
      <w:r>
        <w:rPr>
          <w:rFonts w:hint="eastAsia" w:ascii="宋体" w:hAnsi="宋体" w:eastAsia="宋体" w:cs="宋体"/>
          <w:b/>
          <w:snapToGrid w:val="0"/>
          <w:color w:val="000000"/>
          <w:sz w:val="28"/>
          <w:szCs w:val="28"/>
        </w:rPr>
        <w:t xml:space="preserve"> 标准和规范</w:t>
      </w:r>
    </w:p>
    <w:p w14:paraId="2CBBDDAC">
      <w:pPr>
        <w:widowControl/>
        <w:adjustRightInd w:val="0"/>
        <w:spacing w:line="360" w:lineRule="auto"/>
        <w:ind w:firstLine="560" w:firstLineChars="200"/>
        <w:jc w:val="left"/>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u w:val="single"/>
          <w:lang w:val="en-US" w:eastAsia="zh-CN" w:bidi="ar-SA"/>
        </w:rPr>
        <w:t>1.3.1适用于工程的标准规范包括：按照批准的施工图纸、国家现行的施工</w:t>
      </w:r>
      <w:r>
        <w:rPr>
          <w:rFonts w:hint="eastAsia" w:ascii="宋体" w:hAnsi="宋体" w:eastAsia="宋体" w:cs="宋体"/>
          <w:kern w:val="0"/>
          <w:sz w:val="28"/>
          <w:szCs w:val="28"/>
          <w:highlight w:val="none"/>
          <w:u w:val="single"/>
          <w:lang w:val="en-US" w:eastAsia="zh-CN" w:bidi="ar-SA"/>
        </w:rPr>
        <w:t>及验收规范及质量检验评定标准，《通风与空调工程施工质量验收规范》GB50243）；GB/T 32146-2015《化学实验室通风系统技术规范》；噪声控制：通风系统噪声应≤55 dB（A）等。</w:t>
      </w:r>
    </w:p>
    <w:p w14:paraId="45DB411B">
      <w:pPr>
        <w:widowControl/>
        <w:adjustRightInd w:val="0"/>
        <w:spacing w:line="360" w:lineRule="auto"/>
        <w:ind w:firstLine="560" w:firstLineChars="200"/>
        <w:jc w:val="left"/>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1.3.2 发包人提供国外标准、规范的名称：</w:t>
      </w:r>
      <w:r>
        <w:rPr>
          <w:rFonts w:hint="eastAsia" w:ascii="宋体" w:hAnsi="宋体" w:eastAsia="宋体" w:cs="宋体"/>
          <w:kern w:val="0"/>
          <w:sz w:val="28"/>
          <w:szCs w:val="28"/>
          <w:u w:val="single"/>
          <w:lang w:val="en-US" w:eastAsia="zh-CN" w:bidi="ar-SA"/>
        </w:rPr>
        <w:t>不提供。如有需要，承包人自备标准、规范</w:t>
      </w:r>
      <w:r>
        <w:rPr>
          <w:rFonts w:hint="eastAsia" w:ascii="宋体" w:hAnsi="宋体" w:eastAsia="宋体" w:cs="宋体"/>
          <w:kern w:val="0"/>
          <w:sz w:val="28"/>
          <w:szCs w:val="28"/>
          <w:lang w:val="en-US" w:eastAsia="zh-CN" w:bidi="ar-SA"/>
        </w:rPr>
        <w:t>。</w:t>
      </w:r>
    </w:p>
    <w:p w14:paraId="1860E538">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1.</w:t>
      </w:r>
      <w:r>
        <w:rPr>
          <w:rFonts w:hint="eastAsia" w:ascii="宋体" w:hAnsi="宋体" w:eastAsia="宋体" w:cs="宋体"/>
          <w:snapToGrid w:val="0"/>
          <w:color w:val="000000"/>
          <w:sz w:val="28"/>
          <w:szCs w:val="28"/>
          <w:lang w:val="en-US" w:eastAsia="zh-CN"/>
        </w:rPr>
        <w:t>3</w:t>
      </w:r>
      <w:r>
        <w:rPr>
          <w:rFonts w:hint="eastAsia" w:ascii="宋体" w:hAnsi="宋体" w:eastAsia="宋体" w:cs="宋体"/>
          <w:snapToGrid w:val="0"/>
          <w:color w:val="000000"/>
          <w:sz w:val="28"/>
          <w:szCs w:val="28"/>
        </w:rPr>
        <w:t>.3</w:t>
      </w:r>
      <w:r>
        <w:rPr>
          <w:rFonts w:hint="eastAsia" w:ascii="宋体" w:hAnsi="宋体" w:eastAsia="宋体" w:cs="宋体"/>
          <w:snapToGrid w:val="0"/>
          <w:color w:val="000000"/>
          <w:sz w:val="28"/>
          <w:szCs w:val="28"/>
          <w:lang w:val="en-US" w:eastAsia="zh-CN"/>
        </w:rPr>
        <w:t xml:space="preserve"> </w:t>
      </w:r>
      <w:r>
        <w:rPr>
          <w:rFonts w:hint="eastAsia" w:ascii="宋体" w:hAnsi="宋体" w:eastAsia="宋体" w:cs="宋体"/>
          <w:snapToGrid w:val="0"/>
          <w:color w:val="000000"/>
          <w:sz w:val="28"/>
          <w:szCs w:val="28"/>
        </w:rPr>
        <w:t>发包人对工程的技术标准和功能要求的特殊要求：</w:t>
      </w:r>
      <w:r>
        <w:rPr>
          <w:rFonts w:hint="eastAsia" w:ascii="宋体" w:hAnsi="宋体" w:eastAsia="宋体" w:cs="宋体"/>
          <w:snapToGrid w:val="0"/>
          <w:color w:val="000000"/>
          <w:kern w:val="0"/>
          <w:sz w:val="28"/>
          <w:szCs w:val="28"/>
          <w:u w:val="single"/>
        </w:rPr>
        <w:t xml:space="preserve">按照招标文件中约定的技术标准和功能要求。    </w:t>
      </w:r>
    </w:p>
    <w:p w14:paraId="609B35FC">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1.</w:t>
      </w:r>
      <w:r>
        <w:rPr>
          <w:rFonts w:hint="eastAsia" w:ascii="宋体" w:hAnsi="宋体" w:eastAsia="宋体" w:cs="宋体"/>
          <w:b/>
          <w:snapToGrid w:val="0"/>
          <w:color w:val="000000"/>
          <w:sz w:val="28"/>
          <w:szCs w:val="28"/>
          <w:lang w:val="en-US" w:eastAsia="zh-CN"/>
        </w:rPr>
        <w:t>4</w:t>
      </w:r>
      <w:r>
        <w:rPr>
          <w:rFonts w:hint="eastAsia" w:ascii="宋体" w:hAnsi="宋体" w:eastAsia="宋体" w:cs="宋体"/>
          <w:b/>
          <w:snapToGrid w:val="0"/>
          <w:color w:val="000000"/>
          <w:sz w:val="28"/>
          <w:szCs w:val="28"/>
        </w:rPr>
        <w:t xml:space="preserve"> 合同文件的优先顺序</w:t>
      </w:r>
    </w:p>
    <w:p w14:paraId="507FB443">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合同文件</w:t>
      </w:r>
      <w:r>
        <w:rPr>
          <w:rFonts w:hint="eastAsia" w:ascii="宋体" w:hAnsi="宋体" w:eastAsia="宋体" w:cs="宋体"/>
          <w:snapToGrid w:val="0"/>
          <w:color w:val="000000"/>
          <w:sz w:val="28"/>
          <w:szCs w:val="28"/>
          <w:lang w:val="en-US" w:eastAsia="zh-CN"/>
        </w:rPr>
        <w:t>的</w:t>
      </w:r>
      <w:r>
        <w:rPr>
          <w:rFonts w:hint="eastAsia" w:ascii="宋体" w:hAnsi="宋体" w:eastAsia="宋体" w:cs="宋体"/>
          <w:snapToGrid w:val="0"/>
          <w:color w:val="000000"/>
          <w:sz w:val="28"/>
          <w:szCs w:val="28"/>
        </w:rPr>
        <w:t>组成及优先顺序为：</w:t>
      </w:r>
    </w:p>
    <w:p w14:paraId="640A0552">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u w:val="single"/>
        </w:rPr>
      </w:pPr>
      <w:r>
        <w:rPr>
          <w:rFonts w:hint="eastAsia" w:ascii="宋体" w:hAnsi="宋体" w:eastAsia="宋体" w:cs="宋体"/>
          <w:snapToGrid w:val="0"/>
          <w:color w:val="000000"/>
          <w:kern w:val="0"/>
          <w:sz w:val="28"/>
          <w:szCs w:val="28"/>
          <w:u w:val="single"/>
        </w:rPr>
        <w:t>（1）合同协议书；</w:t>
      </w:r>
    </w:p>
    <w:p w14:paraId="6BF5A125">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u w:val="single"/>
        </w:rPr>
      </w:pPr>
      <w:r>
        <w:rPr>
          <w:rFonts w:hint="eastAsia" w:ascii="宋体" w:hAnsi="宋体" w:eastAsia="宋体" w:cs="宋体"/>
          <w:snapToGrid w:val="0"/>
          <w:color w:val="000000"/>
          <w:kern w:val="0"/>
          <w:sz w:val="28"/>
          <w:szCs w:val="28"/>
          <w:u w:val="single"/>
        </w:rPr>
        <w:t>（2）中标通知书；</w:t>
      </w:r>
    </w:p>
    <w:p w14:paraId="0ECBBFD4">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u w:val="single"/>
        </w:rPr>
      </w:pPr>
      <w:r>
        <w:rPr>
          <w:rFonts w:hint="eastAsia" w:ascii="宋体" w:hAnsi="宋体" w:eastAsia="宋体" w:cs="宋体"/>
          <w:snapToGrid w:val="0"/>
          <w:color w:val="000000"/>
          <w:kern w:val="0"/>
          <w:sz w:val="28"/>
          <w:szCs w:val="28"/>
          <w:u w:val="single"/>
        </w:rPr>
        <w:t>（3）投标函及其附录；</w:t>
      </w:r>
    </w:p>
    <w:p w14:paraId="66671115">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u w:val="single"/>
        </w:rPr>
      </w:pPr>
      <w:r>
        <w:rPr>
          <w:rFonts w:hint="eastAsia" w:ascii="宋体" w:hAnsi="宋体" w:eastAsia="宋体" w:cs="宋体"/>
          <w:snapToGrid w:val="0"/>
          <w:color w:val="000000"/>
          <w:kern w:val="0"/>
          <w:sz w:val="28"/>
          <w:szCs w:val="28"/>
          <w:u w:val="single"/>
        </w:rPr>
        <w:t>（4）专用合同条款及其附件；</w:t>
      </w:r>
    </w:p>
    <w:p w14:paraId="4EFE6CA4">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u w:val="single"/>
        </w:rPr>
      </w:pPr>
      <w:r>
        <w:rPr>
          <w:rFonts w:hint="eastAsia" w:ascii="宋体" w:hAnsi="宋体" w:eastAsia="宋体" w:cs="宋体"/>
          <w:snapToGrid w:val="0"/>
          <w:color w:val="000000"/>
          <w:kern w:val="0"/>
          <w:sz w:val="28"/>
          <w:szCs w:val="28"/>
          <w:u w:val="single"/>
        </w:rPr>
        <w:t>（5）通用合同条款；</w:t>
      </w:r>
    </w:p>
    <w:p w14:paraId="24149A30">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u w:val="single"/>
        </w:rPr>
      </w:pPr>
      <w:r>
        <w:rPr>
          <w:rFonts w:hint="eastAsia" w:ascii="宋体" w:hAnsi="宋体" w:eastAsia="宋体" w:cs="宋体"/>
          <w:snapToGrid w:val="0"/>
          <w:color w:val="000000"/>
          <w:kern w:val="0"/>
          <w:sz w:val="28"/>
          <w:szCs w:val="28"/>
          <w:u w:val="single"/>
        </w:rPr>
        <w:t>（6）技术标准和要求；</w:t>
      </w:r>
    </w:p>
    <w:p w14:paraId="3A6265E2">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u w:val="single"/>
        </w:rPr>
      </w:pPr>
      <w:r>
        <w:rPr>
          <w:rFonts w:hint="eastAsia" w:ascii="宋体" w:hAnsi="宋体" w:eastAsia="宋体" w:cs="宋体"/>
          <w:snapToGrid w:val="0"/>
          <w:color w:val="000000"/>
          <w:kern w:val="0"/>
          <w:sz w:val="28"/>
          <w:szCs w:val="28"/>
          <w:u w:val="single"/>
        </w:rPr>
        <w:t>（</w:t>
      </w:r>
      <w:r>
        <w:rPr>
          <w:rFonts w:hint="eastAsia" w:ascii="宋体" w:hAnsi="宋体" w:eastAsia="宋体" w:cs="宋体"/>
          <w:snapToGrid w:val="0"/>
          <w:color w:val="000000"/>
          <w:kern w:val="0"/>
          <w:sz w:val="28"/>
          <w:szCs w:val="28"/>
          <w:u w:val="single"/>
          <w:lang w:val="en-US" w:eastAsia="zh-CN"/>
        </w:rPr>
        <w:t>7</w:t>
      </w:r>
      <w:r>
        <w:rPr>
          <w:rFonts w:hint="eastAsia" w:ascii="宋体" w:hAnsi="宋体" w:eastAsia="宋体" w:cs="宋体"/>
          <w:snapToGrid w:val="0"/>
          <w:color w:val="000000"/>
          <w:kern w:val="0"/>
          <w:sz w:val="28"/>
          <w:szCs w:val="28"/>
          <w:u w:val="single"/>
        </w:rPr>
        <w:t>）其他合同文件。</w:t>
      </w:r>
    </w:p>
    <w:p w14:paraId="7A090569">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b/>
          <w:snapToGrid w:val="0"/>
          <w:color w:val="000000"/>
          <w:sz w:val="28"/>
          <w:szCs w:val="28"/>
        </w:rPr>
        <w:t>1.</w:t>
      </w:r>
      <w:r>
        <w:rPr>
          <w:rFonts w:hint="eastAsia" w:ascii="宋体" w:hAnsi="宋体" w:eastAsia="宋体" w:cs="宋体"/>
          <w:b/>
          <w:snapToGrid w:val="0"/>
          <w:color w:val="000000"/>
          <w:sz w:val="28"/>
          <w:szCs w:val="28"/>
          <w:lang w:val="en-US" w:eastAsia="zh-CN"/>
        </w:rPr>
        <w:t>5</w:t>
      </w:r>
      <w:r>
        <w:rPr>
          <w:rFonts w:hint="eastAsia" w:ascii="宋体" w:hAnsi="宋体" w:eastAsia="宋体" w:cs="宋体"/>
          <w:b/>
          <w:snapToGrid w:val="0"/>
          <w:color w:val="000000"/>
          <w:sz w:val="28"/>
          <w:szCs w:val="28"/>
        </w:rPr>
        <w:t xml:space="preserve"> 图纸和承包人文件</w:t>
      </w:r>
      <w:r>
        <w:rPr>
          <w:rFonts w:hint="eastAsia" w:ascii="宋体" w:hAnsi="宋体" w:eastAsia="宋体" w:cs="宋体"/>
          <w:snapToGrid w:val="0"/>
          <w:color w:val="000000"/>
          <w:sz w:val="28"/>
          <w:szCs w:val="28"/>
        </w:rPr>
        <w:tab/>
      </w:r>
    </w:p>
    <w:p w14:paraId="1F711FF2">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1.</w:t>
      </w:r>
      <w:r>
        <w:rPr>
          <w:rFonts w:hint="eastAsia" w:ascii="宋体" w:hAnsi="宋体" w:eastAsia="宋体" w:cs="宋体"/>
          <w:b/>
          <w:snapToGrid w:val="0"/>
          <w:color w:val="000000"/>
          <w:sz w:val="28"/>
          <w:szCs w:val="28"/>
          <w:lang w:val="en-US" w:eastAsia="zh-CN"/>
        </w:rPr>
        <w:t>5</w:t>
      </w:r>
      <w:r>
        <w:rPr>
          <w:rFonts w:hint="eastAsia" w:ascii="宋体" w:hAnsi="宋体" w:eastAsia="宋体" w:cs="宋体"/>
          <w:b/>
          <w:snapToGrid w:val="0"/>
          <w:color w:val="000000"/>
          <w:sz w:val="28"/>
          <w:szCs w:val="28"/>
        </w:rPr>
        <w:t>.1 图纸的提供</w:t>
      </w:r>
    </w:p>
    <w:p w14:paraId="4F59E522">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发包人向承包人提供图纸的期限：</w:t>
      </w:r>
      <w:r>
        <w:rPr>
          <w:rFonts w:hint="eastAsia" w:ascii="宋体" w:hAnsi="宋体" w:eastAsia="宋体" w:cs="宋体"/>
          <w:snapToGrid w:val="0"/>
          <w:color w:val="000000"/>
          <w:kern w:val="0"/>
          <w:sz w:val="28"/>
          <w:szCs w:val="28"/>
          <w:u w:val="single"/>
        </w:rPr>
        <w:t>工程开工7日前</w:t>
      </w:r>
      <w:r>
        <w:rPr>
          <w:rFonts w:hint="eastAsia" w:ascii="宋体" w:hAnsi="宋体" w:eastAsia="宋体" w:cs="宋体"/>
          <w:snapToGrid w:val="0"/>
          <w:color w:val="000000"/>
          <w:sz w:val="28"/>
          <w:szCs w:val="28"/>
        </w:rPr>
        <w:t>；</w:t>
      </w:r>
    </w:p>
    <w:p w14:paraId="44FD467C">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发包人向承包人提供图纸的数量：</w:t>
      </w:r>
      <w:r>
        <w:rPr>
          <w:rFonts w:hint="eastAsia" w:ascii="宋体" w:hAnsi="宋体" w:eastAsia="宋体" w:cs="宋体"/>
          <w:snapToGrid w:val="0"/>
          <w:color w:val="000000"/>
          <w:kern w:val="0"/>
          <w:sz w:val="28"/>
          <w:szCs w:val="28"/>
          <w:u w:val="single"/>
        </w:rPr>
        <w:t>肆套；</w:t>
      </w:r>
    </w:p>
    <w:p w14:paraId="3891DA5A">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发包人向承包人提供图纸的内容：</w:t>
      </w:r>
      <w:r>
        <w:rPr>
          <w:rFonts w:hint="eastAsia" w:ascii="宋体" w:hAnsi="宋体" w:eastAsia="宋体" w:cs="宋体"/>
          <w:snapToGrid w:val="0"/>
          <w:color w:val="000000"/>
          <w:kern w:val="0"/>
          <w:sz w:val="28"/>
          <w:szCs w:val="28"/>
          <w:u w:val="single"/>
        </w:rPr>
        <w:t>与承包人承包范围相对应的图纸</w:t>
      </w:r>
      <w:r>
        <w:rPr>
          <w:rFonts w:hint="eastAsia" w:ascii="宋体" w:hAnsi="宋体" w:eastAsia="宋体" w:cs="宋体"/>
          <w:snapToGrid w:val="0"/>
          <w:color w:val="000000"/>
          <w:sz w:val="28"/>
          <w:szCs w:val="28"/>
          <w:u w:val="single"/>
        </w:rPr>
        <w:t>。</w:t>
      </w:r>
    </w:p>
    <w:p w14:paraId="6A468E05">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1.</w:t>
      </w:r>
      <w:r>
        <w:rPr>
          <w:rFonts w:hint="eastAsia" w:ascii="宋体" w:hAnsi="宋体" w:eastAsia="宋体" w:cs="宋体"/>
          <w:b/>
          <w:snapToGrid w:val="0"/>
          <w:color w:val="000000"/>
          <w:sz w:val="28"/>
          <w:szCs w:val="28"/>
          <w:lang w:val="en-US" w:eastAsia="zh-CN"/>
        </w:rPr>
        <w:t>5</w:t>
      </w:r>
      <w:r>
        <w:rPr>
          <w:rFonts w:hint="eastAsia" w:ascii="宋体" w:hAnsi="宋体" w:eastAsia="宋体" w:cs="宋体"/>
          <w:b/>
          <w:snapToGrid w:val="0"/>
          <w:color w:val="000000"/>
          <w:sz w:val="28"/>
          <w:szCs w:val="28"/>
        </w:rPr>
        <w:t>.</w:t>
      </w:r>
      <w:r>
        <w:rPr>
          <w:rFonts w:hint="eastAsia" w:ascii="宋体" w:hAnsi="宋体" w:eastAsia="宋体" w:cs="宋体"/>
          <w:b/>
          <w:snapToGrid w:val="0"/>
          <w:color w:val="000000"/>
          <w:sz w:val="28"/>
          <w:szCs w:val="28"/>
          <w:lang w:val="en-US" w:eastAsia="zh-CN"/>
        </w:rPr>
        <w:t>2</w:t>
      </w:r>
      <w:r>
        <w:rPr>
          <w:rFonts w:hint="eastAsia" w:ascii="宋体" w:hAnsi="宋体" w:eastAsia="宋体" w:cs="宋体"/>
          <w:b/>
          <w:snapToGrid w:val="0"/>
          <w:color w:val="000000"/>
          <w:sz w:val="28"/>
          <w:szCs w:val="28"/>
        </w:rPr>
        <w:t xml:space="preserve"> 承包人文件</w:t>
      </w:r>
    </w:p>
    <w:p w14:paraId="31740E69">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需要由承包人提供的文件，包括：</w:t>
      </w:r>
      <w:r>
        <w:rPr>
          <w:rFonts w:hint="eastAsia" w:ascii="宋体" w:hAnsi="宋体" w:eastAsia="宋体" w:cs="宋体"/>
          <w:snapToGrid w:val="0"/>
          <w:color w:val="000000"/>
          <w:kern w:val="0"/>
          <w:sz w:val="28"/>
          <w:szCs w:val="28"/>
          <w:u w:val="single"/>
        </w:rPr>
        <w:t>施工组织设计等与本工程施工有关的文件</w:t>
      </w:r>
      <w:r>
        <w:rPr>
          <w:rFonts w:hint="eastAsia" w:ascii="宋体" w:hAnsi="宋体" w:eastAsia="宋体" w:cs="宋体"/>
          <w:snapToGrid w:val="0"/>
          <w:color w:val="000000"/>
          <w:sz w:val="28"/>
          <w:szCs w:val="28"/>
        </w:rPr>
        <w:t>；</w:t>
      </w:r>
    </w:p>
    <w:p w14:paraId="49F3DBEB">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承包人提供的文件的期限为：</w:t>
      </w:r>
      <w:r>
        <w:rPr>
          <w:rFonts w:hint="eastAsia" w:ascii="宋体" w:hAnsi="宋体" w:eastAsia="宋体" w:cs="宋体"/>
          <w:snapToGrid w:val="0"/>
          <w:color w:val="000000"/>
          <w:kern w:val="0"/>
          <w:sz w:val="28"/>
          <w:szCs w:val="28"/>
          <w:u w:val="single"/>
        </w:rPr>
        <w:t>该文件使用前7天</w:t>
      </w:r>
      <w:r>
        <w:rPr>
          <w:rFonts w:hint="eastAsia" w:ascii="宋体" w:hAnsi="宋体" w:eastAsia="宋体" w:cs="宋体"/>
          <w:snapToGrid w:val="0"/>
          <w:color w:val="000000"/>
          <w:sz w:val="28"/>
          <w:szCs w:val="28"/>
        </w:rPr>
        <w:t>；</w:t>
      </w:r>
    </w:p>
    <w:p w14:paraId="24EBC883">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u w:val="single"/>
        </w:rPr>
      </w:pPr>
      <w:r>
        <w:rPr>
          <w:rFonts w:hint="eastAsia" w:ascii="宋体" w:hAnsi="宋体" w:eastAsia="宋体" w:cs="宋体"/>
          <w:snapToGrid w:val="0"/>
          <w:color w:val="000000"/>
          <w:sz w:val="28"/>
          <w:szCs w:val="28"/>
        </w:rPr>
        <w:t>承包人提供的文件的数量为：</w:t>
      </w:r>
      <w:r>
        <w:rPr>
          <w:rFonts w:hint="eastAsia" w:ascii="宋体" w:hAnsi="宋体" w:eastAsia="宋体" w:cs="宋体"/>
          <w:snapToGrid w:val="0"/>
          <w:color w:val="000000"/>
          <w:kern w:val="0"/>
          <w:sz w:val="28"/>
          <w:szCs w:val="28"/>
          <w:u w:val="single"/>
        </w:rPr>
        <w:t>一式肆份；</w:t>
      </w:r>
    </w:p>
    <w:p w14:paraId="170678C8">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u w:val="single"/>
        </w:rPr>
      </w:pPr>
      <w:r>
        <w:rPr>
          <w:rFonts w:hint="eastAsia" w:ascii="宋体" w:hAnsi="宋体" w:eastAsia="宋体" w:cs="宋体"/>
          <w:snapToGrid w:val="0"/>
          <w:color w:val="000000"/>
          <w:sz w:val="28"/>
          <w:szCs w:val="28"/>
        </w:rPr>
        <w:t>承包人提供的文件的形式为：</w:t>
      </w:r>
      <w:r>
        <w:rPr>
          <w:rFonts w:hint="eastAsia" w:ascii="宋体" w:hAnsi="宋体" w:eastAsia="宋体" w:cs="宋体"/>
          <w:snapToGrid w:val="0"/>
          <w:color w:val="000000"/>
          <w:kern w:val="0"/>
          <w:sz w:val="28"/>
          <w:szCs w:val="28"/>
          <w:u w:val="single"/>
        </w:rPr>
        <w:t>纸质文件肆份，电子文件壹份；</w:t>
      </w:r>
    </w:p>
    <w:p w14:paraId="777909F7">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1.</w:t>
      </w:r>
      <w:r>
        <w:rPr>
          <w:rFonts w:hint="eastAsia" w:ascii="宋体" w:hAnsi="宋体" w:eastAsia="宋体" w:cs="宋体"/>
          <w:b/>
          <w:snapToGrid w:val="0"/>
          <w:color w:val="000000"/>
          <w:sz w:val="28"/>
          <w:szCs w:val="28"/>
          <w:lang w:val="en-US" w:eastAsia="zh-CN"/>
        </w:rPr>
        <w:t>5</w:t>
      </w:r>
      <w:r>
        <w:rPr>
          <w:rFonts w:hint="eastAsia" w:ascii="宋体" w:hAnsi="宋体" w:eastAsia="宋体" w:cs="宋体"/>
          <w:b/>
          <w:snapToGrid w:val="0"/>
          <w:color w:val="000000"/>
          <w:sz w:val="28"/>
          <w:szCs w:val="28"/>
        </w:rPr>
        <w:t>.</w:t>
      </w:r>
      <w:r>
        <w:rPr>
          <w:rFonts w:hint="eastAsia" w:ascii="宋体" w:hAnsi="宋体" w:eastAsia="宋体" w:cs="宋体"/>
          <w:b/>
          <w:snapToGrid w:val="0"/>
          <w:color w:val="000000"/>
          <w:sz w:val="28"/>
          <w:szCs w:val="28"/>
          <w:lang w:val="en-US" w:eastAsia="zh-CN"/>
        </w:rPr>
        <w:t>3</w:t>
      </w:r>
      <w:r>
        <w:rPr>
          <w:rFonts w:hint="eastAsia" w:ascii="宋体" w:hAnsi="宋体" w:eastAsia="宋体" w:cs="宋体"/>
          <w:b/>
          <w:snapToGrid w:val="0"/>
          <w:color w:val="000000"/>
          <w:sz w:val="28"/>
          <w:szCs w:val="28"/>
        </w:rPr>
        <w:t xml:space="preserve"> 现场图纸准备</w:t>
      </w:r>
    </w:p>
    <w:p w14:paraId="2BF613EB">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关于现场图纸准备的约定：</w:t>
      </w:r>
      <w:r>
        <w:rPr>
          <w:rFonts w:hint="eastAsia" w:ascii="宋体" w:hAnsi="宋体" w:eastAsia="宋体" w:cs="宋体"/>
          <w:snapToGrid w:val="0"/>
          <w:color w:val="000000"/>
          <w:kern w:val="0"/>
          <w:sz w:val="28"/>
          <w:szCs w:val="28"/>
          <w:u w:val="single"/>
        </w:rPr>
        <w:t>执行通用条款</w:t>
      </w:r>
      <w:r>
        <w:rPr>
          <w:rFonts w:hint="eastAsia" w:ascii="宋体" w:hAnsi="宋体" w:eastAsia="宋体" w:cs="宋体"/>
          <w:snapToGrid w:val="0"/>
          <w:color w:val="000000"/>
          <w:sz w:val="28"/>
          <w:szCs w:val="28"/>
        </w:rPr>
        <w:t>。</w:t>
      </w:r>
    </w:p>
    <w:p w14:paraId="45E4EB8F">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1.</w:t>
      </w:r>
      <w:r>
        <w:rPr>
          <w:rFonts w:hint="eastAsia" w:ascii="宋体" w:hAnsi="宋体" w:eastAsia="宋体" w:cs="宋体"/>
          <w:b/>
          <w:snapToGrid w:val="0"/>
          <w:color w:val="000000"/>
          <w:sz w:val="28"/>
          <w:szCs w:val="28"/>
          <w:lang w:val="en-US" w:eastAsia="zh-CN"/>
        </w:rPr>
        <w:t>6</w:t>
      </w:r>
      <w:r>
        <w:rPr>
          <w:rFonts w:hint="eastAsia" w:ascii="宋体" w:hAnsi="宋体" w:eastAsia="宋体" w:cs="宋体"/>
          <w:b/>
          <w:snapToGrid w:val="0"/>
          <w:color w:val="000000"/>
          <w:sz w:val="28"/>
          <w:szCs w:val="28"/>
        </w:rPr>
        <w:t xml:space="preserve"> 联络</w:t>
      </w:r>
    </w:p>
    <w:p w14:paraId="49627C75">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1.</w:t>
      </w:r>
      <w:r>
        <w:rPr>
          <w:rFonts w:hint="eastAsia" w:ascii="宋体" w:hAnsi="宋体" w:eastAsia="宋体" w:cs="宋体"/>
          <w:snapToGrid w:val="0"/>
          <w:color w:val="000000"/>
          <w:sz w:val="28"/>
          <w:szCs w:val="28"/>
          <w:lang w:val="en-US" w:eastAsia="zh-CN"/>
        </w:rPr>
        <w:t>6</w:t>
      </w:r>
      <w:r>
        <w:rPr>
          <w:rFonts w:hint="eastAsia" w:ascii="宋体" w:hAnsi="宋体" w:eastAsia="宋体" w:cs="宋体"/>
          <w:snapToGrid w:val="0"/>
          <w:color w:val="000000"/>
          <w:sz w:val="28"/>
          <w:szCs w:val="28"/>
        </w:rPr>
        <w:t>.1发包人和承包人应当在</w:t>
      </w:r>
      <w:r>
        <w:rPr>
          <w:rFonts w:hint="eastAsia" w:ascii="宋体" w:hAnsi="宋体" w:eastAsia="宋体" w:cs="宋体"/>
          <w:snapToGrid w:val="0"/>
          <w:color w:val="000000"/>
          <w:sz w:val="28"/>
          <w:szCs w:val="28"/>
          <w:u w:val="single"/>
          <w:lang w:val="en-US" w:eastAsia="zh-CN" w:bidi="ar-SA"/>
        </w:rPr>
        <w:t xml:space="preserve"> 3 </w:t>
      </w:r>
      <w:r>
        <w:rPr>
          <w:rFonts w:hint="eastAsia" w:ascii="宋体" w:hAnsi="宋体" w:eastAsia="宋体" w:cs="宋体"/>
          <w:snapToGrid w:val="0"/>
          <w:color w:val="000000"/>
          <w:sz w:val="28"/>
          <w:szCs w:val="28"/>
        </w:rPr>
        <w:t>天内将与合同有关的通知、批准、证明、证书、指示、指令、要求、请求、同意、意见、确定和决定等书面函件送达对方当事人。</w:t>
      </w:r>
    </w:p>
    <w:p w14:paraId="507D8D3C">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1.</w:t>
      </w:r>
      <w:r>
        <w:rPr>
          <w:rFonts w:hint="eastAsia" w:ascii="宋体" w:hAnsi="宋体" w:eastAsia="宋体" w:cs="宋体"/>
          <w:snapToGrid w:val="0"/>
          <w:color w:val="000000"/>
          <w:sz w:val="28"/>
          <w:szCs w:val="28"/>
          <w:lang w:val="en-US" w:eastAsia="zh-CN"/>
        </w:rPr>
        <w:t>6</w:t>
      </w:r>
      <w:r>
        <w:rPr>
          <w:rFonts w:hint="eastAsia" w:ascii="宋体" w:hAnsi="宋体" w:eastAsia="宋体" w:cs="宋体"/>
          <w:snapToGrid w:val="0"/>
          <w:color w:val="000000"/>
          <w:sz w:val="28"/>
          <w:szCs w:val="28"/>
        </w:rPr>
        <w:t>.2 发包人接收文件的地点：</w:t>
      </w:r>
      <w:r>
        <w:rPr>
          <w:rFonts w:hint="eastAsia" w:ascii="宋体" w:hAnsi="宋体" w:eastAsia="宋体" w:cs="宋体"/>
          <w:snapToGrid w:val="0"/>
          <w:color w:val="000000"/>
          <w:kern w:val="0"/>
          <w:sz w:val="28"/>
          <w:szCs w:val="28"/>
          <w:u w:val="single"/>
        </w:rPr>
        <w:t>发包人办公地点</w:t>
      </w:r>
      <w:r>
        <w:rPr>
          <w:rFonts w:hint="eastAsia" w:ascii="宋体" w:hAnsi="宋体" w:eastAsia="宋体" w:cs="宋体"/>
          <w:snapToGrid w:val="0"/>
          <w:color w:val="000000"/>
          <w:sz w:val="28"/>
          <w:szCs w:val="28"/>
        </w:rPr>
        <w:t>；</w:t>
      </w:r>
    </w:p>
    <w:p w14:paraId="6CDED3ED">
      <w:pPr>
        <w:widowControl/>
        <w:kinsoku w:val="0"/>
        <w:autoSpaceDE w:val="0"/>
        <w:autoSpaceDN w:val="0"/>
        <w:adjustRightInd w:val="0"/>
        <w:snapToGrid w:val="0"/>
        <w:spacing w:line="360" w:lineRule="auto"/>
        <w:ind w:firstLine="1260" w:firstLineChars="450"/>
        <w:jc w:val="left"/>
        <w:textAlignment w:val="baseline"/>
        <w:rPr>
          <w:rFonts w:hint="eastAsia" w:ascii="宋体" w:hAnsi="宋体" w:eastAsia="宋体" w:cs="宋体"/>
          <w:snapToGrid w:val="0"/>
          <w:color w:val="000000"/>
          <w:sz w:val="28"/>
          <w:szCs w:val="28"/>
          <w:u w:val="single"/>
        </w:rPr>
      </w:pPr>
      <w:r>
        <w:rPr>
          <w:rFonts w:hint="eastAsia" w:ascii="宋体" w:hAnsi="宋体" w:eastAsia="宋体" w:cs="宋体"/>
          <w:snapToGrid w:val="0"/>
          <w:color w:val="000000"/>
          <w:sz w:val="28"/>
          <w:szCs w:val="28"/>
        </w:rPr>
        <w:t>发包人指定的接收人为：</w:t>
      </w:r>
      <w:r>
        <w:rPr>
          <w:rFonts w:hint="eastAsia" w:ascii="宋体" w:hAnsi="宋体" w:eastAsia="宋体" w:cs="宋体"/>
          <w:snapToGrid w:val="0"/>
          <w:color w:val="000000"/>
          <w:sz w:val="28"/>
          <w:szCs w:val="28"/>
          <w:u w:val="single"/>
        </w:rPr>
        <w:t>甲方代表</w:t>
      </w:r>
    </w:p>
    <w:p w14:paraId="7882D7AE">
      <w:pPr>
        <w:widowControl/>
        <w:kinsoku w:val="0"/>
        <w:autoSpaceDE w:val="0"/>
        <w:autoSpaceDN w:val="0"/>
        <w:adjustRightInd w:val="0"/>
        <w:snapToGrid w:val="0"/>
        <w:spacing w:line="360" w:lineRule="auto"/>
        <w:ind w:firstLine="1260" w:firstLineChars="45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承包人接收文件的地点：</w:t>
      </w:r>
      <w:r>
        <w:rPr>
          <w:rFonts w:hint="eastAsia" w:ascii="宋体" w:hAnsi="宋体" w:eastAsia="宋体" w:cs="宋体"/>
          <w:snapToGrid w:val="0"/>
          <w:color w:val="000000"/>
          <w:kern w:val="0"/>
          <w:sz w:val="28"/>
          <w:szCs w:val="28"/>
          <w:u w:val="single"/>
        </w:rPr>
        <w:t>施工现场承包人办公地点</w:t>
      </w:r>
      <w:r>
        <w:rPr>
          <w:rFonts w:hint="eastAsia" w:ascii="宋体" w:hAnsi="宋体" w:eastAsia="宋体" w:cs="宋体"/>
          <w:snapToGrid w:val="0"/>
          <w:color w:val="000000"/>
          <w:sz w:val="28"/>
          <w:szCs w:val="28"/>
        </w:rPr>
        <w:t>；</w:t>
      </w:r>
    </w:p>
    <w:p w14:paraId="3376DE0D">
      <w:pPr>
        <w:widowControl/>
        <w:kinsoku w:val="0"/>
        <w:autoSpaceDE w:val="0"/>
        <w:autoSpaceDN w:val="0"/>
        <w:adjustRightInd w:val="0"/>
        <w:snapToGrid w:val="0"/>
        <w:spacing w:line="360" w:lineRule="auto"/>
        <w:ind w:firstLine="1260" w:firstLineChars="450"/>
        <w:jc w:val="left"/>
        <w:textAlignment w:val="baseline"/>
        <w:rPr>
          <w:rFonts w:hint="eastAsia" w:ascii="宋体" w:hAnsi="宋体" w:eastAsia="宋体" w:cs="宋体"/>
          <w:snapToGrid w:val="0"/>
          <w:color w:val="000000"/>
          <w:sz w:val="28"/>
          <w:szCs w:val="28"/>
          <w:u w:val="single"/>
          <w:lang w:val="en-US" w:eastAsia="zh-CN" w:bidi="ar-SA"/>
        </w:rPr>
      </w:pPr>
      <w:r>
        <w:rPr>
          <w:rFonts w:hint="eastAsia" w:ascii="宋体" w:hAnsi="宋体" w:eastAsia="宋体" w:cs="宋体"/>
          <w:snapToGrid w:val="0"/>
          <w:color w:val="000000"/>
          <w:sz w:val="28"/>
          <w:szCs w:val="28"/>
        </w:rPr>
        <w:t>承包人指定的接收人为：</w:t>
      </w:r>
      <w:r>
        <w:rPr>
          <w:rFonts w:hint="eastAsia" w:ascii="宋体" w:hAnsi="宋体" w:eastAsia="宋体" w:cs="宋体"/>
          <w:snapToGrid w:val="0"/>
          <w:color w:val="000000"/>
          <w:sz w:val="28"/>
          <w:szCs w:val="28"/>
          <w:u w:val="single"/>
          <w:lang w:val="en-US" w:eastAsia="zh-CN" w:bidi="ar-SA"/>
        </w:rPr>
        <w:t xml:space="preserve">             </w:t>
      </w:r>
    </w:p>
    <w:p w14:paraId="23BCACE5">
      <w:pPr>
        <w:widowControl/>
        <w:kinsoku w:val="0"/>
        <w:autoSpaceDE w:val="0"/>
        <w:autoSpaceDN w:val="0"/>
        <w:adjustRightInd w:val="0"/>
        <w:snapToGrid w:val="0"/>
        <w:spacing w:line="360" w:lineRule="auto"/>
        <w:ind w:firstLine="1260" w:firstLineChars="45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监理人接收文件的地点：施工现场监理人办公地点；</w:t>
      </w:r>
    </w:p>
    <w:p w14:paraId="278B1B26">
      <w:pPr>
        <w:widowControl/>
        <w:kinsoku w:val="0"/>
        <w:autoSpaceDE w:val="0"/>
        <w:autoSpaceDN w:val="0"/>
        <w:adjustRightInd w:val="0"/>
        <w:snapToGrid w:val="0"/>
        <w:spacing w:line="360" w:lineRule="auto"/>
        <w:ind w:firstLine="1260" w:firstLineChars="450"/>
        <w:jc w:val="left"/>
        <w:textAlignment w:val="baseline"/>
        <w:rPr>
          <w:rFonts w:hint="eastAsia" w:ascii="宋体" w:hAnsi="宋体" w:eastAsia="宋体" w:cs="宋体"/>
          <w:snapToGrid w:val="0"/>
          <w:color w:val="000000"/>
          <w:sz w:val="28"/>
          <w:szCs w:val="28"/>
          <w:u w:val="single"/>
        </w:rPr>
      </w:pPr>
      <w:r>
        <w:rPr>
          <w:rFonts w:hint="eastAsia" w:ascii="宋体" w:hAnsi="宋体" w:eastAsia="宋体" w:cs="宋体"/>
          <w:snapToGrid w:val="0"/>
          <w:color w:val="000000"/>
          <w:sz w:val="28"/>
          <w:szCs w:val="28"/>
        </w:rPr>
        <w:t>监理人指定的接收人为：</w:t>
      </w:r>
      <w:r>
        <w:rPr>
          <w:rFonts w:hint="eastAsia" w:ascii="宋体" w:hAnsi="宋体" w:eastAsia="宋体" w:cs="宋体"/>
          <w:snapToGrid w:val="0"/>
          <w:color w:val="000000"/>
          <w:sz w:val="28"/>
          <w:szCs w:val="28"/>
          <w:u w:val="single"/>
          <w:lang w:val="en-US" w:eastAsia="zh-CN" w:bidi="ar-SA"/>
        </w:rPr>
        <w:t xml:space="preserve">              </w:t>
      </w:r>
    </w:p>
    <w:p w14:paraId="71A01DB2">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1.</w:t>
      </w:r>
      <w:r>
        <w:rPr>
          <w:rFonts w:hint="eastAsia" w:ascii="宋体" w:hAnsi="宋体" w:eastAsia="宋体" w:cs="宋体"/>
          <w:b/>
          <w:snapToGrid w:val="0"/>
          <w:color w:val="000000"/>
          <w:sz w:val="28"/>
          <w:szCs w:val="28"/>
          <w:lang w:val="en-US" w:eastAsia="zh-CN"/>
        </w:rPr>
        <w:t>7</w:t>
      </w:r>
      <w:r>
        <w:rPr>
          <w:rFonts w:hint="eastAsia" w:ascii="宋体" w:hAnsi="宋体" w:eastAsia="宋体" w:cs="宋体"/>
          <w:b/>
          <w:snapToGrid w:val="0"/>
          <w:color w:val="000000"/>
          <w:sz w:val="28"/>
          <w:szCs w:val="28"/>
        </w:rPr>
        <w:t xml:space="preserve"> 交通运输</w:t>
      </w:r>
    </w:p>
    <w:p w14:paraId="77944F07">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1</w:t>
      </w:r>
      <w:bookmarkStart w:id="24" w:name="_Toc300934943"/>
      <w:bookmarkStart w:id="25" w:name="_Toc312677986"/>
      <w:bookmarkStart w:id="26" w:name="_Toc303539100"/>
      <w:bookmarkStart w:id="27" w:name="_Toc304295521"/>
      <w:bookmarkStart w:id="28" w:name="_Toc318581155"/>
      <w:r>
        <w:rPr>
          <w:rFonts w:hint="eastAsia" w:ascii="宋体" w:hAnsi="宋体" w:eastAsia="宋体" w:cs="宋体"/>
          <w:snapToGrid w:val="0"/>
          <w:color w:val="000000"/>
          <w:sz w:val="28"/>
          <w:szCs w:val="28"/>
        </w:rPr>
        <w:t>.</w:t>
      </w:r>
      <w:r>
        <w:rPr>
          <w:rFonts w:hint="eastAsia" w:ascii="宋体" w:hAnsi="宋体" w:eastAsia="宋体" w:cs="宋体"/>
          <w:snapToGrid w:val="0"/>
          <w:color w:val="000000"/>
          <w:sz w:val="28"/>
          <w:szCs w:val="28"/>
          <w:lang w:val="en-US" w:eastAsia="zh-CN"/>
        </w:rPr>
        <w:t>7</w:t>
      </w:r>
      <w:r>
        <w:rPr>
          <w:rFonts w:hint="eastAsia" w:ascii="宋体" w:hAnsi="宋体" w:eastAsia="宋体" w:cs="宋体"/>
          <w:snapToGrid w:val="0"/>
          <w:color w:val="000000"/>
          <w:sz w:val="28"/>
          <w:szCs w:val="28"/>
        </w:rPr>
        <w:t>.1 出入现场的权利</w:t>
      </w:r>
    </w:p>
    <w:p w14:paraId="365C05E8">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sz w:val="28"/>
          <w:szCs w:val="28"/>
        </w:rPr>
        <w:t>关于出入现场的权利的约定：</w:t>
      </w:r>
      <w:r>
        <w:rPr>
          <w:rFonts w:hint="eastAsia" w:ascii="宋体" w:hAnsi="宋体" w:eastAsia="宋体" w:cs="宋体"/>
          <w:snapToGrid w:val="0"/>
          <w:color w:val="000000"/>
          <w:sz w:val="28"/>
          <w:szCs w:val="28"/>
          <w:u w:val="single"/>
        </w:rPr>
        <w:t>服从发包人和施工总承包人的现场安排。</w:t>
      </w:r>
    </w:p>
    <w:bookmarkEnd w:id="24"/>
    <w:bookmarkEnd w:id="25"/>
    <w:bookmarkEnd w:id="26"/>
    <w:bookmarkEnd w:id="27"/>
    <w:bookmarkEnd w:id="28"/>
    <w:p w14:paraId="0258C039">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bookmarkStart w:id="29" w:name="_Toc318581157"/>
      <w:r>
        <w:rPr>
          <w:rFonts w:hint="eastAsia" w:ascii="宋体" w:hAnsi="宋体" w:eastAsia="宋体" w:cs="宋体"/>
          <w:snapToGrid w:val="0"/>
          <w:color w:val="000000"/>
          <w:sz w:val="28"/>
          <w:szCs w:val="28"/>
        </w:rPr>
        <w:t>1.</w:t>
      </w:r>
      <w:r>
        <w:rPr>
          <w:rFonts w:hint="eastAsia" w:ascii="宋体" w:hAnsi="宋体" w:eastAsia="宋体" w:cs="宋体"/>
          <w:snapToGrid w:val="0"/>
          <w:color w:val="000000"/>
          <w:sz w:val="28"/>
          <w:szCs w:val="28"/>
          <w:lang w:val="en-US" w:eastAsia="zh-CN"/>
        </w:rPr>
        <w:t>7</w:t>
      </w:r>
      <w:r>
        <w:rPr>
          <w:rFonts w:hint="eastAsia" w:ascii="宋体" w:hAnsi="宋体" w:eastAsia="宋体" w:cs="宋体"/>
          <w:snapToGrid w:val="0"/>
          <w:color w:val="000000"/>
          <w:sz w:val="28"/>
          <w:szCs w:val="28"/>
        </w:rPr>
        <w:t>.</w:t>
      </w:r>
      <w:r>
        <w:rPr>
          <w:rFonts w:hint="eastAsia" w:ascii="宋体" w:hAnsi="宋体" w:eastAsia="宋体" w:cs="宋体"/>
          <w:snapToGrid w:val="0"/>
          <w:color w:val="000000"/>
          <w:sz w:val="28"/>
          <w:szCs w:val="28"/>
          <w:lang w:val="en-US" w:eastAsia="zh-CN"/>
        </w:rPr>
        <w:t>2</w:t>
      </w:r>
      <w:r>
        <w:rPr>
          <w:rFonts w:hint="eastAsia" w:ascii="宋体" w:hAnsi="宋体" w:eastAsia="宋体" w:cs="宋体"/>
          <w:snapToGrid w:val="0"/>
          <w:color w:val="000000"/>
          <w:sz w:val="28"/>
          <w:szCs w:val="28"/>
        </w:rPr>
        <w:t>超大件和超重件的运输</w:t>
      </w:r>
    </w:p>
    <w:p w14:paraId="5DA85E6A">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运输超大件或超重件所需的道路和桥梁临时加固改造费用和其他有关费用由</w:t>
      </w:r>
      <w:r>
        <w:rPr>
          <w:rFonts w:hint="eastAsia" w:ascii="宋体" w:hAnsi="宋体" w:eastAsia="宋体" w:cs="宋体"/>
          <w:snapToGrid w:val="0"/>
          <w:color w:val="000000"/>
          <w:kern w:val="0"/>
          <w:sz w:val="28"/>
          <w:szCs w:val="28"/>
          <w:u w:val="single"/>
        </w:rPr>
        <w:t>承包人</w:t>
      </w:r>
      <w:r>
        <w:rPr>
          <w:rFonts w:hint="eastAsia" w:ascii="宋体" w:hAnsi="宋体" w:eastAsia="宋体" w:cs="宋体"/>
          <w:snapToGrid w:val="0"/>
          <w:color w:val="000000"/>
          <w:sz w:val="28"/>
          <w:szCs w:val="28"/>
        </w:rPr>
        <w:t>承担。</w:t>
      </w:r>
    </w:p>
    <w:bookmarkEnd w:id="29"/>
    <w:p w14:paraId="09F14333">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1.</w:t>
      </w:r>
      <w:r>
        <w:rPr>
          <w:rFonts w:hint="eastAsia" w:ascii="宋体" w:hAnsi="宋体" w:eastAsia="宋体" w:cs="宋体"/>
          <w:b/>
          <w:snapToGrid w:val="0"/>
          <w:color w:val="000000"/>
          <w:sz w:val="28"/>
          <w:szCs w:val="28"/>
          <w:lang w:val="en-US" w:eastAsia="zh-CN"/>
        </w:rPr>
        <w:t>8</w:t>
      </w:r>
      <w:r>
        <w:rPr>
          <w:rFonts w:hint="eastAsia" w:ascii="宋体" w:hAnsi="宋体" w:eastAsia="宋体" w:cs="宋体"/>
          <w:b/>
          <w:snapToGrid w:val="0"/>
          <w:color w:val="000000"/>
          <w:sz w:val="28"/>
          <w:szCs w:val="28"/>
        </w:rPr>
        <w:t xml:space="preserve"> 知识产权</w:t>
      </w:r>
    </w:p>
    <w:p w14:paraId="6CAD7266">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1.</w:t>
      </w:r>
      <w:r>
        <w:rPr>
          <w:rFonts w:hint="eastAsia" w:ascii="宋体" w:hAnsi="宋体" w:eastAsia="宋体" w:cs="宋体"/>
          <w:snapToGrid w:val="0"/>
          <w:color w:val="000000"/>
          <w:sz w:val="28"/>
          <w:szCs w:val="28"/>
          <w:lang w:val="en-US" w:eastAsia="zh-CN"/>
        </w:rPr>
        <w:t>8</w:t>
      </w:r>
      <w:r>
        <w:rPr>
          <w:rFonts w:hint="eastAsia" w:ascii="宋体" w:hAnsi="宋体" w:eastAsia="宋体" w:cs="宋体"/>
          <w:snapToGrid w:val="0"/>
          <w:color w:val="000000"/>
          <w:sz w:val="28"/>
          <w:szCs w:val="28"/>
        </w:rPr>
        <w:t>.1关于发包人提供给承包人的图纸、发包人为实施工程自行编制或委托编制的技术规范以及反映发包人关于合同要求或其他类似性质的文件的著作权的归属：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napToGrid w:val="0"/>
          <w:color w:val="000000"/>
          <w:sz w:val="28"/>
          <w:szCs w:val="28"/>
          <w:u w:val="single"/>
        </w:rPr>
        <w:t>归发包人 。</w:t>
      </w:r>
    </w:p>
    <w:p w14:paraId="763D507C">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u w:val="single"/>
        </w:rPr>
      </w:pPr>
      <w:r>
        <w:rPr>
          <w:rFonts w:hint="eastAsia" w:ascii="宋体" w:hAnsi="宋体" w:eastAsia="宋体" w:cs="宋体"/>
          <w:snapToGrid w:val="0"/>
          <w:color w:val="000000"/>
          <w:sz w:val="28"/>
          <w:szCs w:val="28"/>
        </w:rPr>
        <w:t>关于发包人提供的上述文件的使用限制的要求：</w:t>
      </w:r>
      <w:r>
        <w:rPr>
          <w:rFonts w:hint="eastAsia" w:ascii="宋体" w:hAnsi="宋体" w:eastAsia="宋体" w:cs="宋体"/>
          <w:snapToGrid w:val="0"/>
          <w:color w:val="000000"/>
          <w:kern w:val="0"/>
          <w:sz w:val="28"/>
          <w:szCs w:val="28"/>
          <w:u w:val="single"/>
        </w:rPr>
        <w:t>承包人未经发包人同意，不得使用上述文件申报奖项或者公开推广宣传。</w:t>
      </w:r>
    </w:p>
    <w:p w14:paraId="5D3C6ED4">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u w:val="single"/>
        </w:rPr>
      </w:pPr>
      <w:r>
        <w:rPr>
          <w:rFonts w:hint="eastAsia" w:ascii="宋体" w:hAnsi="宋体" w:eastAsia="宋体" w:cs="宋体"/>
          <w:snapToGrid w:val="0"/>
          <w:color w:val="000000"/>
          <w:sz w:val="28"/>
          <w:szCs w:val="28"/>
        </w:rPr>
        <w:t>1.</w:t>
      </w:r>
      <w:r>
        <w:rPr>
          <w:rFonts w:hint="eastAsia" w:ascii="宋体" w:hAnsi="宋体" w:eastAsia="宋体" w:cs="宋体"/>
          <w:snapToGrid w:val="0"/>
          <w:color w:val="000000"/>
          <w:sz w:val="28"/>
          <w:szCs w:val="28"/>
          <w:lang w:val="en-US" w:eastAsia="zh-CN"/>
        </w:rPr>
        <w:t>8</w:t>
      </w:r>
      <w:r>
        <w:rPr>
          <w:rFonts w:hint="eastAsia" w:ascii="宋体" w:hAnsi="宋体" w:eastAsia="宋体" w:cs="宋体"/>
          <w:snapToGrid w:val="0"/>
          <w:color w:val="000000"/>
          <w:sz w:val="28"/>
          <w:szCs w:val="28"/>
        </w:rPr>
        <w:t>.2 关于承包人为实施工程所编制文件的著作权的归属：</w:t>
      </w:r>
      <w:r>
        <w:rPr>
          <w:rFonts w:hint="eastAsia" w:ascii="宋体" w:hAnsi="宋体" w:eastAsia="宋体" w:cs="宋体"/>
          <w:snapToGrid w:val="0"/>
          <w:color w:val="000000"/>
          <w:kern w:val="0"/>
          <w:sz w:val="28"/>
          <w:szCs w:val="28"/>
          <w:u w:val="single"/>
        </w:rPr>
        <w:t>除署名权以外，承包人对于上述文件享有修改权和保护作品完整的权利 。</w:t>
      </w:r>
    </w:p>
    <w:p w14:paraId="7128B366">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u w:val="single"/>
        </w:rPr>
      </w:pPr>
      <w:r>
        <w:rPr>
          <w:rFonts w:hint="eastAsia" w:ascii="宋体" w:hAnsi="宋体" w:eastAsia="宋体" w:cs="宋体"/>
          <w:snapToGrid w:val="0"/>
          <w:color w:val="000000"/>
          <w:sz w:val="28"/>
          <w:szCs w:val="28"/>
        </w:rPr>
        <w:t>关于承包人提供的上述文件的使用限制的要求</w:t>
      </w:r>
      <w:r>
        <w:rPr>
          <w:rFonts w:hint="eastAsia" w:ascii="宋体" w:hAnsi="宋体" w:eastAsia="宋体" w:cs="宋体"/>
          <w:snapToGrid w:val="0"/>
          <w:color w:val="000000"/>
          <w:kern w:val="0"/>
          <w:sz w:val="28"/>
          <w:szCs w:val="28"/>
          <w:u w:val="single"/>
        </w:rPr>
        <w:t>：承包人未经发包人同意，不得使用上述文件申报奖项或者公开推广宣传。</w:t>
      </w:r>
    </w:p>
    <w:p w14:paraId="4DF12382">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u w:val="single"/>
        </w:rPr>
      </w:pPr>
      <w:r>
        <w:rPr>
          <w:rFonts w:hint="eastAsia" w:ascii="宋体" w:hAnsi="宋体" w:eastAsia="宋体" w:cs="宋体"/>
          <w:snapToGrid w:val="0"/>
          <w:color w:val="000000"/>
          <w:sz w:val="28"/>
          <w:szCs w:val="28"/>
        </w:rPr>
        <w:t>1.</w:t>
      </w:r>
      <w:r>
        <w:rPr>
          <w:rFonts w:hint="eastAsia" w:ascii="宋体" w:hAnsi="宋体" w:eastAsia="宋体" w:cs="宋体"/>
          <w:snapToGrid w:val="0"/>
          <w:color w:val="000000"/>
          <w:sz w:val="28"/>
          <w:szCs w:val="28"/>
          <w:lang w:val="en-US" w:eastAsia="zh-CN"/>
        </w:rPr>
        <w:t>8</w:t>
      </w:r>
      <w:r>
        <w:rPr>
          <w:rFonts w:hint="eastAsia" w:ascii="宋体" w:hAnsi="宋体" w:eastAsia="宋体" w:cs="宋体"/>
          <w:snapToGrid w:val="0"/>
          <w:color w:val="000000"/>
          <w:sz w:val="28"/>
          <w:szCs w:val="28"/>
        </w:rPr>
        <w:t>.</w:t>
      </w:r>
      <w:r>
        <w:rPr>
          <w:rFonts w:hint="eastAsia" w:ascii="宋体" w:hAnsi="宋体" w:eastAsia="宋体" w:cs="宋体"/>
          <w:snapToGrid w:val="0"/>
          <w:color w:val="000000"/>
          <w:sz w:val="28"/>
          <w:szCs w:val="28"/>
          <w:lang w:val="en-US" w:eastAsia="zh-CN"/>
        </w:rPr>
        <w:t>3</w:t>
      </w:r>
      <w:r>
        <w:rPr>
          <w:rFonts w:hint="eastAsia" w:ascii="宋体" w:hAnsi="宋体" w:eastAsia="宋体" w:cs="宋体"/>
          <w:snapToGrid w:val="0"/>
          <w:color w:val="000000"/>
          <w:sz w:val="28"/>
          <w:szCs w:val="28"/>
        </w:rPr>
        <w:t xml:space="preserve"> 承包人在施工过程中所采用的专利、专有技术、技术秘密的使用费的承担方式</w:t>
      </w:r>
      <w:r>
        <w:rPr>
          <w:rFonts w:hint="eastAsia" w:ascii="宋体" w:hAnsi="宋体" w:eastAsia="宋体" w:cs="宋体"/>
          <w:snapToGrid w:val="0"/>
          <w:color w:val="000000"/>
          <w:sz w:val="28"/>
          <w:szCs w:val="28"/>
          <w:u w:val="single"/>
        </w:rPr>
        <w:t>：</w:t>
      </w:r>
      <w:r>
        <w:rPr>
          <w:rFonts w:hint="eastAsia" w:ascii="宋体" w:hAnsi="宋体" w:eastAsia="宋体" w:cs="宋体"/>
          <w:snapToGrid w:val="0"/>
          <w:color w:val="000000"/>
          <w:kern w:val="0"/>
          <w:sz w:val="28"/>
          <w:szCs w:val="28"/>
          <w:u w:val="single"/>
        </w:rPr>
        <w:t>包含在合同价中。</w:t>
      </w:r>
    </w:p>
    <w:p w14:paraId="7F6FE43A">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1.</w:t>
      </w:r>
      <w:r>
        <w:rPr>
          <w:rFonts w:hint="eastAsia" w:ascii="宋体" w:hAnsi="宋体" w:eastAsia="宋体" w:cs="宋体"/>
          <w:b/>
          <w:snapToGrid w:val="0"/>
          <w:color w:val="000000"/>
          <w:sz w:val="28"/>
          <w:szCs w:val="28"/>
          <w:lang w:val="en-US" w:eastAsia="zh-CN"/>
        </w:rPr>
        <w:t xml:space="preserve">9 </w:t>
      </w:r>
      <w:r>
        <w:rPr>
          <w:rFonts w:hint="eastAsia" w:ascii="宋体" w:hAnsi="宋体" w:eastAsia="宋体" w:cs="宋体"/>
          <w:b/>
          <w:snapToGrid w:val="0"/>
          <w:color w:val="000000"/>
          <w:sz w:val="28"/>
          <w:szCs w:val="28"/>
        </w:rPr>
        <w:t>工程量清单的修正</w:t>
      </w:r>
    </w:p>
    <w:p w14:paraId="53FDC6D2">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工程量清单中工程量出现偏差时，是否调整合同价格：</w:t>
      </w:r>
      <w:r>
        <w:rPr>
          <w:rFonts w:hint="eastAsia" w:ascii="宋体" w:hAnsi="宋体" w:eastAsia="宋体" w:cs="宋体"/>
          <w:snapToGrid w:val="0"/>
          <w:color w:val="000000"/>
          <w:sz w:val="28"/>
          <w:szCs w:val="28"/>
          <w:u w:val="single"/>
        </w:rPr>
        <w:t xml:space="preserve"> 调整 </w:t>
      </w:r>
      <w:r>
        <w:rPr>
          <w:rFonts w:hint="eastAsia" w:ascii="宋体" w:hAnsi="宋体" w:eastAsia="宋体" w:cs="宋体"/>
          <w:snapToGrid w:val="0"/>
          <w:color w:val="000000"/>
          <w:sz w:val="28"/>
          <w:szCs w:val="28"/>
        </w:rPr>
        <w:t>。</w:t>
      </w:r>
    </w:p>
    <w:p w14:paraId="79EA40B0">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u w:val="single"/>
          <w:lang w:val="en-US" w:eastAsia="zh-CN"/>
        </w:rPr>
      </w:pPr>
      <w:r>
        <w:rPr>
          <w:rFonts w:hint="eastAsia" w:ascii="宋体" w:hAnsi="宋体" w:eastAsia="宋体" w:cs="宋体"/>
          <w:snapToGrid w:val="0"/>
          <w:color w:val="000000"/>
          <w:sz w:val="28"/>
          <w:szCs w:val="28"/>
        </w:rPr>
        <w:t>允许调整合同价格的工程量偏差范围：</w:t>
      </w:r>
      <w:bookmarkStart w:id="30" w:name="_Toc351203634"/>
      <w:r>
        <w:rPr>
          <w:rFonts w:hint="eastAsia" w:ascii="宋体" w:hAnsi="宋体" w:eastAsia="宋体" w:cs="宋体"/>
          <w:snapToGrid w:val="0"/>
          <w:color w:val="000000"/>
          <w:kern w:val="0"/>
          <w:sz w:val="28"/>
          <w:szCs w:val="28"/>
          <w:u w:val="single"/>
        </w:rPr>
        <w:t>工程量清单偏差在±5%（含±5%）以内的，不予以调整工程量</w:t>
      </w:r>
      <w:r>
        <w:rPr>
          <w:rFonts w:hint="eastAsia" w:ascii="宋体" w:hAnsi="宋体" w:eastAsia="宋体" w:cs="宋体"/>
          <w:snapToGrid w:val="0"/>
          <w:color w:val="000000"/>
          <w:kern w:val="0"/>
          <w:sz w:val="28"/>
          <w:szCs w:val="28"/>
          <w:u w:val="single"/>
          <w:lang w:eastAsia="zh-CN"/>
        </w:rPr>
        <w:t>。</w:t>
      </w:r>
      <w:r>
        <w:rPr>
          <w:rFonts w:hint="eastAsia" w:ascii="宋体" w:hAnsi="宋体" w:eastAsia="宋体" w:cs="宋体"/>
          <w:snapToGrid w:val="0"/>
          <w:color w:val="000000"/>
          <w:kern w:val="0"/>
          <w:sz w:val="28"/>
          <w:szCs w:val="28"/>
          <w:u w:val="single"/>
        </w:rPr>
        <w:t>超出招标工程量清单中的工程量±5%以外的部分，工程量调增或者调减，单价执行投标综合单价。（工程量清单偏差：是指甲、乙双方就招标图纸（招标答疑修正后）核算的各项工程量与招标人提供的清单工程量相比较）</w:t>
      </w:r>
      <w:r>
        <w:rPr>
          <w:rFonts w:hint="eastAsia" w:ascii="宋体" w:hAnsi="宋体" w:eastAsia="宋体" w:cs="宋体"/>
          <w:snapToGrid w:val="0"/>
          <w:color w:val="000000"/>
          <w:kern w:val="0"/>
          <w:sz w:val="28"/>
          <w:szCs w:val="28"/>
          <w:u w:val="single"/>
          <w:lang w:eastAsia="zh-CN"/>
        </w:rPr>
        <w:t>。</w:t>
      </w:r>
    </w:p>
    <w:p w14:paraId="59B08D95">
      <w:pPr>
        <w:widowControl/>
        <w:kinsoku w:val="0"/>
        <w:autoSpaceDE w:val="0"/>
        <w:autoSpaceDN w:val="0"/>
        <w:adjustRightInd w:val="0"/>
        <w:snapToGrid w:val="0"/>
        <w:spacing w:line="360" w:lineRule="auto"/>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2</w:t>
      </w:r>
      <w:bookmarkStart w:id="31" w:name="_Toc296503157"/>
      <w:bookmarkStart w:id="32" w:name="_Toc296346658"/>
      <w:bookmarkStart w:id="33" w:name="_Toc292559362"/>
      <w:bookmarkStart w:id="34" w:name="_Toc296890985"/>
      <w:bookmarkStart w:id="35" w:name="_Toc292559867"/>
      <w:bookmarkStart w:id="36" w:name="_Toc296944496"/>
      <w:bookmarkStart w:id="37" w:name="_Toc296347156"/>
      <w:bookmarkStart w:id="38" w:name="_Toc297120457"/>
      <w:bookmarkStart w:id="39" w:name="_Toc297048343"/>
      <w:bookmarkStart w:id="40" w:name="_Toc296891197"/>
      <w:r>
        <w:rPr>
          <w:rFonts w:hint="eastAsia" w:ascii="宋体" w:hAnsi="宋体" w:eastAsia="宋体" w:cs="宋体"/>
          <w:b/>
          <w:snapToGrid w:val="0"/>
          <w:color w:val="000000"/>
          <w:sz w:val="28"/>
          <w:szCs w:val="28"/>
        </w:rPr>
        <w:t>. 发包人</w:t>
      </w:r>
      <w:bookmarkEnd w:id="30"/>
    </w:p>
    <w:bookmarkEnd w:id="31"/>
    <w:bookmarkEnd w:id="32"/>
    <w:bookmarkEnd w:id="33"/>
    <w:bookmarkEnd w:id="34"/>
    <w:bookmarkEnd w:id="35"/>
    <w:bookmarkEnd w:id="36"/>
    <w:bookmarkEnd w:id="37"/>
    <w:bookmarkEnd w:id="38"/>
    <w:bookmarkEnd w:id="39"/>
    <w:bookmarkEnd w:id="40"/>
    <w:p w14:paraId="529E7834">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2.</w:t>
      </w:r>
      <w:r>
        <w:rPr>
          <w:rFonts w:hint="eastAsia" w:ascii="宋体" w:hAnsi="宋体" w:eastAsia="宋体" w:cs="宋体"/>
          <w:b/>
          <w:snapToGrid w:val="0"/>
          <w:color w:val="000000"/>
          <w:sz w:val="28"/>
          <w:szCs w:val="28"/>
          <w:lang w:val="en-US" w:eastAsia="zh-CN"/>
        </w:rPr>
        <w:t>1</w:t>
      </w:r>
      <w:r>
        <w:rPr>
          <w:rFonts w:hint="eastAsia" w:ascii="宋体" w:hAnsi="宋体" w:eastAsia="宋体" w:cs="宋体"/>
          <w:b/>
          <w:snapToGrid w:val="0"/>
          <w:color w:val="000000"/>
          <w:sz w:val="28"/>
          <w:szCs w:val="28"/>
        </w:rPr>
        <w:t xml:space="preserve"> 发包人代表</w:t>
      </w:r>
    </w:p>
    <w:p w14:paraId="64986E4D">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u w:val="single"/>
        </w:rPr>
      </w:pPr>
      <w:r>
        <w:rPr>
          <w:rFonts w:hint="eastAsia" w:ascii="宋体" w:hAnsi="宋体" w:eastAsia="宋体" w:cs="宋体"/>
          <w:snapToGrid w:val="0"/>
          <w:color w:val="000000"/>
          <w:sz w:val="28"/>
          <w:szCs w:val="28"/>
        </w:rPr>
        <w:t>发包人代表：</w:t>
      </w:r>
    </w:p>
    <w:p w14:paraId="502CD060">
      <w:pPr>
        <w:widowControl w:val="0"/>
        <w:spacing w:line="360" w:lineRule="auto"/>
        <w:ind w:firstLine="560" w:firstLineChars="200"/>
        <w:jc w:val="left"/>
        <w:rPr>
          <w:rFonts w:hint="eastAsia" w:ascii="宋体" w:hAnsi="宋体" w:eastAsia="宋体" w:cs="宋体"/>
          <w:snapToGrid w:val="0"/>
          <w:color w:val="000000"/>
          <w:sz w:val="28"/>
          <w:szCs w:val="28"/>
          <w:u w:val="single"/>
          <w:lang w:val="en-US" w:eastAsia="zh-CN" w:bidi="ar-SA"/>
        </w:rPr>
      </w:pPr>
      <w:r>
        <w:rPr>
          <w:rFonts w:hint="eastAsia" w:ascii="宋体" w:hAnsi="宋体" w:eastAsia="宋体" w:cs="宋体"/>
          <w:sz w:val="28"/>
          <w:szCs w:val="28"/>
          <w:highlight w:val="none"/>
          <w:lang w:val="en-US" w:eastAsia="zh-CN"/>
        </w:rPr>
        <w:t>姓    名：</w:t>
      </w:r>
      <w:r>
        <w:rPr>
          <w:rFonts w:hint="eastAsia" w:ascii="宋体" w:hAnsi="宋体" w:eastAsia="宋体" w:cs="宋体"/>
          <w:snapToGrid w:val="0"/>
          <w:color w:val="000000"/>
          <w:sz w:val="28"/>
          <w:szCs w:val="28"/>
          <w:u w:val="single"/>
          <w:lang w:val="en-US" w:eastAsia="zh-CN" w:bidi="ar-SA"/>
        </w:rPr>
        <w:t xml:space="preserve">                         </w:t>
      </w:r>
    </w:p>
    <w:p w14:paraId="60C6169F">
      <w:pPr>
        <w:widowControl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身份证号：</w:t>
      </w:r>
      <w:r>
        <w:rPr>
          <w:rFonts w:hint="eastAsia" w:ascii="宋体" w:hAnsi="宋体" w:eastAsia="宋体" w:cs="宋体"/>
          <w:snapToGrid w:val="0"/>
          <w:color w:val="000000"/>
          <w:sz w:val="28"/>
          <w:szCs w:val="28"/>
          <w:u w:val="single"/>
          <w:lang w:val="en-US" w:eastAsia="zh-CN" w:bidi="ar-SA"/>
        </w:rPr>
        <w:t xml:space="preserve">                         </w:t>
      </w:r>
    </w:p>
    <w:p w14:paraId="00CD409F">
      <w:pPr>
        <w:widowControl w:val="0"/>
        <w:spacing w:line="360" w:lineRule="auto"/>
        <w:ind w:firstLine="560" w:firstLineChars="200"/>
        <w:jc w:val="left"/>
        <w:rPr>
          <w:rFonts w:hint="eastAsia" w:ascii="宋体" w:hAnsi="宋体" w:eastAsia="宋体" w:cs="宋体"/>
          <w:snapToGrid w:val="0"/>
          <w:color w:val="000000"/>
          <w:sz w:val="28"/>
          <w:szCs w:val="28"/>
          <w:u w:val="single"/>
          <w:lang w:val="en-US" w:eastAsia="zh-CN" w:bidi="ar-SA"/>
        </w:rPr>
      </w:pPr>
      <w:r>
        <w:rPr>
          <w:rFonts w:hint="eastAsia" w:ascii="宋体" w:hAnsi="宋体" w:eastAsia="宋体" w:cs="宋体"/>
          <w:sz w:val="28"/>
          <w:szCs w:val="28"/>
          <w:highlight w:val="none"/>
          <w:lang w:val="en-US" w:eastAsia="zh-CN"/>
        </w:rPr>
        <w:t>职    务：</w:t>
      </w:r>
      <w:r>
        <w:rPr>
          <w:rFonts w:hint="eastAsia" w:ascii="宋体" w:hAnsi="宋体" w:eastAsia="宋体" w:cs="宋体"/>
          <w:snapToGrid w:val="0"/>
          <w:color w:val="000000"/>
          <w:sz w:val="28"/>
          <w:szCs w:val="28"/>
          <w:u w:val="single"/>
          <w:lang w:val="en-US" w:eastAsia="zh-CN" w:bidi="ar-SA"/>
        </w:rPr>
        <w:t xml:space="preserve">                         </w:t>
      </w:r>
    </w:p>
    <w:p w14:paraId="10B9F134">
      <w:pPr>
        <w:widowControl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联系电话：</w:t>
      </w:r>
      <w:r>
        <w:rPr>
          <w:rFonts w:hint="eastAsia" w:ascii="宋体" w:hAnsi="宋体" w:eastAsia="宋体" w:cs="宋体"/>
          <w:snapToGrid w:val="0"/>
          <w:color w:val="000000"/>
          <w:sz w:val="28"/>
          <w:szCs w:val="28"/>
          <w:u w:val="single"/>
          <w:lang w:val="en-US" w:eastAsia="zh-CN" w:bidi="ar-SA"/>
        </w:rPr>
        <w:t xml:space="preserve">                         </w:t>
      </w:r>
    </w:p>
    <w:p w14:paraId="3EB0B198">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sz w:val="28"/>
          <w:szCs w:val="28"/>
          <w:highlight w:val="none"/>
          <w:lang w:val="en-US" w:eastAsia="zh-CN"/>
        </w:rPr>
        <w:t>电子信箱：</w:t>
      </w:r>
      <w:r>
        <w:rPr>
          <w:rFonts w:hint="eastAsia" w:ascii="宋体" w:hAnsi="宋体" w:eastAsia="宋体" w:cs="宋体"/>
          <w:snapToGrid w:val="0"/>
          <w:color w:val="000000"/>
          <w:sz w:val="28"/>
          <w:szCs w:val="28"/>
          <w:u w:val="single"/>
          <w:lang w:val="en-US" w:eastAsia="zh-CN" w:bidi="ar-SA"/>
        </w:rPr>
        <w:t xml:space="preserve">                         </w:t>
      </w:r>
    </w:p>
    <w:p w14:paraId="3CD0648C">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u w:val="single"/>
        </w:rPr>
      </w:pPr>
      <w:r>
        <w:rPr>
          <w:rFonts w:hint="eastAsia" w:ascii="宋体" w:hAnsi="宋体" w:eastAsia="宋体" w:cs="宋体"/>
          <w:snapToGrid w:val="0"/>
          <w:color w:val="000000"/>
          <w:sz w:val="28"/>
          <w:szCs w:val="28"/>
        </w:rPr>
        <w:t>发包人对发包人代表的授权范围如下：</w:t>
      </w:r>
      <w:r>
        <w:rPr>
          <w:rFonts w:hint="eastAsia" w:ascii="宋体" w:hAnsi="宋体" w:eastAsia="宋体" w:cs="宋体"/>
          <w:snapToGrid w:val="0"/>
          <w:color w:val="000000"/>
          <w:sz w:val="28"/>
          <w:szCs w:val="28"/>
          <w:u w:val="single"/>
        </w:rPr>
        <w:t>1.负责合同约定施工范围的工程管理、监督施工工序及验收；2.合同的履行，代表发包人处理与本工程建设相关的事宜，对施工组织设计、质量监督、工程量签认、进出</w:t>
      </w:r>
      <w:r>
        <w:rPr>
          <w:rFonts w:hint="eastAsia" w:ascii="宋体" w:hAnsi="宋体" w:eastAsia="宋体" w:cs="宋体"/>
          <w:snapToGrid w:val="0"/>
          <w:color w:val="000000"/>
          <w:sz w:val="28"/>
          <w:szCs w:val="28"/>
          <w:u w:val="single"/>
          <w:lang w:val="en-US" w:eastAsia="zh-CN"/>
        </w:rPr>
        <w:t>场</w:t>
      </w:r>
      <w:r>
        <w:rPr>
          <w:rFonts w:hint="eastAsia" w:ascii="宋体" w:hAnsi="宋体" w:eastAsia="宋体" w:cs="宋体"/>
          <w:snapToGrid w:val="0"/>
          <w:color w:val="000000"/>
          <w:sz w:val="28"/>
          <w:szCs w:val="28"/>
          <w:u w:val="single"/>
        </w:rPr>
        <w:t>材料、设备检验和使用、工程变更、工程量确认、工期顺延等事项的审核权等；3.负责对监理单位协调、监督</w:t>
      </w:r>
      <w:r>
        <w:rPr>
          <w:rFonts w:hint="eastAsia" w:ascii="宋体" w:hAnsi="宋体" w:eastAsia="宋体" w:cs="宋体"/>
          <w:snapToGrid w:val="0"/>
          <w:color w:val="000000"/>
          <w:sz w:val="28"/>
          <w:szCs w:val="28"/>
        </w:rPr>
        <w:t>。</w:t>
      </w:r>
    </w:p>
    <w:p w14:paraId="55C9D294">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u w:val="single"/>
        </w:rPr>
        <w:t>发包人结合工程实际需要保留随时修改上述授权范围的权力</w:t>
      </w:r>
      <w:r>
        <w:rPr>
          <w:rFonts w:hint="eastAsia" w:ascii="宋体" w:hAnsi="宋体" w:eastAsia="宋体" w:cs="宋体"/>
          <w:snapToGrid w:val="0"/>
          <w:color w:val="000000"/>
          <w:sz w:val="28"/>
          <w:szCs w:val="28"/>
        </w:rPr>
        <w:t>。</w:t>
      </w:r>
    </w:p>
    <w:p w14:paraId="3ABABB1D">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2.</w:t>
      </w:r>
      <w:r>
        <w:rPr>
          <w:rFonts w:hint="eastAsia" w:ascii="宋体" w:hAnsi="宋体" w:eastAsia="宋体" w:cs="宋体"/>
          <w:b/>
          <w:snapToGrid w:val="0"/>
          <w:color w:val="000000"/>
          <w:sz w:val="28"/>
          <w:szCs w:val="28"/>
          <w:lang w:val="en-US" w:eastAsia="zh-CN"/>
        </w:rPr>
        <w:t>2</w:t>
      </w:r>
      <w:r>
        <w:rPr>
          <w:rFonts w:hint="eastAsia" w:ascii="宋体" w:hAnsi="宋体" w:eastAsia="宋体" w:cs="宋体"/>
          <w:b/>
          <w:snapToGrid w:val="0"/>
          <w:color w:val="000000"/>
          <w:sz w:val="28"/>
          <w:szCs w:val="28"/>
        </w:rPr>
        <w:t xml:space="preserve"> 施工现场、施工条件和基础资料的提供</w:t>
      </w:r>
    </w:p>
    <w:p w14:paraId="356FA195">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2.</w:t>
      </w:r>
      <w:r>
        <w:rPr>
          <w:rFonts w:hint="eastAsia" w:ascii="宋体" w:hAnsi="宋体" w:eastAsia="宋体" w:cs="宋体"/>
          <w:b/>
          <w:snapToGrid w:val="0"/>
          <w:color w:val="000000"/>
          <w:sz w:val="28"/>
          <w:szCs w:val="28"/>
          <w:lang w:val="en-US" w:eastAsia="zh-CN"/>
        </w:rPr>
        <w:t>2</w:t>
      </w:r>
      <w:r>
        <w:rPr>
          <w:rFonts w:hint="eastAsia" w:ascii="宋体" w:hAnsi="宋体" w:eastAsia="宋体" w:cs="宋体"/>
          <w:b/>
          <w:snapToGrid w:val="0"/>
          <w:color w:val="000000"/>
          <w:sz w:val="28"/>
          <w:szCs w:val="28"/>
        </w:rPr>
        <w:t>.1 提供施工现场</w:t>
      </w:r>
    </w:p>
    <w:p w14:paraId="7CDD963C">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关于发包人移交施工现场的期限要求：</w:t>
      </w:r>
      <w:r>
        <w:rPr>
          <w:rFonts w:hint="eastAsia" w:ascii="宋体" w:hAnsi="宋体" w:eastAsia="宋体" w:cs="宋体"/>
          <w:snapToGrid w:val="0"/>
          <w:color w:val="000000"/>
          <w:sz w:val="28"/>
          <w:szCs w:val="28"/>
          <w:u w:val="single"/>
        </w:rPr>
        <w:t>执行通用条款</w:t>
      </w:r>
      <w:r>
        <w:rPr>
          <w:rFonts w:hint="eastAsia" w:ascii="宋体" w:hAnsi="宋体" w:eastAsia="宋体" w:cs="宋体"/>
          <w:snapToGrid w:val="0"/>
          <w:color w:val="000000"/>
          <w:sz w:val="28"/>
          <w:szCs w:val="28"/>
        </w:rPr>
        <w:t>。</w:t>
      </w:r>
    </w:p>
    <w:p w14:paraId="6D898AA5">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2.</w:t>
      </w:r>
      <w:r>
        <w:rPr>
          <w:rFonts w:hint="eastAsia" w:ascii="宋体" w:hAnsi="宋体" w:eastAsia="宋体" w:cs="宋体"/>
          <w:b/>
          <w:snapToGrid w:val="0"/>
          <w:color w:val="000000"/>
          <w:sz w:val="28"/>
          <w:szCs w:val="28"/>
          <w:lang w:val="en-US" w:eastAsia="zh-CN"/>
        </w:rPr>
        <w:t>2</w:t>
      </w:r>
      <w:r>
        <w:rPr>
          <w:rFonts w:hint="eastAsia" w:ascii="宋体" w:hAnsi="宋体" w:eastAsia="宋体" w:cs="宋体"/>
          <w:b/>
          <w:snapToGrid w:val="0"/>
          <w:color w:val="000000"/>
          <w:sz w:val="28"/>
          <w:szCs w:val="28"/>
        </w:rPr>
        <w:t>.2 提供施工条件</w:t>
      </w:r>
    </w:p>
    <w:p w14:paraId="25C09F5F">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关于发包人应负责提供施工所需要的条件，包括：</w:t>
      </w:r>
      <w:r>
        <w:rPr>
          <w:rFonts w:hint="eastAsia" w:ascii="宋体" w:hAnsi="宋体" w:eastAsia="宋体" w:cs="宋体"/>
          <w:snapToGrid w:val="0"/>
          <w:color w:val="000000"/>
          <w:sz w:val="28"/>
          <w:szCs w:val="28"/>
          <w:u w:val="single"/>
        </w:rPr>
        <w:t>已具备施工条件</w:t>
      </w:r>
      <w:r>
        <w:rPr>
          <w:rFonts w:hint="eastAsia" w:ascii="宋体" w:hAnsi="宋体" w:eastAsia="宋体" w:cs="宋体"/>
          <w:snapToGrid w:val="0"/>
          <w:color w:val="000000"/>
          <w:sz w:val="28"/>
          <w:szCs w:val="28"/>
        </w:rPr>
        <w:t>。</w:t>
      </w:r>
    </w:p>
    <w:p w14:paraId="43FEB0AF">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2.</w:t>
      </w:r>
      <w:r>
        <w:rPr>
          <w:rFonts w:hint="eastAsia" w:ascii="宋体" w:hAnsi="宋体" w:eastAsia="宋体" w:cs="宋体"/>
          <w:b/>
          <w:snapToGrid w:val="0"/>
          <w:color w:val="000000"/>
          <w:sz w:val="28"/>
          <w:szCs w:val="28"/>
          <w:lang w:val="en-US" w:eastAsia="zh-CN"/>
        </w:rPr>
        <w:t>3</w:t>
      </w:r>
      <w:r>
        <w:rPr>
          <w:rFonts w:hint="eastAsia" w:ascii="宋体" w:hAnsi="宋体" w:eastAsia="宋体" w:cs="宋体"/>
          <w:b/>
          <w:snapToGrid w:val="0"/>
          <w:color w:val="000000"/>
          <w:sz w:val="28"/>
          <w:szCs w:val="28"/>
        </w:rPr>
        <w:t xml:space="preserve"> 资金来源证明及支付担保</w:t>
      </w:r>
    </w:p>
    <w:p w14:paraId="1186122C">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发包人提供资金来源证明的期限要求：</w:t>
      </w:r>
      <w:r>
        <w:rPr>
          <w:rFonts w:hint="eastAsia" w:ascii="宋体" w:hAnsi="宋体" w:eastAsia="宋体" w:cs="宋体"/>
          <w:snapToGrid w:val="0"/>
          <w:color w:val="000000"/>
          <w:sz w:val="28"/>
          <w:szCs w:val="28"/>
          <w:u w:val="single"/>
        </w:rPr>
        <w:t>不提供</w:t>
      </w:r>
      <w:r>
        <w:rPr>
          <w:rFonts w:hint="eastAsia" w:ascii="宋体" w:hAnsi="宋体" w:eastAsia="宋体" w:cs="宋体"/>
          <w:snapToGrid w:val="0"/>
          <w:color w:val="000000"/>
          <w:sz w:val="28"/>
          <w:szCs w:val="28"/>
        </w:rPr>
        <w:t>。</w:t>
      </w:r>
    </w:p>
    <w:p w14:paraId="2374AEF0">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发包人是否提供支付担保：</w:t>
      </w:r>
      <w:r>
        <w:rPr>
          <w:rFonts w:hint="eastAsia" w:ascii="宋体" w:hAnsi="宋体" w:eastAsia="宋体" w:cs="宋体"/>
          <w:snapToGrid w:val="0"/>
          <w:color w:val="000000"/>
          <w:sz w:val="28"/>
          <w:szCs w:val="28"/>
          <w:u w:val="single"/>
        </w:rPr>
        <w:t>不提供</w:t>
      </w:r>
      <w:r>
        <w:rPr>
          <w:rFonts w:hint="eastAsia" w:ascii="宋体" w:hAnsi="宋体" w:eastAsia="宋体" w:cs="宋体"/>
          <w:snapToGrid w:val="0"/>
          <w:color w:val="000000"/>
          <w:sz w:val="28"/>
          <w:szCs w:val="28"/>
        </w:rPr>
        <w:t>。</w:t>
      </w:r>
    </w:p>
    <w:p w14:paraId="66BD4560">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发包人提供支付担保的形式：</w:t>
      </w:r>
      <w:r>
        <w:rPr>
          <w:rFonts w:hint="eastAsia" w:ascii="宋体" w:hAnsi="宋体" w:eastAsia="宋体" w:cs="宋体"/>
          <w:snapToGrid w:val="0"/>
          <w:color w:val="000000"/>
          <w:sz w:val="28"/>
          <w:szCs w:val="28"/>
          <w:u w:val="single"/>
        </w:rPr>
        <w:t>不提供</w:t>
      </w:r>
      <w:r>
        <w:rPr>
          <w:rFonts w:hint="eastAsia" w:ascii="宋体" w:hAnsi="宋体" w:eastAsia="宋体" w:cs="宋体"/>
          <w:snapToGrid w:val="0"/>
          <w:color w:val="000000"/>
          <w:sz w:val="28"/>
          <w:szCs w:val="28"/>
        </w:rPr>
        <w:t>。</w:t>
      </w:r>
    </w:p>
    <w:p w14:paraId="27C2CA00">
      <w:pPr>
        <w:widowControl/>
        <w:kinsoku w:val="0"/>
        <w:autoSpaceDE w:val="0"/>
        <w:autoSpaceDN w:val="0"/>
        <w:adjustRightInd w:val="0"/>
        <w:snapToGrid w:val="0"/>
        <w:spacing w:line="360" w:lineRule="auto"/>
        <w:jc w:val="left"/>
        <w:textAlignment w:val="baseline"/>
        <w:rPr>
          <w:rFonts w:hint="eastAsia" w:ascii="宋体" w:hAnsi="宋体" w:eastAsia="宋体" w:cs="宋体"/>
          <w:b/>
          <w:snapToGrid w:val="0"/>
          <w:color w:val="000000"/>
          <w:sz w:val="28"/>
          <w:szCs w:val="28"/>
        </w:rPr>
      </w:pPr>
      <w:bookmarkStart w:id="41" w:name="_Toc351203635"/>
      <w:r>
        <w:rPr>
          <w:rFonts w:hint="eastAsia" w:ascii="宋体" w:hAnsi="宋体" w:eastAsia="宋体" w:cs="宋体"/>
          <w:b/>
          <w:snapToGrid w:val="0"/>
          <w:color w:val="000000"/>
          <w:sz w:val="28"/>
          <w:szCs w:val="28"/>
        </w:rPr>
        <w:t>3</w:t>
      </w:r>
      <w:bookmarkStart w:id="42" w:name="_Toc296891198"/>
      <w:bookmarkStart w:id="43" w:name="_Toc297048344"/>
      <w:bookmarkStart w:id="44" w:name="_Toc296944497"/>
      <w:bookmarkStart w:id="45" w:name="_Toc297120458"/>
      <w:bookmarkStart w:id="46" w:name="_Toc296503158"/>
      <w:bookmarkStart w:id="47" w:name="_Toc296890986"/>
      <w:bookmarkStart w:id="48" w:name="_Toc296347157"/>
      <w:bookmarkStart w:id="49" w:name="_Toc292559363"/>
      <w:bookmarkStart w:id="50" w:name="_Toc292559868"/>
      <w:bookmarkStart w:id="51" w:name="_Toc296346659"/>
      <w:r>
        <w:rPr>
          <w:rFonts w:hint="eastAsia" w:ascii="宋体" w:hAnsi="宋体" w:eastAsia="宋体" w:cs="宋体"/>
          <w:b/>
          <w:snapToGrid w:val="0"/>
          <w:color w:val="000000"/>
          <w:sz w:val="28"/>
          <w:szCs w:val="28"/>
        </w:rPr>
        <w:t>. 承包人</w:t>
      </w:r>
      <w:bookmarkEnd w:id="41"/>
    </w:p>
    <w:bookmarkEnd w:id="42"/>
    <w:bookmarkEnd w:id="43"/>
    <w:bookmarkEnd w:id="44"/>
    <w:bookmarkEnd w:id="45"/>
    <w:bookmarkEnd w:id="46"/>
    <w:bookmarkEnd w:id="47"/>
    <w:bookmarkEnd w:id="48"/>
    <w:bookmarkEnd w:id="49"/>
    <w:bookmarkEnd w:id="50"/>
    <w:bookmarkEnd w:id="51"/>
    <w:p w14:paraId="25F31AE4">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3.1 承包人的一般义务</w:t>
      </w:r>
    </w:p>
    <w:p w14:paraId="4278CAC0">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kern w:val="0"/>
          <w:sz w:val="28"/>
          <w:szCs w:val="28"/>
        </w:rPr>
        <w:t>（</w:t>
      </w:r>
      <w:r>
        <w:rPr>
          <w:rFonts w:hint="eastAsia" w:ascii="宋体" w:hAnsi="宋体" w:eastAsia="宋体" w:cs="宋体"/>
          <w:snapToGrid w:val="0"/>
          <w:color w:val="000000"/>
          <w:kern w:val="0"/>
          <w:sz w:val="28"/>
          <w:szCs w:val="28"/>
          <w:lang w:val="en-US" w:eastAsia="zh-CN"/>
        </w:rPr>
        <w:t>1</w:t>
      </w:r>
      <w:r>
        <w:rPr>
          <w:rFonts w:hint="eastAsia" w:ascii="宋体" w:hAnsi="宋体" w:eastAsia="宋体" w:cs="宋体"/>
          <w:snapToGrid w:val="0"/>
          <w:color w:val="000000"/>
          <w:kern w:val="0"/>
          <w:sz w:val="28"/>
          <w:szCs w:val="28"/>
        </w:rPr>
        <w:t>）</w:t>
      </w:r>
      <w:r>
        <w:rPr>
          <w:rFonts w:hint="eastAsia" w:ascii="宋体" w:hAnsi="宋体" w:eastAsia="宋体" w:cs="宋体"/>
          <w:snapToGrid w:val="0"/>
          <w:color w:val="000000"/>
          <w:sz w:val="28"/>
          <w:szCs w:val="28"/>
        </w:rPr>
        <w:t>承包人提交的竣工资料的内容：</w:t>
      </w:r>
      <w:r>
        <w:rPr>
          <w:rFonts w:hint="eastAsia" w:ascii="宋体" w:hAnsi="宋体" w:eastAsia="宋体" w:cs="宋体"/>
          <w:snapToGrid w:val="0"/>
          <w:color w:val="000000"/>
          <w:sz w:val="28"/>
          <w:szCs w:val="28"/>
          <w:u w:val="single"/>
        </w:rPr>
        <w:t>按国家、省、市相关规定和监理人的要求，须达到档案馆存档的标准及相关部门备案的标准</w:t>
      </w:r>
      <w:r>
        <w:rPr>
          <w:rFonts w:hint="eastAsia" w:ascii="宋体" w:hAnsi="宋体" w:eastAsia="宋体" w:cs="宋体"/>
          <w:snapToGrid w:val="0"/>
          <w:color w:val="000000"/>
          <w:sz w:val="28"/>
          <w:szCs w:val="28"/>
        </w:rPr>
        <w:t>。</w:t>
      </w:r>
    </w:p>
    <w:p w14:paraId="23168100">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承包人需要提交的竣工资料套数：</w:t>
      </w:r>
      <w:r>
        <w:rPr>
          <w:rFonts w:hint="eastAsia" w:ascii="宋体" w:hAnsi="宋体" w:eastAsia="宋体" w:cs="宋体"/>
          <w:snapToGrid w:val="0"/>
          <w:color w:val="000000"/>
          <w:sz w:val="28"/>
          <w:szCs w:val="28"/>
          <w:u w:val="single"/>
        </w:rPr>
        <w:t xml:space="preserve"> 竣工资料肆套，竣工图纸需要加晒时，相关费用由承包人承担</w:t>
      </w:r>
      <w:r>
        <w:rPr>
          <w:rFonts w:hint="eastAsia" w:ascii="宋体" w:hAnsi="宋体" w:eastAsia="宋体" w:cs="宋体"/>
          <w:snapToGrid w:val="0"/>
          <w:color w:val="000000"/>
          <w:sz w:val="28"/>
          <w:szCs w:val="28"/>
        </w:rPr>
        <w:t>。</w:t>
      </w:r>
    </w:p>
    <w:p w14:paraId="2DFFDC67">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承包人提交的竣工资料的费用承担：</w:t>
      </w:r>
      <w:r>
        <w:rPr>
          <w:rFonts w:hint="eastAsia" w:ascii="宋体" w:hAnsi="宋体" w:eastAsia="宋体" w:cs="宋体"/>
          <w:snapToGrid w:val="0"/>
          <w:color w:val="000000"/>
          <w:sz w:val="28"/>
          <w:szCs w:val="28"/>
          <w:u w:val="single"/>
        </w:rPr>
        <w:t xml:space="preserve"> 由承包人承担</w:t>
      </w:r>
      <w:r>
        <w:rPr>
          <w:rFonts w:hint="eastAsia" w:ascii="宋体" w:hAnsi="宋体" w:eastAsia="宋体" w:cs="宋体"/>
          <w:snapToGrid w:val="0"/>
          <w:color w:val="000000"/>
          <w:sz w:val="28"/>
          <w:szCs w:val="28"/>
        </w:rPr>
        <w:t>。</w:t>
      </w:r>
    </w:p>
    <w:p w14:paraId="006F8BBE">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承包人提交的竣工资料移交时间：</w:t>
      </w:r>
      <w:r>
        <w:rPr>
          <w:rFonts w:hint="eastAsia" w:ascii="宋体" w:hAnsi="宋体" w:eastAsia="宋体" w:cs="宋体"/>
          <w:snapToGrid w:val="0"/>
          <w:color w:val="000000"/>
          <w:sz w:val="28"/>
          <w:szCs w:val="28"/>
          <w:u w:val="single"/>
        </w:rPr>
        <w:t>竣工资料在工程竣工验收合格后30天内整理完毕提交给发包人，竣工资料每拖延一天承包人给予发包人经济补偿500元</w:t>
      </w:r>
      <w:r>
        <w:rPr>
          <w:rFonts w:hint="eastAsia" w:ascii="宋体" w:hAnsi="宋体" w:eastAsia="宋体" w:cs="宋体"/>
          <w:snapToGrid w:val="0"/>
          <w:color w:val="000000"/>
          <w:sz w:val="28"/>
          <w:szCs w:val="28"/>
        </w:rPr>
        <w:t>。</w:t>
      </w:r>
    </w:p>
    <w:p w14:paraId="23B17CE8">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承包人提交的竣工资料形式要求：</w:t>
      </w:r>
      <w:r>
        <w:rPr>
          <w:rFonts w:hint="eastAsia" w:ascii="宋体" w:hAnsi="宋体" w:eastAsia="宋体" w:cs="宋体"/>
          <w:snapToGrid w:val="0"/>
          <w:color w:val="000000"/>
          <w:sz w:val="28"/>
          <w:szCs w:val="28"/>
          <w:u w:val="single"/>
        </w:rPr>
        <w:t xml:space="preserve"> 纸质肆套（其中原件一套），电子文档</w:t>
      </w:r>
      <w:r>
        <w:rPr>
          <w:rFonts w:hint="eastAsia" w:ascii="宋体" w:hAnsi="宋体" w:eastAsia="宋体" w:cs="宋体"/>
          <w:snapToGrid w:val="0"/>
          <w:color w:val="000000"/>
          <w:sz w:val="28"/>
          <w:szCs w:val="28"/>
          <w:u w:val="single"/>
          <w:lang w:val="en-US" w:eastAsia="zh-CN"/>
        </w:rPr>
        <w:t>一</w:t>
      </w:r>
      <w:r>
        <w:rPr>
          <w:rFonts w:hint="eastAsia" w:ascii="宋体" w:hAnsi="宋体" w:eastAsia="宋体" w:cs="宋体"/>
          <w:snapToGrid w:val="0"/>
          <w:color w:val="000000"/>
          <w:sz w:val="28"/>
          <w:szCs w:val="28"/>
          <w:u w:val="single"/>
        </w:rPr>
        <w:t>套，纸质竣工资料需达到档案馆归档要求</w:t>
      </w:r>
      <w:r>
        <w:rPr>
          <w:rFonts w:hint="eastAsia" w:ascii="宋体" w:hAnsi="宋体" w:eastAsia="宋体" w:cs="宋体"/>
          <w:snapToGrid w:val="0"/>
          <w:color w:val="000000"/>
          <w:sz w:val="28"/>
          <w:szCs w:val="28"/>
        </w:rPr>
        <w:t>。</w:t>
      </w:r>
    </w:p>
    <w:p w14:paraId="246FF0F2">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rPr>
      </w:pPr>
      <w:r>
        <w:rPr>
          <w:rFonts w:hint="eastAsia" w:ascii="宋体" w:hAnsi="宋体" w:eastAsia="宋体" w:cs="宋体"/>
          <w:snapToGrid w:val="0"/>
          <w:color w:val="000000"/>
          <w:kern w:val="0"/>
          <w:sz w:val="28"/>
          <w:szCs w:val="28"/>
        </w:rPr>
        <w:t>（</w:t>
      </w:r>
      <w:r>
        <w:rPr>
          <w:rFonts w:hint="eastAsia" w:ascii="宋体" w:hAnsi="宋体" w:eastAsia="宋体" w:cs="宋体"/>
          <w:snapToGrid w:val="0"/>
          <w:color w:val="000000"/>
          <w:kern w:val="0"/>
          <w:sz w:val="28"/>
          <w:szCs w:val="28"/>
          <w:lang w:val="en-US" w:eastAsia="zh-CN"/>
        </w:rPr>
        <w:t>2</w:t>
      </w:r>
      <w:r>
        <w:rPr>
          <w:rFonts w:hint="eastAsia" w:ascii="宋体" w:hAnsi="宋体" w:eastAsia="宋体" w:cs="宋体"/>
          <w:snapToGrid w:val="0"/>
          <w:color w:val="000000"/>
          <w:kern w:val="0"/>
          <w:sz w:val="28"/>
          <w:szCs w:val="28"/>
        </w:rPr>
        <w:t>）承包人应履行的其他</w:t>
      </w:r>
      <w:r>
        <w:rPr>
          <w:rFonts w:hint="eastAsia" w:ascii="宋体" w:hAnsi="宋体" w:eastAsia="宋体" w:cs="宋体"/>
          <w:snapToGrid w:val="0"/>
          <w:color w:val="000000"/>
          <w:kern w:val="0"/>
          <w:sz w:val="28"/>
          <w:szCs w:val="28"/>
          <w:highlight w:val="none"/>
        </w:rPr>
        <w:t>义务：</w:t>
      </w:r>
      <w:r>
        <w:rPr>
          <w:rFonts w:hint="eastAsia" w:ascii="宋体" w:hAnsi="宋体" w:eastAsia="宋体" w:cs="宋体"/>
          <w:snapToGrid w:val="0"/>
          <w:color w:val="000000"/>
          <w:sz w:val="28"/>
          <w:szCs w:val="28"/>
          <w:u w:val="single"/>
          <w:lang w:val="en-US" w:eastAsia="zh-CN" w:bidi="ar-SA"/>
        </w:rPr>
        <w:t xml:space="preserve">                         </w:t>
      </w:r>
    </w:p>
    <w:p w14:paraId="102E4D17">
      <w:pPr>
        <w:widowControl/>
        <w:kinsoku w:val="0"/>
        <w:autoSpaceDE w:val="0"/>
        <w:autoSpaceDN w:val="0"/>
        <w:adjustRightInd w:val="0"/>
        <w:snapToGrid w:val="0"/>
        <w:spacing w:line="360" w:lineRule="auto"/>
        <w:ind w:firstLine="422" w:firstLineChars="150"/>
        <w:jc w:val="left"/>
        <w:textAlignment w:val="baseline"/>
        <w:rPr>
          <w:rFonts w:hint="eastAsia" w:ascii="宋体" w:hAnsi="宋体" w:eastAsia="宋体" w:cs="宋体"/>
          <w:b/>
          <w:snapToGrid w:val="0"/>
          <w:color w:val="000000"/>
          <w:sz w:val="28"/>
          <w:szCs w:val="28"/>
          <w:highlight w:val="none"/>
        </w:rPr>
      </w:pPr>
      <w:r>
        <w:rPr>
          <w:rFonts w:hint="eastAsia" w:ascii="宋体" w:hAnsi="宋体" w:eastAsia="宋体" w:cs="宋体"/>
          <w:b/>
          <w:snapToGrid w:val="0"/>
          <w:color w:val="000000"/>
          <w:sz w:val="28"/>
          <w:szCs w:val="28"/>
          <w:highlight w:val="none"/>
        </w:rPr>
        <w:t>3.2 项目经理</w:t>
      </w:r>
    </w:p>
    <w:p w14:paraId="6C9B7217">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rPr>
      </w:pPr>
      <w:r>
        <w:rPr>
          <w:rFonts w:hint="eastAsia" w:ascii="宋体" w:hAnsi="宋体" w:eastAsia="宋体" w:cs="宋体"/>
          <w:snapToGrid w:val="0"/>
          <w:color w:val="000000"/>
          <w:sz w:val="28"/>
          <w:szCs w:val="28"/>
          <w:highlight w:val="none"/>
        </w:rPr>
        <w:t>3.2.1 项目经理：</w:t>
      </w:r>
    </w:p>
    <w:p w14:paraId="346842FF">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u w:val="single"/>
          <w:lang w:val="en-US" w:eastAsia="zh-CN"/>
        </w:rPr>
      </w:pPr>
      <w:r>
        <w:rPr>
          <w:rFonts w:hint="eastAsia" w:ascii="宋体" w:hAnsi="宋体" w:eastAsia="宋体" w:cs="宋体"/>
          <w:snapToGrid w:val="0"/>
          <w:color w:val="000000"/>
          <w:sz w:val="28"/>
          <w:szCs w:val="28"/>
          <w:highlight w:val="none"/>
        </w:rPr>
        <w:t>姓    名</w:t>
      </w:r>
      <w:r>
        <w:rPr>
          <w:rFonts w:hint="eastAsia" w:ascii="宋体" w:hAnsi="宋体" w:eastAsia="宋体" w:cs="宋体"/>
          <w:snapToGrid w:val="0"/>
          <w:color w:val="000000"/>
          <w:sz w:val="28"/>
          <w:szCs w:val="28"/>
          <w:highlight w:val="none"/>
          <w:u w:val="none"/>
        </w:rPr>
        <w:t>：</w:t>
      </w:r>
      <w:r>
        <w:rPr>
          <w:rFonts w:hint="eastAsia" w:ascii="宋体" w:hAnsi="宋体" w:eastAsia="宋体" w:cs="宋体"/>
          <w:snapToGrid w:val="0"/>
          <w:color w:val="000000"/>
          <w:sz w:val="28"/>
          <w:szCs w:val="28"/>
          <w:highlight w:val="none"/>
          <w:u w:val="single"/>
          <w:lang w:val="en-US" w:eastAsia="zh-CN" w:bidi="ar-SA"/>
        </w:rPr>
        <w:t xml:space="preserve">  理长洁    </w:t>
      </w:r>
    </w:p>
    <w:p w14:paraId="358C5733">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u w:val="single"/>
          <w:lang w:val="en-US" w:eastAsia="zh-CN"/>
        </w:rPr>
      </w:pPr>
      <w:r>
        <w:rPr>
          <w:rFonts w:hint="eastAsia" w:ascii="宋体" w:hAnsi="宋体" w:eastAsia="宋体" w:cs="宋体"/>
          <w:snapToGrid w:val="0"/>
          <w:color w:val="000000"/>
          <w:sz w:val="28"/>
          <w:szCs w:val="28"/>
          <w:highlight w:val="none"/>
        </w:rPr>
        <w:t>证    号：</w:t>
      </w:r>
      <w:r>
        <w:rPr>
          <w:rFonts w:hint="eastAsia" w:ascii="宋体" w:hAnsi="宋体" w:eastAsia="宋体" w:cs="宋体"/>
          <w:snapToGrid w:val="0"/>
          <w:color w:val="000000"/>
          <w:sz w:val="28"/>
          <w:szCs w:val="28"/>
          <w:highlight w:val="none"/>
          <w:u w:val="single"/>
          <w:lang w:val="en-US" w:eastAsia="zh-CN" w:bidi="ar-SA"/>
        </w:rPr>
        <w:t xml:space="preserve"> 豫2412022202309906 </w:t>
      </w:r>
    </w:p>
    <w:p w14:paraId="2BF41BED">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u w:val="single"/>
          <w:lang w:eastAsia="zh-CN"/>
        </w:rPr>
      </w:pPr>
      <w:r>
        <w:rPr>
          <w:rFonts w:hint="eastAsia" w:ascii="宋体" w:hAnsi="宋体" w:eastAsia="宋体" w:cs="宋体"/>
          <w:snapToGrid w:val="0"/>
          <w:color w:val="000000"/>
          <w:sz w:val="28"/>
          <w:szCs w:val="28"/>
          <w:highlight w:val="none"/>
        </w:rPr>
        <w:t>建造师执业资格等级：</w:t>
      </w:r>
      <w:r>
        <w:rPr>
          <w:rFonts w:hint="eastAsia" w:ascii="宋体" w:hAnsi="宋体" w:eastAsia="宋体" w:cs="宋体"/>
          <w:snapToGrid w:val="0"/>
          <w:color w:val="000000"/>
          <w:sz w:val="28"/>
          <w:szCs w:val="28"/>
          <w:highlight w:val="none"/>
          <w:u w:val="single"/>
          <w:lang w:val="en-US" w:eastAsia="zh-CN" w:bidi="ar-SA"/>
        </w:rPr>
        <w:t xml:space="preserve">  机电工程贰级   </w:t>
      </w:r>
    </w:p>
    <w:p w14:paraId="3420270D">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u w:val="single"/>
          <w:lang w:val="en-US" w:eastAsia="zh-CN"/>
        </w:rPr>
      </w:pPr>
      <w:r>
        <w:rPr>
          <w:rFonts w:hint="eastAsia" w:ascii="宋体" w:hAnsi="宋体" w:eastAsia="宋体" w:cs="宋体"/>
          <w:snapToGrid w:val="0"/>
          <w:color w:val="000000"/>
          <w:sz w:val="28"/>
          <w:szCs w:val="28"/>
          <w:highlight w:val="none"/>
        </w:rPr>
        <w:t>建造师注册证书号：</w:t>
      </w:r>
      <w:r>
        <w:rPr>
          <w:rFonts w:hint="eastAsia" w:ascii="宋体" w:hAnsi="宋体" w:eastAsia="宋体" w:cs="宋体"/>
          <w:snapToGrid w:val="0"/>
          <w:color w:val="000000"/>
          <w:sz w:val="28"/>
          <w:szCs w:val="28"/>
          <w:highlight w:val="none"/>
          <w:u w:val="single"/>
          <w:lang w:val="en-US" w:eastAsia="zh-CN" w:bidi="ar-SA"/>
        </w:rPr>
        <w:t xml:space="preserve">      </w:t>
      </w:r>
    </w:p>
    <w:p w14:paraId="725AFD48">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u w:val="single"/>
        </w:rPr>
      </w:pPr>
      <w:r>
        <w:rPr>
          <w:rFonts w:hint="eastAsia" w:ascii="宋体" w:hAnsi="宋体" w:eastAsia="宋体" w:cs="宋体"/>
          <w:snapToGrid w:val="0"/>
          <w:color w:val="000000"/>
          <w:sz w:val="28"/>
          <w:szCs w:val="28"/>
          <w:highlight w:val="none"/>
        </w:rPr>
        <w:t>建造师执业印章号：</w:t>
      </w:r>
      <w:r>
        <w:rPr>
          <w:rFonts w:hint="eastAsia" w:ascii="宋体" w:hAnsi="宋体" w:eastAsia="宋体" w:cs="宋体"/>
          <w:snapToGrid w:val="0"/>
          <w:color w:val="000000"/>
          <w:sz w:val="28"/>
          <w:szCs w:val="28"/>
          <w:highlight w:val="none"/>
          <w:u w:val="single"/>
          <w:lang w:val="en-US" w:eastAsia="zh-CN" w:bidi="ar-SA"/>
        </w:rPr>
        <w:t xml:space="preserve">      </w:t>
      </w:r>
    </w:p>
    <w:p w14:paraId="50DB57B3">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u w:val="single"/>
          <w:lang w:val="en-US" w:eastAsia="zh-CN"/>
        </w:rPr>
      </w:pPr>
      <w:r>
        <w:rPr>
          <w:rFonts w:hint="eastAsia" w:ascii="宋体" w:hAnsi="宋体" w:eastAsia="宋体" w:cs="宋体"/>
          <w:snapToGrid w:val="0"/>
          <w:color w:val="000000"/>
          <w:sz w:val="28"/>
          <w:szCs w:val="28"/>
          <w:highlight w:val="none"/>
        </w:rPr>
        <w:t>安全生产考核合格证书号：</w:t>
      </w:r>
      <w:r>
        <w:rPr>
          <w:rFonts w:hint="eastAsia" w:ascii="宋体" w:hAnsi="宋体" w:eastAsia="宋体" w:cs="宋体"/>
          <w:snapToGrid w:val="0"/>
          <w:color w:val="000000"/>
          <w:sz w:val="28"/>
          <w:szCs w:val="28"/>
          <w:highlight w:val="none"/>
          <w:u w:val="single"/>
          <w:lang w:val="en-US" w:eastAsia="zh-CN" w:bidi="ar-SA"/>
        </w:rPr>
        <w:t xml:space="preserve">  豫建安B(2023)1486696  </w:t>
      </w:r>
    </w:p>
    <w:p w14:paraId="5DDF99D6">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u w:val="single"/>
          <w:lang w:val="en-US" w:eastAsia="zh-CN" w:bidi="ar-SA"/>
        </w:rPr>
      </w:pPr>
      <w:r>
        <w:rPr>
          <w:rFonts w:hint="eastAsia" w:ascii="宋体" w:hAnsi="宋体" w:eastAsia="宋体" w:cs="宋体"/>
          <w:snapToGrid w:val="0"/>
          <w:color w:val="000000"/>
          <w:sz w:val="28"/>
          <w:szCs w:val="28"/>
          <w:highlight w:val="none"/>
        </w:rPr>
        <w:t>联系电话：</w:t>
      </w:r>
      <w:r>
        <w:rPr>
          <w:rFonts w:hint="eastAsia" w:ascii="宋体" w:hAnsi="宋体" w:eastAsia="宋体" w:cs="宋体"/>
          <w:snapToGrid w:val="0"/>
          <w:color w:val="000000"/>
          <w:sz w:val="28"/>
          <w:szCs w:val="28"/>
          <w:highlight w:val="none"/>
          <w:u w:val="single"/>
          <w:lang w:val="en-US" w:eastAsia="zh-CN" w:bidi="ar-SA"/>
        </w:rPr>
        <w:t xml:space="preserve">      </w:t>
      </w:r>
    </w:p>
    <w:p w14:paraId="34AF6AFF">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u w:val="single"/>
          <w:lang w:val="en-US" w:eastAsia="zh-CN" w:bidi="ar-SA"/>
        </w:rPr>
      </w:pPr>
      <w:r>
        <w:rPr>
          <w:rFonts w:hint="eastAsia" w:ascii="宋体" w:hAnsi="宋体" w:eastAsia="宋体" w:cs="宋体"/>
          <w:snapToGrid w:val="0"/>
          <w:color w:val="000000"/>
          <w:sz w:val="28"/>
          <w:szCs w:val="28"/>
          <w:highlight w:val="none"/>
        </w:rPr>
        <w:t>电子信箱：</w:t>
      </w:r>
      <w:r>
        <w:rPr>
          <w:rFonts w:hint="eastAsia" w:ascii="宋体" w:hAnsi="宋体" w:eastAsia="宋体" w:cs="宋体"/>
          <w:snapToGrid w:val="0"/>
          <w:color w:val="000000"/>
          <w:sz w:val="28"/>
          <w:szCs w:val="28"/>
          <w:highlight w:val="none"/>
          <w:u w:val="single"/>
          <w:lang w:val="en-US" w:eastAsia="zh-CN" w:bidi="ar-SA"/>
        </w:rPr>
        <w:t xml:space="preserve">      </w:t>
      </w:r>
    </w:p>
    <w:p w14:paraId="2F606D4F">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u w:val="single"/>
          <w:lang w:val="en-US" w:eastAsia="zh-CN" w:bidi="ar-SA"/>
        </w:rPr>
      </w:pPr>
      <w:r>
        <w:rPr>
          <w:rFonts w:hint="eastAsia" w:ascii="宋体" w:hAnsi="宋体" w:eastAsia="宋体" w:cs="宋体"/>
          <w:snapToGrid w:val="0"/>
          <w:color w:val="000000"/>
          <w:sz w:val="28"/>
          <w:szCs w:val="28"/>
          <w:highlight w:val="none"/>
        </w:rPr>
        <w:t>通信地址：</w:t>
      </w:r>
      <w:r>
        <w:rPr>
          <w:rFonts w:hint="eastAsia" w:ascii="宋体" w:hAnsi="宋体" w:eastAsia="宋体" w:cs="宋体"/>
          <w:snapToGrid w:val="0"/>
          <w:color w:val="000000"/>
          <w:sz w:val="28"/>
          <w:szCs w:val="28"/>
          <w:highlight w:val="none"/>
          <w:u w:val="single"/>
          <w:lang w:val="en-US" w:eastAsia="zh-CN" w:bidi="ar-SA"/>
        </w:rPr>
        <w:t xml:space="preserve">      </w:t>
      </w:r>
    </w:p>
    <w:p w14:paraId="54485755">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承包人对项目经理的授权范围如下：</w:t>
      </w:r>
      <w:r>
        <w:rPr>
          <w:rFonts w:hint="eastAsia" w:ascii="宋体" w:hAnsi="宋体" w:eastAsia="宋体" w:cs="宋体"/>
          <w:snapToGrid w:val="0"/>
          <w:color w:val="000000"/>
          <w:sz w:val="28"/>
          <w:szCs w:val="28"/>
          <w:u w:val="single"/>
        </w:rPr>
        <w:t>项目经理经承包人授权后代表承包人负责履行合同，但是下列</w:t>
      </w:r>
      <w:r>
        <w:rPr>
          <w:rFonts w:hint="eastAsia" w:ascii="宋体" w:hAnsi="宋体" w:eastAsia="宋体" w:cs="宋体"/>
          <w:snapToGrid w:val="0"/>
          <w:color w:val="000000"/>
          <w:sz w:val="28"/>
          <w:szCs w:val="28"/>
          <w:u w:val="single"/>
          <w:lang w:val="en-US" w:eastAsia="zh-CN"/>
        </w:rPr>
        <w:t>事项</w:t>
      </w:r>
      <w:r>
        <w:rPr>
          <w:rFonts w:hint="eastAsia" w:ascii="宋体" w:hAnsi="宋体" w:eastAsia="宋体" w:cs="宋体"/>
          <w:snapToGrid w:val="0"/>
          <w:color w:val="000000"/>
          <w:sz w:val="28"/>
          <w:szCs w:val="28"/>
          <w:u w:val="single"/>
        </w:rPr>
        <w:t>必须经承包人同意，并加盖承包人单位公章方为有效：</w:t>
      </w:r>
    </w:p>
    <w:p w14:paraId="2B9097B2">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lang w:eastAsia="zh-CN"/>
        </w:rPr>
        <w:t>（</w:t>
      </w:r>
      <w:r>
        <w:rPr>
          <w:rFonts w:hint="eastAsia" w:ascii="宋体" w:hAnsi="宋体" w:eastAsia="宋体" w:cs="宋体"/>
          <w:snapToGrid w:val="0"/>
          <w:color w:val="000000"/>
          <w:sz w:val="28"/>
          <w:szCs w:val="28"/>
        </w:rPr>
        <w:t>1）</w:t>
      </w:r>
      <w:r>
        <w:rPr>
          <w:rFonts w:hint="eastAsia" w:ascii="宋体" w:hAnsi="宋体" w:eastAsia="宋体" w:cs="宋体"/>
          <w:snapToGrid w:val="0"/>
          <w:color w:val="000000"/>
          <w:sz w:val="28"/>
          <w:szCs w:val="28"/>
          <w:u w:val="single"/>
        </w:rPr>
        <w:t>与本工程相关的任何补充协议的签订；</w:t>
      </w:r>
    </w:p>
    <w:p w14:paraId="4857F7EC">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rPr>
      </w:pPr>
      <w:r>
        <w:rPr>
          <w:rFonts w:hint="eastAsia" w:ascii="宋体" w:hAnsi="宋体" w:eastAsia="宋体" w:cs="宋体"/>
          <w:snapToGrid w:val="0"/>
          <w:color w:val="000000"/>
          <w:sz w:val="28"/>
          <w:szCs w:val="28"/>
          <w:lang w:eastAsia="zh-CN"/>
        </w:rPr>
        <w:t>（</w:t>
      </w:r>
      <w:r>
        <w:rPr>
          <w:rFonts w:hint="eastAsia" w:ascii="宋体" w:hAnsi="宋体" w:eastAsia="宋体" w:cs="宋体"/>
          <w:snapToGrid w:val="0"/>
          <w:color w:val="000000"/>
          <w:sz w:val="28"/>
          <w:szCs w:val="28"/>
        </w:rPr>
        <w:t>2）</w:t>
      </w:r>
      <w:r>
        <w:rPr>
          <w:rFonts w:hint="eastAsia" w:ascii="宋体" w:hAnsi="宋体" w:eastAsia="宋体" w:cs="宋体"/>
          <w:snapToGrid w:val="0"/>
          <w:color w:val="000000"/>
          <w:sz w:val="28"/>
          <w:szCs w:val="28"/>
          <w:highlight w:val="none"/>
          <w:u w:val="single"/>
        </w:rPr>
        <w:t>与本工程相关的任何采购合同、聘任合同的签订；</w:t>
      </w:r>
    </w:p>
    <w:p w14:paraId="452026B3">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lang w:eastAsia="zh-CN"/>
        </w:rPr>
        <w:t>（</w:t>
      </w:r>
      <w:r>
        <w:rPr>
          <w:rFonts w:hint="eastAsia" w:ascii="宋体" w:hAnsi="宋体" w:eastAsia="宋体" w:cs="宋体"/>
          <w:snapToGrid w:val="0"/>
          <w:color w:val="000000"/>
          <w:sz w:val="28"/>
          <w:szCs w:val="28"/>
        </w:rPr>
        <w:t>3）</w:t>
      </w:r>
      <w:r>
        <w:rPr>
          <w:rFonts w:hint="eastAsia" w:ascii="宋体" w:hAnsi="宋体" w:eastAsia="宋体" w:cs="宋体"/>
          <w:snapToGrid w:val="0"/>
          <w:color w:val="000000"/>
          <w:sz w:val="28"/>
          <w:szCs w:val="28"/>
          <w:u w:val="single"/>
        </w:rPr>
        <w:t>同意涉及合同价款变化或合同工期变化的变更指示</w:t>
      </w:r>
      <w:r>
        <w:rPr>
          <w:rFonts w:hint="eastAsia" w:ascii="宋体" w:hAnsi="宋体" w:eastAsia="宋体" w:cs="宋体"/>
          <w:snapToGrid w:val="0"/>
          <w:color w:val="000000"/>
          <w:sz w:val="28"/>
          <w:szCs w:val="28"/>
        </w:rPr>
        <w:t>；</w:t>
      </w:r>
    </w:p>
    <w:p w14:paraId="20109328">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lang w:eastAsia="zh-CN"/>
        </w:rPr>
        <w:t>（</w:t>
      </w:r>
      <w:r>
        <w:rPr>
          <w:rFonts w:hint="eastAsia" w:ascii="宋体" w:hAnsi="宋体" w:eastAsia="宋体" w:cs="宋体"/>
          <w:snapToGrid w:val="0"/>
          <w:color w:val="000000"/>
          <w:sz w:val="28"/>
          <w:szCs w:val="28"/>
        </w:rPr>
        <w:t>4）</w:t>
      </w:r>
      <w:r>
        <w:rPr>
          <w:rFonts w:hint="eastAsia" w:ascii="宋体" w:hAnsi="宋体" w:eastAsia="宋体" w:cs="宋体"/>
          <w:snapToGrid w:val="0"/>
          <w:color w:val="000000"/>
          <w:sz w:val="28"/>
          <w:szCs w:val="28"/>
          <w:u w:val="single"/>
        </w:rPr>
        <w:t>进度款支付申请</w:t>
      </w:r>
      <w:r>
        <w:rPr>
          <w:rFonts w:hint="eastAsia" w:ascii="宋体" w:hAnsi="宋体" w:eastAsia="宋体" w:cs="宋体"/>
          <w:snapToGrid w:val="0"/>
          <w:color w:val="000000"/>
          <w:sz w:val="28"/>
          <w:szCs w:val="28"/>
        </w:rPr>
        <w:t>；</w:t>
      </w:r>
    </w:p>
    <w:p w14:paraId="5523BDCF">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lang w:eastAsia="zh-CN"/>
        </w:rPr>
        <w:t>（</w:t>
      </w:r>
      <w:r>
        <w:rPr>
          <w:rFonts w:hint="eastAsia" w:ascii="宋体" w:hAnsi="宋体" w:eastAsia="宋体" w:cs="宋体"/>
          <w:snapToGrid w:val="0"/>
          <w:color w:val="000000"/>
          <w:sz w:val="28"/>
          <w:szCs w:val="28"/>
        </w:rPr>
        <w:t>5）</w:t>
      </w:r>
      <w:r>
        <w:rPr>
          <w:rFonts w:hint="eastAsia" w:ascii="宋体" w:hAnsi="宋体" w:eastAsia="宋体" w:cs="宋体"/>
          <w:snapToGrid w:val="0"/>
          <w:color w:val="000000"/>
          <w:sz w:val="28"/>
          <w:szCs w:val="28"/>
          <w:u w:val="single"/>
        </w:rPr>
        <w:t>竣工验收申请</w:t>
      </w:r>
      <w:r>
        <w:rPr>
          <w:rFonts w:hint="eastAsia" w:ascii="宋体" w:hAnsi="宋体" w:eastAsia="宋体" w:cs="宋体"/>
          <w:snapToGrid w:val="0"/>
          <w:color w:val="000000"/>
          <w:sz w:val="28"/>
          <w:szCs w:val="28"/>
        </w:rPr>
        <w:t>；</w:t>
      </w:r>
    </w:p>
    <w:p w14:paraId="6CA427AA">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u w:val="single"/>
        </w:rPr>
      </w:pPr>
      <w:r>
        <w:rPr>
          <w:rFonts w:hint="eastAsia" w:ascii="宋体" w:hAnsi="宋体" w:eastAsia="宋体" w:cs="宋体"/>
          <w:snapToGrid w:val="0"/>
          <w:color w:val="000000"/>
          <w:sz w:val="28"/>
          <w:szCs w:val="28"/>
          <w:lang w:eastAsia="zh-CN"/>
        </w:rPr>
        <w:t>（</w:t>
      </w:r>
      <w:r>
        <w:rPr>
          <w:rFonts w:hint="eastAsia" w:ascii="宋体" w:hAnsi="宋体" w:eastAsia="宋体" w:cs="宋体"/>
          <w:snapToGrid w:val="0"/>
          <w:color w:val="000000"/>
          <w:sz w:val="28"/>
          <w:szCs w:val="28"/>
        </w:rPr>
        <w:t>6）</w:t>
      </w:r>
      <w:r>
        <w:rPr>
          <w:rFonts w:hint="eastAsia" w:ascii="宋体" w:hAnsi="宋体" w:eastAsia="宋体" w:cs="宋体"/>
          <w:snapToGrid w:val="0"/>
          <w:color w:val="000000"/>
          <w:sz w:val="28"/>
          <w:szCs w:val="28"/>
          <w:u w:val="single"/>
        </w:rPr>
        <w:t>最终结清申请单</w:t>
      </w:r>
      <w:r>
        <w:rPr>
          <w:rFonts w:hint="eastAsia" w:ascii="宋体" w:hAnsi="宋体" w:eastAsia="宋体" w:cs="宋体"/>
          <w:snapToGrid w:val="0"/>
          <w:color w:val="000000"/>
          <w:sz w:val="28"/>
          <w:szCs w:val="28"/>
        </w:rPr>
        <w:t>。</w:t>
      </w:r>
    </w:p>
    <w:p w14:paraId="5F6FA091">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关于项目经理每月在施工现场的时间要求：</w:t>
      </w:r>
      <w:r>
        <w:rPr>
          <w:rFonts w:hint="eastAsia" w:ascii="宋体" w:hAnsi="宋体" w:eastAsia="宋体" w:cs="宋体"/>
          <w:snapToGrid w:val="0"/>
          <w:color w:val="000000"/>
          <w:sz w:val="28"/>
          <w:szCs w:val="28"/>
          <w:u w:val="single"/>
        </w:rPr>
        <w:t>22天。</w:t>
      </w:r>
    </w:p>
    <w:p w14:paraId="6ADF66B3">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rPr>
      </w:pPr>
      <w:r>
        <w:rPr>
          <w:rFonts w:hint="eastAsia" w:ascii="宋体" w:hAnsi="宋体" w:eastAsia="宋体" w:cs="宋体"/>
          <w:snapToGrid w:val="0"/>
          <w:color w:val="000000"/>
          <w:sz w:val="28"/>
          <w:szCs w:val="28"/>
          <w:highlight w:val="none"/>
        </w:rPr>
        <w:t>项目经理未经批准，擅自离开施工现场的违约责任：</w:t>
      </w:r>
      <w:r>
        <w:rPr>
          <w:rFonts w:hint="eastAsia" w:ascii="宋体" w:hAnsi="宋体" w:eastAsia="宋体" w:cs="宋体"/>
          <w:snapToGrid w:val="0"/>
          <w:color w:val="000000"/>
          <w:sz w:val="28"/>
          <w:szCs w:val="28"/>
          <w:highlight w:val="none"/>
          <w:u w:val="single"/>
        </w:rPr>
        <w:t xml:space="preserve">发包人有权要求承包人更换项目经理，由此增加的费用和（或）延误的工期由承包人承担 </w:t>
      </w:r>
      <w:r>
        <w:rPr>
          <w:rFonts w:hint="eastAsia" w:ascii="宋体" w:hAnsi="宋体" w:eastAsia="宋体" w:cs="宋体"/>
          <w:snapToGrid w:val="0"/>
          <w:color w:val="000000"/>
          <w:sz w:val="28"/>
          <w:szCs w:val="28"/>
          <w:highlight w:val="none"/>
        </w:rPr>
        <w:t>。</w:t>
      </w:r>
    </w:p>
    <w:p w14:paraId="124B69BE">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rPr>
      </w:pPr>
      <w:r>
        <w:rPr>
          <w:rFonts w:hint="eastAsia" w:ascii="宋体" w:hAnsi="宋体" w:eastAsia="宋体" w:cs="宋体"/>
          <w:snapToGrid w:val="0"/>
          <w:color w:val="000000"/>
          <w:sz w:val="28"/>
          <w:szCs w:val="28"/>
          <w:highlight w:val="none"/>
        </w:rPr>
        <w:t>3.2.</w:t>
      </w:r>
      <w:r>
        <w:rPr>
          <w:rFonts w:hint="eastAsia" w:ascii="宋体" w:hAnsi="宋体" w:eastAsia="宋体" w:cs="宋体"/>
          <w:snapToGrid w:val="0"/>
          <w:color w:val="000000"/>
          <w:sz w:val="28"/>
          <w:szCs w:val="28"/>
          <w:highlight w:val="none"/>
          <w:lang w:val="en-US" w:eastAsia="zh-CN"/>
        </w:rPr>
        <w:t>2</w:t>
      </w:r>
      <w:r>
        <w:rPr>
          <w:rFonts w:hint="eastAsia" w:ascii="宋体" w:hAnsi="宋体" w:eastAsia="宋体" w:cs="宋体"/>
          <w:snapToGrid w:val="0"/>
          <w:color w:val="000000"/>
          <w:sz w:val="28"/>
          <w:szCs w:val="28"/>
          <w:highlight w:val="none"/>
        </w:rPr>
        <w:t xml:space="preserve"> 承包人擅自更换项目经理的违约责任：</w:t>
      </w:r>
      <w:r>
        <w:rPr>
          <w:rFonts w:hint="eastAsia" w:ascii="宋体" w:hAnsi="宋体" w:eastAsia="宋体" w:cs="宋体"/>
          <w:snapToGrid w:val="0"/>
          <w:color w:val="000000"/>
          <w:sz w:val="28"/>
          <w:szCs w:val="28"/>
          <w:highlight w:val="none"/>
          <w:u w:val="single"/>
        </w:rPr>
        <w:t xml:space="preserve"> 原项目经理如能够继续履行职责的，监理人应责令承包人撤销其更换决定，承包人应承担违约金；如原项目经理客观上已经无法继续履行职责的，发包人有权要求审核确认承包人更换项目经理，由此增加的费用和（或）延误的工期由承包人承担。</w:t>
      </w:r>
    </w:p>
    <w:p w14:paraId="3A19F1FB">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 xml:space="preserve">    3.2.</w:t>
      </w:r>
      <w:r>
        <w:rPr>
          <w:rFonts w:hint="eastAsia" w:ascii="宋体" w:hAnsi="宋体" w:eastAsia="宋体" w:cs="宋体"/>
          <w:snapToGrid w:val="0"/>
          <w:color w:val="000000"/>
          <w:sz w:val="28"/>
          <w:szCs w:val="28"/>
          <w:lang w:val="en-US" w:eastAsia="zh-CN"/>
        </w:rPr>
        <w:t>3</w:t>
      </w:r>
      <w:r>
        <w:rPr>
          <w:rFonts w:hint="eastAsia" w:ascii="宋体" w:hAnsi="宋体" w:eastAsia="宋体" w:cs="宋体"/>
          <w:snapToGrid w:val="0"/>
          <w:color w:val="000000"/>
          <w:sz w:val="28"/>
          <w:szCs w:val="28"/>
        </w:rPr>
        <w:t xml:space="preserve"> 承包人无正当理由拒绝更换项目经理的违约责任：</w:t>
      </w:r>
      <w:r>
        <w:rPr>
          <w:rFonts w:hint="eastAsia" w:ascii="宋体" w:hAnsi="宋体" w:eastAsia="宋体" w:cs="宋体"/>
          <w:snapToGrid w:val="0"/>
          <w:color w:val="000000"/>
          <w:sz w:val="28"/>
          <w:szCs w:val="28"/>
          <w:u w:val="single"/>
        </w:rPr>
        <w:t>监理人应在承包人接到第二次更换通知书</w:t>
      </w:r>
      <w:r>
        <w:rPr>
          <w:rFonts w:hint="eastAsia" w:ascii="宋体" w:hAnsi="宋体" w:eastAsia="宋体" w:cs="宋体"/>
          <w:snapToGrid w:val="0"/>
          <w:color w:val="000000"/>
          <w:sz w:val="28"/>
          <w:szCs w:val="28"/>
          <w:u w:val="single"/>
          <w:lang w:val="en-US" w:eastAsia="zh-CN"/>
        </w:rPr>
        <w:t>后，</w:t>
      </w:r>
      <w:r>
        <w:rPr>
          <w:rFonts w:hint="eastAsia" w:ascii="宋体" w:hAnsi="宋体" w:eastAsia="宋体" w:cs="宋体"/>
          <w:snapToGrid w:val="0"/>
          <w:color w:val="000000"/>
          <w:sz w:val="28"/>
          <w:szCs w:val="28"/>
          <w:u w:val="single"/>
        </w:rPr>
        <w:t>通知该项目经理停止工作，并指示暂时停止施工。按照通用条款处理。</w:t>
      </w:r>
    </w:p>
    <w:p w14:paraId="1FB64E4C">
      <w:pPr>
        <w:widowControl/>
        <w:kinsoku w:val="0"/>
        <w:autoSpaceDE w:val="0"/>
        <w:autoSpaceDN w:val="0"/>
        <w:adjustRightInd w:val="0"/>
        <w:snapToGrid w:val="0"/>
        <w:spacing w:line="360" w:lineRule="auto"/>
        <w:ind w:firstLine="548" w:firstLineChars="195"/>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3.3 承包人人员</w:t>
      </w:r>
    </w:p>
    <w:p w14:paraId="674185AC">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u w:val="single"/>
        </w:rPr>
      </w:pPr>
      <w:r>
        <w:rPr>
          <w:rFonts w:hint="eastAsia" w:ascii="宋体" w:hAnsi="宋体" w:eastAsia="宋体" w:cs="宋体"/>
          <w:snapToGrid w:val="0"/>
          <w:color w:val="000000"/>
          <w:sz w:val="28"/>
          <w:szCs w:val="28"/>
        </w:rPr>
        <w:t>3.3.1 承包人提交项目管理机构及施工现场管理人员安排报告的期限：</w:t>
      </w:r>
      <w:r>
        <w:rPr>
          <w:rFonts w:hint="eastAsia" w:ascii="宋体" w:hAnsi="宋体" w:eastAsia="宋体" w:cs="宋体"/>
          <w:snapToGrid w:val="0"/>
          <w:color w:val="000000"/>
          <w:sz w:val="28"/>
          <w:szCs w:val="28"/>
          <w:u w:val="single"/>
        </w:rPr>
        <w:t>执行通用</w:t>
      </w:r>
      <w:r>
        <w:rPr>
          <w:rFonts w:hint="eastAsia" w:ascii="宋体" w:hAnsi="宋体" w:eastAsia="宋体" w:cs="宋体"/>
          <w:snapToGrid w:val="0"/>
          <w:color w:val="000000"/>
          <w:sz w:val="28"/>
          <w:szCs w:val="28"/>
          <w:highlight w:val="none"/>
          <w:u w:val="single"/>
        </w:rPr>
        <w:t>条款</w:t>
      </w:r>
      <w:r>
        <w:rPr>
          <w:rFonts w:hint="eastAsia" w:ascii="宋体" w:hAnsi="宋体" w:eastAsia="宋体" w:cs="宋体"/>
          <w:snapToGrid w:val="0"/>
          <w:color w:val="000000"/>
          <w:sz w:val="28"/>
          <w:szCs w:val="28"/>
          <w:highlight w:val="none"/>
        </w:rPr>
        <w:t>。</w:t>
      </w:r>
    </w:p>
    <w:p w14:paraId="2BE6C6D7">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rPr>
      </w:pPr>
      <w:r>
        <w:rPr>
          <w:rFonts w:hint="eastAsia" w:ascii="宋体" w:hAnsi="宋体" w:eastAsia="宋体" w:cs="宋体"/>
          <w:snapToGrid w:val="0"/>
          <w:color w:val="000000"/>
          <w:sz w:val="28"/>
          <w:szCs w:val="28"/>
          <w:highlight w:val="none"/>
        </w:rPr>
        <w:t>3.3.</w:t>
      </w:r>
      <w:r>
        <w:rPr>
          <w:rFonts w:hint="eastAsia" w:ascii="宋体" w:hAnsi="宋体" w:eastAsia="宋体" w:cs="宋体"/>
          <w:snapToGrid w:val="0"/>
          <w:color w:val="000000"/>
          <w:sz w:val="28"/>
          <w:szCs w:val="28"/>
          <w:highlight w:val="none"/>
          <w:lang w:val="en-US" w:eastAsia="zh-CN"/>
        </w:rPr>
        <w:t>2</w:t>
      </w:r>
      <w:r>
        <w:rPr>
          <w:rFonts w:hint="eastAsia" w:ascii="宋体" w:hAnsi="宋体" w:eastAsia="宋体" w:cs="宋体"/>
          <w:snapToGrid w:val="0"/>
          <w:color w:val="000000"/>
          <w:sz w:val="28"/>
          <w:szCs w:val="28"/>
          <w:highlight w:val="none"/>
        </w:rPr>
        <w:t xml:space="preserve"> 承包人无正当理由拒绝撤换主要施工管理人员的违约责任：</w:t>
      </w:r>
      <w:r>
        <w:rPr>
          <w:rFonts w:hint="eastAsia" w:ascii="宋体" w:hAnsi="宋体" w:eastAsia="宋体" w:cs="宋体"/>
          <w:snapToGrid w:val="0"/>
          <w:color w:val="000000"/>
          <w:sz w:val="28"/>
          <w:szCs w:val="28"/>
          <w:highlight w:val="none"/>
          <w:u w:val="single"/>
        </w:rPr>
        <w:t>监理人应再次发出通知要求承包人3天之内予以更换；若承包人在接到第二次通知3天</w:t>
      </w:r>
      <w:r>
        <w:rPr>
          <w:rFonts w:hint="eastAsia" w:ascii="宋体" w:hAnsi="宋体" w:eastAsia="宋体" w:cs="宋体"/>
          <w:snapToGrid w:val="0"/>
          <w:color w:val="000000"/>
          <w:sz w:val="28"/>
          <w:szCs w:val="28"/>
          <w:highlight w:val="none"/>
          <w:u w:val="single"/>
          <w:lang w:val="en-US" w:eastAsia="zh-CN"/>
        </w:rPr>
        <w:t>后</w:t>
      </w:r>
      <w:r>
        <w:rPr>
          <w:rFonts w:hint="eastAsia" w:ascii="宋体" w:hAnsi="宋体" w:eastAsia="宋体" w:cs="宋体"/>
          <w:snapToGrid w:val="0"/>
          <w:color w:val="000000"/>
          <w:sz w:val="28"/>
          <w:szCs w:val="28"/>
          <w:highlight w:val="none"/>
          <w:u w:val="single"/>
        </w:rPr>
        <w:t xml:space="preserve">内仍拒绝更换的，监理人应书面通知该主要施工管理人员停止工作，并指示暂时停止施工。按照通用条款处理 </w:t>
      </w:r>
      <w:r>
        <w:rPr>
          <w:rFonts w:hint="eastAsia" w:ascii="宋体" w:hAnsi="宋体" w:eastAsia="宋体" w:cs="宋体"/>
          <w:snapToGrid w:val="0"/>
          <w:color w:val="000000"/>
          <w:sz w:val="28"/>
          <w:szCs w:val="28"/>
          <w:highlight w:val="none"/>
        </w:rPr>
        <w:t>。</w:t>
      </w:r>
    </w:p>
    <w:p w14:paraId="7CB41879">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rPr>
      </w:pPr>
      <w:r>
        <w:rPr>
          <w:rFonts w:hint="eastAsia" w:ascii="宋体" w:hAnsi="宋体" w:eastAsia="宋体" w:cs="宋体"/>
          <w:snapToGrid w:val="0"/>
          <w:color w:val="000000"/>
          <w:sz w:val="28"/>
          <w:szCs w:val="28"/>
          <w:highlight w:val="none"/>
        </w:rPr>
        <w:t>3.3.</w:t>
      </w:r>
      <w:r>
        <w:rPr>
          <w:rFonts w:hint="eastAsia" w:ascii="宋体" w:hAnsi="宋体" w:eastAsia="宋体" w:cs="宋体"/>
          <w:snapToGrid w:val="0"/>
          <w:color w:val="000000"/>
          <w:sz w:val="28"/>
          <w:szCs w:val="28"/>
          <w:highlight w:val="none"/>
          <w:lang w:val="en-US" w:eastAsia="zh-CN"/>
        </w:rPr>
        <w:t>3</w:t>
      </w:r>
      <w:r>
        <w:rPr>
          <w:rFonts w:hint="eastAsia" w:ascii="宋体" w:hAnsi="宋体" w:eastAsia="宋体" w:cs="宋体"/>
          <w:snapToGrid w:val="0"/>
          <w:color w:val="000000"/>
          <w:sz w:val="28"/>
          <w:szCs w:val="28"/>
          <w:highlight w:val="none"/>
        </w:rPr>
        <w:t xml:space="preserve"> 承包人主要施工管理人员离开施工现场的批准要求：</w:t>
      </w:r>
      <w:r>
        <w:rPr>
          <w:rFonts w:hint="eastAsia" w:ascii="宋体" w:hAnsi="宋体" w:eastAsia="宋体" w:cs="宋体"/>
          <w:snapToGrid w:val="0"/>
          <w:color w:val="000000"/>
          <w:sz w:val="28"/>
          <w:szCs w:val="28"/>
          <w:highlight w:val="none"/>
          <w:u w:val="single"/>
        </w:rPr>
        <w:t>执行通用条款</w:t>
      </w:r>
      <w:r>
        <w:rPr>
          <w:rFonts w:hint="eastAsia" w:ascii="宋体" w:hAnsi="宋体" w:eastAsia="宋体" w:cs="宋体"/>
          <w:snapToGrid w:val="0"/>
          <w:color w:val="000000"/>
          <w:sz w:val="28"/>
          <w:szCs w:val="28"/>
          <w:highlight w:val="none"/>
        </w:rPr>
        <w:t>。</w:t>
      </w:r>
    </w:p>
    <w:p w14:paraId="4536C088">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rPr>
      </w:pPr>
      <w:r>
        <w:rPr>
          <w:rFonts w:hint="eastAsia" w:ascii="宋体" w:hAnsi="宋体" w:eastAsia="宋体" w:cs="宋体"/>
          <w:snapToGrid w:val="0"/>
          <w:color w:val="000000"/>
          <w:sz w:val="28"/>
          <w:szCs w:val="28"/>
          <w:highlight w:val="none"/>
        </w:rPr>
        <w:t>3.3.</w:t>
      </w:r>
      <w:r>
        <w:rPr>
          <w:rFonts w:hint="eastAsia" w:ascii="宋体" w:hAnsi="宋体" w:eastAsia="宋体" w:cs="宋体"/>
          <w:snapToGrid w:val="0"/>
          <w:color w:val="000000"/>
          <w:sz w:val="28"/>
          <w:szCs w:val="28"/>
          <w:highlight w:val="none"/>
          <w:lang w:val="en-US" w:eastAsia="zh-CN"/>
        </w:rPr>
        <w:t xml:space="preserve">5 </w:t>
      </w:r>
      <w:r>
        <w:rPr>
          <w:rFonts w:hint="eastAsia" w:ascii="宋体" w:hAnsi="宋体" w:eastAsia="宋体" w:cs="宋体"/>
          <w:snapToGrid w:val="0"/>
          <w:color w:val="000000"/>
          <w:sz w:val="28"/>
          <w:szCs w:val="28"/>
          <w:highlight w:val="none"/>
        </w:rPr>
        <w:t>承包人擅自更换主要施工管理人员的违约责任：</w:t>
      </w:r>
      <w:r>
        <w:rPr>
          <w:rFonts w:hint="eastAsia" w:ascii="宋体" w:hAnsi="宋体" w:eastAsia="宋体" w:cs="宋体"/>
          <w:snapToGrid w:val="0"/>
          <w:color w:val="000000"/>
          <w:sz w:val="28"/>
          <w:szCs w:val="28"/>
          <w:highlight w:val="none"/>
          <w:u w:val="single"/>
        </w:rPr>
        <w:t>原管理人员如能够继续履行职责的，监理人应责令承包人撤销其更换决定；如原管理人员客观上已经无法继续履行职责的，发包人有权要求审核确认承包人更换管理人员，由此增加的费用和（或）延误的工期由承包人承担。若发包人不同意更换，但承包人坚持更换的，执行专用条款16.2.2条第一款的处罚方式</w:t>
      </w:r>
      <w:r>
        <w:rPr>
          <w:rFonts w:hint="eastAsia" w:ascii="宋体" w:hAnsi="宋体" w:eastAsia="宋体" w:cs="宋体"/>
          <w:snapToGrid w:val="0"/>
          <w:color w:val="000000"/>
          <w:sz w:val="28"/>
          <w:szCs w:val="28"/>
          <w:highlight w:val="none"/>
        </w:rPr>
        <w:t>。</w:t>
      </w:r>
    </w:p>
    <w:p w14:paraId="09C2FB24">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承包人主要施工管理人员擅自离开施工现场的违约责任：</w:t>
      </w:r>
      <w:r>
        <w:rPr>
          <w:rFonts w:hint="eastAsia" w:ascii="宋体" w:hAnsi="宋体" w:eastAsia="宋体" w:cs="宋体"/>
          <w:snapToGrid w:val="0"/>
          <w:color w:val="000000"/>
          <w:sz w:val="28"/>
          <w:szCs w:val="28"/>
          <w:u w:val="single"/>
        </w:rPr>
        <w:t xml:space="preserve">发包人有权要求承包人更换该管理人员，由此增加的费用和（或）延误的工期由承包人承担 </w:t>
      </w:r>
      <w:r>
        <w:rPr>
          <w:rFonts w:hint="eastAsia" w:ascii="宋体" w:hAnsi="宋体" w:eastAsia="宋体" w:cs="宋体"/>
          <w:snapToGrid w:val="0"/>
          <w:color w:val="000000"/>
          <w:sz w:val="28"/>
          <w:szCs w:val="28"/>
        </w:rPr>
        <w:t>。</w:t>
      </w:r>
    </w:p>
    <w:p w14:paraId="01600307">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3</w:t>
      </w:r>
      <w:bookmarkStart w:id="52" w:name="_Toc297123492"/>
      <w:bookmarkStart w:id="53" w:name="_Toc292559364"/>
      <w:bookmarkStart w:id="54" w:name="_Toc300934945"/>
      <w:bookmarkStart w:id="55" w:name="_Toc296890987"/>
      <w:bookmarkStart w:id="56" w:name="_Toc292559869"/>
      <w:bookmarkStart w:id="57" w:name="_Toc296891199"/>
      <w:bookmarkStart w:id="58" w:name="_Toc296346660"/>
      <w:bookmarkStart w:id="59" w:name="_Toc296503159"/>
      <w:bookmarkStart w:id="60" w:name="_Toc312677988"/>
      <w:bookmarkStart w:id="61" w:name="_Toc297216151"/>
      <w:bookmarkStart w:id="62" w:name="_Toc296944498"/>
      <w:bookmarkStart w:id="63" w:name="_Toc297120459"/>
      <w:bookmarkStart w:id="64" w:name="_Toc304295523"/>
      <w:bookmarkStart w:id="65" w:name="_Toc297048345"/>
      <w:bookmarkStart w:id="66" w:name="_Toc296347158"/>
      <w:bookmarkStart w:id="67" w:name="_Toc303539102"/>
      <w:r>
        <w:rPr>
          <w:rFonts w:hint="eastAsia" w:ascii="宋体" w:hAnsi="宋体" w:eastAsia="宋体" w:cs="宋体"/>
          <w:b/>
          <w:snapToGrid w:val="0"/>
          <w:color w:val="000000"/>
          <w:sz w:val="28"/>
          <w:szCs w:val="28"/>
        </w:rPr>
        <w:t>.</w:t>
      </w:r>
      <w:r>
        <w:rPr>
          <w:rFonts w:hint="eastAsia" w:ascii="宋体" w:hAnsi="宋体" w:eastAsia="宋体" w:cs="宋体"/>
          <w:b/>
          <w:snapToGrid w:val="0"/>
          <w:color w:val="000000"/>
          <w:sz w:val="28"/>
          <w:szCs w:val="28"/>
          <w:lang w:val="en-US" w:eastAsia="zh-CN"/>
        </w:rPr>
        <w:t>4</w:t>
      </w:r>
      <w:r>
        <w:rPr>
          <w:rFonts w:hint="eastAsia" w:ascii="宋体" w:hAnsi="宋体" w:eastAsia="宋体" w:cs="宋体"/>
          <w:b/>
          <w:snapToGrid w:val="0"/>
          <w:color w:val="000000"/>
          <w:sz w:val="28"/>
          <w:szCs w:val="28"/>
        </w:rPr>
        <w:t xml:space="preserve"> 分包</w:t>
      </w:r>
    </w:p>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14:paraId="4268C7A0">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3</w:t>
      </w:r>
      <w:bookmarkStart w:id="68" w:name="_Toc297123493"/>
      <w:bookmarkStart w:id="69" w:name="_Toc297216152"/>
      <w:bookmarkStart w:id="70" w:name="_Toc297048346"/>
      <w:bookmarkStart w:id="71" w:name="_Toc296891200"/>
      <w:bookmarkStart w:id="72" w:name="_Toc304295524"/>
      <w:bookmarkStart w:id="73" w:name="_Toc296347159"/>
      <w:bookmarkStart w:id="74" w:name="_Toc318581158"/>
      <w:bookmarkStart w:id="75" w:name="_Toc292559870"/>
      <w:bookmarkStart w:id="76" w:name="_Toc292559365"/>
      <w:bookmarkStart w:id="77" w:name="_Toc296944499"/>
      <w:bookmarkStart w:id="78" w:name="_Toc312677989"/>
      <w:bookmarkStart w:id="79" w:name="_Toc297120460"/>
      <w:bookmarkStart w:id="80" w:name="_Toc303539103"/>
      <w:bookmarkStart w:id="81" w:name="_Toc296890988"/>
      <w:bookmarkStart w:id="82" w:name="_Toc300934946"/>
      <w:bookmarkStart w:id="83" w:name="_Toc296346661"/>
      <w:bookmarkStart w:id="84" w:name="_Toc296503160"/>
      <w:r>
        <w:rPr>
          <w:rFonts w:hint="eastAsia" w:ascii="宋体" w:hAnsi="宋体" w:eastAsia="宋体" w:cs="宋体"/>
          <w:snapToGrid w:val="0"/>
          <w:color w:val="000000"/>
          <w:sz w:val="28"/>
          <w:szCs w:val="28"/>
        </w:rPr>
        <w:t>.</w:t>
      </w:r>
      <w:r>
        <w:rPr>
          <w:rFonts w:hint="eastAsia" w:ascii="宋体" w:hAnsi="宋体" w:eastAsia="宋体" w:cs="宋体"/>
          <w:snapToGrid w:val="0"/>
          <w:color w:val="000000"/>
          <w:sz w:val="28"/>
          <w:szCs w:val="28"/>
          <w:lang w:val="en-US" w:eastAsia="zh-CN"/>
        </w:rPr>
        <w:t>4</w:t>
      </w:r>
      <w:r>
        <w:rPr>
          <w:rFonts w:hint="eastAsia" w:ascii="宋体" w:hAnsi="宋体" w:eastAsia="宋体" w:cs="宋体"/>
          <w:snapToGrid w:val="0"/>
          <w:color w:val="000000"/>
          <w:sz w:val="28"/>
          <w:szCs w:val="28"/>
        </w:rPr>
        <w:t>.1 分包的一般约定</w:t>
      </w:r>
    </w:p>
    <w:p w14:paraId="3E95F8A7">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禁止分包的工程包括：</w:t>
      </w:r>
      <w:r>
        <w:rPr>
          <w:rFonts w:hint="eastAsia" w:ascii="宋体" w:hAnsi="宋体" w:eastAsia="宋体" w:cs="宋体"/>
          <w:snapToGrid w:val="0"/>
          <w:color w:val="000000"/>
          <w:sz w:val="28"/>
          <w:szCs w:val="28"/>
          <w:u w:val="single"/>
        </w:rPr>
        <w:t xml:space="preserve">    /     </w:t>
      </w:r>
      <w:r>
        <w:rPr>
          <w:rFonts w:hint="eastAsia" w:ascii="宋体" w:hAnsi="宋体" w:eastAsia="宋体" w:cs="宋体"/>
          <w:snapToGrid w:val="0"/>
          <w:color w:val="000000"/>
          <w:sz w:val="28"/>
          <w:szCs w:val="28"/>
        </w:rPr>
        <w:t>。</w:t>
      </w:r>
    </w:p>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14:paraId="3B744DD9">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3.</w:t>
      </w:r>
      <w:r>
        <w:rPr>
          <w:rFonts w:hint="eastAsia" w:ascii="宋体" w:hAnsi="宋体" w:eastAsia="宋体" w:cs="宋体"/>
          <w:b/>
          <w:snapToGrid w:val="0"/>
          <w:color w:val="000000"/>
          <w:sz w:val="28"/>
          <w:szCs w:val="28"/>
          <w:lang w:val="en-US" w:eastAsia="zh-CN"/>
        </w:rPr>
        <w:t>5</w:t>
      </w:r>
      <w:r>
        <w:rPr>
          <w:rFonts w:hint="eastAsia" w:ascii="宋体" w:hAnsi="宋体" w:eastAsia="宋体" w:cs="宋体"/>
          <w:b/>
          <w:snapToGrid w:val="0"/>
          <w:color w:val="000000"/>
          <w:sz w:val="28"/>
          <w:szCs w:val="28"/>
        </w:rPr>
        <w:t xml:space="preserve"> 工程照管与成品、半成品保护</w:t>
      </w:r>
    </w:p>
    <w:p w14:paraId="11D48E8C">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u w:val="single"/>
        </w:rPr>
      </w:pPr>
      <w:r>
        <w:rPr>
          <w:rFonts w:hint="eastAsia" w:ascii="宋体" w:hAnsi="宋体" w:eastAsia="宋体" w:cs="宋体"/>
          <w:snapToGrid w:val="0"/>
          <w:color w:val="000000"/>
          <w:sz w:val="28"/>
          <w:szCs w:val="28"/>
        </w:rPr>
        <w:t>承包人负责照管工程及工程相关的材料、工程设备的起始时间：</w:t>
      </w:r>
      <w:r>
        <w:rPr>
          <w:rFonts w:hint="eastAsia" w:ascii="宋体" w:hAnsi="宋体" w:eastAsia="宋体" w:cs="宋体"/>
          <w:snapToGrid w:val="0"/>
          <w:color w:val="000000"/>
          <w:kern w:val="0"/>
          <w:sz w:val="28"/>
          <w:szCs w:val="28"/>
          <w:u w:val="single"/>
        </w:rPr>
        <w:t>执行通用条款。</w:t>
      </w:r>
    </w:p>
    <w:p w14:paraId="096D8A0B">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3.</w:t>
      </w:r>
      <w:r>
        <w:rPr>
          <w:rFonts w:hint="eastAsia" w:ascii="宋体" w:hAnsi="宋体" w:eastAsia="宋体" w:cs="宋体"/>
          <w:b/>
          <w:snapToGrid w:val="0"/>
          <w:color w:val="000000"/>
          <w:sz w:val="28"/>
          <w:szCs w:val="28"/>
          <w:lang w:val="en-US" w:eastAsia="zh-CN"/>
        </w:rPr>
        <w:t>6</w:t>
      </w:r>
      <w:r>
        <w:rPr>
          <w:rFonts w:hint="eastAsia" w:ascii="宋体" w:hAnsi="宋体" w:eastAsia="宋体" w:cs="宋体"/>
          <w:b/>
          <w:snapToGrid w:val="0"/>
          <w:color w:val="000000"/>
          <w:sz w:val="28"/>
          <w:szCs w:val="28"/>
        </w:rPr>
        <w:t xml:space="preserve"> 履约担保</w:t>
      </w:r>
    </w:p>
    <w:p w14:paraId="599B3C3C">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highlight w:val="none"/>
          <w:u w:val="single"/>
        </w:rPr>
      </w:pPr>
      <w:r>
        <w:rPr>
          <w:rFonts w:hint="eastAsia" w:ascii="宋体" w:hAnsi="宋体" w:eastAsia="宋体" w:cs="宋体"/>
          <w:snapToGrid w:val="0"/>
          <w:color w:val="000000"/>
          <w:kern w:val="0"/>
          <w:sz w:val="28"/>
          <w:szCs w:val="28"/>
          <w:highlight w:val="none"/>
          <w:u w:val="single"/>
        </w:rPr>
        <w:t>承包人是否提供履约担保：是。</w:t>
      </w:r>
    </w:p>
    <w:p w14:paraId="271FE328">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highlight w:val="none"/>
          <w:u w:val="single"/>
        </w:rPr>
      </w:pPr>
      <w:bookmarkStart w:id="85" w:name="9._试验与检验"/>
      <w:bookmarkEnd w:id="85"/>
      <w:bookmarkStart w:id="86" w:name="_Toc351203636"/>
      <w:r>
        <w:rPr>
          <w:rFonts w:hint="eastAsia" w:ascii="宋体" w:hAnsi="宋体" w:eastAsia="宋体" w:cs="宋体"/>
          <w:snapToGrid w:val="0"/>
          <w:color w:val="000000"/>
          <w:kern w:val="0"/>
          <w:sz w:val="28"/>
          <w:szCs w:val="28"/>
          <w:highlight w:val="none"/>
          <w:u w:val="single"/>
        </w:rPr>
        <w:t>承包人提供履约担保的形式、金额及期限：银行转账，合同价款的</w:t>
      </w:r>
      <w:r>
        <w:rPr>
          <w:rFonts w:hint="eastAsia" w:ascii="宋体" w:hAnsi="宋体" w:eastAsia="宋体" w:cs="宋体"/>
          <w:snapToGrid w:val="0"/>
          <w:color w:val="000000"/>
          <w:kern w:val="0"/>
          <w:sz w:val="28"/>
          <w:szCs w:val="28"/>
          <w:highlight w:val="none"/>
          <w:u w:val="single"/>
          <w:lang w:val="en-US" w:eastAsia="zh-CN"/>
        </w:rPr>
        <w:t>3</w:t>
      </w:r>
      <w:r>
        <w:rPr>
          <w:rFonts w:hint="eastAsia" w:ascii="宋体" w:hAnsi="宋体" w:eastAsia="宋体" w:cs="宋体"/>
          <w:snapToGrid w:val="0"/>
          <w:color w:val="000000"/>
          <w:kern w:val="0"/>
          <w:sz w:val="28"/>
          <w:szCs w:val="28"/>
          <w:highlight w:val="none"/>
          <w:u w:val="single"/>
        </w:rPr>
        <w:t>%，在合同签订前缴纳。工程竣工验收合格后一次性无息结清。</w:t>
      </w:r>
    </w:p>
    <w:p w14:paraId="28ED25EF">
      <w:pPr>
        <w:widowControl/>
        <w:kinsoku w:val="0"/>
        <w:autoSpaceDE w:val="0"/>
        <w:autoSpaceDN w:val="0"/>
        <w:adjustRightInd w:val="0"/>
        <w:snapToGrid w:val="0"/>
        <w:spacing w:line="360" w:lineRule="auto"/>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4</w:t>
      </w:r>
      <w:bookmarkStart w:id="87" w:name="_Toc296890990"/>
      <w:bookmarkStart w:id="88" w:name="_Toc292559366"/>
      <w:bookmarkStart w:id="89" w:name="_Toc297120462"/>
      <w:bookmarkStart w:id="90" w:name="_Toc296346663"/>
      <w:bookmarkStart w:id="91" w:name="_Toc292559871"/>
      <w:bookmarkStart w:id="92" w:name="_Toc296347161"/>
      <w:bookmarkStart w:id="93" w:name="_Toc296944501"/>
      <w:bookmarkStart w:id="94" w:name="_Toc296891202"/>
      <w:bookmarkStart w:id="95" w:name="_Toc296503162"/>
      <w:bookmarkStart w:id="96" w:name="_Toc297048348"/>
      <w:bookmarkStart w:id="97" w:name="_Toc267251413"/>
      <w:r>
        <w:rPr>
          <w:rFonts w:hint="eastAsia" w:ascii="宋体" w:hAnsi="宋体" w:eastAsia="宋体" w:cs="宋体"/>
          <w:b/>
          <w:snapToGrid w:val="0"/>
          <w:color w:val="000000"/>
          <w:sz w:val="28"/>
          <w:szCs w:val="28"/>
        </w:rPr>
        <w:t>. 监</w:t>
      </w:r>
      <w:bookmarkEnd w:id="87"/>
      <w:bookmarkEnd w:id="88"/>
      <w:bookmarkEnd w:id="89"/>
      <w:bookmarkEnd w:id="90"/>
      <w:bookmarkEnd w:id="91"/>
      <w:bookmarkEnd w:id="92"/>
      <w:bookmarkEnd w:id="93"/>
      <w:bookmarkEnd w:id="94"/>
      <w:bookmarkEnd w:id="95"/>
      <w:bookmarkEnd w:id="96"/>
      <w:bookmarkEnd w:id="97"/>
      <w:r>
        <w:rPr>
          <w:rFonts w:hint="eastAsia" w:ascii="宋体" w:hAnsi="宋体" w:eastAsia="宋体" w:cs="宋体"/>
          <w:b/>
          <w:snapToGrid w:val="0"/>
          <w:color w:val="000000"/>
          <w:sz w:val="28"/>
          <w:szCs w:val="28"/>
        </w:rPr>
        <w:t>理人</w:t>
      </w:r>
      <w:bookmarkEnd w:id="86"/>
    </w:p>
    <w:p w14:paraId="312220FE">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4.1</w:t>
      </w:r>
      <w:r>
        <w:rPr>
          <w:rFonts w:hint="eastAsia" w:ascii="宋体" w:hAnsi="宋体" w:eastAsia="宋体" w:cs="宋体"/>
          <w:b/>
          <w:snapToGrid w:val="0"/>
          <w:color w:val="000000"/>
          <w:sz w:val="28"/>
          <w:szCs w:val="28"/>
          <w:lang w:val="en-US" w:eastAsia="zh-CN"/>
        </w:rPr>
        <w:t xml:space="preserve"> </w:t>
      </w:r>
      <w:r>
        <w:rPr>
          <w:rFonts w:hint="eastAsia" w:ascii="宋体" w:hAnsi="宋体" w:eastAsia="宋体" w:cs="宋体"/>
          <w:b/>
          <w:snapToGrid w:val="0"/>
          <w:color w:val="000000"/>
          <w:sz w:val="28"/>
          <w:szCs w:val="28"/>
        </w:rPr>
        <w:t>监理人的一般规定</w:t>
      </w:r>
    </w:p>
    <w:p w14:paraId="71A94739">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关于监理人的监理内容：</w:t>
      </w:r>
      <w:r>
        <w:rPr>
          <w:rFonts w:hint="eastAsia" w:ascii="宋体" w:hAnsi="宋体" w:eastAsia="宋体" w:cs="宋体"/>
          <w:snapToGrid w:val="0"/>
          <w:color w:val="000000"/>
          <w:kern w:val="0"/>
          <w:sz w:val="28"/>
          <w:szCs w:val="28"/>
          <w:u w:val="single"/>
        </w:rPr>
        <w:t xml:space="preserve">详见《建设工程委托监理合同》 </w:t>
      </w:r>
      <w:r>
        <w:rPr>
          <w:rFonts w:hint="eastAsia" w:ascii="宋体" w:hAnsi="宋体" w:eastAsia="宋体" w:cs="宋体"/>
          <w:snapToGrid w:val="0"/>
          <w:color w:val="000000"/>
          <w:sz w:val="28"/>
          <w:szCs w:val="28"/>
        </w:rPr>
        <w:t>。</w:t>
      </w:r>
    </w:p>
    <w:p w14:paraId="1F1140A3">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关于监理人的监理权限：</w:t>
      </w:r>
      <w:r>
        <w:rPr>
          <w:rFonts w:hint="eastAsia" w:ascii="宋体" w:hAnsi="宋体" w:eastAsia="宋体" w:cs="宋体"/>
          <w:snapToGrid w:val="0"/>
          <w:color w:val="000000"/>
          <w:kern w:val="0"/>
          <w:sz w:val="28"/>
          <w:szCs w:val="28"/>
          <w:u w:val="single"/>
        </w:rPr>
        <w:t xml:space="preserve">详见《建设工程委托监理合同》 </w:t>
      </w:r>
      <w:r>
        <w:rPr>
          <w:rFonts w:hint="eastAsia" w:ascii="宋体" w:hAnsi="宋体" w:eastAsia="宋体" w:cs="宋体"/>
          <w:snapToGrid w:val="0"/>
          <w:color w:val="000000"/>
          <w:sz w:val="28"/>
          <w:szCs w:val="28"/>
        </w:rPr>
        <w:t xml:space="preserve">。 </w:t>
      </w:r>
    </w:p>
    <w:p w14:paraId="3AD72DE8">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关于监理人在施工现场的办公场所、生活场所的提供和费用承担的约定：</w:t>
      </w:r>
      <w:r>
        <w:rPr>
          <w:rFonts w:hint="eastAsia" w:ascii="宋体" w:hAnsi="宋体" w:eastAsia="宋体" w:cs="宋体"/>
          <w:snapToGrid w:val="0"/>
          <w:color w:val="000000"/>
          <w:kern w:val="0"/>
          <w:sz w:val="28"/>
          <w:szCs w:val="28"/>
          <w:u w:val="single"/>
        </w:rPr>
        <w:t>详见《建设工程委托监理合同》</w:t>
      </w:r>
      <w:r>
        <w:rPr>
          <w:rFonts w:hint="eastAsia" w:ascii="宋体" w:hAnsi="宋体" w:eastAsia="宋体" w:cs="宋体"/>
          <w:snapToGrid w:val="0"/>
          <w:color w:val="000000"/>
          <w:sz w:val="28"/>
          <w:szCs w:val="28"/>
        </w:rPr>
        <w:t>。</w:t>
      </w:r>
    </w:p>
    <w:p w14:paraId="5EA17BFB">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4.2 监理人员</w:t>
      </w:r>
    </w:p>
    <w:p w14:paraId="6360C52D">
      <w:pPr>
        <w:spacing w:line="360" w:lineRule="auto"/>
        <w:ind w:firstLine="560" w:firstLineChars="200"/>
        <w:jc w:val="left"/>
        <w:rPr>
          <w:rFonts w:hint="eastAsia" w:ascii="宋体" w:hAnsi="宋体" w:eastAsia="宋体" w:cs="宋体"/>
          <w:color w:val="auto"/>
          <w:sz w:val="28"/>
          <w:szCs w:val="28"/>
        </w:rPr>
      </w:pPr>
      <w:bookmarkStart w:id="98" w:name="_Toc267251418"/>
      <w:bookmarkStart w:id="99" w:name="_Toc351203637"/>
      <w:r>
        <w:rPr>
          <w:rFonts w:hint="eastAsia" w:ascii="宋体" w:hAnsi="宋体" w:eastAsia="宋体" w:cs="宋体"/>
          <w:color w:val="auto"/>
          <w:sz w:val="28"/>
          <w:szCs w:val="28"/>
        </w:rPr>
        <w:t>总监理工程师</w:t>
      </w:r>
    </w:p>
    <w:p w14:paraId="3912DC2E">
      <w:pPr>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姓    名：</w:t>
      </w:r>
      <w:r>
        <w:rPr>
          <w:rFonts w:hint="eastAsia" w:ascii="宋体" w:hAnsi="宋体" w:eastAsia="宋体" w:cs="宋体"/>
          <w:snapToGrid w:val="0"/>
          <w:color w:val="000000"/>
          <w:sz w:val="28"/>
          <w:szCs w:val="28"/>
          <w:u w:val="single"/>
          <w:lang w:val="en-US" w:eastAsia="zh-CN" w:bidi="ar-SA"/>
        </w:rPr>
        <w:t xml:space="preserve">  徐晓    </w:t>
      </w:r>
    </w:p>
    <w:p w14:paraId="3AFEF323">
      <w:pPr>
        <w:spacing w:line="360" w:lineRule="auto"/>
        <w:ind w:firstLine="560" w:firstLineChars="200"/>
        <w:jc w:val="left"/>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rPr>
        <w:t>职    务：</w:t>
      </w:r>
      <w:r>
        <w:rPr>
          <w:rFonts w:hint="eastAsia" w:ascii="宋体" w:hAnsi="宋体" w:eastAsia="宋体" w:cs="宋体"/>
          <w:snapToGrid w:val="0"/>
          <w:color w:val="000000"/>
          <w:sz w:val="28"/>
          <w:szCs w:val="28"/>
          <w:u w:val="single"/>
          <w:lang w:val="en-US" w:eastAsia="zh-CN" w:bidi="ar-SA"/>
        </w:rPr>
        <w:t xml:space="preserve">  总监理工程师    </w:t>
      </w:r>
    </w:p>
    <w:p w14:paraId="36446F71">
      <w:pPr>
        <w:spacing w:line="360" w:lineRule="auto"/>
        <w:ind w:firstLine="560" w:firstLineChars="200"/>
        <w:jc w:val="left"/>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rPr>
        <w:t>监理工程师执业资格证书号：</w:t>
      </w:r>
      <w:r>
        <w:rPr>
          <w:rFonts w:hint="eastAsia" w:ascii="宋体" w:hAnsi="宋体" w:eastAsia="宋体" w:cs="宋体"/>
          <w:snapToGrid w:val="0"/>
          <w:color w:val="000000"/>
          <w:sz w:val="28"/>
          <w:szCs w:val="28"/>
          <w:u w:val="single"/>
          <w:lang w:val="en-US" w:eastAsia="zh-CN" w:bidi="ar-SA"/>
        </w:rPr>
        <w:t xml:space="preserve"> 41024399     </w:t>
      </w:r>
    </w:p>
    <w:p w14:paraId="5C02CA7B">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r>
        <w:rPr>
          <w:rFonts w:hint="eastAsia" w:ascii="宋体" w:hAnsi="宋体" w:eastAsia="宋体" w:cs="宋体"/>
          <w:snapToGrid w:val="0"/>
          <w:color w:val="000000"/>
          <w:sz w:val="28"/>
          <w:szCs w:val="28"/>
          <w:u w:val="single"/>
          <w:lang w:val="en-US" w:eastAsia="zh-CN" w:bidi="ar-SA"/>
        </w:rPr>
        <w:t xml:space="preserve">  18037770933    </w:t>
      </w:r>
      <w:bookmarkStart w:id="478" w:name="_GoBack"/>
      <w:bookmarkEnd w:id="478"/>
    </w:p>
    <w:p w14:paraId="4C2DE275">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电子信箱：</w:t>
      </w:r>
      <w:r>
        <w:rPr>
          <w:rFonts w:hint="eastAsia" w:ascii="宋体" w:hAnsi="宋体" w:eastAsia="宋体" w:cs="宋体"/>
          <w:snapToGrid w:val="0"/>
          <w:color w:val="000000"/>
          <w:sz w:val="28"/>
          <w:szCs w:val="28"/>
          <w:u w:val="single"/>
          <w:lang w:val="en-US" w:eastAsia="zh-CN" w:bidi="ar-SA"/>
        </w:rPr>
        <w:t xml:space="preserve">  18037770933@163.com     </w:t>
      </w:r>
    </w:p>
    <w:p w14:paraId="4F06DD47">
      <w:pPr>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通信地址：</w:t>
      </w:r>
      <w:r>
        <w:rPr>
          <w:rFonts w:hint="eastAsia" w:ascii="宋体" w:hAnsi="宋体" w:eastAsia="宋体" w:cs="宋体"/>
          <w:snapToGrid w:val="0"/>
          <w:color w:val="000000"/>
          <w:sz w:val="28"/>
          <w:szCs w:val="28"/>
          <w:u w:val="single"/>
          <w:lang w:val="en-US" w:eastAsia="zh-CN" w:bidi="ar-SA"/>
        </w:rPr>
        <w:t xml:space="preserve">  河南自贸试验区郑州片区（郑东）寿丰街 50 号凯利国际 A 座 28 层     </w:t>
      </w:r>
    </w:p>
    <w:p w14:paraId="19CF4065">
      <w:pPr>
        <w:spacing w:line="360" w:lineRule="auto"/>
        <w:ind w:firstLine="560" w:firstLineChars="200"/>
        <w:jc w:val="left"/>
        <w:rPr>
          <w:rFonts w:hint="eastAsia" w:ascii="宋体" w:hAnsi="宋体" w:eastAsia="宋体" w:cs="宋体"/>
          <w:color w:val="auto"/>
          <w:sz w:val="28"/>
          <w:szCs w:val="28"/>
          <w:u w:val="single"/>
        </w:rPr>
      </w:pPr>
      <w:r>
        <w:rPr>
          <w:rFonts w:hint="eastAsia" w:ascii="宋体" w:hAnsi="宋体" w:eastAsia="宋体" w:cs="宋体"/>
          <w:color w:val="auto"/>
          <w:sz w:val="28"/>
          <w:szCs w:val="28"/>
        </w:rPr>
        <w:t>关于监理人的其他约定：</w:t>
      </w:r>
      <w:r>
        <w:rPr>
          <w:rFonts w:hint="eastAsia" w:ascii="宋体" w:hAnsi="宋体" w:eastAsia="宋体" w:cs="宋体"/>
          <w:snapToGrid w:val="0"/>
          <w:color w:val="000000"/>
          <w:sz w:val="28"/>
          <w:szCs w:val="28"/>
          <w:u w:val="single"/>
          <w:lang w:val="en-US" w:eastAsia="zh-CN" w:bidi="ar-SA"/>
        </w:rPr>
        <w:t xml:space="preserve">      </w:t>
      </w:r>
    </w:p>
    <w:p w14:paraId="4C0E9ACA">
      <w:pPr>
        <w:widowControl/>
        <w:kinsoku w:val="0"/>
        <w:autoSpaceDE w:val="0"/>
        <w:autoSpaceDN w:val="0"/>
        <w:adjustRightInd w:val="0"/>
        <w:snapToGrid w:val="0"/>
        <w:spacing w:line="360" w:lineRule="auto"/>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5</w:t>
      </w:r>
      <w:bookmarkEnd w:id="98"/>
      <w:bookmarkStart w:id="100" w:name="_Toc297048349"/>
      <w:bookmarkStart w:id="101" w:name="_Toc292559367"/>
      <w:bookmarkStart w:id="102" w:name="_Toc292559872"/>
      <w:bookmarkStart w:id="103" w:name="_Toc296891203"/>
      <w:bookmarkStart w:id="104" w:name="_Toc296347162"/>
      <w:bookmarkStart w:id="105" w:name="_Toc296890991"/>
      <w:bookmarkStart w:id="106" w:name="_Toc296503163"/>
      <w:bookmarkStart w:id="107" w:name="_Toc296346664"/>
      <w:bookmarkStart w:id="108" w:name="_Toc296944502"/>
      <w:bookmarkStart w:id="109" w:name="_Toc297120463"/>
      <w:r>
        <w:rPr>
          <w:rFonts w:hint="eastAsia" w:ascii="宋体" w:hAnsi="宋体" w:eastAsia="宋体" w:cs="宋体"/>
          <w:b/>
          <w:snapToGrid w:val="0"/>
          <w:color w:val="000000"/>
          <w:sz w:val="28"/>
          <w:szCs w:val="28"/>
        </w:rPr>
        <w:t>. 工程质量</w:t>
      </w:r>
      <w:bookmarkEnd w:id="99"/>
    </w:p>
    <w:p w14:paraId="4900F2F0">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5.1 质量要求</w:t>
      </w:r>
    </w:p>
    <w:p w14:paraId="52BE51A7">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5</w:t>
      </w:r>
      <w:bookmarkStart w:id="110" w:name="_Toc318581164"/>
      <w:bookmarkStart w:id="111" w:name="_Toc304295527"/>
      <w:bookmarkStart w:id="112" w:name="_Toc300934949"/>
      <w:bookmarkStart w:id="113" w:name="_Toc303539106"/>
      <w:bookmarkStart w:id="114" w:name="_Toc297216155"/>
      <w:bookmarkStart w:id="115" w:name="_Toc297123496"/>
      <w:bookmarkStart w:id="116" w:name="_Toc312677997"/>
      <w:r>
        <w:rPr>
          <w:rFonts w:hint="eastAsia" w:ascii="宋体" w:hAnsi="宋体" w:eastAsia="宋体" w:cs="宋体"/>
          <w:snapToGrid w:val="0"/>
          <w:color w:val="000000"/>
          <w:sz w:val="28"/>
          <w:szCs w:val="28"/>
        </w:rPr>
        <w:t>.1.1 特殊质量标准和要求：</w:t>
      </w:r>
      <w:r>
        <w:rPr>
          <w:rFonts w:hint="eastAsia" w:ascii="宋体" w:hAnsi="宋体" w:eastAsia="宋体" w:cs="宋体"/>
          <w:snapToGrid w:val="0"/>
          <w:color w:val="000000"/>
          <w:sz w:val="28"/>
          <w:szCs w:val="28"/>
          <w:u w:val="single"/>
        </w:rPr>
        <w:t>按图纸、招标文件、招标答疑</w:t>
      </w:r>
      <w:r>
        <w:rPr>
          <w:rFonts w:hint="eastAsia" w:ascii="宋体" w:hAnsi="宋体" w:eastAsia="宋体" w:cs="宋体"/>
          <w:snapToGrid w:val="0"/>
          <w:color w:val="000000"/>
          <w:sz w:val="28"/>
          <w:szCs w:val="28"/>
          <w:u w:val="single"/>
          <w:lang w:val="en-US" w:eastAsia="zh-CN"/>
        </w:rPr>
        <w:t>等</w:t>
      </w:r>
      <w:r>
        <w:rPr>
          <w:rFonts w:hint="eastAsia" w:ascii="宋体" w:hAnsi="宋体" w:eastAsia="宋体" w:cs="宋体"/>
          <w:snapToGrid w:val="0"/>
          <w:color w:val="000000"/>
          <w:sz w:val="28"/>
          <w:szCs w:val="28"/>
          <w:u w:val="single"/>
        </w:rPr>
        <w:t>相关文件及投标承诺</w:t>
      </w:r>
      <w:r>
        <w:rPr>
          <w:rFonts w:hint="eastAsia" w:ascii="宋体" w:hAnsi="宋体" w:eastAsia="宋体" w:cs="宋体"/>
          <w:snapToGrid w:val="0"/>
          <w:color w:val="000000"/>
          <w:sz w:val="28"/>
          <w:szCs w:val="28"/>
        </w:rPr>
        <w:t>。</w:t>
      </w:r>
    </w:p>
    <w:p w14:paraId="5D882366">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snapToGrid w:val="0"/>
          <w:color w:val="000000"/>
          <w:sz w:val="28"/>
          <w:szCs w:val="28"/>
        </w:rPr>
        <w:t>关于工程奖项的约定：</w:t>
      </w:r>
      <w:r>
        <w:rPr>
          <w:rFonts w:hint="eastAsia" w:ascii="宋体" w:hAnsi="宋体" w:eastAsia="宋体" w:cs="宋体"/>
          <w:snapToGrid w:val="0"/>
          <w:color w:val="000000"/>
          <w:sz w:val="28"/>
          <w:szCs w:val="28"/>
          <w:u w:val="single"/>
        </w:rPr>
        <w:t>达到投标承诺的质量标准，不予奖励；达不到投标承诺的质量标准，承包人还须无条件整修直至达到质量标准。</w:t>
      </w:r>
    </w:p>
    <w:p w14:paraId="304AEE10">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5.</w:t>
      </w:r>
      <w:r>
        <w:rPr>
          <w:rFonts w:hint="eastAsia" w:ascii="宋体" w:hAnsi="宋体" w:eastAsia="宋体" w:cs="宋体"/>
          <w:b/>
          <w:snapToGrid w:val="0"/>
          <w:color w:val="000000"/>
          <w:sz w:val="28"/>
          <w:szCs w:val="28"/>
          <w:lang w:val="en-US" w:eastAsia="zh-CN"/>
        </w:rPr>
        <w:t>2</w:t>
      </w:r>
      <w:r>
        <w:rPr>
          <w:rFonts w:hint="eastAsia" w:ascii="宋体" w:hAnsi="宋体" w:eastAsia="宋体" w:cs="宋体"/>
          <w:b/>
          <w:snapToGrid w:val="0"/>
          <w:color w:val="000000"/>
          <w:sz w:val="28"/>
          <w:szCs w:val="28"/>
        </w:rPr>
        <w:t xml:space="preserve"> 隐蔽工程检查</w:t>
      </w:r>
    </w:p>
    <w:p w14:paraId="2BE4208E">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5.</w:t>
      </w:r>
      <w:r>
        <w:rPr>
          <w:rFonts w:hint="eastAsia" w:ascii="宋体" w:hAnsi="宋体" w:eastAsia="宋体" w:cs="宋体"/>
          <w:snapToGrid w:val="0"/>
          <w:color w:val="000000"/>
          <w:sz w:val="28"/>
          <w:szCs w:val="28"/>
          <w:lang w:val="en-US" w:eastAsia="zh-CN"/>
        </w:rPr>
        <w:t>2</w:t>
      </w:r>
      <w:r>
        <w:rPr>
          <w:rFonts w:hint="eastAsia" w:ascii="宋体" w:hAnsi="宋体" w:eastAsia="宋体" w:cs="宋体"/>
          <w:snapToGrid w:val="0"/>
          <w:color w:val="000000"/>
          <w:sz w:val="28"/>
          <w:szCs w:val="28"/>
        </w:rPr>
        <w:t>.</w:t>
      </w:r>
      <w:r>
        <w:rPr>
          <w:rFonts w:hint="eastAsia" w:ascii="宋体" w:hAnsi="宋体" w:eastAsia="宋体" w:cs="宋体"/>
          <w:snapToGrid w:val="0"/>
          <w:color w:val="000000"/>
          <w:sz w:val="28"/>
          <w:szCs w:val="28"/>
          <w:lang w:val="en-US" w:eastAsia="zh-CN"/>
        </w:rPr>
        <w:t>1</w:t>
      </w:r>
      <w:r>
        <w:rPr>
          <w:rFonts w:hint="eastAsia" w:ascii="宋体" w:hAnsi="宋体" w:eastAsia="宋体" w:cs="宋体"/>
          <w:snapToGrid w:val="0"/>
          <w:color w:val="000000"/>
          <w:sz w:val="28"/>
          <w:szCs w:val="28"/>
        </w:rPr>
        <w:t>承包人提前通知监理人隐蔽工程检查的期限的约定：</w:t>
      </w:r>
      <w:r>
        <w:rPr>
          <w:rFonts w:hint="eastAsia" w:ascii="宋体" w:hAnsi="宋体" w:eastAsia="宋体" w:cs="宋体"/>
          <w:snapToGrid w:val="0"/>
          <w:color w:val="000000"/>
          <w:kern w:val="0"/>
          <w:sz w:val="28"/>
          <w:szCs w:val="28"/>
          <w:u w:val="single"/>
        </w:rPr>
        <w:t>执行通用条款</w:t>
      </w:r>
      <w:r>
        <w:rPr>
          <w:rFonts w:hint="eastAsia" w:ascii="宋体" w:hAnsi="宋体" w:eastAsia="宋体" w:cs="宋体"/>
          <w:snapToGrid w:val="0"/>
          <w:color w:val="000000"/>
          <w:sz w:val="28"/>
          <w:szCs w:val="28"/>
        </w:rPr>
        <w:t>。</w:t>
      </w:r>
    </w:p>
    <w:p w14:paraId="1193154E">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监理人不能按时检查时，应提前</w:t>
      </w:r>
      <w:r>
        <w:rPr>
          <w:rFonts w:hint="eastAsia" w:ascii="宋体" w:hAnsi="宋体" w:eastAsia="宋体" w:cs="宋体"/>
          <w:snapToGrid w:val="0"/>
          <w:color w:val="000000"/>
          <w:kern w:val="0"/>
          <w:sz w:val="28"/>
          <w:szCs w:val="28"/>
          <w:u w:val="single"/>
        </w:rPr>
        <w:t xml:space="preserve"> 24 </w:t>
      </w:r>
      <w:r>
        <w:rPr>
          <w:rFonts w:hint="eastAsia" w:ascii="宋体" w:hAnsi="宋体" w:eastAsia="宋体" w:cs="宋体"/>
          <w:snapToGrid w:val="0"/>
          <w:color w:val="000000"/>
          <w:sz w:val="28"/>
          <w:szCs w:val="28"/>
        </w:rPr>
        <w:t>小时提交书面延期要求。</w:t>
      </w:r>
    </w:p>
    <w:p w14:paraId="062325C3">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u w:val="single"/>
        </w:rPr>
      </w:pPr>
      <w:r>
        <w:rPr>
          <w:rFonts w:hint="eastAsia" w:ascii="宋体" w:hAnsi="宋体" w:eastAsia="宋体" w:cs="宋体"/>
          <w:snapToGrid w:val="0"/>
          <w:color w:val="000000"/>
          <w:sz w:val="28"/>
          <w:szCs w:val="28"/>
        </w:rPr>
        <w:t>关于延期最长不得超过：</w:t>
      </w:r>
      <w:r>
        <w:rPr>
          <w:rFonts w:hint="eastAsia" w:ascii="宋体" w:hAnsi="宋体" w:eastAsia="宋体" w:cs="宋体"/>
          <w:snapToGrid w:val="0"/>
          <w:color w:val="000000"/>
          <w:sz w:val="28"/>
          <w:szCs w:val="28"/>
          <w:u w:val="single"/>
          <w:lang w:val="en-US" w:eastAsia="zh-CN"/>
        </w:rPr>
        <w:t xml:space="preserve"> </w:t>
      </w:r>
      <w:r>
        <w:rPr>
          <w:rFonts w:hint="eastAsia" w:ascii="宋体" w:hAnsi="宋体" w:eastAsia="宋体" w:cs="宋体"/>
          <w:snapToGrid w:val="0"/>
          <w:color w:val="000000"/>
          <w:kern w:val="0"/>
          <w:sz w:val="28"/>
          <w:szCs w:val="28"/>
          <w:u w:val="single"/>
        </w:rPr>
        <w:t>48</w:t>
      </w:r>
      <w:r>
        <w:rPr>
          <w:rFonts w:hint="eastAsia" w:ascii="宋体" w:hAnsi="宋体" w:eastAsia="宋体" w:cs="宋体"/>
          <w:snapToGrid w:val="0"/>
          <w:color w:val="000000"/>
          <w:kern w:val="0"/>
          <w:sz w:val="28"/>
          <w:szCs w:val="28"/>
          <w:u w:val="single"/>
          <w:lang w:val="en-US" w:eastAsia="zh-CN"/>
        </w:rPr>
        <w:t xml:space="preserve"> </w:t>
      </w:r>
      <w:r>
        <w:rPr>
          <w:rFonts w:hint="eastAsia" w:ascii="宋体" w:hAnsi="宋体" w:eastAsia="宋体" w:cs="宋体"/>
          <w:snapToGrid w:val="0"/>
          <w:color w:val="000000"/>
          <w:sz w:val="28"/>
          <w:szCs w:val="28"/>
        </w:rPr>
        <w:t>小时。</w:t>
      </w:r>
    </w:p>
    <w:p w14:paraId="5885347F">
      <w:pPr>
        <w:widowControl/>
        <w:kinsoku w:val="0"/>
        <w:autoSpaceDE w:val="0"/>
        <w:autoSpaceDN w:val="0"/>
        <w:adjustRightInd w:val="0"/>
        <w:snapToGrid w:val="0"/>
        <w:spacing w:line="360" w:lineRule="auto"/>
        <w:jc w:val="left"/>
        <w:textAlignment w:val="baseline"/>
        <w:rPr>
          <w:rFonts w:hint="eastAsia" w:ascii="宋体" w:hAnsi="宋体" w:eastAsia="宋体" w:cs="宋体"/>
          <w:b/>
          <w:snapToGrid w:val="0"/>
          <w:color w:val="000000"/>
          <w:sz w:val="28"/>
          <w:szCs w:val="28"/>
        </w:rPr>
      </w:pPr>
      <w:bookmarkStart w:id="117" w:name="_Toc351203638"/>
      <w:r>
        <w:rPr>
          <w:rFonts w:hint="eastAsia" w:ascii="宋体" w:hAnsi="宋体" w:eastAsia="宋体" w:cs="宋体"/>
          <w:b/>
          <w:snapToGrid w:val="0"/>
          <w:color w:val="000000"/>
          <w:sz w:val="28"/>
          <w:szCs w:val="28"/>
        </w:rPr>
        <w:t>6. 安全文明施工与环境保护</w:t>
      </w:r>
      <w:bookmarkEnd w:id="117"/>
    </w:p>
    <w:p w14:paraId="32988202">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6.1安全文明施工</w:t>
      </w:r>
    </w:p>
    <w:p w14:paraId="39FA5747">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u w:val="single"/>
        </w:rPr>
      </w:pPr>
      <w:r>
        <w:rPr>
          <w:rFonts w:hint="eastAsia" w:ascii="宋体" w:hAnsi="宋体" w:eastAsia="宋体" w:cs="宋体"/>
          <w:snapToGrid w:val="0"/>
          <w:color w:val="000000"/>
          <w:sz w:val="28"/>
          <w:szCs w:val="28"/>
        </w:rPr>
        <w:t>6.1.1 项目安全生产的达标目标及相应事项的约定：</w:t>
      </w:r>
      <w:r>
        <w:rPr>
          <w:rFonts w:hint="eastAsia" w:ascii="宋体" w:hAnsi="宋体" w:eastAsia="宋体" w:cs="宋体"/>
          <w:snapToGrid w:val="0"/>
          <w:color w:val="000000"/>
          <w:kern w:val="0"/>
          <w:sz w:val="28"/>
          <w:szCs w:val="28"/>
          <w:u w:val="single"/>
        </w:rPr>
        <w:t>按照政府相关规定执行。</w:t>
      </w:r>
    </w:p>
    <w:p w14:paraId="00DAAC58">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6.1.</w:t>
      </w:r>
      <w:r>
        <w:rPr>
          <w:rFonts w:hint="eastAsia" w:ascii="宋体" w:hAnsi="宋体" w:eastAsia="宋体" w:cs="宋体"/>
          <w:snapToGrid w:val="0"/>
          <w:color w:val="000000"/>
          <w:sz w:val="28"/>
          <w:szCs w:val="28"/>
          <w:lang w:val="en-US" w:eastAsia="zh-CN"/>
        </w:rPr>
        <w:t>2</w:t>
      </w:r>
      <w:r>
        <w:rPr>
          <w:rFonts w:hint="eastAsia" w:ascii="宋体" w:hAnsi="宋体" w:eastAsia="宋体" w:cs="宋体"/>
          <w:snapToGrid w:val="0"/>
          <w:color w:val="000000"/>
          <w:sz w:val="28"/>
          <w:szCs w:val="28"/>
        </w:rPr>
        <w:t xml:space="preserve"> 关于治安保卫的特别约定：</w:t>
      </w:r>
      <w:r>
        <w:rPr>
          <w:rFonts w:hint="eastAsia" w:ascii="宋体" w:hAnsi="宋体" w:eastAsia="宋体" w:cs="宋体"/>
          <w:snapToGrid w:val="0"/>
          <w:color w:val="000000"/>
          <w:sz w:val="28"/>
          <w:szCs w:val="28"/>
          <w:u w:val="single"/>
        </w:rPr>
        <w:t>遵守发包人、总承包人</w:t>
      </w:r>
      <w:r>
        <w:rPr>
          <w:rFonts w:hint="eastAsia" w:ascii="宋体" w:hAnsi="宋体" w:eastAsia="宋体" w:cs="宋体"/>
          <w:snapToGrid w:val="0"/>
          <w:color w:val="000000"/>
          <w:sz w:val="28"/>
          <w:szCs w:val="28"/>
          <w:u w:val="single"/>
          <w:lang w:val="en-US" w:eastAsia="zh-CN"/>
        </w:rPr>
        <w:t>的</w:t>
      </w:r>
      <w:r>
        <w:rPr>
          <w:rFonts w:hint="eastAsia" w:ascii="宋体" w:hAnsi="宋体" w:eastAsia="宋体" w:cs="宋体"/>
          <w:snapToGrid w:val="0"/>
          <w:color w:val="000000"/>
          <w:sz w:val="28"/>
          <w:szCs w:val="28"/>
          <w:u w:val="single"/>
        </w:rPr>
        <w:t>相关要求</w:t>
      </w:r>
      <w:r>
        <w:rPr>
          <w:rFonts w:hint="eastAsia" w:ascii="宋体" w:hAnsi="宋体" w:eastAsia="宋体" w:cs="宋体"/>
          <w:snapToGrid w:val="0"/>
          <w:color w:val="000000"/>
          <w:sz w:val="28"/>
          <w:szCs w:val="28"/>
        </w:rPr>
        <w:t>。</w:t>
      </w:r>
    </w:p>
    <w:p w14:paraId="466562EE">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关于编制施工场地治安管理计划的约定：</w:t>
      </w:r>
      <w:r>
        <w:rPr>
          <w:rFonts w:hint="eastAsia" w:ascii="宋体" w:hAnsi="宋体" w:eastAsia="宋体" w:cs="宋体"/>
          <w:snapToGrid w:val="0"/>
          <w:color w:val="000000"/>
          <w:sz w:val="28"/>
          <w:szCs w:val="28"/>
          <w:u w:val="single"/>
        </w:rPr>
        <w:t>遵守发包人、总承包人相关要求</w:t>
      </w:r>
      <w:r>
        <w:rPr>
          <w:rFonts w:hint="eastAsia" w:ascii="宋体" w:hAnsi="宋体" w:eastAsia="宋体" w:cs="宋体"/>
          <w:snapToGrid w:val="0"/>
          <w:color w:val="000000"/>
          <w:sz w:val="28"/>
          <w:szCs w:val="28"/>
        </w:rPr>
        <w:t>。</w:t>
      </w:r>
    </w:p>
    <w:p w14:paraId="1C5F9CF2">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6.1.</w:t>
      </w:r>
      <w:r>
        <w:rPr>
          <w:rFonts w:hint="eastAsia" w:ascii="宋体" w:hAnsi="宋体" w:eastAsia="宋体" w:cs="宋体"/>
          <w:snapToGrid w:val="0"/>
          <w:color w:val="000000"/>
          <w:sz w:val="28"/>
          <w:szCs w:val="28"/>
          <w:lang w:val="en-US" w:eastAsia="zh-CN"/>
        </w:rPr>
        <w:t>3</w:t>
      </w:r>
      <w:r>
        <w:rPr>
          <w:rFonts w:hint="eastAsia" w:ascii="宋体" w:hAnsi="宋体" w:eastAsia="宋体" w:cs="宋体"/>
          <w:snapToGrid w:val="0"/>
          <w:color w:val="000000"/>
          <w:sz w:val="28"/>
          <w:szCs w:val="28"/>
        </w:rPr>
        <w:t xml:space="preserve"> 文明施工</w:t>
      </w:r>
    </w:p>
    <w:p w14:paraId="1BFE0AE0">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u w:val="single"/>
        </w:rPr>
      </w:pPr>
      <w:r>
        <w:rPr>
          <w:rFonts w:hint="eastAsia" w:ascii="宋体" w:hAnsi="宋体" w:eastAsia="宋体" w:cs="宋体"/>
          <w:snapToGrid w:val="0"/>
          <w:color w:val="000000"/>
          <w:sz w:val="28"/>
          <w:szCs w:val="28"/>
        </w:rPr>
        <w:t>合同当事人对文明施工的要求：</w:t>
      </w:r>
      <w:r>
        <w:rPr>
          <w:rFonts w:hint="eastAsia" w:ascii="宋体" w:hAnsi="宋体" w:eastAsia="宋体" w:cs="宋体"/>
          <w:snapToGrid w:val="0"/>
          <w:color w:val="000000"/>
          <w:sz w:val="28"/>
          <w:szCs w:val="28"/>
          <w:u w:val="single"/>
        </w:rPr>
        <w:t>按照政府相关规定执行。</w:t>
      </w:r>
    </w:p>
    <w:p w14:paraId="1BF82FD5">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6.1.</w:t>
      </w:r>
      <w:r>
        <w:rPr>
          <w:rFonts w:hint="eastAsia" w:ascii="宋体" w:hAnsi="宋体" w:eastAsia="宋体" w:cs="宋体"/>
          <w:snapToGrid w:val="0"/>
          <w:color w:val="000000"/>
          <w:sz w:val="28"/>
          <w:szCs w:val="28"/>
          <w:lang w:val="en-US" w:eastAsia="zh-CN"/>
        </w:rPr>
        <w:t>4</w:t>
      </w:r>
      <w:r>
        <w:rPr>
          <w:rFonts w:hint="eastAsia" w:ascii="宋体" w:hAnsi="宋体" w:eastAsia="宋体" w:cs="宋体"/>
          <w:snapToGrid w:val="0"/>
          <w:color w:val="000000"/>
          <w:sz w:val="28"/>
          <w:szCs w:val="28"/>
        </w:rPr>
        <w:t xml:space="preserve"> 关于安全文明施工费支付比例和支付期限的约定：</w:t>
      </w:r>
      <w:r>
        <w:rPr>
          <w:rFonts w:hint="eastAsia" w:ascii="宋体" w:hAnsi="宋体" w:eastAsia="宋体" w:cs="宋体"/>
          <w:snapToGrid w:val="0"/>
          <w:color w:val="000000"/>
          <w:sz w:val="28"/>
          <w:szCs w:val="28"/>
          <w:u w:val="single"/>
        </w:rPr>
        <w:t>按照相关文件和当地政府的规定执行</w:t>
      </w:r>
      <w:r>
        <w:rPr>
          <w:rFonts w:hint="eastAsia" w:ascii="宋体" w:hAnsi="宋体" w:eastAsia="宋体" w:cs="宋体"/>
          <w:snapToGrid w:val="0"/>
          <w:color w:val="000000"/>
          <w:sz w:val="28"/>
          <w:szCs w:val="28"/>
          <w:u w:val="none"/>
        </w:rPr>
        <w:t>。</w:t>
      </w:r>
    </w:p>
    <w:bookmarkEnd w:id="110"/>
    <w:bookmarkEnd w:id="111"/>
    <w:bookmarkEnd w:id="112"/>
    <w:bookmarkEnd w:id="113"/>
    <w:bookmarkEnd w:id="114"/>
    <w:bookmarkEnd w:id="115"/>
    <w:bookmarkEnd w:id="116"/>
    <w:p w14:paraId="02B124F6">
      <w:pPr>
        <w:widowControl/>
        <w:kinsoku w:val="0"/>
        <w:autoSpaceDE w:val="0"/>
        <w:autoSpaceDN w:val="0"/>
        <w:adjustRightInd w:val="0"/>
        <w:snapToGrid w:val="0"/>
        <w:spacing w:line="360" w:lineRule="auto"/>
        <w:jc w:val="left"/>
        <w:textAlignment w:val="baseline"/>
        <w:rPr>
          <w:rFonts w:hint="eastAsia" w:ascii="宋体" w:hAnsi="宋体" w:eastAsia="宋体" w:cs="宋体"/>
          <w:b/>
          <w:snapToGrid w:val="0"/>
          <w:color w:val="000000"/>
          <w:sz w:val="28"/>
          <w:szCs w:val="28"/>
        </w:rPr>
      </w:pPr>
      <w:bookmarkStart w:id="118" w:name="_Toc351203639"/>
      <w:r>
        <w:rPr>
          <w:rFonts w:hint="eastAsia" w:ascii="宋体" w:hAnsi="宋体" w:eastAsia="宋体" w:cs="宋体"/>
          <w:b/>
          <w:snapToGrid w:val="0"/>
          <w:color w:val="000000"/>
          <w:sz w:val="28"/>
          <w:szCs w:val="28"/>
        </w:rPr>
        <w:t>7. 工期和进度</w:t>
      </w:r>
      <w:bookmarkEnd w:id="118"/>
    </w:p>
    <w:p w14:paraId="0D3B980D">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7.1 施工组织设计</w:t>
      </w:r>
    </w:p>
    <w:p w14:paraId="03F0CDC2">
      <w:pPr>
        <w:widowControl/>
        <w:spacing w:line="360" w:lineRule="auto"/>
        <w:ind w:right="3" w:firstLine="560" w:firstLineChars="200"/>
        <w:jc w:val="left"/>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7.1.1 合同当事人约定的施工组织设计应包括的其他内容：</w:t>
      </w:r>
      <w:r>
        <w:rPr>
          <w:rFonts w:hint="eastAsia" w:ascii="宋体" w:hAnsi="宋体" w:eastAsia="宋体" w:cs="宋体"/>
          <w:kern w:val="2"/>
          <w:sz w:val="28"/>
          <w:szCs w:val="28"/>
          <w:highlight w:val="none"/>
          <w:u w:val="single"/>
          <w:lang w:val="en-US" w:eastAsia="zh-CN" w:bidi="ar-SA"/>
        </w:rPr>
        <w:t>开工前3天内提供与投标文件中施工组织设计内容一致且保证工程正常施工的合理的、完整的施工组织设计（施工方案）和进度计划</w:t>
      </w:r>
      <w:r>
        <w:rPr>
          <w:rFonts w:hint="eastAsia" w:ascii="宋体" w:hAnsi="宋体" w:eastAsia="宋体" w:cs="宋体"/>
          <w:kern w:val="2"/>
          <w:sz w:val="28"/>
          <w:szCs w:val="28"/>
          <w:highlight w:val="none"/>
          <w:u w:val="none"/>
          <w:lang w:val="en-US" w:eastAsia="zh-CN" w:bidi="ar-SA"/>
        </w:rPr>
        <w:t>。</w:t>
      </w:r>
    </w:p>
    <w:p w14:paraId="4C0B90D4">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7.1.2 施工组织设计的提交和修改</w:t>
      </w:r>
    </w:p>
    <w:p w14:paraId="6595D193">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承包人提交详细施工组织设计的期限的约定：</w:t>
      </w:r>
      <w:r>
        <w:rPr>
          <w:rFonts w:hint="eastAsia" w:ascii="宋体" w:hAnsi="宋体" w:eastAsia="宋体" w:cs="宋体"/>
          <w:snapToGrid w:val="0"/>
          <w:color w:val="000000"/>
          <w:kern w:val="2"/>
          <w:sz w:val="28"/>
          <w:szCs w:val="28"/>
          <w:u w:val="single"/>
          <w:lang w:val="en-US" w:eastAsia="zh-CN" w:bidi="ar-SA"/>
        </w:rPr>
        <w:t>执行通用条款</w:t>
      </w:r>
      <w:r>
        <w:rPr>
          <w:rFonts w:hint="eastAsia" w:ascii="宋体" w:hAnsi="宋体" w:eastAsia="宋体" w:cs="宋体"/>
          <w:snapToGrid w:val="0"/>
          <w:color w:val="000000"/>
          <w:kern w:val="2"/>
          <w:sz w:val="28"/>
          <w:szCs w:val="28"/>
          <w:u w:val="none"/>
          <w:lang w:val="en-US" w:eastAsia="zh-CN" w:bidi="ar-SA"/>
        </w:rPr>
        <w:t>。</w:t>
      </w:r>
    </w:p>
    <w:p w14:paraId="679894E2">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2"/>
          <w:sz w:val="28"/>
          <w:szCs w:val="28"/>
          <w:u w:val="single"/>
          <w:lang w:val="en-US" w:eastAsia="zh-CN" w:bidi="ar-SA"/>
        </w:rPr>
      </w:pPr>
      <w:r>
        <w:rPr>
          <w:rFonts w:hint="eastAsia" w:ascii="宋体" w:hAnsi="宋体" w:eastAsia="宋体" w:cs="宋体"/>
          <w:snapToGrid w:val="0"/>
          <w:color w:val="000000"/>
          <w:sz w:val="28"/>
          <w:szCs w:val="28"/>
        </w:rPr>
        <w:t>发包人和监理人在收到详细的施工组织设计后确认或提出修改意见的期限：</w:t>
      </w:r>
      <w:r>
        <w:rPr>
          <w:rFonts w:hint="eastAsia" w:ascii="宋体" w:hAnsi="宋体" w:eastAsia="宋体" w:cs="宋体"/>
          <w:snapToGrid w:val="0"/>
          <w:color w:val="000000"/>
          <w:kern w:val="2"/>
          <w:sz w:val="28"/>
          <w:szCs w:val="28"/>
          <w:u w:val="single"/>
          <w:lang w:val="en-US" w:eastAsia="zh-CN" w:bidi="ar-SA"/>
        </w:rPr>
        <w:t>执行通用条款</w:t>
      </w:r>
      <w:r>
        <w:rPr>
          <w:rFonts w:hint="eastAsia" w:ascii="宋体" w:hAnsi="宋体" w:eastAsia="宋体" w:cs="宋体"/>
          <w:snapToGrid w:val="0"/>
          <w:color w:val="000000"/>
          <w:kern w:val="2"/>
          <w:sz w:val="28"/>
          <w:szCs w:val="28"/>
          <w:u w:val="none"/>
          <w:lang w:val="en-US" w:eastAsia="zh-CN" w:bidi="ar-SA"/>
        </w:rPr>
        <w:t>。</w:t>
      </w:r>
    </w:p>
    <w:p w14:paraId="415CDBD0">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7</w:t>
      </w:r>
      <w:bookmarkStart w:id="119" w:name="_Toc297216173"/>
      <w:bookmarkStart w:id="120" w:name="_Toc303539123"/>
      <w:bookmarkStart w:id="121" w:name="_Toc312677479"/>
      <w:bookmarkStart w:id="122" w:name="_Toc304295541"/>
      <w:bookmarkStart w:id="123" w:name="_Toc312678005"/>
      <w:bookmarkStart w:id="124" w:name="_Toc300934966"/>
      <w:bookmarkStart w:id="125" w:name="_Toc297123514"/>
      <w:r>
        <w:rPr>
          <w:rFonts w:hint="eastAsia" w:ascii="宋体" w:hAnsi="宋体" w:eastAsia="宋体" w:cs="宋体"/>
          <w:b/>
          <w:snapToGrid w:val="0"/>
          <w:color w:val="000000"/>
          <w:sz w:val="28"/>
          <w:szCs w:val="28"/>
        </w:rPr>
        <w:t>.2 施工进度计划</w:t>
      </w:r>
    </w:p>
    <w:p w14:paraId="22EA542E">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7.2.</w:t>
      </w:r>
      <w:r>
        <w:rPr>
          <w:rFonts w:hint="eastAsia" w:ascii="宋体" w:hAnsi="宋体" w:eastAsia="宋体" w:cs="宋体"/>
          <w:snapToGrid w:val="0"/>
          <w:color w:val="000000"/>
          <w:sz w:val="28"/>
          <w:szCs w:val="28"/>
          <w:lang w:val="en-US" w:eastAsia="zh-CN"/>
        </w:rPr>
        <w:t>1</w:t>
      </w:r>
      <w:r>
        <w:rPr>
          <w:rFonts w:hint="eastAsia" w:ascii="宋体" w:hAnsi="宋体" w:eastAsia="宋体" w:cs="宋体"/>
          <w:snapToGrid w:val="0"/>
          <w:color w:val="000000"/>
          <w:sz w:val="28"/>
          <w:szCs w:val="28"/>
        </w:rPr>
        <w:t xml:space="preserve"> 施工进度计划的修订</w:t>
      </w:r>
    </w:p>
    <w:p w14:paraId="4699F19A">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u w:val="single"/>
        </w:rPr>
      </w:pPr>
      <w:r>
        <w:rPr>
          <w:rFonts w:hint="eastAsia" w:ascii="宋体" w:hAnsi="宋体" w:eastAsia="宋体" w:cs="宋体"/>
          <w:snapToGrid w:val="0"/>
          <w:color w:val="000000"/>
          <w:sz w:val="28"/>
          <w:szCs w:val="28"/>
        </w:rPr>
        <w:t>发包人和监理人在收到修订的施工进度计划后确认或提出修改意见的期限：</w:t>
      </w:r>
      <w:r>
        <w:rPr>
          <w:rFonts w:hint="eastAsia" w:ascii="宋体" w:hAnsi="宋体" w:eastAsia="宋体" w:cs="宋体"/>
          <w:snapToGrid w:val="0"/>
          <w:color w:val="000000"/>
          <w:sz w:val="28"/>
          <w:szCs w:val="28"/>
          <w:u w:val="single"/>
        </w:rPr>
        <w:t>执行通用条款</w:t>
      </w:r>
      <w:r>
        <w:rPr>
          <w:rFonts w:hint="eastAsia" w:ascii="宋体" w:hAnsi="宋体" w:eastAsia="宋体" w:cs="宋体"/>
          <w:snapToGrid w:val="0"/>
          <w:color w:val="000000"/>
          <w:sz w:val="28"/>
          <w:szCs w:val="28"/>
          <w:u w:val="none"/>
        </w:rPr>
        <w:t>。</w:t>
      </w:r>
    </w:p>
    <w:p w14:paraId="64D46193">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7.3 开工</w:t>
      </w:r>
    </w:p>
    <w:p w14:paraId="0C6D10EE">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7.3.1 开工准备</w:t>
      </w:r>
    </w:p>
    <w:p w14:paraId="42CA1A0B">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关于承包人提交工程开工报审表的期限：</w:t>
      </w:r>
      <w:r>
        <w:rPr>
          <w:rFonts w:hint="eastAsia" w:ascii="宋体" w:hAnsi="宋体" w:eastAsia="宋体" w:cs="宋体"/>
          <w:snapToGrid w:val="0"/>
          <w:color w:val="000000"/>
          <w:kern w:val="2"/>
          <w:sz w:val="28"/>
          <w:szCs w:val="28"/>
          <w:u w:val="single"/>
          <w:lang w:val="en-US" w:eastAsia="zh-CN" w:bidi="ar-SA"/>
        </w:rPr>
        <w:t>执行通用条款</w:t>
      </w:r>
      <w:r>
        <w:rPr>
          <w:rFonts w:hint="eastAsia" w:ascii="宋体" w:hAnsi="宋体" w:eastAsia="宋体" w:cs="宋体"/>
          <w:snapToGrid w:val="0"/>
          <w:color w:val="000000"/>
          <w:kern w:val="2"/>
          <w:sz w:val="28"/>
          <w:szCs w:val="28"/>
          <w:u w:val="none"/>
          <w:lang w:val="en-US" w:eastAsia="zh-CN" w:bidi="ar-SA"/>
        </w:rPr>
        <w:t>。</w:t>
      </w:r>
    </w:p>
    <w:p w14:paraId="45216B70">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关于发包人应完成的其他开工准备工作及期限：</w:t>
      </w:r>
      <w:r>
        <w:rPr>
          <w:rFonts w:hint="eastAsia" w:ascii="宋体" w:hAnsi="宋体" w:eastAsia="宋体" w:cs="宋体"/>
          <w:snapToGrid w:val="0"/>
          <w:color w:val="000000"/>
          <w:kern w:val="2"/>
          <w:sz w:val="28"/>
          <w:szCs w:val="28"/>
          <w:u w:val="single"/>
          <w:lang w:val="en-US" w:eastAsia="zh-CN" w:bidi="ar-SA"/>
        </w:rPr>
        <w:t>执行通用条款</w:t>
      </w:r>
      <w:r>
        <w:rPr>
          <w:rFonts w:hint="eastAsia" w:ascii="宋体" w:hAnsi="宋体" w:eastAsia="宋体" w:cs="宋体"/>
          <w:snapToGrid w:val="0"/>
          <w:color w:val="000000"/>
          <w:kern w:val="2"/>
          <w:sz w:val="28"/>
          <w:szCs w:val="28"/>
          <w:u w:val="none"/>
          <w:lang w:val="en-US" w:eastAsia="zh-CN" w:bidi="ar-SA"/>
        </w:rPr>
        <w:t>。</w:t>
      </w:r>
    </w:p>
    <w:p w14:paraId="2C24BBEB">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关于承包人应完成的其他开工准备工作及期限：</w:t>
      </w:r>
      <w:r>
        <w:rPr>
          <w:rFonts w:hint="eastAsia" w:ascii="宋体" w:hAnsi="宋体" w:eastAsia="宋体" w:cs="宋体"/>
          <w:snapToGrid w:val="0"/>
          <w:color w:val="000000"/>
          <w:kern w:val="2"/>
          <w:sz w:val="28"/>
          <w:szCs w:val="28"/>
          <w:u w:val="single"/>
          <w:lang w:val="en-US" w:eastAsia="zh-CN" w:bidi="ar-SA"/>
        </w:rPr>
        <w:t>执行通用条款</w:t>
      </w:r>
      <w:r>
        <w:rPr>
          <w:rFonts w:hint="eastAsia" w:ascii="宋体" w:hAnsi="宋体" w:eastAsia="宋体" w:cs="宋体"/>
          <w:snapToGrid w:val="0"/>
          <w:color w:val="000000"/>
          <w:kern w:val="2"/>
          <w:sz w:val="28"/>
          <w:szCs w:val="28"/>
          <w:u w:val="none"/>
          <w:lang w:val="en-US" w:eastAsia="zh-CN" w:bidi="ar-SA"/>
        </w:rPr>
        <w:t>。</w:t>
      </w:r>
    </w:p>
    <w:p w14:paraId="6EB1CE32">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7.3.2开工通知</w:t>
      </w:r>
    </w:p>
    <w:p w14:paraId="3F34A572">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因发包人原因造成监理人未能在计划开工日期之日起</w:t>
      </w:r>
      <w:r>
        <w:rPr>
          <w:rFonts w:hint="eastAsia" w:ascii="宋体" w:hAnsi="宋体" w:eastAsia="宋体" w:cs="宋体"/>
          <w:snapToGrid w:val="0"/>
          <w:color w:val="000000"/>
          <w:sz w:val="28"/>
          <w:szCs w:val="28"/>
          <w:highlight w:val="none"/>
          <w:u w:val="single"/>
          <w:lang w:val="en-US"/>
        </w:rPr>
        <w:t>30</w:t>
      </w:r>
      <w:r>
        <w:rPr>
          <w:rFonts w:hint="eastAsia" w:ascii="宋体" w:hAnsi="宋体" w:eastAsia="宋体" w:cs="宋体"/>
          <w:snapToGrid w:val="0"/>
          <w:color w:val="000000"/>
          <w:sz w:val="28"/>
          <w:szCs w:val="28"/>
          <w:highlight w:val="none"/>
        </w:rPr>
        <w:t>天内</w:t>
      </w:r>
      <w:r>
        <w:rPr>
          <w:rFonts w:hint="eastAsia" w:ascii="宋体" w:hAnsi="宋体" w:eastAsia="宋体" w:cs="宋体"/>
          <w:snapToGrid w:val="0"/>
          <w:color w:val="000000"/>
          <w:sz w:val="28"/>
          <w:szCs w:val="28"/>
        </w:rPr>
        <w:t>发出开工通知的，承包人有权提出价格调整要求，或者解除合同。</w:t>
      </w:r>
    </w:p>
    <w:bookmarkEnd w:id="119"/>
    <w:bookmarkEnd w:id="120"/>
    <w:bookmarkEnd w:id="121"/>
    <w:bookmarkEnd w:id="122"/>
    <w:bookmarkEnd w:id="123"/>
    <w:bookmarkEnd w:id="124"/>
    <w:bookmarkEnd w:id="125"/>
    <w:p w14:paraId="3EF07CB7">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7.4 测量放线</w:t>
      </w:r>
    </w:p>
    <w:p w14:paraId="339863C5">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7.4.1发包人通过监理人向承包人提供测量基准点、基准线和水准点及其书面资料的期限：</w:t>
      </w:r>
      <w:r>
        <w:rPr>
          <w:rFonts w:hint="eastAsia" w:ascii="宋体" w:hAnsi="宋体" w:eastAsia="宋体" w:cs="宋体"/>
          <w:snapToGrid w:val="0"/>
          <w:color w:val="000000"/>
          <w:sz w:val="28"/>
          <w:szCs w:val="28"/>
          <w:u w:val="single"/>
        </w:rPr>
        <w:t>执行通用条款。</w:t>
      </w:r>
    </w:p>
    <w:p w14:paraId="5B6DF95E">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7</w:t>
      </w:r>
      <w:bookmarkStart w:id="126" w:name="_Toc312678010"/>
      <w:bookmarkStart w:id="127" w:name="_Toc297216175"/>
      <w:bookmarkStart w:id="128" w:name="_Toc304295546"/>
      <w:bookmarkStart w:id="129" w:name="_Toc312677484"/>
      <w:bookmarkStart w:id="130" w:name="_Toc300934968"/>
      <w:bookmarkStart w:id="131" w:name="_Toc303539125"/>
      <w:bookmarkStart w:id="132" w:name="_Toc297123516"/>
      <w:r>
        <w:rPr>
          <w:rFonts w:hint="eastAsia" w:ascii="宋体" w:hAnsi="宋体" w:eastAsia="宋体" w:cs="宋体"/>
          <w:b/>
          <w:snapToGrid w:val="0"/>
          <w:color w:val="000000"/>
          <w:sz w:val="28"/>
          <w:szCs w:val="28"/>
        </w:rPr>
        <w:t>.5 工期延误</w:t>
      </w:r>
    </w:p>
    <w:bookmarkEnd w:id="126"/>
    <w:bookmarkEnd w:id="127"/>
    <w:bookmarkEnd w:id="128"/>
    <w:bookmarkEnd w:id="129"/>
    <w:bookmarkEnd w:id="130"/>
    <w:bookmarkEnd w:id="131"/>
    <w:bookmarkEnd w:id="132"/>
    <w:p w14:paraId="1250F8A9">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7.5.1 因发包人原因导致工期延误</w:t>
      </w:r>
    </w:p>
    <w:p w14:paraId="1B47721D">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因发包人原因导致工期延误的其他情形：</w:t>
      </w:r>
      <w:r>
        <w:rPr>
          <w:rFonts w:hint="eastAsia" w:ascii="宋体" w:hAnsi="宋体" w:eastAsia="宋体" w:cs="宋体"/>
          <w:snapToGrid w:val="0"/>
          <w:color w:val="000000"/>
          <w:sz w:val="28"/>
          <w:szCs w:val="28"/>
          <w:u w:val="single"/>
        </w:rPr>
        <w:t xml:space="preserve"> </w:t>
      </w:r>
      <w:r>
        <w:rPr>
          <w:rFonts w:hint="eastAsia" w:ascii="宋体" w:hAnsi="宋体" w:eastAsia="宋体" w:cs="宋体"/>
          <w:snapToGrid w:val="0"/>
          <w:color w:val="000000"/>
          <w:sz w:val="28"/>
          <w:szCs w:val="28"/>
          <w:u w:val="single"/>
          <w:lang w:val="en-US" w:eastAsia="zh-CN"/>
        </w:rPr>
        <w:t>由</w:t>
      </w:r>
      <w:r>
        <w:rPr>
          <w:rFonts w:hint="eastAsia" w:ascii="宋体" w:hAnsi="宋体" w:eastAsia="宋体" w:cs="宋体"/>
          <w:snapToGrid w:val="0"/>
          <w:color w:val="000000"/>
          <w:sz w:val="28"/>
          <w:szCs w:val="28"/>
          <w:u w:val="single"/>
        </w:rPr>
        <w:t>发包人原因导致延误超过30天，承包人有权索赔窝工费用</w:t>
      </w:r>
      <w:r>
        <w:rPr>
          <w:rFonts w:hint="eastAsia" w:ascii="宋体" w:hAnsi="宋体" w:eastAsia="宋体" w:cs="宋体"/>
          <w:snapToGrid w:val="0"/>
          <w:color w:val="000000"/>
          <w:sz w:val="28"/>
          <w:szCs w:val="28"/>
          <w:u w:val="single"/>
          <w:lang w:eastAsia="zh-CN"/>
        </w:rPr>
        <w:t>，</w:t>
      </w:r>
      <w:r>
        <w:rPr>
          <w:rFonts w:hint="eastAsia" w:ascii="宋体" w:hAnsi="宋体" w:eastAsia="宋体" w:cs="宋体"/>
          <w:snapToGrid w:val="0"/>
          <w:color w:val="000000"/>
          <w:sz w:val="28"/>
          <w:szCs w:val="28"/>
          <w:u w:val="single"/>
          <w:lang w:val="en-US" w:eastAsia="zh-CN"/>
        </w:rPr>
        <w:t>具体金额按合同款的1%计算。</w:t>
      </w:r>
      <w:r>
        <w:rPr>
          <w:rFonts w:hint="eastAsia" w:ascii="宋体" w:hAnsi="宋体" w:eastAsia="宋体" w:cs="宋体"/>
          <w:snapToGrid w:val="0"/>
          <w:color w:val="000000"/>
          <w:sz w:val="28"/>
          <w:szCs w:val="28"/>
          <w:u w:val="single"/>
        </w:rPr>
        <w:t xml:space="preserve">  </w:t>
      </w:r>
    </w:p>
    <w:p w14:paraId="02272FD5">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7</w:t>
      </w:r>
      <w:bookmarkStart w:id="133" w:name="_Toc318581169"/>
      <w:bookmarkStart w:id="134" w:name="_Toc312677486"/>
      <w:bookmarkStart w:id="135" w:name="_Toc312678012"/>
      <w:bookmarkStart w:id="136" w:name="_Toc304295548"/>
      <w:bookmarkStart w:id="137" w:name="_Toc297216177"/>
      <w:bookmarkStart w:id="138" w:name="_Toc300934970"/>
      <w:bookmarkStart w:id="139" w:name="_Toc303539127"/>
      <w:bookmarkStart w:id="140" w:name="_Toc297123518"/>
      <w:r>
        <w:rPr>
          <w:rFonts w:hint="eastAsia" w:ascii="宋体" w:hAnsi="宋体" w:eastAsia="宋体" w:cs="宋体"/>
          <w:snapToGrid w:val="0"/>
          <w:color w:val="000000"/>
          <w:sz w:val="28"/>
          <w:szCs w:val="28"/>
        </w:rPr>
        <w:t>.5.2 因承包人原因导致工期延误</w:t>
      </w:r>
    </w:p>
    <w:bookmarkEnd w:id="133"/>
    <w:bookmarkEnd w:id="134"/>
    <w:bookmarkEnd w:id="135"/>
    <w:p w14:paraId="1ED7B190">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u w:val="single"/>
        </w:rPr>
      </w:pPr>
      <w:r>
        <w:rPr>
          <w:rFonts w:hint="eastAsia" w:ascii="宋体" w:hAnsi="宋体" w:eastAsia="宋体" w:cs="宋体"/>
          <w:snapToGrid w:val="0"/>
          <w:color w:val="000000"/>
          <w:sz w:val="28"/>
          <w:szCs w:val="28"/>
        </w:rPr>
        <w:t>因</w:t>
      </w:r>
      <w:bookmarkStart w:id="141" w:name="_Toc312678013"/>
      <w:bookmarkStart w:id="142" w:name="_Toc312677487"/>
      <w:bookmarkStart w:id="143" w:name="_Toc318581170"/>
      <w:r>
        <w:rPr>
          <w:rFonts w:hint="eastAsia" w:ascii="宋体" w:hAnsi="宋体" w:eastAsia="宋体" w:cs="宋体"/>
          <w:snapToGrid w:val="0"/>
          <w:color w:val="000000"/>
          <w:sz w:val="28"/>
          <w:szCs w:val="28"/>
        </w:rPr>
        <w:t>承包人原因造成工期延误</w:t>
      </w:r>
      <w:r>
        <w:rPr>
          <w:rFonts w:hint="eastAsia" w:ascii="宋体" w:hAnsi="宋体" w:eastAsia="宋体" w:cs="宋体"/>
          <w:snapToGrid w:val="0"/>
          <w:color w:val="000000"/>
          <w:sz w:val="28"/>
          <w:szCs w:val="28"/>
          <w:lang w:val="en-US" w:eastAsia="zh-CN"/>
        </w:rPr>
        <w:t>的</w:t>
      </w:r>
      <w:r>
        <w:rPr>
          <w:rFonts w:hint="eastAsia" w:ascii="宋体" w:hAnsi="宋体" w:eastAsia="宋体" w:cs="宋体"/>
          <w:snapToGrid w:val="0"/>
          <w:color w:val="000000"/>
          <w:sz w:val="28"/>
          <w:szCs w:val="28"/>
        </w:rPr>
        <w:t>，逾期竣工违约金的计算方法为：每拖延一天，按合同价款的千分之一向承包人收取违约金。</w:t>
      </w:r>
      <w:bookmarkEnd w:id="136"/>
      <w:bookmarkEnd w:id="137"/>
      <w:bookmarkEnd w:id="138"/>
      <w:bookmarkEnd w:id="139"/>
      <w:bookmarkEnd w:id="140"/>
      <w:bookmarkEnd w:id="141"/>
      <w:bookmarkEnd w:id="142"/>
    </w:p>
    <w:bookmarkEnd w:id="143"/>
    <w:p w14:paraId="64D92B9F">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因承包人原因造成工期延误，逾</w:t>
      </w:r>
      <w:bookmarkStart w:id="144" w:name="_Toc318581171"/>
      <w:bookmarkStart w:id="145" w:name="_Toc312678014"/>
      <w:r>
        <w:rPr>
          <w:rFonts w:hint="eastAsia" w:ascii="宋体" w:hAnsi="宋体" w:eastAsia="宋体" w:cs="宋体"/>
          <w:snapToGrid w:val="0"/>
          <w:color w:val="000000"/>
          <w:sz w:val="28"/>
          <w:szCs w:val="28"/>
        </w:rPr>
        <w:t>期竣工违约金的上限：</w:t>
      </w:r>
      <w:r>
        <w:rPr>
          <w:rFonts w:hint="eastAsia" w:ascii="宋体" w:hAnsi="宋体" w:eastAsia="宋体" w:cs="宋体"/>
          <w:snapToGrid w:val="0"/>
          <w:color w:val="000000"/>
          <w:sz w:val="28"/>
          <w:szCs w:val="28"/>
          <w:u w:val="single"/>
        </w:rPr>
        <w:t>执行通用条款</w:t>
      </w:r>
      <w:r>
        <w:rPr>
          <w:rFonts w:hint="eastAsia" w:ascii="宋体" w:hAnsi="宋体" w:eastAsia="宋体" w:cs="宋体"/>
          <w:snapToGrid w:val="0"/>
          <w:color w:val="000000"/>
          <w:sz w:val="28"/>
          <w:szCs w:val="28"/>
        </w:rPr>
        <w:t>。</w:t>
      </w:r>
    </w:p>
    <w:bookmarkEnd w:id="144"/>
    <w:bookmarkEnd w:id="145"/>
    <w:p w14:paraId="5792543E">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7</w:t>
      </w:r>
      <w:bookmarkStart w:id="146" w:name="_Toc303539128"/>
      <w:bookmarkStart w:id="147" w:name="_Toc300934971"/>
      <w:bookmarkStart w:id="148" w:name="_Toc297123519"/>
      <w:bookmarkStart w:id="149" w:name="_Toc312678015"/>
      <w:bookmarkStart w:id="150" w:name="_Toc304295549"/>
      <w:bookmarkStart w:id="151" w:name="_Toc297216178"/>
      <w:r>
        <w:rPr>
          <w:rFonts w:hint="eastAsia" w:ascii="宋体" w:hAnsi="宋体" w:eastAsia="宋体" w:cs="宋体"/>
          <w:b/>
          <w:snapToGrid w:val="0"/>
          <w:color w:val="000000"/>
          <w:sz w:val="28"/>
          <w:szCs w:val="28"/>
        </w:rPr>
        <w:t>.6 不</w:t>
      </w:r>
      <w:bookmarkEnd w:id="146"/>
      <w:bookmarkEnd w:id="147"/>
      <w:bookmarkEnd w:id="148"/>
      <w:bookmarkEnd w:id="149"/>
      <w:bookmarkEnd w:id="150"/>
      <w:bookmarkEnd w:id="151"/>
      <w:r>
        <w:rPr>
          <w:rFonts w:hint="eastAsia" w:ascii="宋体" w:hAnsi="宋体" w:eastAsia="宋体" w:cs="宋体"/>
          <w:b/>
          <w:snapToGrid w:val="0"/>
          <w:color w:val="000000"/>
          <w:sz w:val="28"/>
          <w:szCs w:val="28"/>
        </w:rPr>
        <w:t>利物质条件</w:t>
      </w:r>
    </w:p>
    <w:p w14:paraId="63E727DE">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bookmarkStart w:id="152" w:name="_Toc297123520"/>
      <w:bookmarkStart w:id="153" w:name="_Toc318581172"/>
      <w:bookmarkStart w:id="154" w:name="_Toc312678016"/>
      <w:bookmarkStart w:id="155" w:name="_Toc303539129"/>
      <w:bookmarkStart w:id="156" w:name="_Toc304295550"/>
      <w:bookmarkStart w:id="157" w:name="_Toc297216179"/>
      <w:bookmarkStart w:id="158" w:name="_Toc300934972"/>
      <w:r>
        <w:rPr>
          <w:rFonts w:hint="eastAsia" w:ascii="宋体" w:hAnsi="宋体" w:eastAsia="宋体" w:cs="宋体"/>
          <w:snapToGrid w:val="0"/>
          <w:color w:val="000000"/>
          <w:sz w:val="28"/>
          <w:szCs w:val="28"/>
        </w:rPr>
        <w:t>不利物质条件的其他情形和有关约定：</w:t>
      </w:r>
      <w:r>
        <w:rPr>
          <w:rFonts w:hint="eastAsia" w:ascii="宋体" w:hAnsi="宋体" w:eastAsia="宋体" w:cs="宋体"/>
          <w:snapToGrid w:val="0"/>
          <w:color w:val="000000"/>
          <w:sz w:val="28"/>
          <w:szCs w:val="28"/>
          <w:u w:val="single"/>
        </w:rPr>
        <w:t xml:space="preserve">  </w:t>
      </w:r>
      <w:r>
        <w:rPr>
          <w:rFonts w:hint="eastAsia" w:ascii="宋体" w:hAnsi="宋体" w:eastAsia="宋体" w:cs="宋体"/>
          <w:snapToGrid w:val="0"/>
          <w:color w:val="000000"/>
          <w:sz w:val="28"/>
          <w:szCs w:val="28"/>
          <w:u w:val="single"/>
          <w:lang w:val="en-US" w:eastAsia="zh-CN"/>
        </w:rPr>
        <w:t xml:space="preserve"> </w:t>
      </w:r>
      <w:r>
        <w:rPr>
          <w:rFonts w:hint="eastAsia" w:ascii="宋体" w:hAnsi="宋体" w:eastAsia="宋体" w:cs="宋体"/>
          <w:snapToGrid w:val="0"/>
          <w:color w:val="000000"/>
          <w:sz w:val="28"/>
          <w:szCs w:val="28"/>
          <w:u w:val="single"/>
        </w:rPr>
        <w:t xml:space="preserve">无   </w:t>
      </w:r>
    </w:p>
    <w:bookmarkEnd w:id="152"/>
    <w:bookmarkEnd w:id="153"/>
    <w:bookmarkEnd w:id="154"/>
    <w:bookmarkEnd w:id="155"/>
    <w:bookmarkEnd w:id="156"/>
    <w:bookmarkEnd w:id="157"/>
    <w:bookmarkEnd w:id="158"/>
    <w:p w14:paraId="319239AE">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7</w:t>
      </w:r>
      <w:bookmarkStart w:id="159" w:name="_Toc304295551"/>
      <w:bookmarkStart w:id="160" w:name="_Toc297123521"/>
      <w:bookmarkStart w:id="161" w:name="_Toc300934973"/>
      <w:bookmarkStart w:id="162" w:name="_Toc297216180"/>
      <w:bookmarkStart w:id="163" w:name="_Toc312678017"/>
      <w:bookmarkStart w:id="164" w:name="_Toc303539130"/>
      <w:r>
        <w:rPr>
          <w:rFonts w:hint="eastAsia" w:ascii="宋体" w:hAnsi="宋体" w:eastAsia="宋体" w:cs="宋体"/>
          <w:b/>
          <w:snapToGrid w:val="0"/>
          <w:color w:val="000000"/>
          <w:sz w:val="28"/>
          <w:szCs w:val="28"/>
        </w:rPr>
        <w:t>.7异常恶劣的气候条件</w:t>
      </w:r>
    </w:p>
    <w:bookmarkEnd w:id="159"/>
    <w:bookmarkEnd w:id="160"/>
    <w:bookmarkEnd w:id="161"/>
    <w:bookmarkEnd w:id="162"/>
    <w:bookmarkEnd w:id="163"/>
    <w:bookmarkEnd w:id="164"/>
    <w:p w14:paraId="752A7040">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发包人和承包人同意以下情形视为异常恶劣的气候条件：</w:t>
      </w:r>
      <w:bookmarkStart w:id="165" w:name="_Toc351203640"/>
      <w:r>
        <w:rPr>
          <w:rFonts w:hint="eastAsia" w:ascii="宋体" w:hAnsi="宋体" w:eastAsia="宋体" w:cs="宋体"/>
          <w:snapToGrid w:val="0"/>
          <w:color w:val="000000"/>
          <w:sz w:val="28"/>
          <w:szCs w:val="28"/>
          <w:u w:val="single"/>
        </w:rPr>
        <w:t xml:space="preserve">  无  </w:t>
      </w:r>
    </w:p>
    <w:p w14:paraId="0596B093">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8. 材料与设备</w:t>
      </w:r>
      <w:bookmarkEnd w:id="165"/>
    </w:p>
    <w:bookmarkEnd w:id="100"/>
    <w:bookmarkEnd w:id="101"/>
    <w:bookmarkEnd w:id="102"/>
    <w:bookmarkEnd w:id="103"/>
    <w:bookmarkEnd w:id="104"/>
    <w:bookmarkEnd w:id="105"/>
    <w:bookmarkEnd w:id="106"/>
    <w:bookmarkEnd w:id="107"/>
    <w:bookmarkEnd w:id="108"/>
    <w:bookmarkEnd w:id="109"/>
    <w:p w14:paraId="7B4CB779">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8.</w:t>
      </w:r>
      <w:r>
        <w:rPr>
          <w:rFonts w:hint="eastAsia" w:ascii="宋体" w:hAnsi="宋体" w:eastAsia="宋体" w:cs="宋体"/>
          <w:b/>
          <w:snapToGrid w:val="0"/>
          <w:color w:val="000000"/>
          <w:sz w:val="28"/>
          <w:szCs w:val="28"/>
          <w:lang w:val="en-US" w:eastAsia="zh-CN"/>
        </w:rPr>
        <w:t>1</w:t>
      </w:r>
      <w:r>
        <w:rPr>
          <w:rFonts w:hint="eastAsia" w:ascii="宋体" w:hAnsi="宋体" w:eastAsia="宋体" w:cs="宋体"/>
          <w:b/>
          <w:snapToGrid w:val="0"/>
          <w:color w:val="000000"/>
          <w:sz w:val="28"/>
          <w:szCs w:val="28"/>
        </w:rPr>
        <w:t xml:space="preserve"> 承包人采购材料与工程设备</w:t>
      </w:r>
    </w:p>
    <w:p w14:paraId="779DEEFA">
      <w:pPr>
        <w:widowControl/>
        <w:numPr>
          <w:ilvl w:val="0"/>
          <w:numId w:val="0"/>
        </w:numPr>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u w:val="single"/>
        </w:rPr>
      </w:pPr>
      <w:r>
        <w:rPr>
          <w:rFonts w:hint="eastAsia" w:ascii="宋体" w:hAnsi="宋体" w:eastAsia="宋体" w:cs="宋体"/>
          <w:snapToGrid w:val="0"/>
          <w:color w:val="auto"/>
          <w:kern w:val="2"/>
          <w:sz w:val="28"/>
          <w:szCs w:val="28"/>
          <w:lang w:val="en-US" w:eastAsia="zh-CN" w:bidi="ar-SA"/>
        </w:rPr>
        <w:t>(1)</w:t>
      </w:r>
      <w:r>
        <w:rPr>
          <w:rFonts w:hint="eastAsia" w:ascii="宋体" w:hAnsi="宋体" w:eastAsia="宋体" w:cs="宋体"/>
          <w:snapToGrid w:val="0"/>
          <w:color w:val="000000"/>
          <w:sz w:val="28"/>
          <w:szCs w:val="28"/>
          <w:u w:val="single"/>
        </w:rPr>
        <w:t>承包人采购的材料和设备必须符合设计要求，必须是国家标准、行业标准内的优质产品。购置前必须得到发包人和监理人的</w:t>
      </w:r>
      <w:r>
        <w:rPr>
          <w:rFonts w:hint="eastAsia" w:ascii="宋体" w:hAnsi="宋体" w:eastAsia="宋体" w:cs="宋体"/>
          <w:snapToGrid w:val="0"/>
          <w:color w:val="000000"/>
          <w:sz w:val="28"/>
          <w:szCs w:val="28"/>
          <w:u w:val="single"/>
          <w:lang w:val="en-US" w:eastAsia="zh-CN"/>
        </w:rPr>
        <w:t>书面</w:t>
      </w:r>
      <w:r>
        <w:rPr>
          <w:rFonts w:hint="eastAsia" w:ascii="宋体" w:hAnsi="宋体" w:eastAsia="宋体" w:cs="宋体"/>
          <w:snapToGrid w:val="0"/>
          <w:color w:val="000000"/>
          <w:sz w:val="28"/>
          <w:szCs w:val="28"/>
          <w:u w:val="single"/>
        </w:rPr>
        <w:t>认可，并随时接受监督检查和发包人组织的</w:t>
      </w:r>
      <w:r>
        <w:rPr>
          <w:rFonts w:hint="eastAsia" w:ascii="宋体" w:hAnsi="宋体" w:eastAsia="宋体" w:cs="宋体"/>
          <w:snapToGrid w:val="0"/>
          <w:color w:val="000000"/>
          <w:sz w:val="28"/>
          <w:szCs w:val="28"/>
          <w:u w:val="single"/>
          <w:lang w:val="en-US" w:eastAsia="zh-CN"/>
        </w:rPr>
        <w:t>校验</w:t>
      </w:r>
      <w:r>
        <w:rPr>
          <w:rFonts w:hint="eastAsia" w:ascii="宋体" w:hAnsi="宋体" w:eastAsia="宋体" w:cs="宋体"/>
          <w:snapToGrid w:val="0"/>
          <w:color w:val="000000"/>
          <w:sz w:val="28"/>
          <w:szCs w:val="28"/>
          <w:u w:val="none"/>
        </w:rPr>
        <w:t>。</w:t>
      </w:r>
    </w:p>
    <w:p w14:paraId="167D55B5">
      <w:pPr>
        <w:widowControl/>
        <w:numPr>
          <w:ilvl w:val="0"/>
          <w:numId w:val="0"/>
        </w:numPr>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u w:val="single"/>
        </w:rPr>
      </w:pPr>
      <w:r>
        <w:rPr>
          <w:rFonts w:hint="eastAsia" w:ascii="宋体" w:hAnsi="宋体" w:eastAsia="宋体" w:cs="宋体"/>
          <w:snapToGrid w:val="0"/>
          <w:color w:val="auto"/>
          <w:kern w:val="2"/>
          <w:sz w:val="28"/>
          <w:szCs w:val="28"/>
          <w:lang w:val="en-US" w:eastAsia="zh-CN" w:bidi="ar-SA"/>
        </w:rPr>
        <w:t>(2)</w:t>
      </w:r>
      <w:r>
        <w:rPr>
          <w:rFonts w:hint="eastAsia" w:ascii="宋体" w:hAnsi="宋体" w:eastAsia="宋体" w:cs="宋体"/>
          <w:snapToGrid w:val="0"/>
          <w:color w:val="000000"/>
          <w:sz w:val="28"/>
          <w:szCs w:val="28"/>
          <w:u w:val="single"/>
        </w:rPr>
        <w:t>承包人对材料</w:t>
      </w:r>
      <w:r>
        <w:rPr>
          <w:rFonts w:hint="eastAsia" w:ascii="宋体" w:hAnsi="宋体" w:eastAsia="宋体" w:cs="宋体"/>
          <w:snapToGrid w:val="0"/>
          <w:color w:val="000000"/>
          <w:sz w:val="28"/>
          <w:szCs w:val="28"/>
          <w:u w:val="single"/>
          <w:lang w:val="en-US" w:eastAsia="zh-CN"/>
        </w:rPr>
        <w:t>和</w:t>
      </w:r>
      <w:r>
        <w:rPr>
          <w:rFonts w:hint="eastAsia" w:ascii="宋体" w:hAnsi="宋体" w:eastAsia="宋体" w:cs="宋体"/>
          <w:snapToGrid w:val="0"/>
          <w:color w:val="000000"/>
          <w:sz w:val="28"/>
          <w:szCs w:val="28"/>
          <w:u w:val="single"/>
        </w:rPr>
        <w:t>设备的质量负责</w:t>
      </w:r>
      <w:r>
        <w:rPr>
          <w:rFonts w:hint="eastAsia" w:ascii="宋体" w:hAnsi="宋体" w:eastAsia="宋体" w:cs="宋体"/>
          <w:snapToGrid w:val="0"/>
          <w:color w:val="000000"/>
          <w:sz w:val="28"/>
          <w:szCs w:val="28"/>
          <w:u w:val="none"/>
        </w:rPr>
        <w:t>。</w:t>
      </w:r>
    </w:p>
    <w:p w14:paraId="05F483A8">
      <w:pPr>
        <w:widowControl/>
        <w:numPr>
          <w:ilvl w:val="0"/>
          <w:numId w:val="0"/>
        </w:numPr>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auto"/>
          <w:kern w:val="2"/>
          <w:sz w:val="28"/>
          <w:szCs w:val="28"/>
          <w:lang w:val="en-US" w:eastAsia="zh-CN" w:bidi="ar-SA"/>
        </w:rPr>
        <w:t>(3)</w:t>
      </w:r>
      <w:r>
        <w:rPr>
          <w:rFonts w:hint="eastAsia" w:ascii="宋体" w:hAnsi="宋体" w:eastAsia="宋体" w:cs="宋体"/>
          <w:snapToGrid w:val="0"/>
          <w:color w:val="000000"/>
          <w:sz w:val="28"/>
          <w:szCs w:val="28"/>
          <w:u w:val="single"/>
        </w:rPr>
        <w:t>招标文件中有约定的，必须按招标文件的约定进行采购；如投标的主要材料设备无法采购时，承包人在经过发包人同意后可以进行调整，但档次不得低于投标品牌，费用不再进行调整</w:t>
      </w:r>
      <w:r>
        <w:rPr>
          <w:rFonts w:hint="eastAsia" w:ascii="宋体" w:hAnsi="宋体" w:eastAsia="宋体" w:cs="宋体"/>
          <w:snapToGrid w:val="0"/>
          <w:color w:val="000000"/>
          <w:sz w:val="28"/>
          <w:szCs w:val="28"/>
          <w:u w:val="none"/>
        </w:rPr>
        <w:t>。</w:t>
      </w:r>
    </w:p>
    <w:p w14:paraId="0CA6CEAF">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8</w:t>
      </w:r>
      <w:bookmarkStart w:id="166" w:name="_Toc296944506"/>
      <w:bookmarkStart w:id="167" w:name="_Toc297123527"/>
      <w:bookmarkStart w:id="168" w:name="_Toc296891207"/>
      <w:bookmarkStart w:id="169" w:name="_Toc304295556"/>
      <w:bookmarkStart w:id="170" w:name="_Toc303539136"/>
      <w:bookmarkStart w:id="171" w:name="_Toc312678019"/>
      <w:bookmarkStart w:id="172" w:name="_Toc292559877"/>
      <w:bookmarkStart w:id="173" w:name="_Toc292559372"/>
      <w:bookmarkStart w:id="174" w:name="_Toc280868654"/>
      <w:bookmarkStart w:id="175" w:name="_Toc312677493"/>
      <w:bookmarkStart w:id="176" w:name="_Toc296347166"/>
      <w:bookmarkStart w:id="177" w:name="_Toc297216186"/>
      <w:bookmarkStart w:id="178" w:name="_Toc297120467"/>
      <w:bookmarkStart w:id="179" w:name="_Toc297048353"/>
      <w:bookmarkStart w:id="180" w:name="_Toc300934979"/>
      <w:bookmarkStart w:id="181" w:name="_Toc296890995"/>
      <w:bookmarkStart w:id="182" w:name="_Toc296346668"/>
      <w:bookmarkStart w:id="183" w:name="_Toc296503167"/>
      <w:r>
        <w:rPr>
          <w:rFonts w:hint="eastAsia" w:ascii="宋体" w:hAnsi="宋体" w:eastAsia="宋体" w:cs="宋体"/>
          <w:b/>
          <w:snapToGrid w:val="0"/>
          <w:color w:val="000000"/>
          <w:sz w:val="28"/>
          <w:szCs w:val="28"/>
        </w:rPr>
        <w:t>.</w:t>
      </w:r>
      <w:r>
        <w:rPr>
          <w:rFonts w:hint="eastAsia" w:ascii="宋体" w:hAnsi="宋体" w:eastAsia="宋体" w:cs="宋体"/>
          <w:b/>
          <w:snapToGrid w:val="0"/>
          <w:color w:val="000000"/>
          <w:sz w:val="28"/>
          <w:szCs w:val="28"/>
          <w:lang w:val="en-US" w:eastAsia="zh-CN"/>
        </w:rPr>
        <w:t xml:space="preserve">2 </w:t>
      </w:r>
      <w:r>
        <w:rPr>
          <w:rFonts w:hint="eastAsia" w:ascii="宋体" w:hAnsi="宋体" w:eastAsia="宋体" w:cs="宋体"/>
          <w:b/>
          <w:snapToGrid w:val="0"/>
          <w:color w:val="000000"/>
          <w:sz w:val="28"/>
          <w:szCs w:val="28"/>
        </w:rPr>
        <w:t>材料与工程设备的保管与使用</w:t>
      </w:r>
    </w:p>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050C2065">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u w:val="single"/>
          <w:lang w:eastAsia="zh-CN"/>
        </w:rPr>
      </w:pPr>
      <w:r>
        <w:rPr>
          <w:rFonts w:hint="eastAsia" w:ascii="宋体" w:hAnsi="宋体" w:eastAsia="宋体" w:cs="宋体"/>
          <w:snapToGrid w:val="0"/>
          <w:color w:val="000000"/>
          <w:sz w:val="28"/>
          <w:szCs w:val="28"/>
        </w:rPr>
        <w:t>8</w:t>
      </w:r>
      <w:bookmarkStart w:id="184" w:name="_Toc292559373"/>
      <w:bookmarkStart w:id="185" w:name="_Toc292559878"/>
      <w:bookmarkStart w:id="186" w:name="_Toc300934980"/>
      <w:bookmarkStart w:id="187" w:name="_Toc304295557"/>
      <w:bookmarkStart w:id="188" w:name="_Toc297048354"/>
      <w:bookmarkStart w:id="189" w:name="_Toc303539137"/>
      <w:bookmarkStart w:id="190" w:name="_Toc296346669"/>
      <w:bookmarkStart w:id="191" w:name="_Toc312677494"/>
      <w:bookmarkStart w:id="192" w:name="_Toc296944507"/>
      <w:bookmarkStart w:id="193" w:name="_Toc297216187"/>
      <w:bookmarkStart w:id="194" w:name="_Toc297120468"/>
      <w:bookmarkStart w:id="195" w:name="_Toc296891208"/>
      <w:bookmarkStart w:id="196" w:name="_Toc296890996"/>
      <w:bookmarkStart w:id="197" w:name="_Toc312678020"/>
      <w:bookmarkStart w:id="198" w:name="_Toc296347167"/>
      <w:bookmarkStart w:id="199" w:name="_Toc318581173"/>
      <w:bookmarkStart w:id="200" w:name="_Toc296503168"/>
      <w:bookmarkStart w:id="201" w:name="_Toc297123528"/>
      <w:r>
        <w:rPr>
          <w:rFonts w:hint="eastAsia" w:ascii="宋体" w:hAnsi="宋体" w:eastAsia="宋体" w:cs="宋体"/>
          <w:snapToGrid w:val="0"/>
          <w:color w:val="000000"/>
          <w:sz w:val="28"/>
          <w:szCs w:val="28"/>
        </w:rPr>
        <w:t>.</w:t>
      </w:r>
      <w:r>
        <w:rPr>
          <w:rFonts w:hint="eastAsia" w:ascii="宋体" w:hAnsi="宋体" w:eastAsia="宋体" w:cs="宋体"/>
          <w:snapToGrid w:val="0"/>
          <w:color w:val="000000"/>
          <w:sz w:val="28"/>
          <w:szCs w:val="28"/>
          <w:lang w:val="en-US" w:eastAsia="zh-CN"/>
        </w:rPr>
        <w:t>2</w:t>
      </w:r>
      <w:r>
        <w:rPr>
          <w:rFonts w:hint="eastAsia" w:ascii="宋体" w:hAnsi="宋体" w:eastAsia="宋体" w:cs="宋体"/>
          <w:snapToGrid w:val="0"/>
          <w:color w:val="000000"/>
          <w:sz w:val="28"/>
          <w:szCs w:val="28"/>
        </w:rPr>
        <w:t>.1发包人供应的材料设备的保管费用的承担：</w:t>
      </w:r>
      <w:bookmarkEnd w:id="184"/>
      <w:bookmarkEnd w:id="185"/>
      <w:r>
        <w:rPr>
          <w:rFonts w:hint="eastAsia" w:ascii="宋体" w:hAnsi="宋体" w:eastAsia="宋体" w:cs="宋体"/>
          <w:snapToGrid w:val="0"/>
          <w:color w:val="000000"/>
          <w:sz w:val="28"/>
          <w:szCs w:val="28"/>
          <w:u w:val="single"/>
        </w:rPr>
        <w:t xml:space="preserve">    /    </w:t>
      </w:r>
      <w:r>
        <w:rPr>
          <w:rFonts w:hint="eastAsia" w:ascii="宋体" w:hAnsi="宋体" w:eastAsia="宋体" w:cs="宋体"/>
          <w:snapToGrid w:val="0"/>
          <w:color w:val="000000"/>
          <w:sz w:val="28"/>
          <w:szCs w:val="28"/>
          <w:u w:val="none"/>
          <w:lang w:eastAsia="zh-CN"/>
        </w:rPr>
        <w:t>。</w:t>
      </w:r>
    </w:p>
    <w:p w14:paraId="4A2216C7">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8.</w:t>
      </w:r>
      <w:r>
        <w:rPr>
          <w:rFonts w:hint="eastAsia" w:ascii="宋体" w:hAnsi="宋体" w:eastAsia="宋体" w:cs="宋体"/>
          <w:b/>
          <w:snapToGrid w:val="0"/>
          <w:color w:val="000000"/>
          <w:sz w:val="28"/>
          <w:szCs w:val="28"/>
          <w:lang w:val="en-US" w:eastAsia="zh-CN"/>
        </w:rPr>
        <w:t>3</w:t>
      </w:r>
      <w:r>
        <w:rPr>
          <w:rFonts w:hint="eastAsia" w:ascii="宋体" w:hAnsi="宋体" w:eastAsia="宋体" w:cs="宋体"/>
          <w:b/>
          <w:snapToGrid w:val="0"/>
          <w:color w:val="000000"/>
          <w:sz w:val="28"/>
          <w:szCs w:val="28"/>
        </w:rPr>
        <w:t xml:space="preserve"> 样品</w:t>
      </w:r>
    </w:p>
    <w:p w14:paraId="16FA2FEC">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8.</w:t>
      </w:r>
      <w:r>
        <w:rPr>
          <w:rFonts w:hint="eastAsia" w:ascii="宋体" w:hAnsi="宋体" w:eastAsia="宋体" w:cs="宋体"/>
          <w:snapToGrid w:val="0"/>
          <w:color w:val="000000"/>
          <w:sz w:val="28"/>
          <w:szCs w:val="28"/>
          <w:lang w:val="en-US" w:eastAsia="zh-CN"/>
        </w:rPr>
        <w:t>3</w:t>
      </w:r>
      <w:r>
        <w:rPr>
          <w:rFonts w:hint="eastAsia" w:ascii="宋体" w:hAnsi="宋体" w:eastAsia="宋体" w:cs="宋体"/>
          <w:snapToGrid w:val="0"/>
          <w:color w:val="000000"/>
          <w:sz w:val="28"/>
          <w:szCs w:val="28"/>
        </w:rPr>
        <w:t>.1样品的报送与封存</w:t>
      </w:r>
    </w:p>
    <w:p w14:paraId="6FAEF8CF">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u w:val="single"/>
        </w:rPr>
      </w:pPr>
      <w:r>
        <w:rPr>
          <w:rFonts w:hint="eastAsia" w:ascii="宋体" w:hAnsi="宋体" w:eastAsia="宋体" w:cs="宋体"/>
          <w:snapToGrid w:val="0"/>
          <w:color w:val="000000"/>
          <w:sz w:val="28"/>
          <w:szCs w:val="28"/>
        </w:rPr>
        <w:t>需要承包人报送样品的材料或工程设备，样品的种类、名称、规格、数量</w:t>
      </w:r>
      <w:r>
        <w:rPr>
          <w:rFonts w:hint="eastAsia" w:ascii="宋体" w:hAnsi="宋体" w:eastAsia="宋体" w:cs="宋体"/>
          <w:snapToGrid w:val="0"/>
          <w:color w:val="000000"/>
          <w:sz w:val="28"/>
          <w:szCs w:val="28"/>
          <w:lang w:val="en-US" w:eastAsia="zh-CN"/>
        </w:rPr>
        <w:t>等</w:t>
      </w:r>
      <w:r>
        <w:rPr>
          <w:rFonts w:hint="eastAsia" w:ascii="宋体" w:hAnsi="宋体" w:eastAsia="宋体" w:cs="宋体"/>
          <w:snapToGrid w:val="0"/>
          <w:color w:val="000000"/>
          <w:sz w:val="28"/>
          <w:szCs w:val="28"/>
        </w:rPr>
        <w:t>要求：</w:t>
      </w:r>
      <w:r>
        <w:rPr>
          <w:rFonts w:hint="eastAsia" w:ascii="宋体" w:hAnsi="宋体" w:eastAsia="宋体" w:cs="宋体"/>
          <w:snapToGrid w:val="0"/>
          <w:color w:val="000000"/>
          <w:sz w:val="28"/>
          <w:szCs w:val="28"/>
          <w:u w:val="single"/>
        </w:rPr>
        <w:t>由发包人确认</w:t>
      </w:r>
      <w:r>
        <w:rPr>
          <w:rFonts w:hint="eastAsia" w:ascii="宋体" w:hAnsi="宋体" w:eastAsia="宋体" w:cs="宋体"/>
          <w:snapToGrid w:val="0"/>
          <w:color w:val="000000"/>
          <w:sz w:val="28"/>
          <w:szCs w:val="28"/>
          <w:u w:val="none"/>
        </w:rPr>
        <w:t>。</w:t>
      </w:r>
    </w:p>
    <w:p w14:paraId="7E7162B9">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8.</w:t>
      </w:r>
      <w:r>
        <w:rPr>
          <w:rFonts w:hint="eastAsia" w:ascii="宋体" w:hAnsi="宋体" w:eastAsia="宋体" w:cs="宋体"/>
          <w:b/>
          <w:snapToGrid w:val="0"/>
          <w:color w:val="000000"/>
          <w:sz w:val="28"/>
          <w:szCs w:val="28"/>
          <w:lang w:val="en-US" w:eastAsia="zh-CN"/>
        </w:rPr>
        <w:t>4</w:t>
      </w:r>
      <w:r>
        <w:rPr>
          <w:rFonts w:hint="eastAsia" w:ascii="宋体" w:hAnsi="宋体" w:eastAsia="宋体" w:cs="宋体"/>
          <w:b/>
          <w:snapToGrid w:val="0"/>
          <w:color w:val="000000"/>
          <w:sz w:val="28"/>
          <w:szCs w:val="28"/>
        </w:rPr>
        <w:t xml:space="preserve"> 施工设备和临时设施</w:t>
      </w:r>
    </w:p>
    <w:p w14:paraId="13695461">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8.</w:t>
      </w:r>
      <w:r>
        <w:rPr>
          <w:rFonts w:hint="eastAsia" w:ascii="宋体" w:hAnsi="宋体" w:eastAsia="宋体" w:cs="宋体"/>
          <w:snapToGrid w:val="0"/>
          <w:color w:val="000000"/>
          <w:sz w:val="28"/>
          <w:szCs w:val="28"/>
          <w:lang w:val="en-US" w:eastAsia="zh-CN"/>
        </w:rPr>
        <w:t>4</w:t>
      </w:r>
      <w:r>
        <w:rPr>
          <w:rFonts w:hint="eastAsia" w:ascii="宋体" w:hAnsi="宋体" w:eastAsia="宋体" w:cs="宋体"/>
          <w:snapToGrid w:val="0"/>
          <w:color w:val="000000"/>
          <w:sz w:val="28"/>
          <w:szCs w:val="28"/>
        </w:rPr>
        <w:t>.1 承包人提供的施工设备和临时设施</w:t>
      </w:r>
    </w:p>
    <w:p w14:paraId="52994BCD">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关于修建临时设施费用承担的约定：</w:t>
      </w:r>
      <w:r>
        <w:rPr>
          <w:rFonts w:hint="eastAsia" w:ascii="宋体" w:hAnsi="宋体" w:eastAsia="宋体" w:cs="宋体"/>
          <w:snapToGrid w:val="0"/>
          <w:color w:val="000000"/>
          <w:sz w:val="28"/>
          <w:szCs w:val="28"/>
          <w:u w:val="single"/>
        </w:rPr>
        <w:t>由承包人承担</w:t>
      </w:r>
      <w:r>
        <w:rPr>
          <w:rFonts w:hint="eastAsia" w:ascii="宋体" w:hAnsi="宋体" w:eastAsia="宋体" w:cs="宋体"/>
          <w:snapToGrid w:val="0"/>
          <w:color w:val="000000"/>
          <w:sz w:val="28"/>
          <w:szCs w:val="28"/>
        </w:rPr>
        <w:t>。</w:t>
      </w:r>
    </w:p>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14:paraId="1EF3058C">
      <w:pPr>
        <w:widowControl/>
        <w:kinsoku w:val="0"/>
        <w:autoSpaceDE w:val="0"/>
        <w:autoSpaceDN w:val="0"/>
        <w:adjustRightInd w:val="0"/>
        <w:snapToGrid w:val="0"/>
        <w:spacing w:line="360" w:lineRule="auto"/>
        <w:jc w:val="left"/>
        <w:textAlignment w:val="baseline"/>
        <w:rPr>
          <w:rFonts w:hint="eastAsia" w:ascii="宋体" w:hAnsi="宋体" w:eastAsia="宋体" w:cs="宋体"/>
          <w:b/>
          <w:snapToGrid w:val="0"/>
          <w:color w:val="000000"/>
          <w:sz w:val="28"/>
          <w:szCs w:val="28"/>
        </w:rPr>
      </w:pPr>
      <w:bookmarkStart w:id="202" w:name="17._不可抗力"/>
      <w:bookmarkEnd w:id="202"/>
      <w:bookmarkStart w:id="203" w:name="_Toc351203641"/>
      <w:r>
        <w:rPr>
          <w:rFonts w:hint="eastAsia" w:ascii="宋体" w:hAnsi="宋体" w:eastAsia="宋体" w:cs="宋体"/>
          <w:b/>
          <w:snapToGrid w:val="0"/>
          <w:color w:val="000000"/>
          <w:sz w:val="28"/>
          <w:szCs w:val="28"/>
        </w:rPr>
        <w:t>9</w:t>
      </w:r>
      <w:bookmarkStart w:id="204" w:name="_Toc312678021"/>
      <w:bookmarkStart w:id="205" w:name="_Toc297123533"/>
      <w:bookmarkStart w:id="206" w:name="_Toc304295559"/>
      <w:bookmarkStart w:id="207" w:name="_Toc297216192"/>
      <w:bookmarkStart w:id="208" w:name="_Toc300934982"/>
      <w:bookmarkStart w:id="209" w:name="_Toc303539139"/>
      <w:bookmarkStart w:id="210" w:name="_Toc312677495"/>
      <w:bookmarkStart w:id="211" w:name="_Toc296346674"/>
      <w:bookmarkStart w:id="212" w:name="_Toc292559883"/>
      <w:bookmarkStart w:id="213" w:name="_Toc292559378"/>
      <w:bookmarkStart w:id="214" w:name="_Toc267251427"/>
      <w:bookmarkStart w:id="215" w:name="_Toc296503173"/>
      <w:bookmarkStart w:id="216" w:name="_Toc267251428"/>
      <w:bookmarkStart w:id="217" w:name="_Toc296944512"/>
      <w:bookmarkStart w:id="218" w:name="_Toc296891213"/>
      <w:bookmarkStart w:id="219" w:name="_Toc297048359"/>
      <w:bookmarkStart w:id="220" w:name="_Toc297120473"/>
      <w:bookmarkStart w:id="221" w:name="_Toc296347172"/>
      <w:bookmarkStart w:id="222" w:name="_Toc296891001"/>
      <w:r>
        <w:rPr>
          <w:rFonts w:hint="eastAsia" w:ascii="宋体" w:hAnsi="宋体" w:eastAsia="宋体" w:cs="宋体"/>
          <w:b/>
          <w:snapToGrid w:val="0"/>
          <w:color w:val="000000"/>
          <w:sz w:val="28"/>
          <w:szCs w:val="28"/>
        </w:rPr>
        <w:t>. 试验与检验</w:t>
      </w:r>
      <w:bookmarkEnd w:id="203"/>
    </w:p>
    <w:bookmarkEnd w:id="204"/>
    <w:bookmarkEnd w:id="205"/>
    <w:bookmarkEnd w:id="206"/>
    <w:bookmarkEnd w:id="207"/>
    <w:bookmarkEnd w:id="208"/>
    <w:bookmarkEnd w:id="209"/>
    <w:bookmarkEnd w:id="210"/>
    <w:p w14:paraId="49D3778C">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9</w:t>
      </w:r>
      <w:bookmarkStart w:id="223" w:name="_Toc297123534"/>
      <w:bookmarkStart w:id="224" w:name="_Toc300934983"/>
      <w:bookmarkStart w:id="225" w:name="_Toc297216193"/>
      <w:bookmarkStart w:id="226" w:name="_Toc304295560"/>
      <w:bookmarkStart w:id="227" w:name="_Toc312677496"/>
      <w:bookmarkStart w:id="228" w:name="_Toc303539140"/>
      <w:bookmarkStart w:id="229" w:name="_Toc312678022"/>
      <w:r>
        <w:rPr>
          <w:rFonts w:hint="eastAsia" w:ascii="宋体" w:hAnsi="宋体" w:eastAsia="宋体" w:cs="宋体"/>
          <w:b/>
          <w:snapToGrid w:val="0"/>
          <w:color w:val="000000"/>
          <w:sz w:val="28"/>
          <w:szCs w:val="28"/>
        </w:rPr>
        <w:t>.1试验设备与试验人员</w:t>
      </w:r>
    </w:p>
    <w:bookmarkEnd w:id="223"/>
    <w:bookmarkEnd w:id="224"/>
    <w:bookmarkEnd w:id="225"/>
    <w:bookmarkEnd w:id="226"/>
    <w:bookmarkEnd w:id="227"/>
    <w:bookmarkEnd w:id="228"/>
    <w:bookmarkEnd w:id="229"/>
    <w:p w14:paraId="600F23E6">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9</w:t>
      </w:r>
      <w:bookmarkStart w:id="230" w:name="_Toc303539141"/>
      <w:bookmarkStart w:id="231" w:name="_Toc297123535"/>
      <w:bookmarkStart w:id="232" w:name="_Toc312678023"/>
      <w:bookmarkStart w:id="233" w:name="_Toc312677497"/>
      <w:bookmarkStart w:id="234" w:name="_Toc300934984"/>
      <w:bookmarkStart w:id="235" w:name="_Toc297216194"/>
      <w:bookmarkStart w:id="236" w:name="_Toc304295561"/>
      <w:bookmarkStart w:id="237" w:name="_Toc318581174"/>
      <w:r>
        <w:rPr>
          <w:rFonts w:hint="eastAsia" w:ascii="宋体" w:hAnsi="宋体" w:eastAsia="宋体" w:cs="宋体"/>
          <w:snapToGrid w:val="0"/>
          <w:color w:val="000000"/>
          <w:sz w:val="28"/>
          <w:szCs w:val="28"/>
        </w:rPr>
        <w:t>.1.2 试验设备</w:t>
      </w:r>
    </w:p>
    <w:p w14:paraId="04F58FFC">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施工现场需要配置的试验场所：</w:t>
      </w:r>
      <w:bookmarkEnd w:id="230"/>
      <w:bookmarkEnd w:id="231"/>
      <w:bookmarkEnd w:id="232"/>
      <w:bookmarkEnd w:id="233"/>
      <w:bookmarkEnd w:id="234"/>
      <w:bookmarkEnd w:id="235"/>
      <w:bookmarkEnd w:id="236"/>
      <w:bookmarkStart w:id="238" w:name="_Toc297216195"/>
      <w:bookmarkStart w:id="239" w:name="_Toc303539142"/>
      <w:bookmarkStart w:id="240" w:name="_Toc312678024"/>
      <w:bookmarkStart w:id="241" w:name="_Toc304295562"/>
      <w:bookmarkStart w:id="242" w:name="_Toc300934985"/>
      <w:bookmarkStart w:id="243" w:name="_Toc297123536"/>
      <w:bookmarkStart w:id="244" w:name="_Toc312677498"/>
      <w:r>
        <w:rPr>
          <w:rFonts w:hint="eastAsia" w:ascii="宋体" w:hAnsi="宋体" w:eastAsia="宋体" w:cs="宋体"/>
          <w:snapToGrid w:val="0"/>
          <w:color w:val="000000"/>
          <w:sz w:val="28"/>
          <w:szCs w:val="28"/>
          <w:u w:val="single"/>
        </w:rPr>
        <w:t>根据国家、省、市相关规定</w:t>
      </w:r>
      <w:r>
        <w:rPr>
          <w:rFonts w:hint="eastAsia" w:ascii="宋体" w:hAnsi="宋体" w:eastAsia="宋体" w:cs="宋体"/>
          <w:snapToGrid w:val="0"/>
          <w:color w:val="000000"/>
          <w:sz w:val="28"/>
          <w:szCs w:val="28"/>
          <w:u w:val="none"/>
        </w:rPr>
        <w:t>。</w:t>
      </w:r>
    </w:p>
    <w:p w14:paraId="039EAA2B">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u w:val="single"/>
        </w:rPr>
      </w:pPr>
      <w:r>
        <w:rPr>
          <w:rFonts w:hint="eastAsia" w:ascii="宋体" w:hAnsi="宋体" w:eastAsia="宋体" w:cs="宋体"/>
          <w:snapToGrid w:val="0"/>
          <w:color w:val="000000"/>
          <w:sz w:val="28"/>
          <w:szCs w:val="28"/>
        </w:rPr>
        <w:t>施工现场需要配备的试验设备：</w:t>
      </w:r>
      <w:r>
        <w:rPr>
          <w:rFonts w:hint="eastAsia" w:ascii="宋体" w:hAnsi="宋体" w:eastAsia="宋体" w:cs="宋体"/>
          <w:snapToGrid w:val="0"/>
          <w:color w:val="000000"/>
          <w:sz w:val="28"/>
          <w:szCs w:val="28"/>
          <w:u w:val="single"/>
        </w:rPr>
        <w:t>根据国家、省、市相关规定</w:t>
      </w:r>
      <w:r>
        <w:rPr>
          <w:rFonts w:hint="eastAsia" w:ascii="宋体" w:hAnsi="宋体" w:eastAsia="宋体" w:cs="宋体"/>
          <w:snapToGrid w:val="0"/>
          <w:color w:val="000000"/>
          <w:sz w:val="28"/>
          <w:szCs w:val="28"/>
          <w:u w:val="none"/>
        </w:rPr>
        <w:t>。</w:t>
      </w:r>
    </w:p>
    <w:p w14:paraId="3F50B51E">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施工现场需要具备的其他试验条件：</w:t>
      </w:r>
      <w:r>
        <w:rPr>
          <w:rFonts w:hint="eastAsia" w:ascii="宋体" w:hAnsi="宋体" w:eastAsia="宋体" w:cs="宋体"/>
          <w:snapToGrid w:val="0"/>
          <w:color w:val="000000"/>
          <w:sz w:val="28"/>
          <w:szCs w:val="28"/>
          <w:u w:val="single"/>
        </w:rPr>
        <w:t>根据国家、省、市相关规定</w:t>
      </w:r>
      <w:r>
        <w:rPr>
          <w:rFonts w:hint="eastAsia" w:ascii="宋体" w:hAnsi="宋体" w:eastAsia="宋体" w:cs="宋体"/>
          <w:snapToGrid w:val="0"/>
          <w:color w:val="000000"/>
          <w:sz w:val="28"/>
          <w:szCs w:val="28"/>
        </w:rPr>
        <w:t>。</w:t>
      </w:r>
    </w:p>
    <w:p w14:paraId="234C4B06">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b/>
          <w:snapToGrid w:val="0"/>
          <w:color w:val="000000"/>
          <w:sz w:val="28"/>
          <w:szCs w:val="28"/>
        </w:rPr>
        <w:t>9.</w:t>
      </w:r>
      <w:r>
        <w:rPr>
          <w:rFonts w:hint="eastAsia" w:ascii="宋体" w:hAnsi="宋体" w:eastAsia="宋体" w:cs="宋体"/>
          <w:b/>
          <w:snapToGrid w:val="0"/>
          <w:color w:val="000000"/>
          <w:sz w:val="28"/>
          <w:szCs w:val="28"/>
          <w:lang w:val="en-US" w:eastAsia="zh-CN"/>
        </w:rPr>
        <w:t>2</w:t>
      </w:r>
      <w:r>
        <w:rPr>
          <w:rFonts w:hint="eastAsia" w:ascii="宋体" w:hAnsi="宋体" w:eastAsia="宋体" w:cs="宋体"/>
          <w:b/>
          <w:snapToGrid w:val="0"/>
          <w:color w:val="000000"/>
          <w:sz w:val="28"/>
          <w:szCs w:val="28"/>
        </w:rPr>
        <w:t xml:space="preserve"> 现场工艺试验</w:t>
      </w:r>
    </w:p>
    <w:p w14:paraId="0C36644B">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现场工艺试验的有关约定：</w:t>
      </w:r>
      <w:r>
        <w:rPr>
          <w:rFonts w:hint="eastAsia" w:ascii="宋体" w:hAnsi="宋体" w:eastAsia="宋体" w:cs="宋体"/>
          <w:snapToGrid w:val="0"/>
          <w:color w:val="000000"/>
          <w:sz w:val="28"/>
          <w:szCs w:val="28"/>
          <w:u w:val="single"/>
        </w:rPr>
        <w:t>根据国家、省、市相关规定。</w:t>
      </w:r>
    </w:p>
    <w:bookmarkEnd w:id="237"/>
    <w:bookmarkEnd w:id="238"/>
    <w:bookmarkEnd w:id="239"/>
    <w:bookmarkEnd w:id="240"/>
    <w:bookmarkEnd w:id="241"/>
    <w:bookmarkEnd w:id="242"/>
    <w:bookmarkEnd w:id="243"/>
    <w:bookmarkEnd w:id="244"/>
    <w:p w14:paraId="5FEC3DE0">
      <w:pPr>
        <w:widowControl/>
        <w:kinsoku w:val="0"/>
        <w:autoSpaceDE w:val="0"/>
        <w:autoSpaceDN w:val="0"/>
        <w:adjustRightInd w:val="0"/>
        <w:snapToGrid w:val="0"/>
        <w:spacing w:line="360" w:lineRule="auto"/>
        <w:jc w:val="left"/>
        <w:textAlignment w:val="baseline"/>
        <w:rPr>
          <w:rFonts w:hint="eastAsia" w:ascii="宋体" w:hAnsi="宋体" w:eastAsia="宋体" w:cs="宋体"/>
          <w:b/>
          <w:snapToGrid w:val="0"/>
          <w:color w:val="000000"/>
          <w:sz w:val="28"/>
          <w:szCs w:val="28"/>
        </w:rPr>
      </w:pPr>
      <w:bookmarkStart w:id="245" w:name="_Toc351203642"/>
      <w:r>
        <w:rPr>
          <w:rFonts w:hint="eastAsia" w:ascii="宋体" w:hAnsi="宋体" w:eastAsia="宋体" w:cs="宋体"/>
          <w:b/>
          <w:snapToGrid w:val="0"/>
          <w:color w:val="000000"/>
          <w:sz w:val="28"/>
          <w:szCs w:val="28"/>
        </w:rPr>
        <w:t>1</w:t>
      </w:r>
      <w:bookmarkEnd w:id="211"/>
      <w:bookmarkEnd w:id="212"/>
      <w:bookmarkEnd w:id="213"/>
      <w:bookmarkEnd w:id="214"/>
      <w:bookmarkEnd w:id="215"/>
      <w:bookmarkEnd w:id="216"/>
      <w:bookmarkEnd w:id="217"/>
      <w:bookmarkEnd w:id="218"/>
      <w:bookmarkEnd w:id="219"/>
      <w:bookmarkEnd w:id="220"/>
      <w:bookmarkEnd w:id="221"/>
      <w:bookmarkEnd w:id="222"/>
      <w:bookmarkStart w:id="246" w:name="_Toc292559398"/>
      <w:bookmarkStart w:id="247" w:name="_Toc296347192"/>
      <w:bookmarkStart w:id="248" w:name="_Toc297048379"/>
      <w:bookmarkStart w:id="249" w:name="_Toc297120493"/>
      <w:bookmarkStart w:id="250" w:name="_Toc297216199"/>
      <w:bookmarkStart w:id="251" w:name="_Toc300934989"/>
      <w:bookmarkStart w:id="252" w:name="_Toc296891021"/>
      <w:bookmarkStart w:id="253" w:name="_Toc296346694"/>
      <w:bookmarkStart w:id="254" w:name="_Toc296944532"/>
      <w:bookmarkStart w:id="255" w:name="_Toc304295566"/>
      <w:bookmarkStart w:id="256" w:name="_Toc292559903"/>
      <w:bookmarkStart w:id="257" w:name="_Toc296891233"/>
      <w:bookmarkStart w:id="258" w:name="_Toc296503193"/>
      <w:bookmarkStart w:id="259" w:name="_Toc303539146"/>
      <w:bookmarkStart w:id="260" w:name="_Toc297123540"/>
      <w:bookmarkStart w:id="261" w:name="_Toc312677499"/>
      <w:bookmarkStart w:id="262" w:name="_Toc312678025"/>
      <w:bookmarkStart w:id="263" w:name="_Toc267251439"/>
      <w:bookmarkStart w:id="264" w:name="_Toc267251440"/>
      <w:bookmarkStart w:id="265" w:name="_Toc267251441"/>
      <w:bookmarkStart w:id="266" w:name="_Toc267251437"/>
      <w:bookmarkStart w:id="267" w:name="_Toc267251435"/>
      <w:bookmarkStart w:id="268" w:name="_Toc267251433"/>
      <w:bookmarkStart w:id="269" w:name="_Toc267251442"/>
      <w:r>
        <w:rPr>
          <w:rFonts w:hint="eastAsia" w:ascii="宋体" w:hAnsi="宋体" w:eastAsia="宋体" w:cs="宋体"/>
          <w:b/>
          <w:snapToGrid w:val="0"/>
          <w:color w:val="000000"/>
          <w:sz w:val="28"/>
          <w:szCs w:val="28"/>
        </w:rPr>
        <w:t>0. 变更</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bookmarkEnd w:id="261"/>
    <w:bookmarkEnd w:id="262"/>
    <w:p w14:paraId="411A67E2">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1</w:t>
      </w:r>
      <w:bookmarkStart w:id="270" w:name="_Toc297123541"/>
      <w:bookmarkStart w:id="271" w:name="_Toc312678026"/>
      <w:bookmarkStart w:id="272" w:name="_Toc296347193"/>
      <w:bookmarkStart w:id="273" w:name="_Toc296346695"/>
      <w:bookmarkStart w:id="274" w:name="_Toc296891234"/>
      <w:bookmarkStart w:id="275" w:name="_Toc296944533"/>
      <w:bookmarkStart w:id="276" w:name="_Toc297120494"/>
      <w:bookmarkStart w:id="277" w:name="_Toc303539147"/>
      <w:bookmarkStart w:id="278" w:name="_Toc300934990"/>
      <w:bookmarkStart w:id="279" w:name="_Toc304295567"/>
      <w:bookmarkStart w:id="280" w:name="_Toc292559904"/>
      <w:bookmarkStart w:id="281" w:name="_Toc292559399"/>
      <w:bookmarkStart w:id="282" w:name="_Toc296503194"/>
      <w:bookmarkStart w:id="283" w:name="_Toc297048380"/>
      <w:bookmarkStart w:id="284" w:name="_Toc312677500"/>
      <w:bookmarkStart w:id="285" w:name="_Toc297216200"/>
      <w:bookmarkStart w:id="286" w:name="_Toc296891022"/>
      <w:r>
        <w:rPr>
          <w:rFonts w:hint="eastAsia" w:ascii="宋体" w:hAnsi="宋体" w:eastAsia="宋体" w:cs="宋体"/>
          <w:b/>
          <w:snapToGrid w:val="0"/>
          <w:color w:val="000000"/>
          <w:sz w:val="28"/>
          <w:szCs w:val="28"/>
        </w:rPr>
        <w:t>0.1</w:t>
      </w:r>
      <w:r>
        <w:rPr>
          <w:rFonts w:hint="eastAsia" w:ascii="宋体" w:hAnsi="宋体" w:eastAsia="宋体" w:cs="宋体"/>
          <w:b/>
          <w:snapToGrid w:val="0"/>
          <w:color w:val="000000"/>
          <w:sz w:val="28"/>
          <w:szCs w:val="28"/>
          <w:lang w:val="en-US" w:eastAsia="zh-CN"/>
        </w:rPr>
        <w:t xml:space="preserve"> </w:t>
      </w:r>
      <w:r>
        <w:rPr>
          <w:rFonts w:hint="eastAsia" w:ascii="宋体" w:hAnsi="宋体" w:eastAsia="宋体" w:cs="宋体"/>
          <w:b/>
          <w:snapToGrid w:val="0"/>
          <w:color w:val="000000"/>
          <w:sz w:val="28"/>
          <w:szCs w:val="28"/>
        </w:rPr>
        <w:t>变更的范围</w:t>
      </w:r>
    </w:p>
    <w:p w14:paraId="5E0FC6D2">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u w:val="single"/>
        </w:rPr>
      </w:pPr>
      <w:r>
        <w:rPr>
          <w:rFonts w:hint="eastAsia" w:ascii="宋体" w:hAnsi="宋体" w:eastAsia="宋体" w:cs="宋体"/>
          <w:snapToGrid w:val="0"/>
          <w:color w:val="000000"/>
          <w:sz w:val="28"/>
          <w:szCs w:val="28"/>
        </w:rPr>
        <w:t>关于变更的范围的约定：</w:t>
      </w:r>
      <w:r>
        <w:rPr>
          <w:rFonts w:hint="eastAsia" w:ascii="宋体" w:hAnsi="宋体" w:eastAsia="宋体" w:cs="宋体"/>
          <w:snapToGrid w:val="0"/>
          <w:color w:val="000000"/>
          <w:sz w:val="28"/>
          <w:szCs w:val="28"/>
          <w:u w:val="single"/>
        </w:rPr>
        <w:t>所有工程变更（设计变更单、工作联系单、图纸会审、技术核定单、现场签证及其他有关文件等）需经发包人签字盖章同意，没有得到发包人签字盖章认可的一律无效</w:t>
      </w:r>
      <w:r>
        <w:rPr>
          <w:rFonts w:hint="eastAsia" w:ascii="宋体" w:hAnsi="宋体" w:eastAsia="宋体" w:cs="宋体"/>
          <w:snapToGrid w:val="0"/>
          <w:color w:val="000000"/>
          <w:sz w:val="28"/>
          <w:szCs w:val="28"/>
          <w:u w:val="none"/>
        </w:rPr>
        <w:t>。</w:t>
      </w:r>
    </w:p>
    <w:p w14:paraId="78460658">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10.</w:t>
      </w:r>
      <w:r>
        <w:rPr>
          <w:rFonts w:hint="eastAsia" w:ascii="宋体" w:hAnsi="宋体" w:eastAsia="宋体" w:cs="宋体"/>
          <w:b/>
          <w:snapToGrid w:val="0"/>
          <w:color w:val="000000"/>
          <w:sz w:val="28"/>
          <w:szCs w:val="28"/>
          <w:lang w:val="en-US" w:eastAsia="zh-CN"/>
        </w:rPr>
        <w:t>2</w:t>
      </w:r>
      <w:r>
        <w:rPr>
          <w:rFonts w:hint="eastAsia" w:ascii="宋体" w:hAnsi="宋体" w:eastAsia="宋体" w:cs="宋体"/>
          <w:b/>
          <w:snapToGrid w:val="0"/>
          <w:color w:val="000000"/>
          <w:sz w:val="28"/>
          <w:szCs w:val="28"/>
        </w:rPr>
        <w:t xml:space="preserve"> 变更估价</w:t>
      </w:r>
    </w:p>
    <w:p w14:paraId="4D0DB62A">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10.</w:t>
      </w:r>
      <w:r>
        <w:rPr>
          <w:rFonts w:hint="eastAsia" w:ascii="宋体" w:hAnsi="宋体" w:eastAsia="宋体" w:cs="宋体"/>
          <w:snapToGrid w:val="0"/>
          <w:color w:val="000000"/>
          <w:sz w:val="28"/>
          <w:szCs w:val="28"/>
          <w:lang w:val="en-US" w:eastAsia="zh-CN"/>
        </w:rPr>
        <w:t>2</w:t>
      </w:r>
      <w:r>
        <w:rPr>
          <w:rFonts w:hint="eastAsia" w:ascii="宋体" w:hAnsi="宋体" w:eastAsia="宋体" w:cs="宋体"/>
          <w:snapToGrid w:val="0"/>
          <w:color w:val="000000"/>
          <w:sz w:val="28"/>
          <w:szCs w:val="28"/>
        </w:rPr>
        <w:t>.1 变更估价原则</w:t>
      </w:r>
    </w:p>
    <w:p w14:paraId="00D1F302">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u w:val="single"/>
        </w:rPr>
      </w:pPr>
      <w:r>
        <w:rPr>
          <w:rFonts w:hint="eastAsia" w:ascii="宋体" w:hAnsi="宋体" w:eastAsia="宋体" w:cs="宋体"/>
          <w:snapToGrid w:val="0"/>
          <w:color w:val="000000"/>
          <w:sz w:val="28"/>
          <w:szCs w:val="28"/>
        </w:rPr>
        <w:t>关于变更估价的约定</w:t>
      </w:r>
      <w:r>
        <w:rPr>
          <w:rFonts w:hint="eastAsia" w:ascii="宋体" w:hAnsi="宋体" w:eastAsia="宋体" w:cs="宋体"/>
          <w:snapToGrid w:val="0"/>
          <w:color w:val="000000"/>
          <w:sz w:val="28"/>
          <w:szCs w:val="28"/>
          <w:highlight w:val="none"/>
        </w:rPr>
        <w:t>:</w:t>
      </w:r>
      <w:r>
        <w:rPr>
          <w:rFonts w:hint="eastAsia" w:ascii="宋体" w:hAnsi="宋体" w:eastAsia="宋体" w:cs="宋体"/>
          <w:snapToGrid w:val="0"/>
          <w:color w:val="000000"/>
          <w:sz w:val="28"/>
          <w:szCs w:val="28"/>
          <w:highlight w:val="none"/>
          <w:u w:val="single"/>
        </w:rPr>
        <w:t>施工过程中发生的工程变更费用按实际发生时发包人确认的有效的变更手续给予调整；计价原则按以下顺序：①合同中已有适用的综合单价，按照合同中已有的综合单价确定；②合同中有类似的综合单价，参照类似的综合单价确定；③合同中没有适用或类似的综合单价，由承包人提出综合单价，执行《河南省预算定额》（2016版）及省、市有关造价管理规定，材料价格按照施工同期郑州市城乡建设局发布的《郑州市建设工程材料价格信息》进行计算，缺项材料参照投标预算或施工同期相应市场价进行计算，经发包人确认后（对管理费和利润让利）综合单价以浮动率执行优惠（承包人报价浮动率L=</w:t>
      </w:r>
      <w:r>
        <w:rPr>
          <w:rFonts w:hint="eastAsia" w:ascii="宋体" w:hAnsi="宋体" w:eastAsia="宋体" w:cs="宋体"/>
          <w:snapToGrid w:val="0"/>
          <w:color w:val="000000"/>
          <w:sz w:val="28"/>
          <w:szCs w:val="28"/>
          <w:highlight w:val="none"/>
          <w:u w:val="single"/>
          <w:lang w:eastAsia="zh-CN"/>
        </w:rPr>
        <w:t>（</w:t>
      </w:r>
      <w:r>
        <w:rPr>
          <w:rFonts w:hint="eastAsia" w:ascii="宋体" w:hAnsi="宋体" w:eastAsia="宋体" w:cs="宋体"/>
          <w:snapToGrid w:val="0"/>
          <w:color w:val="000000"/>
          <w:sz w:val="28"/>
          <w:szCs w:val="28"/>
          <w:highlight w:val="none"/>
          <w:u w:val="single"/>
        </w:rPr>
        <w:t>1-中标价/招标控制价</w:t>
      </w:r>
      <w:r>
        <w:rPr>
          <w:rFonts w:hint="eastAsia" w:ascii="宋体" w:hAnsi="宋体" w:eastAsia="宋体" w:cs="宋体"/>
          <w:snapToGrid w:val="0"/>
          <w:color w:val="000000"/>
          <w:sz w:val="28"/>
          <w:szCs w:val="28"/>
          <w:highlight w:val="none"/>
          <w:u w:val="single"/>
          <w:lang w:eastAsia="zh-CN"/>
        </w:rPr>
        <w:t>）</w:t>
      </w:r>
      <w:r>
        <w:rPr>
          <w:rFonts w:hint="eastAsia" w:ascii="宋体" w:hAnsi="宋体" w:eastAsia="宋体" w:cs="宋体"/>
          <w:snapToGrid w:val="0"/>
          <w:color w:val="000000"/>
          <w:sz w:val="28"/>
          <w:szCs w:val="28"/>
          <w:highlight w:val="none"/>
          <w:u w:val="single"/>
        </w:rPr>
        <w:t>X100%），发包人认质认价的材料，承包方不再优惠。④工程变更费用计算时措施项目费用（安全文明施工费除外）不再</w:t>
      </w:r>
      <w:r>
        <w:rPr>
          <w:rFonts w:hint="eastAsia" w:ascii="宋体" w:hAnsi="宋体" w:eastAsia="宋体" w:cs="宋体"/>
          <w:snapToGrid w:val="0"/>
          <w:color w:val="000000"/>
          <w:sz w:val="28"/>
          <w:szCs w:val="28"/>
          <w:highlight w:val="none"/>
          <w:u w:val="single"/>
          <w:lang w:val="en-US" w:eastAsia="zh-CN"/>
        </w:rPr>
        <w:t>进行</w:t>
      </w:r>
      <w:r>
        <w:rPr>
          <w:rFonts w:hint="eastAsia" w:ascii="宋体" w:hAnsi="宋体" w:eastAsia="宋体" w:cs="宋体"/>
          <w:snapToGrid w:val="0"/>
          <w:color w:val="000000"/>
          <w:sz w:val="28"/>
          <w:szCs w:val="28"/>
          <w:highlight w:val="none"/>
          <w:u w:val="single"/>
        </w:rPr>
        <w:t>调整。</w:t>
      </w:r>
    </w:p>
    <w:p w14:paraId="44BEF4AA">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b/>
          <w:snapToGrid w:val="0"/>
          <w:color w:val="000000"/>
          <w:sz w:val="28"/>
          <w:szCs w:val="28"/>
        </w:rPr>
        <w:t>1</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Start w:id="287" w:name="_Toc296944536"/>
      <w:bookmarkStart w:id="288" w:name="_Toc292559402"/>
      <w:bookmarkStart w:id="289" w:name="_Toc297048383"/>
      <w:bookmarkStart w:id="290" w:name="_Toc296503197"/>
      <w:bookmarkStart w:id="291" w:name="_Toc296891237"/>
      <w:bookmarkStart w:id="292" w:name="_Toc296347196"/>
      <w:bookmarkStart w:id="293" w:name="_Toc297120497"/>
      <w:bookmarkStart w:id="294" w:name="_Toc303539150"/>
      <w:bookmarkStart w:id="295" w:name="_Toc297123544"/>
      <w:bookmarkStart w:id="296" w:name="_Toc296346698"/>
      <w:bookmarkStart w:id="297" w:name="_Toc297216203"/>
      <w:bookmarkStart w:id="298" w:name="_Toc300934993"/>
      <w:bookmarkStart w:id="299" w:name="_Toc292559907"/>
      <w:bookmarkStart w:id="300" w:name="_Toc296891025"/>
      <w:bookmarkStart w:id="301" w:name="_Toc304295570"/>
      <w:bookmarkStart w:id="302" w:name="_Toc312678029"/>
      <w:bookmarkStart w:id="303" w:name="_Toc312677503"/>
      <w:r>
        <w:rPr>
          <w:rFonts w:hint="eastAsia" w:ascii="宋体" w:hAnsi="宋体" w:eastAsia="宋体" w:cs="宋体"/>
          <w:b/>
          <w:snapToGrid w:val="0"/>
          <w:color w:val="000000"/>
          <w:sz w:val="28"/>
          <w:szCs w:val="28"/>
        </w:rPr>
        <w:t>0.</w:t>
      </w:r>
      <w:r>
        <w:rPr>
          <w:rFonts w:hint="eastAsia" w:ascii="宋体" w:hAnsi="宋体" w:eastAsia="宋体" w:cs="宋体"/>
          <w:b/>
          <w:snapToGrid w:val="0"/>
          <w:color w:val="000000"/>
          <w:sz w:val="28"/>
          <w:szCs w:val="28"/>
          <w:lang w:val="en-US" w:eastAsia="zh-CN"/>
        </w:rPr>
        <w:t xml:space="preserve">3 </w:t>
      </w:r>
      <w:r>
        <w:rPr>
          <w:rFonts w:hint="eastAsia" w:ascii="宋体" w:hAnsi="宋体" w:eastAsia="宋体" w:cs="宋体"/>
          <w:b/>
          <w:snapToGrid w:val="0"/>
          <w:color w:val="000000"/>
          <w:sz w:val="28"/>
          <w:szCs w:val="28"/>
        </w:rPr>
        <w:t>承</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Start w:id="304" w:name="_Toc297216204"/>
      <w:bookmarkStart w:id="305" w:name="_Toc297048389"/>
      <w:bookmarkStart w:id="306" w:name="_Toc296503203"/>
      <w:bookmarkStart w:id="307" w:name="_Toc296347202"/>
      <w:bookmarkStart w:id="308" w:name="_Toc296944542"/>
      <w:bookmarkStart w:id="309" w:name="_Toc296891031"/>
      <w:bookmarkStart w:id="310" w:name="_Toc292559913"/>
      <w:bookmarkStart w:id="311" w:name="_Toc292559408"/>
      <w:bookmarkStart w:id="312" w:name="_Toc297123545"/>
      <w:bookmarkStart w:id="313" w:name="_Toc297120503"/>
      <w:bookmarkStart w:id="314" w:name="_Toc303539151"/>
      <w:bookmarkStart w:id="315" w:name="_Toc296891243"/>
      <w:bookmarkStart w:id="316" w:name="_Toc296346704"/>
      <w:bookmarkStart w:id="317" w:name="_Toc300934994"/>
      <w:r>
        <w:rPr>
          <w:rFonts w:hint="eastAsia" w:ascii="宋体" w:hAnsi="宋体" w:eastAsia="宋体" w:cs="宋体"/>
          <w:b/>
          <w:snapToGrid w:val="0"/>
          <w:color w:val="000000"/>
          <w:sz w:val="28"/>
          <w:szCs w:val="28"/>
        </w:rPr>
        <w:t>包人的合理化建议</w:t>
      </w:r>
    </w:p>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14:paraId="478D1110">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监理人审批承包人合理化建议的期限：</w:t>
      </w:r>
      <w:r>
        <w:rPr>
          <w:rFonts w:hint="eastAsia" w:ascii="宋体" w:hAnsi="宋体" w:eastAsia="宋体" w:cs="宋体"/>
          <w:snapToGrid w:val="0"/>
          <w:color w:val="000000"/>
          <w:sz w:val="28"/>
          <w:szCs w:val="28"/>
          <w:u w:val="single"/>
        </w:rPr>
        <w:t>执行通用条款</w:t>
      </w:r>
      <w:r>
        <w:rPr>
          <w:rFonts w:hint="eastAsia" w:ascii="宋体" w:hAnsi="宋体" w:eastAsia="宋体" w:cs="宋体"/>
          <w:snapToGrid w:val="0"/>
          <w:color w:val="000000"/>
          <w:sz w:val="28"/>
          <w:szCs w:val="28"/>
          <w:u w:val="none"/>
        </w:rPr>
        <w:t>。</w:t>
      </w:r>
    </w:p>
    <w:p w14:paraId="1F051407">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发包人审批承包人合理化建议的期限：</w:t>
      </w:r>
      <w:r>
        <w:rPr>
          <w:rFonts w:hint="eastAsia" w:ascii="宋体" w:hAnsi="宋体" w:eastAsia="宋体" w:cs="宋体"/>
          <w:snapToGrid w:val="0"/>
          <w:color w:val="000000"/>
          <w:sz w:val="28"/>
          <w:szCs w:val="28"/>
          <w:u w:val="single"/>
        </w:rPr>
        <w:t>执行通用条款</w:t>
      </w:r>
      <w:r>
        <w:rPr>
          <w:rFonts w:hint="eastAsia" w:ascii="宋体" w:hAnsi="宋体" w:eastAsia="宋体" w:cs="宋体"/>
          <w:snapToGrid w:val="0"/>
          <w:color w:val="000000"/>
          <w:sz w:val="28"/>
          <w:szCs w:val="28"/>
          <w:u w:val="none"/>
        </w:rPr>
        <w:t>。</w:t>
      </w:r>
    </w:p>
    <w:p w14:paraId="04783F41">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承</w:t>
      </w:r>
      <w:bookmarkStart w:id="318" w:name="_Toc318581175"/>
      <w:bookmarkStart w:id="319" w:name="_Toc312678030"/>
      <w:bookmarkStart w:id="320" w:name="_Toc292559914"/>
      <w:bookmarkStart w:id="321" w:name="_Toc303539152"/>
      <w:bookmarkStart w:id="322" w:name="_Toc292559409"/>
      <w:bookmarkStart w:id="323" w:name="_Toc312677504"/>
      <w:bookmarkStart w:id="324" w:name="_Toc296347203"/>
      <w:bookmarkStart w:id="325" w:name="_Toc296944543"/>
      <w:bookmarkStart w:id="326" w:name="_Toc296891244"/>
      <w:bookmarkStart w:id="327" w:name="_Toc297123546"/>
      <w:bookmarkStart w:id="328" w:name="_Toc297048390"/>
      <w:bookmarkStart w:id="329" w:name="_Toc296346705"/>
      <w:bookmarkStart w:id="330" w:name="_Toc296891032"/>
      <w:bookmarkStart w:id="331" w:name="_Toc297216205"/>
      <w:bookmarkStart w:id="332" w:name="_Toc297120504"/>
      <w:bookmarkStart w:id="333" w:name="_Toc300934995"/>
      <w:bookmarkStart w:id="334" w:name="_Toc296503204"/>
      <w:bookmarkStart w:id="335" w:name="_Toc304295571"/>
      <w:r>
        <w:rPr>
          <w:rFonts w:hint="eastAsia" w:ascii="宋体" w:hAnsi="宋体" w:eastAsia="宋体" w:cs="宋体"/>
          <w:snapToGrid w:val="0"/>
          <w:color w:val="000000"/>
          <w:sz w:val="28"/>
          <w:szCs w:val="28"/>
        </w:rPr>
        <w:t>包人提出的合理化建议降低了合同价格或者提高了工程经济效益的奖励的方法和金额为：</w:t>
      </w:r>
      <w:r>
        <w:rPr>
          <w:rFonts w:hint="eastAsia" w:ascii="宋体" w:hAnsi="宋体" w:eastAsia="宋体" w:cs="宋体"/>
          <w:snapToGrid w:val="0"/>
          <w:color w:val="000000"/>
          <w:sz w:val="28"/>
          <w:szCs w:val="28"/>
          <w:u w:val="single"/>
        </w:rPr>
        <w:t>不予奖励</w:t>
      </w:r>
      <w:r>
        <w:rPr>
          <w:rFonts w:hint="eastAsia" w:ascii="宋体" w:hAnsi="宋体" w:eastAsia="宋体" w:cs="宋体"/>
          <w:snapToGrid w:val="0"/>
          <w:color w:val="000000"/>
          <w:sz w:val="28"/>
          <w:szCs w:val="28"/>
        </w:rPr>
        <w:t>。</w:t>
      </w:r>
    </w:p>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14:paraId="65970221">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bookmarkStart w:id="336" w:name="_Toc351203643"/>
      <w:r>
        <w:rPr>
          <w:rFonts w:hint="eastAsia" w:ascii="宋体" w:hAnsi="宋体" w:eastAsia="宋体" w:cs="宋体"/>
          <w:b/>
          <w:snapToGrid w:val="0"/>
          <w:color w:val="000000"/>
          <w:sz w:val="28"/>
          <w:szCs w:val="28"/>
        </w:rPr>
        <w:t>11. 价格调整</w:t>
      </w:r>
      <w:bookmarkEnd w:id="336"/>
    </w:p>
    <w:p w14:paraId="14209E62">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bookmarkStart w:id="337" w:name="_Toc296891029"/>
      <w:bookmarkStart w:id="338" w:name="_Toc297048387"/>
      <w:bookmarkStart w:id="339" w:name="_Toc296944540"/>
      <w:bookmarkStart w:id="340" w:name="_Toc292559911"/>
      <w:bookmarkStart w:id="341" w:name="_Toc296891241"/>
      <w:bookmarkStart w:id="342" w:name="_Toc312678039"/>
      <w:bookmarkStart w:id="343" w:name="_Toc303539157"/>
      <w:bookmarkStart w:id="344" w:name="_Toc297120501"/>
      <w:bookmarkStart w:id="345" w:name="_Toc296347200"/>
      <w:bookmarkStart w:id="346" w:name="_Toc297216209"/>
      <w:bookmarkStart w:id="347" w:name="_Toc292559406"/>
      <w:bookmarkStart w:id="348" w:name="_Toc297123550"/>
      <w:bookmarkStart w:id="349" w:name="_Toc304295577"/>
      <w:bookmarkStart w:id="350" w:name="_Toc296346702"/>
      <w:bookmarkStart w:id="351" w:name="_Toc296503201"/>
      <w:bookmarkStart w:id="352" w:name="_Toc300935000"/>
      <w:r>
        <w:rPr>
          <w:rFonts w:hint="eastAsia" w:ascii="宋体" w:hAnsi="宋体" w:eastAsia="宋体" w:cs="宋体"/>
          <w:snapToGrid w:val="0"/>
          <w:color w:val="000000"/>
          <w:sz w:val="28"/>
          <w:szCs w:val="28"/>
        </w:rPr>
        <w:t>11.1 市场价格波动引起的调整</w:t>
      </w:r>
    </w:p>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14:paraId="283C79E1">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u w:val="single"/>
        </w:rPr>
      </w:pPr>
      <w:r>
        <w:rPr>
          <w:rFonts w:hint="eastAsia" w:ascii="宋体" w:hAnsi="宋体" w:eastAsia="宋体" w:cs="宋体"/>
          <w:snapToGrid w:val="0"/>
          <w:color w:val="000000"/>
          <w:sz w:val="28"/>
          <w:szCs w:val="28"/>
        </w:rPr>
        <w:t>市场价格波动是否调整合同价格的约定：</w:t>
      </w:r>
      <w:r>
        <w:rPr>
          <w:rFonts w:hint="eastAsia" w:ascii="宋体" w:hAnsi="宋体" w:eastAsia="宋体" w:cs="宋体"/>
          <w:snapToGrid w:val="0"/>
          <w:color w:val="000000"/>
          <w:sz w:val="28"/>
          <w:szCs w:val="28"/>
          <w:u w:val="single"/>
        </w:rPr>
        <w:t>执行专用条款12.1</w:t>
      </w:r>
      <w:r>
        <w:rPr>
          <w:rFonts w:hint="eastAsia" w:ascii="宋体" w:hAnsi="宋体" w:eastAsia="宋体" w:cs="宋体"/>
          <w:snapToGrid w:val="0"/>
          <w:color w:val="000000"/>
          <w:sz w:val="28"/>
          <w:szCs w:val="28"/>
          <w:u w:val="none"/>
        </w:rPr>
        <w:t>。</w:t>
      </w:r>
    </w:p>
    <w:bookmarkEnd w:id="263"/>
    <w:bookmarkEnd w:id="264"/>
    <w:bookmarkEnd w:id="265"/>
    <w:bookmarkEnd w:id="266"/>
    <w:bookmarkEnd w:id="267"/>
    <w:bookmarkEnd w:id="268"/>
    <w:p w14:paraId="562D28E0">
      <w:pPr>
        <w:widowControl/>
        <w:kinsoku w:val="0"/>
        <w:autoSpaceDE w:val="0"/>
        <w:autoSpaceDN w:val="0"/>
        <w:adjustRightInd w:val="0"/>
        <w:snapToGrid w:val="0"/>
        <w:spacing w:line="360" w:lineRule="auto"/>
        <w:jc w:val="left"/>
        <w:textAlignment w:val="baseline"/>
        <w:rPr>
          <w:rFonts w:hint="eastAsia" w:ascii="宋体" w:hAnsi="宋体" w:eastAsia="宋体" w:cs="宋体"/>
          <w:b/>
          <w:snapToGrid w:val="0"/>
          <w:color w:val="000000"/>
          <w:sz w:val="28"/>
          <w:szCs w:val="28"/>
        </w:rPr>
      </w:pPr>
      <w:bookmarkStart w:id="353" w:name="_Toc296346706"/>
      <w:bookmarkStart w:id="354" w:name="_Toc292559915"/>
      <w:bookmarkStart w:id="355" w:name="_Toc296347204"/>
      <w:bookmarkStart w:id="356" w:name="_Toc296503205"/>
      <w:bookmarkStart w:id="357" w:name="_Toc297048391"/>
      <w:bookmarkStart w:id="358" w:name="_Toc296891033"/>
      <w:bookmarkStart w:id="359" w:name="_Toc292559410"/>
      <w:bookmarkStart w:id="360" w:name="_Toc297120505"/>
      <w:bookmarkStart w:id="361" w:name="_Toc296944544"/>
      <w:bookmarkStart w:id="362" w:name="_Toc296891245"/>
      <w:bookmarkStart w:id="363" w:name="_Toc351203644"/>
      <w:bookmarkStart w:id="364" w:name="_Toc297123552"/>
      <w:bookmarkStart w:id="365" w:name="_Toc303539159"/>
      <w:bookmarkStart w:id="366" w:name="_Toc297216211"/>
      <w:bookmarkStart w:id="367" w:name="_Toc304295579"/>
      <w:bookmarkStart w:id="368" w:name="_Toc300935002"/>
      <w:bookmarkStart w:id="369" w:name="_Toc312678040"/>
      <w:r>
        <w:rPr>
          <w:rFonts w:hint="eastAsia" w:ascii="宋体" w:hAnsi="宋体" w:eastAsia="宋体" w:cs="宋体"/>
          <w:b/>
          <w:snapToGrid w:val="0"/>
          <w:color w:val="000000"/>
          <w:sz w:val="28"/>
          <w:szCs w:val="28"/>
        </w:rPr>
        <w:t xml:space="preserve">12. </w:t>
      </w:r>
      <w:bookmarkEnd w:id="353"/>
      <w:bookmarkEnd w:id="354"/>
      <w:bookmarkEnd w:id="355"/>
      <w:bookmarkEnd w:id="356"/>
      <w:bookmarkEnd w:id="357"/>
      <w:bookmarkEnd w:id="358"/>
      <w:bookmarkEnd w:id="359"/>
      <w:bookmarkEnd w:id="360"/>
      <w:bookmarkEnd w:id="361"/>
      <w:bookmarkEnd w:id="362"/>
      <w:r>
        <w:rPr>
          <w:rFonts w:hint="eastAsia" w:ascii="宋体" w:hAnsi="宋体" w:eastAsia="宋体" w:cs="宋体"/>
          <w:b/>
          <w:snapToGrid w:val="0"/>
          <w:color w:val="000000"/>
          <w:sz w:val="28"/>
          <w:szCs w:val="28"/>
        </w:rPr>
        <w:t>合同价格、计量与支付</w:t>
      </w:r>
      <w:bookmarkEnd w:id="363"/>
    </w:p>
    <w:bookmarkEnd w:id="364"/>
    <w:bookmarkEnd w:id="365"/>
    <w:bookmarkEnd w:id="366"/>
    <w:bookmarkEnd w:id="367"/>
    <w:bookmarkEnd w:id="368"/>
    <w:bookmarkEnd w:id="369"/>
    <w:p w14:paraId="1BA155B3">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highlight w:val="none"/>
        </w:rPr>
      </w:pPr>
      <w:bookmarkStart w:id="370" w:name="_Toc267251461"/>
      <w:bookmarkStart w:id="371" w:name="_Toc292559916"/>
      <w:bookmarkStart w:id="372" w:name="_Toc292559411"/>
      <w:bookmarkStart w:id="373" w:name="_Toc296944545"/>
      <w:bookmarkStart w:id="374" w:name="_Toc296503206"/>
      <w:bookmarkStart w:id="375" w:name="_Toc296347205"/>
      <w:bookmarkStart w:id="376" w:name="_Toc296891246"/>
      <w:bookmarkStart w:id="377" w:name="_Toc296891034"/>
      <w:bookmarkStart w:id="378" w:name="_Toc297048392"/>
      <w:bookmarkStart w:id="379" w:name="_Toc297120506"/>
      <w:bookmarkStart w:id="380" w:name="_Toc296346707"/>
      <w:bookmarkStart w:id="381" w:name="_Toc297123553"/>
      <w:bookmarkStart w:id="382" w:name="_Toc300935003"/>
      <w:bookmarkStart w:id="383" w:name="_Toc303539160"/>
      <w:bookmarkStart w:id="384" w:name="_Toc312678041"/>
      <w:bookmarkStart w:id="385" w:name="_Toc304295580"/>
      <w:bookmarkStart w:id="386" w:name="_Toc297216212"/>
      <w:r>
        <w:rPr>
          <w:rFonts w:hint="eastAsia" w:ascii="宋体" w:hAnsi="宋体" w:eastAsia="宋体" w:cs="宋体"/>
          <w:b/>
          <w:snapToGrid w:val="0"/>
          <w:color w:val="000000"/>
          <w:sz w:val="28"/>
          <w:szCs w:val="28"/>
          <w:highlight w:val="none"/>
        </w:rPr>
        <w:t>12.1 合</w:t>
      </w:r>
      <w:bookmarkEnd w:id="370"/>
      <w:bookmarkEnd w:id="371"/>
      <w:bookmarkEnd w:id="372"/>
      <w:r>
        <w:rPr>
          <w:rFonts w:hint="eastAsia" w:ascii="宋体" w:hAnsi="宋体" w:eastAsia="宋体" w:cs="宋体"/>
          <w:b/>
          <w:snapToGrid w:val="0"/>
          <w:color w:val="000000"/>
          <w:sz w:val="28"/>
          <w:szCs w:val="28"/>
          <w:highlight w:val="none"/>
        </w:rPr>
        <w:t>同价</w:t>
      </w:r>
      <w:bookmarkEnd w:id="373"/>
      <w:bookmarkEnd w:id="374"/>
      <w:bookmarkEnd w:id="375"/>
      <w:bookmarkEnd w:id="376"/>
      <w:bookmarkEnd w:id="377"/>
      <w:bookmarkEnd w:id="378"/>
      <w:bookmarkEnd w:id="379"/>
      <w:bookmarkEnd w:id="380"/>
      <w:r>
        <w:rPr>
          <w:rFonts w:hint="eastAsia" w:ascii="宋体" w:hAnsi="宋体" w:eastAsia="宋体" w:cs="宋体"/>
          <w:b/>
          <w:snapToGrid w:val="0"/>
          <w:color w:val="000000"/>
          <w:sz w:val="28"/>
          <w:szCs w:val="28"/>
          <w:highlight w:val="none"/>
        </w:rPr>
        <w:t>格形式</w:t>
      </w:r>
    </w:p>
    <w:bookmarkEnd w:id="381"/>
    <w:bookmarkEnd w:id="382"/>
    <w:bookmarkEnd w:id="383"/>
    <w:bookmarkEnd w:id="384"/>
    <w:bookmarkEnd w:id="385"/>
    <w:bookmarkEnd w:id="386"/>
    <w:p w14:paraId="09F65419">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u w:val="single"/>
          <w:lang w:val="en-US" w:eastAsia="zh-CN"/>
        </w:rPr>
      </w:pPr>
      <w:r>
        <w:rPr>
          <w:rFonts w:hint="eastAsia" w:ascii="宋体" w:hAnsi="宋体" w:eastAsia="宋体" w:cs="宋体"/>
          <w:snapToGrid w:val="0"/>
          <w:color w:val="000000"/>
          <w:sz w:val="28"/>
          <w:szCs w:val="28"/>
          <w:highlight w:val="none"/>
          <w:lang w:eastAsia="zh-CN"/>
        </w:rPr>
        <w:t>（</w:t>
      </w:r>
      <w:r>
        <w:rPr>
          <w:rFonts w:hint="eastAsia" w:ascii="宋体" w:hAnsi="宋体" w:eastAsia="宋体" w:cs="宋体"/>
          <w:snapToGrid w:val="0"/>
          <w:color w:val="000000"/>
          <w:sz w:val="28"/>
          <w:szCs w:val="28"/>
          <w:highlight w:val="none"/>
          <w:lang w:val="en-US" w:eastAsia="zh-CN"/>
        </w:rPr>
        <w:t>1</w:t>
      </w:r>
      <w:r>
        <w:rPr>
          <w:rFonts w:hint="eastAsia" w:ascii="宋体" w:hAnsi="宋体" w:eastAsia="宋体" w:cs="宋体"/>
          <w:snapToGrid w:val="0"/>
          <w:color w:val="000000"/>
          <w:sz w:val="28"/>
          <w:szCs w:val="28"/>
          <w:highlight w:val="none"/>
          <w:lang w:eastAsia="zh-CN"/>
        </w:rPr>
        <w:t>）</w:t>
      </w:r>
      <w:r>
        <w:rPr>
          <w:rFonts w:hint="eastAsia" w:ascii="宋体" w:hAnsi="宋体" w:eastAsia="宋体" w:cs="宋体"/>
          <w:snapToGrid w:val="0"/>
          <w:color w:val="000000"/>
          <w:sz w:val="28"/>
          <w:szCs w:val="28"/>
          <w:highlight w:val="none"/>
        </w:rPr>
        <w:t>单价合同</w:t>
      </w:r>
      <w:r>
        <w:rPr>
          <w:rFonts w:hint="eastAsia" w:ascii="宋体" w:hAnsi="宋体" w:eastAsia="宋体" w:cs="宋体"/>
          <w:snapToGrid w:val="0"/>
          <w:color w:val="000000"/>
          <w:sz w:val="28"/>
          <w:szCs w:val="28"/>
          <w:highlight w:val="none"/>
          <w:lang w:eastAsia="zh-CN"/>
        </w:rPr>
        <w:t>：</w:t>
      </w:r>
      <w:r>
        <w:rPr>
          <w:rFonts w:hint="eastAsia" w:ascii="宋体" w:hAnsi="宋体" w:eastAsia="宋体" w:cs="宋体"/>
          <w:snapToGrid w:val="0"/>
          <w:color w:val="000000"/>
          <w:sz w:val="28"/>
          <w:szCs w:val="28"/>
          <w:highlight w:val="none"/>
          <w:u w:val="single"/>
          <w:lang w:val="en-US" w:eastAsia="zh-CN"/>
        </w:rPr>
        <w:t xml:space="preserve">   固定单价       </w:t>
      </w:r>
    </w:p>
    <w:p w14:paraId="1B1B671F">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lang w:val="en-US" w:eastAsia="zh-CN"/>
        </w:rPr>
      </w:pPr>
      <w:r>
        <w:rPr>
          <w:rFonts w:hint="eastAsia" w:ascii="宋体" w:hAnsi="宋体" w:eastAsia="宋体" w:cs="宋体"/>
          <w:snapToGrid w:val="0"/>
          <w:color w:val="000000"/>
          <w:sz w:val="28"/>
          <w:szCs w:val="28"/>
          <w:highlight w:val="none"/>
          <w:lang w:eastAsia="zh-CN"/>
        </w:rPr>
        <w:t>（</w:t>
      </w:r>
      <w:r>
        <w:rPr>
          <w:rFonts w:hint="eastAsia" w:ascii="宋体" w:hAnsi="宋体" w:eastAsia="宋体" w:cs="宋体"/>
          <w:snapToGrid w:val="0"/>
          <w:color w:val="000000"/>
          <w:sz w:val="28"/>
          <w:szCs w:val="28"/>
          <w:highlight w:val="none"/>
          <w:lang w:val="en-US" w:eastAsia="zh-CN"/>
        </w:rPr>
        <w:t>2</w:t>
      </w:r>
      <w:r>
        <w:rPr>
          <w:rFonts w:hint="eastAsia" w:ascii="宋体" w:hAnsi="宋体" w:eastAsia="宋体" w:cs="宋体"/>
          <w:snapToGrid w:val="0"/>
          <w:color w:val="000000"/>
          <w:sz w:val="28"/>
          <w:szCs w:val="28"/>
          <w:highlight w:val="none"/>
          <w:lang w:eastAsia="zh-CN"/>
        </w:rPr>
        <w:t>）</w:t>
      </w:r>
      <w:r>
        <w:rPr>
          <w:rFonts w:hint="eastAsia" w:ascii="宋体" w:hAnsi="宋体" w:eastAsia="宋体" w:cs="宋体"/>
          <w:snapToGrid w:val="0"/>
          <w:color w:val="000000"/>
          <w:sz w:val="28"/>
          <w:szCs w:val="28"/>
          <w:highlight w:val="none"/>
        </w:rPr>
        <w:t>总价合同：</w:t>
      </w:r>
      <w:r>
        <w:rPr>
          <w:rFonts w:hint="eastAsia" w:ascii="宋体" w:hAnsi="宋体" w:eastAsia="宋体" w:cs="宋体"/>
          <w:snapToGrid w:val="0"/>
          <w:color w:val="000000"/>
          <w:sz w:val="28"/>
          <w:szCs w:val="28"/>
          <w:highlight w:val="none"/>
          <w:u w:val="single"/>
        </w:rPr>
        <w:t xml:space="preserve"> </w:t>
      </w:r>
      <w:r>
        <w:rPr>
          <w:rFonts w:hint="eastAsia" w:ascii="宋体" w:hAnsi="宋体" w:eastAsia="宋体" w:cs="宋体"/>
          <w:snapToGrid w:val="0"/>
          <w:color w:val="000000"/>
          <w:sz w:val="28"/>
          <w:szCs w:val="28"/>
          <w:highlight w:val="none"/>
          <w:u w:val="single"/>
          <w:lang w:val="en-US" w:eastAsia="zh-CN"/>
        </w:rPr>
        <w:t xml:space="preserve">  不适用         </w:t>
      </w:r>
    </w:p>
    <w:p w14:paraId="44593498">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bookmarkStart w:id="387" w:name="_Toc297123554"/>
      <w:bookmarkStart w:id="388" w:name="_Toc297216213"/>
      <w:bookmarkStart w:id="389" w:name="_Toc312678042"/>
      <w:bookmarkStart w:id="390" w:name="_Toc303539161"/>
      <w:bookmarkStart w:id="391" w:name="_Toc304295581"/>
      <w:bookmarkStart w:id="392" w:name="_Toc300935004"/>
      <w:bookmarkStart w:id="393" w:name="_Toc296891247"/>
      <w:bookmarkStart w:id="394" w:name="_Toc297120507"/>
      <w:bookmarkStart w:id="395" w:name="_Toc296346708"/>
      <w:bookmarkStart w:id="396" w:name="_Toc296347206"/>
      <w:bookmarkStart w:id="397" w:name="_Toc297048393"/>
      <w:bookmarkStart w:id="398" w:name="_Toc296503207"/>
      <w:bookmarkStart w:id="399" w:name="_Toc292559917"/>
      <w:bookmarkStart w:id="400" w:name="_Toc296944546"/>
      <w:bookmarkStart w:id="401" w:name="_Toc296891035"/>
      <w:bookmarkStart w:id="402" w:name="_Toc292559412"/>
      <w:r>
        <w:rPr>
          <w:rFonts w:hint="eastAsia" w:ascii="宋体" w:hAnsi="宋体" w:eastAsia="宋体" w:cs="宋体"/>
          <w:b/>
          <w:snapToGrid w:val="0"/>
          <w:color w:val="000000"/>
          <w:sz w:val="28"/>
          <w:szCs w:val="28"/>
        </w:rPr>
        <w:t>12.2 预付款</w:t>
      </w:r>
      <w:bookmarkEnd w:id="387"/>
      <w:bookmarkEnd w:id="388"/>
      <w:bookmarkEnd w:id="389"/>
      <w:bookmarkEnd w:id="390"/>
      <w:bookmarkEnd w:id="391"/>
      <w:bookmarkEnd w:id="392"/>
    </w:p>
    <w:bookmarkEnd w:id="393"/>
    <w:bookmarkEnd w:id="394"/>
    <w:bookmarkEnd w:id="395"/>
    <w:bookmarkEnd w:id="396"/>
    <w:bookmarkEnd w:id="397"/>
    <w:bookmarkEnd w:id="398"/>
    <w:bookmarkEnd w:id="399"/>
    <w:bookmarkEnd w:id="400"/>
    <w:bookmarkEnd w:id="401"/>
    <w:bookmarkEnd w:id="402"/>
    <w:p w14:paraId="5BB29FE5">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u w:val="single"/>
          <w:lang w:val="en-US" w:eastAsia="zh-CN"/>
        </w:rPr>
      </w:pPr>
      <w:r>
        <w:rPr>
          <w:rFonts w:hint="eastAsia" w:ascii="宋体" w:hAnsi="宋体" w:eastAsia="宋体" w:cs="宋体"/>
          <w:snapToGrid w:val="0"/>
          <w:color w:val="000000"/>
          <w:sz w:val="28"/>
          <w:szCs w:val="28"/>
          <w:highlight w:val="none"/>
          <w:u w:val="single"/>
          <w:lang w:eastAsia="zh-CN"/>
        </w:rPr>
        <w:t>主要</w:t>
      </w:r>
      <w:r>
        <w:rPr>
          <w:rFonts w:hint="eastAsia" w:ascii="宋体" w:hAnsi="宋体" w:eastAsia="宋体" w:cs="宋体"/>
          <w:snapToGrid w:val="0"/>
          <w:color w:val="000000"/>
          <w:sz w:val="28"/>
          <w:szCs w:val="28"/>
          <w:highlight w:val="none"/>
          <w:u w:val="single"/>
          <w:lang w:val="en-US" w:eastAsia="zh-CN"/>
        </w:rPr>
        <w:t>工作启动和主要材料进场</w:t>
      </w:r>
      <w:r>
        <w:rPr>
          <w:rFonts w:hint="eastAsia" w:ascii="宋体" w:hAnsi="宋体" w:eastAsia="宋体" w:cs="宋体"/>
          <w:snapToGrid w:val="0"/>
          <w:color w:val="000000"/>
          <w:sz w:val="28"/>
          <w:szCs w:val="28"/>
          <w:highlight w:val="none"/>
          <w:u w:val="single"/>
          <w:lang w:eastAsia="zh-CN"/>
        </w:rPr>
        <w:t>后（</w:t>
      </w:r>
      <w:r>
        <w:rPr>
          <w:rFonts w:hint="eastAsia" w:ascii="宋体" w:hAnsi="宋体" w:eastAsia="宋体" w:cs="宋体"/>
          <w:snapToGrid w:val="0"/>
          <w:color w:val="000000"/>
          <w:sz w:val="28"/>
          <w:szCs w:val="28"/>
          <w:highlight w:val="none"/>
          <w:u w:val="single"/>
          <w:lang w:val="en-US" w:eastAsia="zh-CN"/>
        </w:rPr>
        <w:t>定做风管、电动阀、手动阀、集气罩、万向罩、PLC等</w:t>
      </w:r>
      <w:r>
        <w:rPr>
          <w:rFonts w:hint="eastAsia" w:ascii="宋体" w:hAnsi="宋体" w:eastAsia="宋体" w:cs="宋体"/>
          <w:snapToGrid w:val="0"/>
          <w:color w:val="000000"/>
          <w:sz w:val="28"/>
          <w:szCs w:val="28"/>
          <w:highlight w:val="none"/>
          <w:u w:val="single"/>
          <w:lang w:eastAsia="zh-CN"/>
        </w:rPr>
        <w:t>）</w:t>
      </w:r>
      <w:r>
        <w:rPr>
          <w:rFonts w:hint="eastAsia" w:ascii="宋体" w:hAnsi="宋体" w:eastAsia="宋体" w:cs="宋体"/>
          <w:snapToGrid w:val="0"/>
          <w:color w:val="000000"/>
          <w:sz w:val="28"/>
          <w:szCs w:val="28"/>
          <w:highlight w:val="none"/>
          <w:u w:val="single"/>
          <w:lang w:val="en-US" w:eastAsia="zh-CN"/>
        </w:rPr>
        <w:t>预付合同款的40%。</w:t>
      </w:r>
    </w:p>
    <w:p w14:paraId="3173C506">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12.3 计量</w:t>
      </w:r>
    </w:p>
    <w:p w14:paraId="7FB5B1D4">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12.3.1 计量原则</w:t>
      </w:r>
    </w:p>
    <w:p w14:paraId="10BF7634">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rPr>
      </w:pPr>
      <w:r>
        <w:rPr>
          <w:rFonts w:hint="eastAsia" w:ascii="宋体" w:hAnsi="宋体" w:eastAsia="宋体" w:cs="宋体"/>
          <w:snapToGrid w:val="0"/>
          <w:color w:val="000000"/>
          <w:sz w:val="28"/>
          <w:szCs w:val="28"/>
        </w:rPr>
        <w:t>工程量计算规则：</w:t>
      </w:r>
      <w:r>
        <w:rPr>
          <w:rFonts w:hint="eastAsia" w:ascii="宋体" w:hAnsi="宋体" w:eastAsia="宋体" w:cs="宋体"/>
          <w:snapToGrid w:val="0"/>
          <w:color w:val="000000"/>
          <w:kern w:val="0"/>
          <w:sz w:val="28"/>
          <w:szCs w:val="28"/>
          <w:highlight w:val="none"/>
          <w:u w:val="single"/>
        </w:rPr>
        <w:t>依据2013房屋建筑工程工程量计算规范和通用安装工程计算规范及河南省计价文件规定，采用工程量清单计量</w:t>
      </w:r>
      <w:r>
        <w:rPr>
          <w:rFonts w:hint="eastAsia" w:ascii="宋体" w:hAnsi="宋体" w:eastAsia="宋体" w:cs="宋体"/>
          <w:snapToGrid w:val="0"/>
          <w:color w:val="000000"/>
          <w:kern w:val="0"/>
          <w:sz w:val="28"/>
          <w:szCs w:val="28"/>
          <w:highlight w:val="none"/>
        </w:rPr>
        <w:t>。</w:t>
      </w:r>
    </w:p>
    <w:p w14:paraId="140D59D7">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12.3.2 计量周期</w:t>
      </w:r>
    </w:p>
    <w:p w14:paraId="116FBDAD">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rPr>
      </w:pPr>
      <w:r>
        <w:rPr>
          <w:rFonts w:hint="eastAsia" w:ascii="宋体" w:hAnsi="宋体" w:eastAsia="宋体" w:cs="宋体"/>
          <w:snapToGrid w:val="0"/>
          <w:color w:val="000000"/>
          <w:sz w:val="28"/>
          <w:szCs w:val="28"/>
          <w:highlight w:val="none"/>
        </w:rPr>
        <w:t>关于计量周期的约定：</w:t>
      </w:r>
      <w:r>
        <w:rPr>
          <w:rFonts w:hint="eastAsia" w:ascii="宋体" w:hAnsi="宋体" w:eastAsia="宋体" w:cs="宋体"/>
          <w:snapToGrid w:val="0"/>
          <w:color w:val="000000"/>
          <w:sz w:val="28"/>
          <w:szCs w:val="28"/>
          <w:highlight w:val="none"/>
          <w:u w:val="single"/>
        </w:rPr>
        <w:t>按照付款节点计量，但不作为结算的依据</w:t>
      </w:r>
      <w:r>
        <w:rPr>
          <w:rFonts w:hint="eastAsia" w:ascii="宋体" w:hAnsi="宋体" w:eastAsia="宋体" w:cs="宋体"/>
          <w:snapToGrid w:val="0"/>
          <w:color w:val="000000"/>
          <w:sz w:val="28"/>
          <w:szCs w:val="28"/>
          <w:highlight w:val="none"/>
        </w:rPr>
        <w:t>。</w:t>
      </w:r>
    </w:p>
    <w:p w14:paraId="7A1EE589">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rPr>
      </w:pPr>
      <w:r>
        <w:rPr>
          <w:rFonts w:hint="eastAsia" w:ascii="宋体" w:hAnsi="宋体" w:eastAsia="宋体" w:cs="宋体"/>
          <w:snapToGrid w:val="0"/>
          <w:color w:val="000000"/>
          <w:sz w:val="28"/>
          <w:szCs w:val="28"/>
          <w:highlight w:val="none"/>
        </w:rPr>
        <w:t>12.3.3 单价合同的计量</w:t>
      </w:r>
    </w:p>
    <w:p w14:paraId="0441EADB">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rPr>
      </w:pPr>
      <w:r>
        <w:rPr>
          <w:rFonts w:hint="eastAsia" w:ascii="宋体" w:hAnsi="宋体" w:eastAsia="宋体" w:cs="宋体"/>
          <w:snapToGrid w:val="0"/>
          <w:color w:val="000000"/>
          <w:sz w:val="28"/>
          <w:szCs w:val="28"/>
          <w:highlight w:val="none"/>
        </w:rPr>
        <w:t>关于单价合同计量的约定：</w:t>
      </w:r>
      <w:r>
        <w:rPr>
          <w:rFonts w:hint="eastAsia" w:ascii="宋体" w:hAnsi="宋体" w:eastAsia="宋体" w:cs="宋体"/>
          <w:snapToGrid w:val="0"/>
          <w:color w:val="000000"/>
          <w:sz w:val="28"/>
          <w:szCs w:val="28"/>
          <w:highlight w:val="none"/>
          <w:u w:val="single"/>
          <w:lang w:val="en-US" w:eastAsia="zh-CN"/>
        </w:rPr>
        <w:t xml:space="preserve">  单价合同  </w:t>
      </w:r>
      <w:r>
        <w:rPr>
          <w:rFonts w:hint="eastAsia" w:ascii="宋体" w:hAnsi="宋体" w:eastAsia="宋体" w:cs="宋体"/>
          <w:snapToGrid w:val="0"/>
          <w:color w:val="000000"/>
          <w:sz w:val="28"/>
          <w:szCs w:val="28"/>
          <w:highlight w:val="none"/>
        </w:rPr>
        <w:t>。</w:t>
      </w:r>
    </w:p>
    <w:p w14:paraId="06DDB543">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12.3.4 总价合同的计量</w:t>
      </w:r>
    </w:p>
    <w:p w14:paraId="12FA9476">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关于总价合同计量的约定：</w:t>
      </w:r>
      <w:r>
        <w:rPr>
          <w:rFonts w:hint="eastAsia" w:ascii="宋体" w:hAnsi="宋体" w:eastAsia="宋体" w:cs="宋体"/>
          <w:snapToGrid w:val="0"/>
          <w:color w:val="000000"/>
          <w:sz w:val="28"/>
          <w:szCs w:val="28"/>
          <w:u w:val="single"/>
          <w:lang w:val="en-US" w:eastAsia="zh-CN"/>
        </w:rPr>
        <w:t xml:space="preserve">  </w:t>
      </w:r>
      <w:r>
        <w:rPr>
          <w:rFonts w:hint="eastAsia" w:ascii="宋体" w:hAnsi="宋体" w:eastAsia="宋体" w:cs="宋体"/>
          <w:snapToGrid w:val="0"/>
          <w:color w:val="000000"/>
          <w:sz w:val="28"/>
          <w:szCs w:val="28"/>
          <w:highlight w:val="none"/>
          <w:u w:val="single"/>
        </w:rPr>
        <w:t>不适用</w:t>
      </w:r>
      <w:r>
        <w:rPr>
          <w:rFonts w:hint="eastAsia" w:ascii="宋体" w:hAnsi="宋体" w:eastAsia="宋体" w:cs="宋体"/>
          <w:snapToGrid w:val="0"/>
          <w:color w:val="000000"/>
          <w:sz w:val="28"/>
          <w:szCs w:val="28"/>
          <w:u w:val="single"/>
          <w:lang w:val="en-US" w:eastAsia="zh-CN"/>
        </w:rPr>
        <w:t xml:space="preserve">   </w:t>
      </w:r>
      <w:r>
        <w:rPr>
          <w:rFonts w:hint="eastAsia" w:ascii="宋体" w:hAnsi="宋体" w:eastAsia="宋体" w:cs="宋体"/>
          <w:snapToGrid w:val="0"/>
          <w:color w:val="000000"/>
          <w:sz w:val="28"/>
          <w:szCs w:val="28"/>
          <w:highlight w:val="none"/>
          <w:u w:val="single"/>
          <w:lang w:val="en-US" w:eastAsia="zh-CN"/>
        </w:rPr>
        <w:t xml:space="preserve"> </w:t>
      </w:r>
      <w:r>
        <w:rPr>
          <w:rFonts w:hint="eastAsia" w:ascii="宋体" w:hAnsi="宋体" w:eastAsia="宋体" w:cs="宋体"/>
          <w:snapToGrid w:val="0"/>
          <w:color w:val="000000"/>
          <w:sz w:val="28"/>
          <w:szCs w:val="28"/>
        </w:rPr>
        <w:t>。</w:t>
      </w:r>
    </w:p>
    <w:p w14:paraId="33BEFE05">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rPr>
      </w:pPr>
      <w:r>
        <w:rPr>
          <w:rFonts w:hint="eastAsia" w:ascii="宋体" w:hAnsi="宋体" w:eastAsia="宋体" w:cs="宋体"/>
          <w:snapToGrid w:val="0"/>
          <w:color w:val="000000"/>
          <w:sz w:val="28"/>
          <w:szCs w:val="28"/>
          <w:highlight w:val="none"/>
        </w:rPr>
        <w:t>12.3.5总价合同采用支付分解表计量支付的，是否适用第12.3.4 项〔总价合同的计量〕约定进行计量：</w:t>
      </w:r>
      <w:r>
        <w:rPr>
          <w:rFonts w:hint="eastAsia" w:ascii="宋体" w:hAnsi="宋体" w:eastAsia="宋体" w:cs="宋体"/>
          <w:snapToGrid w:val="0"/>
          <w:color w:val="000000"/>
          <w:sz w:val="28"/>
          <w:szCs w:val="28"/>
          <w:highlight w:val="none"/>
          <w:u w:val="single"/>
          <w:lang w:val="en-US" w:eastAsia="zh-CN"/>
        </w:rPr>
        <w:t xml:space="preserve">   </w:t>
      </w:r>
      <w:r>
        <w:rPr>
          <w:rFonts w:hint="eastAsia" w:ascii="宋体" w:hAnsi="宋体" w:eastAsia="宋体" w:cs="宋体"/>
          <w:snapToGrid w:val="0"/>
          <w:color w:val="000000"/>
          <w:sz w:val="28"/>
          <w:szCs w:val="28"/>
          <w:highlight w:val="none"/>
          <w:u w:val="single"/>
        </w:rPr>
        <w:t>适用</w:t>
      </w:r>
      <w:r>
        <w:rPr>
          <w:rFonts w:hint="eastAsia" w:ascii="宋体" w:hAnsi="宋体" w:eastAsia="宋体" w:cs="宋体"/>
          <w:snapToGrid w:val="0"/>
          <w:color w:val="000000"/>
          <w:sz w:val="28"/>
          <w:szCs w:val="28"/>
          <w:highlight w:val="none"/>
          <w:u w:val="single"/>
          <w:lang w:val="en-US" w:eastAsia="zh-CN"/>
        </w:rPr>
        <w:t xml:space="preserve">  </w:t>
      </w:r>
      <w:r>
        <w:rPr>
          <w:rFonts w:hint="eastAsia" w:ascii="宋体" w:hAnsi="宋体" w:eastAsia="宋体" w:cs="宋体"/>
          <w:snapToGrid w:val="0"/>
          <w:color w:val="000000"/>
          <w:sz w:val="28"/>
          <w:szCs w:val="28"/>
          <w:highlight w:val="none"/>
        </w:rPr>
        <w:t>。</w:t>
      </w:r>
    </w:p>
    <w:p w14:paraId="148B8232">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12.3.6 其他价格形式合同的计量</w:t>
      </w:r>
    </w:p>
    <w:p w14:paraId="206B355E">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rPr>
      </w:pPr>
      <w:r>
        <w:rPr>
          <w:rFonts w:hint="eastAsia" w:ascii="宋体" w:hAnsi="宋体" w:eastAsia="宋体" w:cs="宋体"/>
          <w:snapToGrid w:val="0"/>
          <w:color w:val="000000"/>
          <w:sz w:val="28"/>
          <w:szCs w:val="28"/>
        </w:rPr>
        <w:t>其他价格形式的计量方式和程</w:t>
      </w:r>
      <w:r>
        <w:rPr>
          <w:rFonts w:hint="eastAsia" w:ascii="宋体" w:hAnsi="宋体" w:eastAsia="宋体" w:cs="宋体"/>
          <w:snapToGrid w:val="0"/>
          <w:color w:val="000000"/>
          <w:sz w:val="28"/>
          <w:szCs w:val="28"/>
          <w:highlight w:val="none"/>
        </w:rPr>
        <w:t>序：</w:t>
      </w:r>
      <w:r>
        <w:rPr>
          <w:rFonts w:hint="eastAsia" w:ascii="宋体" w:hAnsi="宋体" w:eastAsia="宋体" w:cs="宋体"/>
          <w:snapToGrid w:val="0"/>
          <w:color w:val="000000"/>
          <w:sz w:val="28"/>
          <w:szCs w:val="28"/>
          <w:highlight w:val="none"/>
          <w:u w:val="single"/>
        </w:rPr>
        <w:t>不适用</w:t>
      </w:r>
      <w:r>
        <w:rPr>
          <w:rFonts w:hint="eastAsia" w:ascii="宋体" w:hAnsi="宋体" w:eastAsia="宋体" w:cs="宋体"/>
          <w:snapToGrid w:val="0"/>
          <w:color w:val="000000"/>
          <w:sz w:val="28"/>
          <w:szCs w:val="28"/>
          <w:highlight w:val="none"/>
        </w:rPr>
        <w:t>。</w:t>
      </w:r>
    </w:p>
    <w:p w14:paraId="0BC76E74">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12.4 工程进度款支付</w:t>
      </w:r>
    </w:p>
    <w:p w14:paraId="77C65115">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bookmarkStart w:id="403" w:name="_Toc297120511"/>
      <w:bookmarkStart w:id="404" w:name="_Toc296944550"/>
      <w:bookmarkStart w:id="405" w:name="_Toc296346712"/>
      <w:bookmarkStart w:id="406" w:name="_Toc297123556"/>
      <w:bookmarkStart w:id="407" w:name="_Toc303539163"/>
      <w:bookmarkStart w:id="408" w:name="_Toc296891039"/>
      <w:bookmarkStart w:id="409" w:name="_Toc292559416"/>
      <w:bookmarkStart w:id="410" w:name="_Toc296347210"/>
      <w:bookmarkStart w:id="411" w:name="_Toc296891251"/>
      <w:bookmarkStart w:id="412" w:name="_Toc297216215"/>
      <w:bookmarkStart w:id="413" w:name="_Toc296503211"/>
      <w:bookmarkStart w:id="414" w:name="_Toc297048397"/>
      <w:bookmarkStart w:id="415" w:name="_Toc300935006"/>
      <w:bookmarkStart w:id="416" w:name="_Toc292559921"/>
      <w:r>
        <w:rPr>
          <w:rFonts w:hint="eastAsia" w:ascii="宋体" w:hAnsi="宋体" w:eastAsia="宋体" w:cs="宋体"/>
          <w:snapToGrid w:val="0"/>
          <w:color w:val="000000"/>
          <w:sz w:val="28"/>
          <w:szCs w:val="28"/>
        </w:rPr>
        <w:t>12.4.1 付款周期</w:t>
      </w:r>
    </w:p>
    <w:p w14:paraId="4CD2A685">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u w:val="single"/>
        </w:rPr>
      </w:pPr>
      <w:r>
        <w:rPr>
          <w:rFonts w:hint="eastAsia" w:ascii="宋体" w:hAnsi="宋体" w:eastAsia="宋体" w:cs="宋体"/>
          <w:snapToGrid w:val="0"/>
          <w:color w:val="000000"/>
          <w:sz w:val="28"/>
          <w:szCs w:val="28"/>
        </w:rPr>
        <w:t>关于付款周期的约定：</w:t>
      </w:r>
      <w:r>
        <w:rPr>
          <w:rFonts w:hint="eastAsia" w:ascii="宋体" w:hAnsi="宋体" w:eastAsia="宋体" w:cs="宋体"/>
          <w:snapToGrid w:val="0"/>
          <w:color w:val="000000"/>
          <w:sz w:val="28"/>
          <w:szCs w:val="28"/>
          <w:highlight w:val="none"/>
          <w:u w:val="single"/>
        </w:rPr>
        <w:t>按合同专用条款第12.4.4（3）条约定支付</w:t>
      </w:r>
      <w:r>
        <w:rPr>
          <w:rFonts w:hint="eastAsia" w:ascii="宋体" w:hAnsi="宋体" w:eastAsia="宋体" w:cs="宋体"/>
          <w:snapToGrid w:val="0"/>
          <w:color w:val="000000"/>
          <w:sz w:val="28"/>
          <w:szCs w:val="28"/>
          <w:highlight w:val="none"/>
          <w:u w:val="none"/>
        </w:rPr>
        <w:t xml:space="preserve">。 </w:t>
      </w:r>
    </w:p>
    <w:p w14:paraId="101C1815">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rPr>
      </w:pPr>
      <w:r>
        <w:rPr>
          <w:rFonts w:hint="eastAsia" w:ascii="宋体" w:hAnsi="宋体" w:eastAsia="宋体" w:cs="宋体"/>
          <w:snapToGrid w:val="0"/>
          <w:color w:val="000000"/>
          <w:sz w:val="28"/>
          <w:szCs w:val="28"/>
          <w:highlight w:val="none"/>
        </w:rPr>
        <w:t>12.4.2 进度付款申请单的编制</w:t>
      </w:r>
    </w:p>
    <w:p w14:paraId="1327F482">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rPr>
      </w:pPr>
      <w:r>
        <w:rPr>
          <w:rFonts w:hint="eastAsia" w:ascii="宋体" w:hAnsi="宋体" w:eastAsia="宋体" w:cs="宋体"/>
          <w:snapToGrid w:val="0"/>
          <w:color w:val="000000"/>
          <w:sz w:val="28"/>
          <w:szCs w:val="28"/>
          <w:highlight w:val="none"/>
        </w:rPr>
        <w:t>关于进度付款申请单编制的约定：</w:t>
      </w:r>
      <w:r>
        <w:rPr>
          <w:rFonts w:hint="eastAsia" w:ascii="宋体" w:hAnsi="宋体" w:eastAsia="宋体" w:cs="宋体"/>
          <w:snapToGrid w:val="0"/>
          <w:color w:val="000000"/>
          <w:sz w:val="28"/>
          <w:szCs w:val="28"/>
          <w:highlight w:val="none"/>
          <w:u w:val="single"/>
        </w:rPr>
        <w:t xml:space="preserve"> </w:t>
      </w:r>
      <w:r>
        <w:rPr>
          <w:rFonts w:hint="eastAsia" w:ascii="宋体" w:hAnsi="宋体" w:eastAsia="宋体" w:cs="宋体"/>
          <w:snapToGrid w:val="0"/>
          <w:color w:val="000000"/>
          <w:sz w:val="28"/>
          <w:szCs w:val="28"/>
          <w:highlight w:val="none"/>
          <w:u w:val="single"/>
          <w:lang w:val="en-US" w:eastAsia="zh-CN"/>
        </w:rPr>
        <w:t xml:space="preserve"> </w:t>
      </w:r>
      <w:r>
        <w:rPr>
          <w:rFonts w:hint="eastAsia" w:ascii="宋体" w:hAnsi="宋体" w:eastAsia="宋体" w:cs="宋体"/>
          <w:snapToGrid w:val="0"/>
          <w:color w:val="000000"/>
          <w:sz w:val="28"/>
          <w:szCs w:val="28"/>
          <w:highlight w:val="none"/>
          <w:u w:val="single"/>
        </w:rPr>
        <w:t>承包人在付款前</w:t>
      </w:r>
      <w:r>
        <w:rPr>
          <w:rFonts w:hint="eastAsia" w:ascii="宋体" w:hAnsi="宋体" w:eastAsia="宋体" w:cs="宋体"/>
          <w:snapToGrid w:val="0"/>
          <w:color w:val="000000"/>
          <w:sz w:val="28"/>
          <w:szCs w:val="28"/>
          <w:highlight w:val="none"/>
          <w:u w:val="single"/>
          <w:lang w:val="en-US" w:eastAsia="zh-CN"/>
        </w:rPr>
        <w:t>7</w:t>
      </w:r>
      <w:r>
        <w:rPr>
          <w:rFonts w:hint="eastAsia" w:ascii="宋体" w:hAnsi="宋体" w:eastAsia="宋体" w:cs="宋体"/>
          <w:snapToGrid w:val="0"/>
          <w:color w:val="000000"/>
          <w:sz w:val="28"/>
          <w:szCs w:val="28"/>
          <w:highlight w:val="none"/>
          <w:u w:val="single"/>
        </w:rPr>
        <w:t>天编制上报</w:t>
      </w:r>
      <w:r>
        <w:rPr>
          <w:rFonts w:hint="eastAsia" w:ascii="宋体" w:hAnsi="宋体" w:eastAsia="宋体" w:cs="宋体"/>
          <w:snapToGrid w:val="0"/>
          <w:color w:val="000000"/>
          <w:sz w:val="28"/>
          <w:szCs w:val="28"/>
          <w:highlight w:val="none"/>
          <w:u w:val="single"/>
          <w:lang w:val="en-US" w:eastAsia="zh-CN"/>
        </w:rPr>
        <w:t xml:space="preserve">  </w:t>
      </w:r>
      <w:r>
        <w:rPr>
          <w:rFonts w:hint="eastAsia" w:ascii="宋体" w:hAnsi="宋体" w:eastAsia="宋体" w:cs="宋体"/>
          <w:snapToGrid w:val="0"/>
          <w:color w:val="000000"/>
          <w:sz w:val="28"/>
          <w:szCs w:val="28"/>
          <w:highlight w:val="none"/>
          <w:u w:val="none"/>
        </w:rPr>
        <w:t>。</w:t>
      </w:r>
    </w:p>
    <w:p w14:paraId="0269F523">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rPr>
      </w:pPr>
      <w:r>
        <w:rPr>
          <w:rFonts w:hint="eastAsia" w:ascii="宋体" w:hAnsi="宋体" w:eastAsia="宋体" w:cs="宋体"/>
          <w:snapToGrid w:val="0"/>
          <w:color w:val="000000"/>
          <w:sz w:val="28"/>
          <w:szCs w:val="28"/>
          <w:highlight w:val="none"/>
        </w:rPr>
        <w:t>1</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Pr>
          <w:rFonts w:hint="eastAsia" w:ascii="宋体" w:hAnsi="宋体" w:eastAsia="宋体" w:cs="宋体"/>
          <w:snapToGrid w:val="0"/>
          <w:color w:val="000000"/>
          <w:sz w:val="28"/>
          <w:szCs w:val="28"/>
          <w:highlight w:val="none"/>
        </w:rPr>
        <w:t>2.4.3 进度付款申请单的提交</w:t>
      </w:r>
    </w:p>
    <w:p w14:paraId="169E0C9C">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rPr>
      </w:pPr>
      <w:r>
        <w:rPr>
          <w:rFonts w:hint="eastAsia" w:ascii="宋体" w:hAnsi="宋体" w:eastAsia="宋体" w:cs="宋体"/>
          <w:snapToGrid w:val="0"/>
          <w:color w:val="000000"/>
          <w:sz w:val="28"/>
          <w:szCs w:val="28"/>
          <w:highlight w:val="none"/>
        </w:rPr>
        <w:t>（1）单价合同进度付款申请单提交的约定：</w:t>
      </w:r>
      <w:r>
        <w:rPr>
          <w:rFonts w:hint="eastAsia" w:ascii="宋体" w:hAnsi="宋体" w:eastAsia="宋体" w:cs="宋体"/>
          <w:snapToGrid w:val="0"/>
          <w:color w:val="000000"/>
          <w:sz w:val="28"/>
          <w:szCs w:val="28"/>
          <w:highlight w:val="none"/>
          <w:u w:val="single"/>
        </w:rPr>
        <w:t xml:space="preserve"> 按照投标单价编制</w:t>
      </w:r>
      <w:r>
        <w:rPr>
          <w:rFonts w:hint="eastAsia" w:ascii="宋体" w:hAnsi="宋体" w:eastAsia="宋体" w:cs="宋体"/>
          <w:snapToGrid w:val="0"/>
          <w:color w:val="000000"/>
          <w:sz w:val="28"/>
          <w:szCs w:val="28"/>
          <w:highlight w:val="none"/>
          <w:u w:val="single"/>
          <w:lang w:val="en-US" w:eastAsia="zh-CN"/>
        </w:rPr>
        <w:t xml:space="preserve"> </w:t>
      </w:r>
      <w:r>
        <w:rPr>
          <w:rFonts w:hint="eastAsia" w:ascii="宋体" w:hAnsi="宋体" w:eastAsia="宋体" w:cs="宋体"/>
          <w:snapToGrid w:val="0"/>
          <w:color w:val="000000"/>
          <w:sz w:val="28"/>
          <w:szCs w:val="28"/>
          <w:highlight w:val="none"/>
        </w:rPr>
        <w:t>。</w:t>
      </w:r>
    </w:p>
    <w:p w14:paraId="7C8B88C7">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rPr>
      </w:pPr>
      <w:r>
        <w:rPr>
          <w:rFonts w:hint="eastAsia" w:ascii="宋体" w:hAnsi="宋体" w:eastAsia="宋体" w:cs="宋体"/>
          <w:snapToGrid w:val="0"/>
          <w:color w:val="000000"/>
          <w:sz w:val="28"/>
          <w:szCs w:val="28"/>
          <w:highlight w:val="none"/>
        </w:rPr>
        <w:t>（2）总价合同进度付款申请单提交的约定：</w:t>
      </w:r>
      <w:r>
        <w:rPr>
          <w:rFonts w:hint="eastAsia" w:ascii="宋体" w:hAnsi="宋体" w:eastAsia="宋体" w:cs="宋体"/>
          <w:snapToGrid w:val="0"/>
          <w:color w:val="000000"/>
          <w:sz w:val="28"/>
          <w:szCs w:val="28"/>
          <w:highlight w:val="none"/>
          <w:u w:val="single"/>
          <w:lang w:val="en-US" w:eastAsia="zh-CN"/>
        </w:rPr>
        <w:t xml:space="preserve">  不</w:t>
      </w:r>
      <w:r>
        <w:rPr>
          <w:rFonts w:hint="eastAsia" w:ascii="宋体" w:hAnsi="宋体" w:eastAsia="宋体" w:cs="宋体"/>
          <w:snapToGrid w:val="0"/>
          <w:color w:val="000000"/>
          <w:sz w:val="28"/>
          <w:szCs w:val="28"/>
          <w:highlight w:val="none"/>
          <w:u w:val="single"/>
        </w:rPr>
        <w:t>适用</w:t>
      </w:r>
      <w:r>
        <w:rPr>
          <w:rFonts w:hint="eastAsia" w:ascii="宋体" w:hAnsi="宋体" w:eastAsia="宋体" w:cs="宋体"/>
          <w:snapToGrid w:val="0"/>
          <w:color w:val="000000"/>
          <w:sz w:val="28"/>
          <w:szCs w:val="28"/>
          <w:highlight w:val="none"/>
          <w:u w:val="single"/>
          <w:lang w:val="en-US" w:eastAsia="zh-CN"/>
        </w:rPr>
        <w:t xml:space="preserve">  </w:t>
      </w:r>
      <w:r>
        <w:rPr>
          <w:rFonts w:hint="eastAsia" w:ascii="宋体" w:hAnsi="宋体" w:eastAsia="宋体" w:cs="宋体"/>
          <w:snapToGrid w:val="0"/>
          <w:color w:val="000000"/>
          <w:sz w:val="28"/>
          <w:szCs w:val="28"/>
          <w:highlight w:val="none"/>
        </w:rPr>
        <w:t>。</w:t>
      </w:r>
    </w:p>
    <w:p w14:paraId="359ABFA4">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rPr>
      </w:pPr>
      <w:r>
        <w:rPr>
          <w:rFonts w:hint="eastAsia" w:ascii="宋体" w:hAnsi="宋体" w:eastAsia="宋体" w:cs="宋体"/>
          <w:snapToGrid w:val="0"/>
          <w:color w:val="000000"/>
          <w:sz w:val="28"/>
          <w:szCs w:val="28"/>
          <w:highlight w:val="none"/>
        </w:rPr>
        <w:t>（3）其他价格形式合同进度付款申请单提交的约定：</w:t>
      </w:r>
      <w:r>
        <w:rPr>
          <w:rFonts w:hint="eastAsia" w:ascii="宋体" w:hAnsi="宋体" w:eastAsia="宋体" w:cs="宋体"/>
          <w:snapToGrid w:val="0"/>
          <w:color w:val="000000"/>
          <w:sz w:val="28"/>
          <w:szCs w:val="28"/>
          <w:highlight w:val="none"/>
          <w:u w:val="single"/>
        </w:rPr>
        <w:t>不适用</w:t>
      </w:r>
      <w:r>
        <w:rPr>
          <w:rFonts w:hint="eastAsia" w:ascii="宋体" w:hAnsi="宋体" w:eastAsia="宋体" w:cs="宋体"/>
          <w:snapToGrid w:val="0"/>
          <w:color w:val="000000"/>
          <w:sz w:val="28"/>
          <w:szCs w:val="28"/>
          <w:highlight w:val="none"/>
        </w:rPr>
        <w:t>。</w:t>
      </w:r>
    </w:p>
    <w:p w14:paraId="005A98AF">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12.4.4 进度款</w:t>
      </w:r>
      <w:r>
        <w:rPr>
          <w:rFonts w:hint="eastAsia" w:ascii="宋体" w:hAnsi="宋体" w:eastAsia="宋体" w:cs="宋体"/>
          <w:snapToGrid w:val="0"/>
          <w:color w:val="000000"/>
          <w:sz w:val="28"/>
          <w:szCs w:val="28"/>
          <w:lang w:val="en-US" w:eastAsia="zh-CN"/>
        </w:rPr>
        <w:t>的</w:t>
      </w:r>
      <w:r>
        <w:rPr>
          <w:rFonts w:hint="eastAsia" w:ascii="宋体" w:hAnsi="宋体" w:eastAsia="宋体" w:cs="宋体"/>
          <w:snapToGrid w:val="0"/>
          <w:color w:val="000000"/>
          <w:sz w:val="28"/>
          <w:szCs w:val="28"/>
        </w:rPr>
        <w:t>审核和支付</w:t>
      </w:r>
    </w:p>
    <w:p w14:paraId="41D13D34">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u w:val="single"/>
        </w:rPr>
      </w:pPr>
      <w:r>
        <w:rPr>
          <w:rFonts w:hint="eastAsia" w:ascii="宋体" w:hAnsi="宋体" w:eastAsia="宋体" w:cs="宋体"/>
          <w:snapToGrid w:val="0"/>
          <w:color w:val="000000"/>
          <w:sz w:val="28"/>
          <w:szCs w:val="28"/>
        </w:rPr>
        <w:t>（1）监理人审查并报送发包人的期限：</w:t>
      </w:r>
      <w:r>
        <w:rPr>
          <w:rFonts w:hint="eastAsia" w:ascii="宋体" w:hAnsi="宋体" w:eastAsia="宋体" w:cs="宋体"/>
          <w:snapToGrid w:val="0"/>
          <w:color w:val="000000"/>
          <w:sz w:val="28"/>
          <w:szCs w:val="28"/>
          <w:u w:val="single"/>
        </w:rPr>
        <w:t>执行通用条款</w:t>
      </w:r>
      <w:r>
        <w:rPr>
          <w:rFonts w:hint="eastAsia" w:ascii="宋体" w:hAnsi="宋体" w:eastAsia="宋体" w:cs="宋体"/>
          <w:snapToGrid w:val="0"/>
          <w:color w:val="000000"/>
          <w:kern w:val="0"/>
          <w:sz w:val="28"/>
          <w:szCs w:val="28"/>
          <w:u w:val="single"/>
        </w:rPr>
        <w:t>。</w:t>
      </w:r>
    </w:p>
    <w:p w14:paraId="1F3ACE07">
      <w:pPr>
        <w:widowControl/>
        <w:kinsoku w:val="0"/>
        <w:autoSpaceDE w:val="0"/>
        <w:autoSpaceDN w:val="0"/>
        <w:adjustRightInd w:val="0"/>
        <w:snapToGrid w:val="0"/>
        <w:spacing w:line="360" w:lineRule="auto"/>
        <w:ind w:firstLine="1234" w:firstLineChars="441"/>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发包人完成审批并签发进度款支付证书的期限：</w:t>
      </w:r>
      <w:r>
        <w:rPr>
          <w:rFonts w:hint="eastAsia" w:ascii="宋体" w:hAnsi="宋体" w:eastAsia="宋体" w:cs="宋体"/>
          <w:snapToGrid w:val="0"/>
          <w:color w:val="000000"/>
          <w:sz w:val="28"/>
          <w:szCs w:val="28"/>
          <w:u w:val="single"/>
        </w:rPr>
        <w:t>执行通用条款</w:t>
      </w:r>
      <w:r>
        <w:rPr>
          <w:rFonts w:hint="eastAsia" w:ascii="宋体" w:hAnsi="宋体" w:eastAsia="宋体" w:cs="宋体"/>
          <w:snapToGrid w:val="0"/>
          <w:color w:val="000000"/>
          <w:kern w:val="0"/>
          <w:sz w:val="28"/>
          <w:szCs w:val="28"/>
          <w:u w:val="none"/>
        </w:rPr>
        <w:t>。</w:t>
      </w:r>
    </w:p>
    <w:p w14:paraId="02DCAD7B">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（2）发包人支付进度款的期限：</w:t>
      </w:r>
      <w:r>
        <w:rPr>
          <w:rFonts w:hint="eastAsia" w:ascii="宋体" w:hAnsi="宋体" w:eastAsia="宋体" w:cs="宋体"/>
          <w:snapToGrid w:val="0"/>
          <w:color w:val="000000"/>
          <w:sz w:val="28"/>
          <w:szCs w:val="28"/>
          <w:u w:val="single"/>
        </w:rPr>
        <w:t>执行通用条款。</w:t>
      </w:r>
    </w:p>
    <w:p w14:paraId="394A3C66">
      <w:pPr>
        <w:widowControl/>
        <w:kinsoku w:val="0"/>
        <w:autoSpaceDE w:val="0"/>
        <w:autoSpaceDN w:val="0"/>
        <w:adjustRightInd w:val="0"/>
        <w:snapToGrid w:val="0"/>
        <w:spacing w:line="360" w:lineRule="auto"/>
        <w:ind w:firstLine="700" w:firstLineChars="25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发包人逾期支付进度款的违约金的计算方式：</w:t>
      </w:r>
      <w:r>
        <w:rPr>
          <w:rFonts w:hint="eastAsia" w:ascii="宋体" w:hAnsi="宋体" w:eastAsia="宋体" w:cs="宋体"/>
          <w:snapToGrid w:val="0"/>
          <w:color w:val="000000"/>
          <w:sz w:val="28"/>
          <w:szCs w:val="28"/>
          <w:u w:val="single"/>
        </w:rPr>
        <w:t xml:space="preserve"> 不适用 </w:t>
      </w:r>
    </w:p>
    <w:p w14:paraId="30100724">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lang w:val="en-US" w:eastAsia="zh-CN"/>
        </w:rPr>
      </w:pPr>
      <w:r>
        <w:rPr>
          <w:rFonts w:hint="eastAsia" w:ascii="宋体" w:hAnsi="宋体" w:eastAsia="宋体" w:cs="宋体"/>
          <w:snapToGrid w:val="0"/>
          <w:color w:val="000000"/>
          <w:sz w:val="28"/>
          <w:szCs w:val="28"/>
        </w:rPr>
        <w:t>（3）双方约定的工程款（进度款）支付的方式和时间：工程进度款的支付，主要</w:t>
      </w:r>
      <w:r>
        <w:rPr>
          <w:rFonts w:hint="eastAsia" w:ascii="宋体" w:hAnsi="宋体" w:eastAsia="宋体" w:cs="宋体"/>
          <w:snapToGrid w:val="0"/>
          <w:color w:val="000000"/>
          <w:sz w:val="28"/>
          <w:szCs w:val="28"/>
          <w:lang w:val="en-US" w:eastAsia="zh-CN"/>
        </w:rPr>
        <w:t>材料（风管、电动阀、万向罩，集气罩等）</w:t>
      </w:r>
      <w:r>
        <w:rPr>
          <w:rFonts w:hint="eastAsia" w:ascii="宋体" w:hAnsi="宋体" w:eastAsia="宋体" w:cs="宋体"/>
          <w:snapToGrid w:val="0"/>
          <w:color w:val="000000"/>
          <w:sz w:val="28"/>
          <w:szCs w:val="28"/>
        </w:rPr>
        <w:t>进场</w:t>
      </w:r>
      <w:r>
        <w:rPr>
          <w:rFonts w:hint="eastAsia" w:ascii="宋体" w:hAnsi="宋体" w:eastAsia="宋体" w:cs="宋体"/>
          <w:snapToGrid w:val="0"/>
          <w:color w:val="000000"/>
          <w:sz w:val="28"/>
          <w:szCs w:val="28"/>
          <w:lang w:val="en-US" w:eastAsia="zh-CN"/>
        </w:rPr>
        <w:t>后，拨付</w:t>
      </w:r>
      <w:r>
        <w:rPr>
          <w:rFonts w:hint="eastAsia" w:ascii="宋体" w:hAnsi="宋体" w:eastAsia="宋体" w:cs="宋体"/>
          <w:snapToGrid w:val="0"/>
          <w:color w:val="000000"/>
          <w:sz w:val="28"/>
          <w:szCs w:val="28"/>
        </w:rPr>
        <w:t>合同价款的</w:t>
      </w:r>
      <w:r>
        <w:rPr>
          <w:rFonts w:hint="eastAsia" w:ascii="宋体" w:hAnsi="宋体" w:eastAsia="宋体" w:cs="宋体"/>
          <w:snapToGrid w:val="0"/>
          <w:color w:val="000000"/>
          <w:sz w:val="28"/>
          <w:szCs w:val="28"/>
          <w:lang w:val="en-US" w:eastAsia="zh-CN"/>
        </w:rPr>
        <w:t>40</w:t>
      </w:r>
      <w:r>
        <w:rPr>
          <w:rFonts w:hint="eastAsia" w:ascii="宋体" w:hAnsi="宋体" w:eastAsia="宋体" w:cs="宋体"/>
          <w:snapToGrid w:val="0"/>
          <w:color w:val="000000"/>
          <w:sz w:val="28"/>
          <w:szCs w:val="28"/>
        </w:rPr>
        <w:t>%；工程竣工资料和结算资料提交并经发包人验收合格后，支付至</w:t>
      </w:r>
      <w:r>
        <w:rPr>
          <w:rFonts w:hint="eastAsia" w:ascii="宋体" w:hAnsi="宋体" w:eastAsia="宋体" w:cs="宋体"/>
          <w:snapToGrid w:val="0"/>
          <w:color w:val="000000"/>
          <w:sz w:val="28"/>
          <w:szCs w:val="28"/>
          <w:highlight w:val="none"/>
        </w:rPr>
        <w:t>合同价款的90%；工程竣工结算完成后，承、发包双方书面确认后付至结算价款的</w:t>
      </w:r>
      <w:r>
        <w:rPr>
          <w:rFonts w:hint="eastAsia" w:ascii="宋体" w:hAnsi="宋体" w:eastAsia="宋体" w:cs="宋体"/>
          <w:snapToGrid w:val="0"/>
          <w:color w:val="000000"/>
          <w:sz w:val="28"/>
          <w:szCs w:val="28"/>
          <w:highlight w:val="none"/>
          <w:lang w:val="en-US" w:eastAsia="zh-CN"/>
        </w:rPr>
        <w:t>97</w:t>
      </w:r>
      <w:r>
        <w:rPr>
          <w:rFonts w:hint="eastAsia" w:ascii="宋体" w:hAnsi="宋体" w:eastAsia="宋体" w:cs="宋体"/>
          <w:snapToGrid w:val="0"/>
          <w:color w:val="000000"/>
          <w:sz w:val="28"/>
          <w:szCs w:val="28"/>
          <w:highlight w:val="none"/>
        </w:rPr>
        <w:t>%</w:t>
      </w:r>
      <w:r>
        <w:rPr>
          <w:rFonts w:hint="eastAsia" w:ascii="宋体" w:hAnsi="宋体" w:eastAsia="宋体" w:cs="宋体"/>
          <w:snapToGrid w:val="0"/>
          <w:color w:val="000000"/>
          <w:sz w:val="28"/>
          <w:szCs w:val="28"/>
          <w:highlight w:val="none"/>
          <w:lang w:eastAsia="zh-CN"/>
        </w:rPr>
        <w:t>，</w:t>
      </w:r>
      <w:r>
        <w:rPr>
          <w:rFonts w:hint="eastAsia" w:ascii="宋体" w:hAnsi="宋体" w:eastAsia="宋体" w:cs="宋体"/>
          <w:snapToGrid w:val="0"/>
          <w:color w:val="000000"/>
          <w:sz w:val="28"/>
          <w:szCs w:val="28"/>
          <w:highlight w:val="none"/>
          <w:lang w:val="en-US" w:eastAsia="zh-CN"/>
        </w:rPr>
        <w:t>剩余3%作为质保金，质保时间为2年。</w:t>
      </w:r>
    </w:p>
    <w:p w14:paraId="2F4FF80E">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rPr>
      </w:pPr>
      <w:r>
        <w:rPr>
          <w:rFonts w:hint="eastAsia" w:ascii="宋体" w:hAnsi="宋体" w:eastAsia="宋体" w:cs="宋体"/>
          <w:snapToGrid w:val="0"/>
          <w:color w:val="000000"/>
          <w:sz w:val="28"/>
          <w:szCs w:val="28"/>
          <w:highlight w:val="none"/>
        </w:rPr>
        <w:t>12.4.</w:t>
      </w:r>
      <w:r>
        <w:rPr>
          <w:rFonts w:hint="eastAsia" w:ascii="宋体" w:hAnsi="宋体" w:eastAsia="宋体" w:cs="宋体"/>
          <w:snapToGrid w:val="0"/>
          <w:color w:val="000000"/>
          <w:sz w:val="28"/>
          <w:szCs w:val="28"/>
          <w:highlight w:val="none"/>
          <w:lang w:val="en-US" w:eastAsia="zh-CN"/>
        </w:rPr>
        <w:t>5</w:t>
      </w:r>
      <w:r>
        <w:rPr>
          <w:rFonts w:hint="eastAsia" w:ascii="宋体" w:hAnsi="宋体" w:eastAsia="宋体" w:cs="宋体"/>
          <w:snapToGrid w:val="0"/>
          <w:color w:val="000000"/>
          <w:sz w:val="28"/>
          <w:szCs w:val="28"/>
          <w:highlight w:val="none"/>
        </w:rPr>
        <w:t xml:space="preserve"> 支付分解表的编制</w:t>
      </w:r>
    </w:p>
    <w:p w14:paraId="54940999">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rPr>
      </w:pPr>
      <w:r>
        <w:rPr>
          <w:rFonts w:hint="eastAsia" w:ascii="宋体" w:hAnsi="宋体" w:eastAsia="宋体" w:cs="宋体"/>
          <w:snapToGrid w:val="0"/>
          <w:color w:val="000000"/>
          <w:sz w:val="28"/>
          <w:szCs w:val="28"/>
          <w:highlight w:val="none"/>
          <w:lang w:eastAsia="zh-CN"/>
        </w:rPr>
        <w:t>（</w:t>
      </w:r>
      <w:r>
        <w:rPr>
          <w:rFonts w:hint="eastAsia" w:ascii="宋体" w:hAnsi="宋体" w:eastAsia="宋体" w:cs="宋体"/>
          <w:snapToGrid w:val="0"/>
          <w:color w:val="000000"/>
          <w:sz w:val="28"/>
          <w:szCs w:val="28"/>
          <w:highlight w:val="none"/>
          <w:lang w:val="en-US" w:eastAsia="zh-CN"/>
        </w:rPr>
        <w:t>1</w:t>
      </w:r>
      <w:r>
        <w:rPr>
          <w:rFonts w:hint="eastAsia" w:ascii="宋体" w:hAnsi="宋体" w:eastAsia="宋体" w:cs="宋体"/>
          <w:snapToGrid w:val="0"/>
          <w:color w:val="000000"/>
          <w:sz w:val="28"/>
          <w:szCs w:val="28"/>
          <w:highlight w:val="none"/>
          <w:lang w:eastAsia="zh-CN"/>
        </w:rPr>
        <w:t>）</w:t>
      </w:r>
      <w:r>
        <w:rPr>
          <w:rFonts w:hint="eastAsia" w:ascii="宋体" w:hAnsi="宋体" w:eastAsia="宋体" w:cs="宋体"/>
          <w:snapToGrid w:val="0"/>
          <w:color w:val="000000"/>
          <w:sz w:val="28"/>
          <w:szCs w:val="28"/>
          <w:highlight w:val="none"/>
        </w:rPr>
        <w:t>总价合同支付分解表的编制与审批：</w:t>
      </w:r>
      <w:r>
        <w:rPr>
          <w:rFonts w:hint="eastAsia" w:ascii="宋体" w:hAnsi="宋体" w:eastAsia="宋体" w:cs="宋体"/>
          <w:snapToGrid w:val="0"/>
          <w:color w:val="000000"/>
          <w:sz w:val="28"/>
          <w:szCs w:val="28"/>
          <w:highlight w:val="none"/>
          <w:u w:val="single"/>
          <w:lang w:val="en-US" w:eastAsia="zh-CN"/>
        </w:rPr>
        <w:t xml:space="preserve">   不适用  </w:t>
      </w:r>
      <w:r>
        <w:rPr>
          <w:rFonts w:hint="eastAsia" w:ascii="宋体" w:hAnsi="宋体" w:eastAsia="宋体" w:cs="宋体"/>
          <w:snapToGrid w:val="0"/>
          <w:color w:val="000000"/>
          <w:sz w:val="28"/>
          <w:szCs w:val="28"/>
          <w:highlight w:val="none"/>
        </w:rPr>
        <w:t>。</w:t>
      </w:r>
    </w:p>
    <w:p w14:paraId="0FC01E6A">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rPr>
      </w:pPr>
      <w:r>
        <w:rPr>
          <w:rFonts w:hint="eastAsia" w:ascii="宋体" w:hAnsi="宋体" w:eastAsia="宋体" w:cs="宋体"/>
          <w:snapToGrid w:val="0"/>
          <w:color w:val="000000"/>
          <w:sz w:val="28"/>
          <w:szCs w:val="28"/>
          <w:highlight w:val="none"/>
          <w:lang w:eastAsia="zh-CN"/>
        </w:rPr>
        <w:t>（</w:t>
      </w:r>
      <w:r>
        <w:rPr>
          <w:rFonts w:hint="eastAsia" w:ascii="宋体" w:hAnsi="宋体" w:eastAsia="宋体" w:cs="宋体"/>
          <w:snapToGrid w:val="0"/>
          <w:color w:val="000000"/>
          <w:sz w:val="28"/>
          <w:szCs w:val="28"/>
          <w:highlight w:val="none"/>
          <w:lang w:val="en-US" w:eastAsia="zh-CN"/>
        </w:rPr>
        <w:t>2</w:t>
      </w:r>
      <w:r>
        <w:rPr>
          <w:rFonts w:hint="eastAsia" w:ascii="宋体" w:hAnsi="宋体" w:eastAsia="宋体" w:cs="宋体"/>
          <w:snapToGrid w:val="0"/>
          <w:color w:val="000000"/>
          <w:sz w:val="28"/>
          <w:szCs w:val="28"/>
          <w:highlight w:val="none"/>
          <w:lang w:eastAsia="zh-CN"/>
        </w:rPr>
        <w:t>）</w:t>
      </w:r>
      <w:r>
        <w:rPr>
          <w:rFonts w:hint="eastAsia" w:ascii="宋体" w:hAnsi="宋体" w:eastAsia="宋体" w:cs="宋体"/>
          <w:snapToGrid w:val="0"/>
          <w:color w:val="000000"/>
          <w:sz w:val="28"/>
          <w:szCs w:val="28"/>
          <w:highlight w:val="none"/>
        </w:rPr>
        <w:t>单价合同的总价项目支付分解表的编制与审批：</w:t>
      </w:r>
      <w:r>
        <w:rPr>
          <w:rFonts w:hint="eastAsia" w:ascii="宋体" w:hAnsi="宋体" w:eastAsia="宋体" w:cs="宋体"/>
          <w:snapToGrid w:val="0"/>
          <w:color w:val="000000"/>
          <w:sz w:val="28"/>
          <w:szCs w:val="28"/>
          <w:highlight w:val="none"/>
          <w:u w:val="single"/>
          <w:lang w:val="en-US" w:eastAsia="zh-CN"/>
        </w:rPr>
        <w:t xml:space="preserve">  </w:t>
      </w:r>
      <w:r>
        <w:rPr>
          <w:rFonts w:hint="eastAsia" w:ascii="宋体" w:hAnsi="宋体" w:eastAsia="宋体" w:cs="宋体"/>
          <w:snapToGrid w:val="0"/>
          <w:color w:val="000000"/>
          <w:sz w:val="28"/>
          <w:szCs w:val="28"/>
          <w:highlight w:val="none"/>
          <w:u w:val="single"/>
        </w:rPr>
        <w:t>适用</w:t>
      </w:r>
      <w:r>
        <w:rPr>
          <w:rFonts w:hint="eastAsia" w:ascii="宋体" w:hAnsi="宋体" w:eastAsia="宋体" w:cs="宋体"/>
          <w:snapToGrid w:val="0"/>
          <w:color w:val="000000"/>
          <w:sz w:val="28"/>
          <w:szCs w:val="28"/>
          <w:highlight w:val="none"/>
          <w:u w:val="single"/>
          <w:lang w:val="en-US" w:eastAsia="zh-CN"/>
        </w:rPr>
        <w:t xml:space="preserve">  </w:t>
      </w:r>
      <w:r>
        <w:rPr>
          <w:rFonts w:hint="eastAsia" w:ascii="宋体" w:hAnsi="宋体" w:eastAsia="宋体" w:cs="宋体"/>
          <w:snapToGrid w:val="0"/>
          <w:color w:val="000000"/>
          <w:sz w:val="28"/>
          <w:szCs w:val="28"/>
          <w:highlight w:val="none"/>
        </w:rPr>
        <w:t>。</w:t>
      </w:r>
    </w:p>
    <w:bookmarkEnd w:id="269"/>
    <w:p w14:paraId="4EF85ACF">
      <w:pPr>
        <w:widowControl/>
        <w:kinsoku w:val="0"/>
        <w:autoSpaceDE w:val="0"/>
        <w:autoSpaceDN w:val="0"/>
        <w:adjustRightInd w:val="0"/>
        <w:snapToGrid w:val="0"/>
        <w:spacing w:line="360" w:lineRule="auto"/>
        <w:jc w:val="left"/>
        <w:textAlignment w:val="baseline"/>
        <w:rPr>
          <w:rFonts w:hint="eastAsia" w:ascii="宋体" w:hAnsi="宋体" w:eastAsia="宋体" w:cs="宋体"/>
          <w:b/>
          <w:snapToGrid w:val="0"/>
          <w:color w:val="000000"/>
          <w:sz w:val="28"/>
          <w:szCs w:val="28"/>
        </w:rPr>
      </w:pPr>
      <w:bookmarkStart w:id="417" w:name="_Toc351203645"/>
      <w:bookmarkStart w:id="418" w:name="_Toc297216223"/>
      <w:bookmarkStart w:id="419" w:name="_Toc303539172"/>
      <w:bookmarkStart w:id="420" w:name="_Toc296503219"/>
      <w:bookmarkStart w:id="421" w:name="_Toc296347218"/>
      <w:bookmarkStart w:id="422" w:name="_Toc297048405"/>
      <w:bookmarkStart w:id="423" w:name="_Toc296891047"/>
      <w:bookmarkStart w:id="424" w:name="_Toc297120519"/>
      <w:bookmarkStart w:id="425" w:name="_Toc296891259"/>
      <w:bookmarkStart w:id="426" w:name="_Toc296944558"/>
      <w:bookmarkStart w:id="427" w:name="_Toc300935015"/>
      <w:bookmarkStart w:id="428" w:name="_Toc292559424"/>
      <w:bookmarkStart w:id="429" w:name="_Toc297123564"/>
      <w:bookmarkStart w:id="430" w:name="_Toc292559929"/>
      <w:bookmarkStart w:id="431" w:name="_Toc312678053"/>
      <w:bookmarkStart w:id="432" w:name="_Toc296346720"/>
      <w:bookmarkStart w:id="433" w:name="_Toc304295593"/>
      <w:r>
        <w:rPr>
          <w:rFonts w:hint="eastAsia" w:ascii="宋体" w:hAnsi="宋体" w:eastAsia="宋体" w:cs="宋体"/>
          <w:b/>
          <w:snapToGrid w:val="0"/>
          <w:color w:val="000000"/>
          <w:sz w:val="28"/>
          <w:szCs w:val="28"/>
        </w:rPr>
        <w:t>13.验收和工程试车</w:t>
      </w:r>
      <w:bookmarkEnd w:id="417"/>
    </w:p>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14:paraId="545D77D1">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bookmarkStart w:id="434" w:name="_Toc292559933"/>
      <w:bookmarkStart w:id="435" w:name="_Toc297216224"/>
      <w:bookmarkStart w:id="436" w:name="_Toc292559428"/>
      <w:bookmarkStart w:id="437" w:name="_Toc297048409"/>
      <w:bookmarkStart w:id="438" w:name="_Toc297123565"/>
      <w:bookmarkStart w:id="439" w:name="_Toc296346724"/>
      <w:bookmarkStart w:id="440" w:name="_Toc296891263"/>
      <w:bookmarkStart w:id="441" w:name="_Toc296347222"/>
      <w:bookmarkStart w:id="442" w:name="_Toc304295596"/>
      <w:bookmarkStart w:id="443" w:name="_Toc296944562"/>
      <w:bookmarkStart w:id="444" w:name="_Toc300935016"/>
      <w:bookmarkStart w:id="445" w:name="_Toc296503223"/>
      <w:bookmarkStart w:id="446" w:name="_Toc296891051"/>
      <w:bookmarkStart w:id="447" w:name="_Toc312678056"/>
      <w:bookmarkStart w:id="448" w:name="_Toc303539173"/>
      <w:bookmarkStart w:id="449" w:name="_Toc297120523"/>
      <w:bookmarkStart w:id="450" w:name="_Toc267251470"/>
      <w:bookmarkStart w:id="451" w:name="_Toc267251476"/>
      <w:bookmarkStart w:id="452" w:name="_Toc267251472"/>
      <w:bookmarkStart w:id="453" w:name="_Toc267251473"/>
      <w:bookmarkStart w:id="454" w:name="_Toc267251471"/>
      <w:bookmarkStart w:id="455" w:name="_Toc267251474"/>
      <w:bookmarkStart w:id="456" w:name="_Toc267251475"/>
      <w:r>
        <w:rPr>
          <w:rFonts w:hint="eastAsia" w:ascii="宋体" w:hAnsi="宋体" w:eastAsia="宋体" w:cs="宋体"/>
          <w:b/>
          <w:snapToGrid w:val="0"/>
          <w:color w:val="000000"/>
          <w:sz w:val="28"/>
          <w:szCs w:val="28"/>
        </w:rPr>
        <w:t>13.1 分部分项工程验收</w:t>
      </w:r>
    </w:p>
    <w:p w14:paraId="70B4B39B">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snapToGrid w:val="0"/>
          <w:color w:val="000000"/>
          <w:sz w:val="28"/>
          <w:szCs w:val="28"/>
        </w:rPr>
        <w:t>13.1.2监理人不能按时进行验收时，应提前</w:t>
      </w:r>
      <w:r>
        <w:rPr>
          <w:rFonts w:hint="eastAsia" w:ascii="宋体" w:hAnsi="宋体" w:eastAsia="宋体" w:cs="宋体"/>
          <w:snapToGrid w:val="0"/>
          <w:color w:val="000000"/>
          <w:sz w:val="28"/>
          <w:szCs w:val="28"/>
          <w:u w:val="single"/>
        </w:rPr>
        <w:t>24</w:t>
      </w:r>
      <w:r>
        <w:rPr>
          <w:rFonts w:hint="eastAsia" w:ascii="宋体" w:hAnsi="宋体" w:eastAsia="宋体" w:cs="宋体"/>
          <w:snapToGrid w:val="0"/>
          <w:color w:val="000000"/>
          <w:sz w:val="28"/>
          <w:szCs w:val="28"/>
        </w:rPr>
        <w:t>小时提交书面延期要求。关于延期最长不得超过：</w:t>
      </w:r>
      <w:r>
        <w:rPr>
          <w:rFonts w:hint="eastAsia" w:ascii="宋体" w:hAnsi="宋体" w:eastAsia="宋体" w:cs="宋体"/>
          <w:snapToGrid w:val="0"/>
          <w:color w:val="000000"/>
          <w:sz w:val="28"/>
          <w:szCs w:val="28"/>
          <w:u w:val="single"/>
        </w:rPr>
        <w:t>48</w:t>
      </w:r>
      <w:r>
        <w:rPr>
          <w:rFonts w:hint="eastAsia" w:ascii="宋体" w:hAnsi="宋体" w:eastAsia="宋体" w:cs="宋体"/>
          <w:snapToGrid w:val="0"/>
          <w:color w:val="000000"/>
          <w:sz w:val="28"/>
          <w:szCs w:val="28"/>
        </w:rPr>
        <w:t>小时。</w:t>
      </w:r>
    </w:p>
    <w:p w14:paraId="2D0ED775">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13.2 竣工验收</w:t>
      </w:r>
    </w:p>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432DF37A">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bookmarkStart w:id="457" w:name="_Toc280868704"/>
      <w:bookmarkStart w:id="458" w:name="_Toc280868705"/>
      <w:bookmarkStart w:id="459" w:name="_Toc280868706"/>
      <w:bookmarkStart w:id="460" w:name="_Toc280868707"/>
      <w:bookmarkStart w:id="461" w:name="_Toc280868708"/>
      <w:bookmarkStart w:id="462" w:name="_Toc280868709"/>
      <w:r>
        <w:rPr>
          <w:rFonts w:hint="eastAsia" w:ascii="宋体" w:hAnsi="宋体" w:eastAsia="宋体" w:cs="宋体"/>
          <w:snapToGrid w:val="0"/>
          <w:color w:val="000000"/>
          <w:sz w:val="28"/>
          <w:szCs w:val="28"/>
        </w:rPr>
        <w:t>13.2.</w:t>
      </w:r>
      <w:r>
        <w:rPr>
          <w:rFonts w:hint="eastAsia" w:ascii="宋体" w:hAnsi="宋体" w:eastAsia="宋体" w:cs="宋体"/>
          <w:snapToGrid w:val="0"/>
          <w:color w:val="000000"/>
          <w:sz w:val="28"/>
          <w:szCs w:val="28"/>
          <w:lang w:val="en-US" w:eastAsia="zh-CN"/>
        </w:rPr>
        <w:t>1</w:t>
      </w:r>
      <w:r>
        <w:rPr>
          <w:rFonts w:hint="eastAsia" w:ascii="宋体" w:hAnsi="宋体" w:eastAsia="宋体" w:cs="宋体"/>
          <w:snapToGrid w:val="0"/>
          <w:color w:val="000000"/>
          <w:sz w:val="28"/>
          <w:szCs w:val="28"/>
        </w:rPr>
        <w:t>竣工验收程序</w:t>
      </w:r>
    </w:p>
    <w:bookmarkEnd w:id="457"/>
    <w:p w14:paraId="7A59FB02">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关于竣工验收程序的约定：</w:t>
      </w:r>
      <w:r>
        <w:rPr>
          <w:rFonts w:hint="eastAsia" w:ascii="宋体" w:hAnsi="宋体" w:eastAsia="宋体" w:cs="宋体"/>
          <w:snapToGrid w:val="0"/>
          <w:color w:val="000000"/>
          <w:sz w:val="28"/>
          <w:szCs w:val="28"/>
          <w:u w:val="single"/>
        </w:rPr>
        <w:t>按通用条款及国家、省、市相关规定执行</w:t>
      </w:r>
      <w:r>
        <w:rPr>
          <w:rFonts w:hint="eastAsia" w:ascii="宋体" w:hAnsi="宋体" w:eastAsia="宋体" w:cs="宋体"/>
          <w:snapToGrid w:val="0"/>
          <w:color w:val="000000"/>
          <w:sz w:val="28"/>
          <w:szCs w:val="28"/>
        </w:rPr>
        <w:t>。</w:t>
      </w:r>
    </w:p>
    <w:bookmarkEnd w:id="458"/>
    <w:p w14:paraId="12A74C0B">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13.2.</w:t>
      </w:r>
      <w:r>
        <w:rPr>
          <w:rFonts w:hint="eastAsia" w:ascii="宋体" w:hAnsi="宋体" w:eastAsia="宋体" w:cs="宋体"/>
          <w:snapToGrid w:val="0"/>
          <w:color w:val="000000"/>
          <w:sz w:val="28"/>
          <w:szCs w:val="28"/>
          <w:lang w:val="en-US" w:eastAsia="zh-CN"/>
        </w:rPr>
        <w:t>2</w:t>
      </w:r>
      <w:r>
        <w:rPr>
          <w:rFonts w:hint="eastAsia" w:ascii="宋体" w:hAnsi="宋体" w:eastAsia="宋体" w:cs="宋体"/>
          <w:snapToGrid w:val="0"/>
          <w:color w:val="000000"/>
          <w:sz w:val="28"/>
          <w:szCs w:val="28"/>
        </w:rPr>
        <w:t>移交、接收全部与部分工程</w:t>
      </w:r>
    </w:p>
    <w:bookmarkEnd w:id="459"/>
    <w:p w14:paraId="08ED7CC5">
      <w:pPr>
        <w:kinsoku w:val="0"/>
        <w:autoSpaceDE w:val="0"/>
        <w:autoSpaceDN w:val="0"/>
        <w:adjustRightInd w:val="0"/>
        <w:snapToGrid w:val="0"/>
        <w:spacing w:line="360" w:lineRule="auto"/>
        <w:ind w:right="-143" w:rightChars="-68" w:firstLine="630" w:firstLineChars="225"/>
        <w:textAlignment w:val="baseline"/>
        <w:rPr>
          <w:rFonts w:hint="eastAsia" w:ascii="宋体" w:hAnsi="宋体" w:eastAsia="宋体" w:cs="宋体"/>
          <w:snapToGrid w:val="0"/>
          <w:color w:val="000000"/>
          <w:sz w:val="28"/>
          <w:szCs w:val="28"/>
          <w:lang w:val="en-US" w:eastAsia="zh-CN" w:bidi="ar-SA"/>
        </w:rPr>
      </w:pPr>
      <w:r>
        <w:rPr>
          <w:rFonts w:hint="eastAsia" w:ascii="宋体" w:hAnsi="宋体" w:eastAsia="宋体" w:cs="宋体"/>
          <w:snapToGrid w:val="0"/>
          <w:color w:val="000000"/>
          <w:sz w:val="28"/>
          <w:szCs w:val="28"/>
          <w:lang w:val="en-US" w:eastAsia="zh-CN" w:bidi="ar-SA"/>
        </w:rPr>
        <w:t>关于竣工验收程序的约定：</w:t>
      </w:r>
      <w:r>
        <w:rPr>
          <w:rFonts w:hint="eastAsia" w:ascii="宋体" w:hAnsi="宋体" w:eastAsia="宋体" w:cs="宋体"/>
          <w:snapToGrid w:val="0"/>
          <w:color w:val="000000"/>
          <w:sz w:val="28"/>
          <w:szCs w:val="28"/>
          <w:u w:val="single"/>
          <w:lang w:val="en-US" w:eastAsia="zh-CN" w:bidi="ar-SA"/>
        </w:rPr>
        <w:t>承包人达到甲方要求的竣工验收条件后，由承包人申请验收。在竣工验收时承包人向发包人提供四套竣工图纸。并对竣工图纸要求如下：（1）工程中没有设计变更的，施工后由承包人在发包人提供的施工图纸上加盖竣工图章并签字确认，经监理人和发包人代表签字盖章后，提交发包人；（2）工程中只有零星的少量设计变更，承包人在施工图变更位置注明，并连同经发包人同意的变更签证，于竣工后由承包人加盖公章，经监理人和发包人代表签字盖章后，提交发包人；（3）工程中对原设计变更较多，原施工图难以作为竣工图，应由承包人组织重新绘制竣工图并承担相应费用，经监理人和发包人代表签字盖章后，提交发包人；（4）竣工验收时间以发包人确认并批准的竣工验收合格日期为准</w:t>
      </w:r>
      <w:r>
        <w:rPr>
          <w:rFonts w:hint="eastAsia" w:ascii="宋体" w:hAnsi="宋体" w:eastAsia="宋体" w:cs="宋体"/>
          <w:b/>
          <w:bCs/>
          <w:snapToGrid w:val="0"/>
          <w:color w:val="000000"/>
          <w:sz w:val="28"/>
          <w:szCs w:val="28"/>
          <w:u w:val="single"/>
          <w:lang w:val="en-US" w:eastAsia="zh-CN" w:bidi="ar-SA"/>
        </w:rPr>
        <w:t>。</w:t>
      </w:r>
    </w:p>
    <w:bookmarkEnd w:id="460"/>
    <w:p w14:paraId="72ACED60">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highlight w:val="none"/>
          <w:u w:val="single"/>
        </w:rPr>
      </w:pPr>
      <w:r>
        <w:rPr>
          <w:rFonts w:hint="eastAsia" w:ascii="宋体" w:hAnsi="宋体" w:eastAsia="宋体" w:cs="宋体"/>
          <w:snapToGrid w:val="0"/>
          <w:color w:val="000000"/>
          <w:sz w:val="28"/>
          <w:szCs w:val="28"/>
          <w:highlight w:val="none"/>
        </w:rPr>
        <w:t>承包人未按时移交工程的，违约金的计算方法为：</w:t>
      </w:r>
      <w:r>
        <w:rPr>
          <w:rFonts w:hint="eastAsia" w:ascii="宋体" w:hAnsi="宋体" w:eastAsia="宋体" w:cs="宋体"/>
          <w:snapToGrid w:val="0"/>
          <w:color w:val="000000"/>
          <w:sz w:val="28"/>
          <w:szCs w:val="28"/>
          <w:highlight w:val="none"/>
          <w:u w:val="single"/>
        </w:rPr>
        <w:t>按照专用合同条款7.5.2“因承包人原因导致工期延误”处理</w:t>
      </w:r>
      <w:r>
        <w:rPr>
          <w:rFonts w:hint="eastAsia" w:ascii="宋体" w:hAnsi="宋体" w:eastAsia="宋体" w:cs="宋体"/>
          <w:snapToGrid w:val="0"/>
          <w:color w:val="000000"/>
          <w:sz w:val="28"/>
          <w:szCs w:val="28"/>
          <w:highlight w:val="none"/>
        </w:rPr>
        <w:t>。</w:t>
      </w:r>
    </w:p>
    <w:bookmarkEnd w:id="461"/>
    <w:p w14:paraId="43B5A08F">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13.</w:t>
      </w:r>
      <w:r>
        <w:rPr>
          <w:rFonts w:hint="eastAsia" w:ascii="宋体" w:hAnsi="宋体" w:eastAsia="宋体" w:cs="宋体"/>
          <w:b/>
          <w:snapToGrid w:val="0"/>
          <w:color w:val="000000"/>
          <w:sz w:val="28"/>
          <w:szCs w:val="28"/>
          <w:lang w:val="en-US" w:eastAsia="zh-CN"/>
        </w:rPr>
        <w:t>3</w:t>
      </w:r>
      <w:r>
        <w:rPr>
          <w:rFonts w:hint="eastAsia" w:ascii="宋体" w:hAnsi="宋体" w:eastAsia="宋体" w:cs="宋体"/>
          <w:b/>
          <w:snapToGrid w:val="0"/>
          <w:color w:val="000000"/>
          <w:sz w:val="28"/>
          <w:szCs w:val="28"/>
        </w:rPr>
        <w:t xml:space="preserve"> 竣工退场</w:t>
      </w:r>
    </w:p>
    <w:p w14:paraId="26C3D75F">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13.</w:t>
      </w:r>
      <w:r>
        <w:rPr>
          <w:rFonts w:hint="eastAsia" w:ascii="宋体" w:hAnsi="宋体" w:eastAsia="宋体" w:cs="宋体"/>
          <w:snapToGrid w:val="0"/>
          <w:color w:val="000000"/>
          <w:sz w:val="28"/>
          <w:szCs w:val="28"/>
          <w:lang w:val="en-US" w:eastAsia="zh-CN"/>
        </w:rPr>
        <w:t>3</w:t>
      </w:r>
      <w:r>
        <w:rPr>
          <w:rFonts w:hint="eastAsia" w:ascii="宋体" w:hAnsi="宋体" w:eastAsia="宋体" w:cs="宋体"/>
          <w:snapToGrid w:val="0"/>
          <w:color w:val="000000"/>
          <w:sz w:val="28"/>
          <w:szCs w:val="28"/>
        </w:rPr>
        <w:t>.1 竣工退场</w:t>
      </w:r>
    </w:p>
    <w:p w14:paraId="3EE9C555">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承包人完成竣工退场的期限：</w:t>
      </w:r>
      <w:r>
        <w:rPr>
          <w:rFonts w:hint="eastAsia" w:ascii="宋体" w:hAnsi="宋体" w:eastAsia="宋体" w:cs="宋体"/>
          <w:snapToGrid w:val="0"/>
          <w:color w:val="000000"/>
          <w:sz w:val="28"/>
          <w:szCs w:val="28"/>
          <w:u w:val="single"/>
        </w:rPr>
        <w:t>竣工验收合格之日起，承包人必须按照发包人规定的退出条件与时间及时退场，并承担因此发生的一切费用</w:t>
      </w:r>
      <w:r>
        <w:rPr>
          <w:rFonts w:hint="eastAsia" w:ascii="宋体" w:hAnsi="宋体" w:eastAsia="宋体" w:cs="宋体"/>
          <w:snapToGrid w:val="0"/>
          <w:color w:val="000000"/>
          <w:sz w:val="28"/>
          <w:szCs w:val="28"/>
          <w:u w:val="none"/>
        </w:rPr>
        <w:t>。</w:t>
      </w:r>
    </w:p>
    <w:p w14:paraId="01908402">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13.</w:t>
      </w:r>
      <w:r>
        <w:rPr>
          <w:rFonts w:hint="eastAsia" w:ascii="宋体" w:hAnsi="宋体" w:eastAsia="宋体" w:cs="宋体"/>
          <w:snapToGrid w:val="0"/>
          <w:color w:val="000000"/>
          <w:sz w:val="28"/>
          <w:szCs w:val="28"/>
          <w:lang w:val="en-US" w:eastAsia="zh-CN"/>
        </w:rPr>
        <w:t>3</w:t>
      </w:r>
      <w:r>
        <w:rPr>
          <w:rFonts w:hint="eastAsia" w:ascii="宋体" w:hAnsi="宋体" w:eastAsia="宋体" w:cs="宋体"/>
          <w:snapToGrid w:val="0"/>
          <w:color w:val="000000"/>
          <w:sz w:val="28"/>
          <w:szCs w:val="28"/>
        </w:rPr>
        <w:t>.</w:t>
      </w:r>
      <w:r>
        <w:rPr>
          <w:rFonts w:hint="eastAsia" w:ascii="宋体" w:hAnsi="宋体" w:eastAsia="宋体" w:cs="宋体"/>
          <w:snapToGrid w:val="0"/>
          <w:color w:val="000000"/>
          <w:sz w:val="28"/>
          <w:szCs w:val="28"/>
          <w:lang w:val="en-US" w:eastAsia="zh-CN"/>
        </w:rPr>
        <w:t>2</w:t>
      </w:r>
      <w:r>
        <w:rPr>
          <w:rFonts w:hint="eastAsia" w:ascii="宋体" w:hAnsi="宋体" w:eastAsia="宋体" w:cs="宋体"/>
          <w:snapToGrid w:val="0"/>
          <w:color w:val="000000"/>
          <w:sz w:val="28"/>
          <w:szCs w:val="28"/>
        </w:rPr>
        <w:t xml:space="preserve"> 承包人退场约定</w:t>
      </w:r>
    </w:p>
    <w:p w14:paraId="0A55EB61">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u w:val="single"/>
        </w:rPr>
      </w:pPr>
      <w:bookmarkStart w:id="463" w:name="_Toc351203646"/>
      <w:r>
        <w:rPr>
          <w:rFonts w:hint="eastAsia" w:ascii="宋体" w:hAnsi="宋体" w:eastAsia="宋体" w:cs="宋体"/>
          <w:snapToGrid w:val="0"/>
          <w:color w:val="000000"/>
          <w:sz w:val="28"/>
          <w:szCs w:val="28"/>
          <w:u w:val="single"/>
        </w:rPr>
        <w:t>（1）承包人出于自身考虑要求解除施工合同的，应在发包人批准后的7天内完全退场并将工程现场用地、工程设施、工程资料等完整移交给发包人，双方随后安排工程结算、支付等工作。</w:t>
      </w:r>
    </w:p>
    <w:p w14:paraId="61DF4236">
      <w:pPr>
        <w:widowControl/>
        <w:kinsoku w:val="0"/>
        <w:autoSpaceDE w:val="0"/>
        <w:autoSpaceDN w:val="0"/>
        <w:adjustRightInd w:val="0"/>
        <w:snapToGrid w:val="0"/>
        <w:spacing w:line="360" w:lineRule="auto"/>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14. 竣工结算</w:t>
      </w:r>
      <w:bookmarkEnd w:id="463"/>
    </w:p>
    <w:p w14:paraId="16E67C2A">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14.1</w:t>
      </w:r>
      <w:r>
        <w:rPr>
          <w:rFonts w:hint="eastAsia" w:ascii="宋体" w:hAnsi="宋体" w:eastAsia="宋体" w:cs="宋体"/>
          <w:b/>
          <w:snapToGrid w:val="0"/>
          <w:color w:val="000000"/>
          <w:sz w:val="28"/>
          <w:szCs w:val="28"/>
          <w:lang w:val="en-US" w:eastAsia="zh-CN"/>
        </w:rPr>
        <w:t xml:space="preserve"> </w:t>
      </w:r>
      <w:r>
        <w:rPr>
          <w:rFonts w:hint="eastAsia" w:ascii="宋体" w:hAnsi="宋体" w:eastAsia="宋体" w:cs="宋体"/>
          <w:b/>
          <w:snapToGrid w:val="0"/>
          <w:color w:val="000000"/>
          <w:sz w:val="28"/>
          <w:szCs w:val="28"/>
        </w:rPr>
        <w:t>竣工付款申请</w:t>
      </w:r>
    </w:p>
    <w:p w14:paraId="404494B2">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承包人提交竣工付款申请单的期限：</w:t>
      </w:r>
      <w:r>
        <w:rPr>
          <w:rFonts w:hint="eastAsia" w:ascii="宋体" w:hAnsi="宋体" w:eastAsia="宋体" w:cs="宋体"/>
          <w:snapToGrid w:val="0"/>
          <w:color w:val="000000"/>
          <w:sz w:val="28"/>
          <w:szCs w:val="28"/>
          <w:u w:val="single"/>
        </w:rPr>
        <w:t>双方协商</w:t>
      </w:r>
      <w:r>
        <w:rPr>
          <w:rFonts w:hint="eastAsia" w:ascii="宋体" w:hAnsi="宋体" w:eastAsia="宋体" w:cs="宋体"/>
          <w:snapToGrid w:val="0"/>
          <w:color w:val="000000"/>
          <w:sz w:val="28"/>
          <w:szCs w:val="28"/>
        </w:rPr>
        <w:t>。</w:t>
      </w:r>
    </w:p>
    <w:p w14:paraId="3CE5C12B">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竣工付款申请单应包括的内容：</w:t>
      </w:r>
      <w:r>
        <w:rPr>
          <w:rFonts w:hint="eastAsia" w:ascii="宋体" w:hAnsi="宋体" w:eastAsia="宋体" w:cs="宋体"/>
          <w:snapToGrid w:val="0"/>
          <w:color w:val="000000"/>
          <w:sz w:val="28"/>
          <w:szCs w:val="28"/>
          <w:u w:val="single"/>
        </w:rPr>
        <w:t>双方协商</w:t>
      </w:r>
      <w:r>
        <w:rPr>
          <w:rFonts w:hint="eastAsia" w:ascii="宋体" w:hAnsi="宋体" w:eastAsia="宋体" w:cs="宋体"/>
          <w:snapToGrid w:val="0"/>
          <w:color w:val="000000"/>
          <w:sz w:val="28"/>
          <w:szCs w:val="28"/>
        </w:rPr>
        <w:t>。</w:t>
      </w:r>
    </w:p>
    <w:p w14:paraId="70850B6D">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14.2 竣工结算审核</w:t>
      </w:r>
    </w:p>
    <w:p w14:paraId="2B1E009F">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发包人审批竣工付款申请单的期限：</w:t>
      </w:r>
      <w:r>
        <w:rPr>
          <w:rFonts w:hint="eastAsia" w:ascii="宋体" w:hAnsi="宋体" w:eastAsia="宋体" w:cs="宋体"/>
          <w:snapToGrid w:val="0"/>
          <w:color w:val="000000"/>
          <w:sz w:val="28"/>
          <w:szCs w:val="28"/>
          <w:u w:val="single"/>
        </w:rPr>
        <w:t>双方协商</w:t>
      </w:r>
      <w:r>
        <w:rPr>
          <w:rFonts w:hint="eastAsia" w:ascii="宋体" w:hAnsi="宋体" w:eastAsia="宋体" w:cs="宋体"/>
          <w:snapToGrid w:val="0"/>
          <w:color w:val="000000"/>
          <w:sz w:val="28"/>
          <w:szCs w:val="28"/>
        </w:rPr>
        <w:t>。</w:t>
      </w:r>
    </w:p>
    <w:p w14:paraId="4790FF6B">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发包人完成竣工付款的期限：</w:t>
      </w:r>
      <w:r>
        <w:rPr>
          <w:rFonts w:hint="eastAsia" w:ascii="宋体" w:hAnsi="宋体" w:eastAsia="宋体" w:cs="宋体"/>
          <w:snapToGrid w:val="0"/>
          <w:color w:val="000000"/>
          <w:sz w:val="28"/>
          <w:szCs w:val="28"/>
          <w:u w:val="single"/>
        </w:rPr>
        <w:t>双方协商</w:t>
      </w:r>
      <w:r>
        <w:rPr>
          <w:rFonts w:hint="eastAsia" w:ascii="宋体" w:hAnsi="宋体" w:eastAsia="宋体" w:cs="宋体"/>
          <w:snapToGrid w:val="0"/>
          <w:color w:val="000000"/>
          <w:sz w:val="28"/>
          <w:szCs w:val="28"/>
        </w:rPr>
        <w:t>。</w:t>
      </w:r>
    </w:p>
    <w:p w14:paraId="01FA094D">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关于竣工付款证书异议部分复核的方式和程序：</w:t>
      </w:r>
      <w:r>
        <w:rPr>
          <w:rFonts w:hint="eastAsia" w:ascii="宋体" w:hAnsi="宋体" w:eastAsia="宋体" w:cs="宋体"/>
          <w:snapToGrid w:val="0"/>
          <w:color w:val="000000"/>
          <w:sz w:val="28"/>
          <w:szCs w:val="28"/>
          <w:u w:val="single"/>
        </w:rPr>
        <w:t>双方协商</w:t>
      </w:r>
      <w:r>
        <w:rPr>
          <w:rFonts w:hint="eastAsia" w:ascii="宋体" w:hAnsi="宋体" w:eastAsia="宋体" w:cs="宋体"/>
          <w:snapToGrid w:val="0"/>
          <w:color w:val="000000"/>
          <w:sz w:val="28"/>
          <w:szCs w:val="28"/>
        </w:rPr>
        <w:t>。</w:t>
      </w:r>
    </w:p>
    <w:p w14:paraId="71F9E389">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14.4 最终结清</w:t>
      </w:r>
    </w:p>
    <w:p w14:paraId="762E4369">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14.4.1 最终结清申请单</w:t>
      </w:r>
    </w:p>
    <w:p w14:paraId="151D3501">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u w:val="single"/>
        </w:rPr>
      </w:pPr>
      <w:r>
        <w:rPr>
          <w:rFonts w:hint="eastAsia" w:ascii="宋体" w:hAnsi="宋体" w:eastAsia="宋体" w:cs="宋体"/>
          <w:snapToGrid w:val="0"/>
          <w:color w:val="000000"/>
          <w:sz w:val="28"/>
          <w:szCs w:val="28"/>
        </w:rPr>
        <w:t>承包人提交最终结清申请单的份数：</w:t>
      </w:r>
      <w:r>
        <w:rPr>
          <w:rFonts w:hint="eastAsia" w:ascii="宋体" w:hAnsi="宋体" w:eastAsia="宋体" w:cs="宋体"/>
          <w:snapToGrid w:val="0"/>
          <w:color w:val="000000"/>
          <w:sz w:val="28"/>
          <w:szCs w:val="28"/>
          <w:u w:val="single"/>
        </w:rPr>
        <w:t>一式肆份</w:t>
      </w:r>
      <w:r>
        <w:rPr>
          <w:rFonts w:hint="eastAsia" w:ascii="宋体" w:hAnsi="宋体" w:eastAsia="宋体" w:cs="宋体"/>
          <w:snapToGrid w:val="0"/>
          <w:color w:val="000000"/>
          <w:sz w:val="28"/>
          <w:szCs w:val="28"/>
          <w:u w:val="none"/>
        </w:rPr>
        <w:t>。</w:t>
      </w:r>
    </w:p>
    <w:p w14:paraId="652CDE32">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承包人提交最终结算申请单的期限：</w:t>
      </w:r>
      <w:r>
        <w:rPr>
          <w:rFonts w:hint="eastAsia" w:ascii="宋体" w:hAnsi="宋体" w:eastAsia="宋体" w:cs="宋体"/>
          <w:snapToGrid w:val="0"/>
          <w:color w:val="000000"/>
          <w:sz w:val="28"/>
          <w:szCs w:val="28"/>
          <w:u w:val="single"/>
        </w:rPr>
        <w:t>双方协商</w:t>
      </w:r>
      <w:r>
        <w:rPr>
          <w:rFonts w:hint="eastAsia" w:ascii="宋体" w:hAnsi="宋体" w:eastAsia="宋体" w:cs="宋体"/>
          <w:snapToGrid w:val="0"/>
          <w:color w:val="000000"/>
          <w:sz w:val="28"/>
          <w:szCs w:val="28"/>
        </w:rPr>
        <w:t>。</w:t>
      </w:r>
    </w:p>
    <w:p w14:paraId="27499258">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14.4.2最终结清证书和支付</w:t>
      </w:r>
    </w:p>
    <w:p w14:paraId="7F6782DB">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（1）发包人完成最终结清申请单的审批并颁发最终结清证书的期限：</w:t>
      </w:r>
      <w:r>
        <w:rPr>
          <w:rFonts w:hint="eastAsia" w:ascii="宋体" w:hAnsi="宋体" w:eastAsia="宋体" w:cs="宋体"/>
          <w:snapToGrid w:val="0"/>
          <w:color w:val="000000"/>
          <w:sz w:val="28"/>
          <w:szCs w:val="28"/>
          <w:u w:val="single"/>
        </w:rPr>
        <w:t>双方协商</w:t>
      </w:r>
      <w:r>
        <w:rPr>
          <w:rFonts w:hint="eastAsia" w:ascii="宋体" w:hAnsi="宋体" w:eastAsia="宋体" w:cs="宋体"/>
          <w:snapToGrid w:val="0"/>
          <w:color w:val="000000"/>
          <w:sz w:val="28"/>
          <w:szCs w:val="28"/>
        </w:rPr>
        <w:t>。</w:t>
      </w:r>
    </w:p>
    <w:p w14:paraId="41ABF4B0">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（2）发包人完成支付的期限：</w:t>
      </w:r>
      <w:r>
        <w:rPr>
          <w:rFonts w:hint="eastAsia" w:ascii="宋体" w:hAnsi="宋体" w:eastAsia="宋体" w:cs="宋体"/>
          <w:snapToGrid w:val="0"/>
          <w:color w:val="000000"/>
          <w:sz w:val="28"/>
          <w:szCs w:val="28"/>
          <w:u w:val="single"/>
        </w:rPr>
        <w:t>双方协商</w:t>
      </w:r>
      <w:r>
        <w:rPr>
          <w:rFonts w:hint="eastAsia" w:ascii="宋体" w:hAnsi="宋体" w:eastAsia="宋体" w:cs="宋体"/>
          <w:snapToGrid w:val="0"/>
          <w:color w:val="000000"/>
          <w:sz w:val="28"/>
          <w:szCs w:val="28"/>
        </w:rPr>
        <w:t>。</w:t>
      </w:r>
    </w:p>
    <w:bookmarkEnd w:id="450"/>
    <w:bookmarkEnd w:id="451"/>
    <w:bookmarkEnd w:id="452"/>
    <w:bookmarkEnd w:id="453"/>
    <w:bookmarkEnd w:id="454"/>
    <w:bookmarkEnd w:id="455"/>
    <w:bookmarkEnd w:id="456"/>
    <w:bookmarkEnd w:id="462"/>
    <w:p w14:paraId="5F141EC4">
      <w:pPr>
        <w:widowControl/>
        <w:kinsoku w:val="0"/>
        <w:autoSpaceDE w:val="0"/>
        <w:autoSpaceDN w:val="0"/>
        <w:adjustRightInd w:val="0"/>
        <w:snapToGrid w:val="0"/>
        <w:spacing w:line="360" w:lineRule="auto"/>
        <w:jc w:val="left"/>
        <w:textAlignment w:val="baseline"/>
        <w:rPr>
          <w:rFonts w:hint="eastAsia" w:ascii="宋体" w:hAnsi="宋体" w:eastAsia="宋体" w:cs="宋体"/>
          <w:b/>
          <w:snapToGrid w:val="0"/>
          <w:color w:val="000000"/>
          <w:sz w:val="28"/>
          <w:szCs w:val="28"/>
        </w:rPr>
      </w:pPr>
      <w:bookmarkStart w:id="464" w:name="_Toc351203647"/>
      <w:bookmarkStart w:id="465" w:name="_Toc267251483"/>
      <w:bookmarkStart w:id="466" w:name="_Toc267251484"/>
      <w:bookmarkStart w:id="467" w:name="_Toc267251482"/>
      <w:bookmarkStart w:id="468" w:name="_Toc267251485"/>
      <w:bookmarkStart w:id="469" w:name="_Toc267251488"/>
      <w:bookmarkStart w:id="470" w:name="_Toc267251489"/>
      <w:bookmarkStart w:id="471" w:name="_Toc267251486"/>
      <w:bookmarkStart w:id="472" w:name="_Toc267251490"/>
      <w:r>
        <w:rPr>
          <w:rFonts w:hint="eastAsia" w:ascii="宋体" w:hAnsi="宋体" w:eastAsia="宋体" w:cs="宋体"/>
          <w:b/>
          <w:snapToGrid w:val="0"/>
          <w:color w:val="000000"/>
          <w:sz w:val="28"/>
          <w:szCs w:val="28"/>
        </w:rPr>
        <w:t>15. 缺陷责任期与保修</w:t>
      </w:r>
      <w:bookmarkEnd w:id="464"/>
    </w:p>
    <w:p w14:paraId="24F69F58">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15.</w:t>
      </w:r>
      <w:r>
        <w:rPr>
          <w:rFonts w:hint="eastAsia" w:ascii="宋体" w:hAnsi="宋体" w:eastAsia="宋体" w:cs="宋体"/>
          <w:b/>
          <w:snapToGrid w:val="0"/>
          <w:color w:val="000000"/>
          <w:sz w:val="28"/>
          <w:szCs w:val="28"/>
          <w:lang w:val="en-US" w:eastAsia="zh-CN"/>
        </w:rPr>
        <w:t xml:space="preserve">1 </w:t>
      </w:r>
      <w:r>
        <w:rPr>
          <w:rFonts w:hint="eastAsia" w:ascii="宋体" w:hAnsi="宋体" w:eastAsia="宋体" w:cs="宋体"/>
          <w:b/>
          <w:snapToGrid w:val="0"/>
          <w:color w:val="000000"/>
          <w:sz w:val="28"/>
          <w:szCs w:val="28"/>
        </w:rPr>
        <w:t>缺陷责任期</w:t>
      </w:r>
      <w:bookmarkEnd w:id="465"/>
    </w:p>
    <w:p w14:paraId="5CBC293D">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auto"/>
          <w:sz w:val="28"/>
          <w:szCs w:val="28"/>
          <w:highlight w:val="none"/>
          <w:u w:val="single"/>
        </w:rPr>
      </w:pPr>
      <w:r>
        <w:rPr>
          <w:rFonts w:hint="eastAsia" w:ascii="宋体" w:hAnsi="宋体" w:eastAsia="宋体" w:cs="宋体"/>
          <w:snapToGrid w:val="0"/>
          <w:color w:val="auto"/>
          <w:sz w:val="28"/>
          <w:szCs w:val="28"/>
          <w:highlight w:val="none"/>
        </w:rPr>
        <w:t>缺陷责任期的具体期限：</w:t>
      </w:r>
      <w:r>
        <w:rPr>
          <w:rFonts w:hint="eastAsia" w:ascii="宋体" w:hAnsi="宋体" w:eastAsia="宋体" w:cs="宋体"/>
          <w:snapToGrid w:val="0"/>
          <w:color w:val="auto"/>
          <w:sz w:val="28"/>
          <w:szCs w:val="28"/>
          <w:highlight w:val="none"/>
          <w:u w:val="single"/>
          <w:lang w:val="en-US" w:eastAsia="zh-CN"/>
        </w:rPr>
        <w:t xml:space="preserve"> 24个月 </w:t>
      </w:r>
      <w:r>
        <w:rPr>
          <w:rFonts w:hint="eastAsia" w:ascii="宋体" w:hAnsi="宋体" w:eastAsia="宋体" w:cs="宋体"/>
          <w:snapToGrid w:val="0"/>
          <w:color w:val="auto"/>
          <w:sz w:val="28"/>
          <w:szCs w:val="28"/>
          <w:highlight w:val="none"/>
          <w:u w:val="none"/>
        </w:rPr>
        <w:t>。</w:t>
      </w:r>
    </w:p>
    <w:p w14:paraId="4B0D9D0D">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t>15.</w:t>
      </w:r>
      <w:r>
        <w:rPr>
          <w:rFonts w:hint="eastAsia" w:ascii="宋体" w:hAnsi="宋体" w:eastAsia="宋体" w:cs="宋体"/>
          <w:b/>
          <w:snapToGrid w:val="0"/>
          <w:color w:val="auto"/>
          <w:sz w:val="28"/>
          <w:szCs w:val="28"/>
          <w:highlight w:val="none"/>
          <w:lang w:val="en-US" w:eastAsia="zh-CN"/>
        </w:rPr>
        <w:t>2</w:t>
      </w:r>
      <w:r>
        <w:rPr>
          <w:rFonts w:hint="eastAsia" w:ascii="宋体" w:hAnsi="宋体" w:eastAsia="宋体" w:cs="宋体"/>
          <w:b/>
          <w:snapToGrid w:val="0"/>
          <w:color w:val="auto"/>
          <w:sz w:val="28"/>
          <w:szCs w:val="28"/>
          <w:highlight w:val="none"/>
        </w:rPr>
        <w:t xml:space="preserve"> 质量保证金</w:t>
      </w:r>
    </w:p>
    <w:p w14:paraId="0EF70574">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auto"/>
          <w:sz w:val="28"/>
          <w:szCs w:val="28"/>
          <w:highlight w:val="none"/>
          <w:u w:val="single"/>
        </w:rPr>
      </w:pPr>
      <w:r>
        <w:rPr>
          <w:rFonts w:hint="eastAsia" w:ascii="宋体" w:hAnsi="宋体" w:eastAsia="宋体" w:cs="宋体"/>
          <w:snapToGrid w:val="0"/>
          <w:color w:val="auto"/>
          <w:sz w:val="28"/>
          <w:szCs w:val="28"/>
          <w:highlight w:val="none"/>
        </w:rPr>
        <w:t>关于是否扣留质量保证金的约定：</w:t>
      </w:r>
      <w:r>
        <w:rPr>
          <w:rFonts w:hint="eastAsia" w:ascii="宋体" w:hAnsi="宋体" w:eastAsia="宋体" w:cs="宋体"/>
          <w:snapToGrid w:val="0"/>
          <w:color w:val="auto"/>
          <w:sz w:val="28"/>
          <w:szCs w:val="28"/>
          <w:highlight w:val="none"/>
          <w:u w:val="single"/>
        </w:rPr>
        <w:t xml:space="preserve"> </w:t>
      </w:r>
      <w:r>
        <w:rPr>
          <w:rFonts w:hint="eastAsia" w:ascii="宋体" w:hAnsi="宋体" w:eastAsia="宋体" w:cs="宋体"/>
          <w:snapToGrid w:val="0"/>
          <w:color w:val="auto"/>
          <w:sz w:val="28"/>
          <w:szCs w:val="28"/>
          <w:highlight w:val="none"/>
          <w:u w:val="single"/>
          <w:lang w:val="en-US" w:eastAsia="zh-CN"/>
        </w:rPr>
        <w:t xml:space="preserve">是 </w:t>
      </w:r>
      <w:r>
        <w:rPr>
          <w:rFonts w:hint="eastAsia" w:ascii="宋体" w:hAnsi="宋体" w:eastAsia="宋体" w:cs="宋体"/>
          <w:snapToGrid w:val="0"/>
          <w:color w:val="auto"/>
          <w:sz w:val="28"/>
          <w:szCs w:val="28"/>
          <w:highlight w:val="none"/>
          <w:u w:val="none"/>
        </w:rPr>
        <w:t>。</w:t>
      </w:r>
    </w:p>
    <w:p w14:paraId="2DDBE3D8">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15.</w:t>
      </w:r>
      <w:r>
        <w:rPr>
          <w:rFonts w:hint="eastAsia" w:ascii="宋体" w:hAnsi="宋体" w:eastAsia="宋体" w:cs="宋体"/>
          <w:snapToGrid w:val="0"/>
          <w:color w:val="auto"/>
          <w:sz w:val="28"/>
          <w:szCs w:val="28"/>
          <w:highlight w:val="none"/>
          <w:lang w:val="en-US" w:eastAsia="zh-CN"/>
        </w:rPr>
        <w:t>2</w:t>
      </w:r>
      <w:r>
        <w:rPr>
          <w:rFonts w:hint="eastAsia" w:ascii="宋体" w:hAnsi="宋体" w:eastAsia="宋体" w:cs="宋体"/>
          <w:snapToGrid w:val="0"/>
          <w:color w:val="auto"/>
          <w:sz w:val="28"/>
          <w:szCs w:val="28"/>
          <w:highlight w:val="none"/>
        </w:rPr>
        <w:t>.1 承包人提供质量保证金的方式</w:t>
      </w:r>
    </w:p>
    <w:p w14:paraId="24B358DF">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质量保证金采用以下第</w:t>
      </w:r>
      <w:r>
        <w:rPr>
          <w:rFonts w:hint="eastAsia" w:ascii="宋体" w:hAnsi="宋体" w:eastAsia="宋体" w:cs="宋体"/>
          <w:snapToGrid w:val="0"/>
          <w:color w:val="auto"/>
          <w:sz w:val="28"/>
          <w:szCs w:val="28"/>
          <w:highlight w:val="none"/>
          <w:u w:val="single"/>
          <w:lang w:val="en-US" w:eastAsia="zh-CN"/>
        </w:rPr>
        <w:t xml:space="preserve"> </w:t>
      </w:r>
      <w:r>
        <w:rPr>
          <w:rFonts w:hint="eastAsia" w:ascii="宋体" w:hAnsi="宋体" w:eastAsia="宋体" w:cs="宋体"/>
          <w:snapToGrid w:val="0"/>
          <w:color w:val="auto"/>
          <w:sz w:val="28"/>
          <w:szCs w:val="28"/>
          <w:highlight w:val="none"/>
          <w:u w:val="single"/>
        </w:rPr>
        <w:t>（</w:t>
      </w:r>
      <w:r>
        <w:rPr>
          <w:rFonts w:hint="eastAsia" w:ascii="宋体" w:hAnsi="宋体" w:eastAsia="宋体" w:cs="宋体"/>
          <w:snapToGrid w:val="0"/>
          <w:color w:val="auto"/>
          <w:sz w:val="28"/>
          <w:szCs w:val="28"/>
          <w:highlight w:val="none"/>
          <w:u w:val="single"/>
          <w:lang w:val="en-US" w:eastAsia="zh-CN"/>
        </w:rPr>
        <w:t>2</w:t>
      </w:r>
      <w:r>
        <w:rPr>
          <w:rFonts w:hint="eastAsia" w:ascii="宋体" w:hAnsi="宋体" w:eastAsia="宋体" w:cs="宋体"/>
          <w:snapToGrid w:val="0"/>
          <w:color w:val="auto"/>
          <w:sz w:val="28"/>
          <w:szCs w:val="28"/>
          <w:highlight w:val="none"/>
          <w:u w:val="single"/>
        </w:rPr>
        <w:t>）</w:t>
      </w:r>
      <w:r>
        <w:rPr>
          <w:rFonts w:hint="eastAsia" w:ascii="宋体" w:hAnsi="宋体" w:eastAsia="宋体" w:cs="宋体"/>
          <w:snapToGrid w:val="0"/>
          <w:color w:val="auto"/>
          <w:sz w:val="28"/>
          <w:szCs w:val="28"/>
          <w:highlight w:val="none"/>
          <w:u w:val="single"/>
          <w:lang w:val="en-US" w:eastAsia="zh-CN"/>
        </w:rPr>
        <w:t xml:space="preserve"> </w:t>
      </w:r>
      <w:r>
        <w:rPr>
          <w:rFonts w:hint="eastAsia" w:ascii="宋体" w:hAnsi="宋体" w:eastAsia="宋体" w:cs="宋体"/>
          <w:snapToGrid w:val="0"/>
          <w:color w:val="auto"/>
          <w:sz w:val="28"/>
          <w:szCs w:val="28"/>
          <w:highlight w:val="none"/>
        </w:rPr>
        <w:t>种方式：</w:t>
      </w:r>
    </w:p>
    <w:p w14:paraId="370CB7DF">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（1）质量保证金保函，保证金额为：</w:t>
      </w:r>
      <w:r>
        <w:rPr>
          <w:rFonts w:hint="eastAsia" w:ascii="宋体" w:hAnsi="宋体" w:eastAsia="宋体" w:cs="宋体"/>
          <w:snapToGrid w:val="0"/>
          <w:color w:val="auto"/>
          <w:sz w:val="28"/>
          <w:szCs w:val="28"/>
          <w:highlight w:val="none"/>
          <w:u w:val="single"/>
        </w:rPr>
        <w:t>不适用</w:t>
      </w:r>
      <w:r>
        <w:rPr>
          <w:rFonts w:hint="eastAsia" w:ascii="宋体" w:hAnsi="宋体" w:eastAsia="宋体" w:cs="宋体"/>
          <w:snapToGrid w:val="0"/>
          <w:color w:val="auto"/>
          <w:sz w:val="28"/>
          <w:szCs w:val="28"/>
          <w:highlight w:val="none"/>
        </w:rPr>
        <w:t xml:space="preserve">； </w:t>
      </w:r>
    </w:p>
    <w:p w14:paraId="7A784759">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（2）</w:t>
      </w:r>
      <w:r>
        <w:rPr>
          <w:rFonts w:hint="eastAsia" w:ascii="宋体" w:hAnsi="宋体" w:eastAsia="宋体" w:cs="宋体"/>
          <w:snapToGrid w:val="0"/>
          <w:color w:val="auto"/>
          <w:sz w:val="28"/>
          <w:szCs w:val="28"/>
          <w:highlight w:val="none"/>
          <w:u w:val="single"/>
        </w:rPr>
        <w:t xml:space="preserve">  </w:t>
      </w:r>
      <w:r>
        <w:rPr>
          <w:rFonts w:hint="eastAsia" w:ascii="宋体" w:hAnsi="宋体" w:eastAsia="宋体" w:cs="宋体"/>
          <w:snapToGrid w:val="0"/>
          <w:color w:val="auto"/>
          <w:sz w:val="28"/>
          <w:szCs w:val="28"/>
          <w:highlight w:val="none"/>
          <w:u w:val="single"/>
          <w:lang w:val="en-US" w:eastAsia="zh-CN"/>
        </w:rPr>
        <w:t>3</w:t>
      </w:r>
      <w:r>
        <w:rPr>
          <w:rFonts w:hint="eastAsia" w:ascii="宋体" w:hAnsi="宋体" w:eastAsia="宋体" w:cs="宋体"/>
          <w:snapToGrid w:val="0"/>
          <w:color w:val="auto"/>
          <w:sz w:val="28"/>
          <w:szCs w:val="28"/>
          <w:highlight w:val="none"/>
          <w:u w:val="single"/>
        </w:rPr>
        <w:t xml:space="preserve"> </w:t>
      </w:r>
      <w:r>
        <w:rPr>
          <w:rFonts w:hint="eastAsia" w:ascii="宋体" w:hAnsi="宋体" w:eastAsia="宋体" w:cs="宋体"/>
          <w:snapToGrid w:val="0"/>
          <w:color w:val="auto"/>
          <w:sz w:val="28"/>
          <w:szCs w:val="28"/>
          <w:highlight w:val="none"/>
        </w:rPr>
        <w:t>%的结算价款；</w:t>
      </w:r>
    </w:p>
    <w:p w14:paraId="34B558BD">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（3）其他方式：</w:t>
      </w:r>
      <w:r>
        <w:rPr>
          <w:rFonts w:hint="eastAsia" w:ascii="宋体" w:hAnsi="宋体" w:eastAsia="宋体" w:cs="宋体"/>
          <w:snapToGrid w:val="0"/>
          <w:color w:val="auto"/>
          <w:sz w:val="28"/>
          <w:szCs w:val="28"/>
          <w:highlight w:val="none"/>
          <w:u w:val="single"/>
        </w:rPr>
        <w:t>不适用</w:t>
      </w:r>
      <w:r>
        <w:rPr>
          <w:rFonts w:hint="eastAsia" w:ascii="宋体" w:hAnsi="宋体" w:eastAsia="宋体" w:cs="宋体"/>
          <w:snapToGrid w:val="0"/>
          <w:color w:val="auto"/>
          <w:sz w:val="28"/>
          <w:szCs w:val="28"/>
          <w:highlight w:val="none"/>
        </w:rPr>
        <w:t>。</w:t>
      </w:r>
    </w:p>
    <w:p w14:paraId="73DF9F35">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15.</w:t>
      </w:r>
      <w:r>
        <w:rPr>
          <w:rFonts w:hint="eastAsia" w:ascii="宋体" w:hAnsi="宋体" w:eastAsia="宋体" w:cs="宋体"/>
          <w:snapToGrid w:val="0"/>
          <w:color w:val="auto"/>
          <w:sz w:val="28"/>
          <w:szCs w:val="28"/>
          <w:highlight w:val="none"/>
          <w:lang w:val="en-US" w:eastAsia="zh-CN"/>
        </w:rPr>
        <w:t>2</w:t>
      </w:r>
      <w:r>
        <w:rPr>
          <w:rFonts w:hint="eastAsia" w:ascii="宋体" w:hAnsi="宋体" w:eastAsia="宋体" w:cs="宋体"/>
          <w:snapToGrid w:val="0"/>
          <w:color w:val="auto"/>
          <w:sz w:val="28"/>
          <w:szCs w:val="28"/>
          <w:highlight w:val="none"/>
        </w:rPr>
        <w:t xml:space="preserve">.2 质量保证金的扣留 </w:t>
      </w:r>
    </w:p>
    <w:p w14:paraId="7FDBFA45">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质量保证金的扣留采取以下第</w:t>
      </w:r>
      <w:r>
        <w:rPr>
          <w:rFonts w:hint="eastAsia" w:ascii="宋体" w:hAnsi="宋体" w:eastAsia="宋体" w:cs="宋体"/>
          <w:snapToGrid w:val="0"/>
          <w:color w:val="auto"/>
          <w:sz w:val="28"/>
          <w:szCs w:val="28"/>
          <w:highlight w:val="none"/>
          <w:u w:val="single"/>
        </w:rPr>
        <w:t>（</w:t>
      </w:r>
      <w:r>
        <w:rPr>
          <w:rFonts w:hint="eastAsia" w:ascii="宋体" w:hAnsi="宋体" w:eastAsia="宋体" w:cs="宋体"/>
          <w:snapToGrid w:val="0"/>
          <w:color w:val="auto"/>
          <w:sz w:val="28"/>
          <w:szCs w:val="28"/>
          <w:highlight w:val="none"/>
          <w:u w:val="single"/>
          <w:lang w:val="en-US" w:eastAsia="zh-CN"/>
        </w:rPr>
        <w:t>2</w:t>
      </w:r>
      <w:r>
        <w:rPr>
          <w:rFonts w:hint="eastAsia" w:ascii="宋体" w:hAnsi="宋体" w:eastAsia="宋体" w:cs="宋体"/>
          <w:snapToGrid w:val="0"/>
          <w:color w:val="auto"/>
          <w:sz w:val="28"/>
          <w:szCs w:val="28"/>
          <w:highlight w:val="none"/>
          <w:u w:val="single"/>
        </w:rPr>
        <w:t>）</w:t>
      </w:r>
      <w:r>
        <w:rPr>
          <w:rFonts w:hint="eastAsia" w:ascii="宋体" w:hAnsi="宋体" w:eastAsia="宋体" w:cs="宋体"/>
          <w:snapToGrid w:val="0"/>
          <w:color w:val="auto"/>
          <w:sz w:val="28"/>
          <w:szCs w:val="28"/>
          <w:highlight w:val="none"/>
        </w:rPr>
        <w:t>种方式：</w:t>
      </w:r>
    </w:p>
    <w:p w14:paraId="000147BC">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（1）在支付工程进度款时逐次扣留，在此情形下，质量保证金的计算基数不包括预付款的支付、扣回以及价格调整的金额；</w:t>
      </w:r>
    </w:p>
    <w:p w14:paraId="7DDFE537">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（2）工程竣工结算时一次性扣留质量保证金；</w:t>
      </w:r>
    </w:p>
    <w:p w14:paraId="150DBC05">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auto"/>
          <w:sz w:val="28"/>
          <w:szCs w:val="28"/>
          <w:highlight w:val="none"/>
          <w:u w:val="single"/>
        </w:rPr>
      </w:pPr>
      <w:r>
        <w:rPr>
          <w:rFonts w:hint="eastAsia" w:ascii="宋体" w:hAnsi="宋体" w:eastAsia="宋体" w:cs="宋体"/>
          <w:snapToGrid w:val="0"/>
          <w:color w:val="auto"/>
          <w:sz w:val="28"/>
          <w:szCs w:val="28"/>
          <w:highlight w:val="none"/>
        </w:rPr>
        <w:t>（3）其他扣留方式：</w:t>
      </w:r>
      <w:r>
        <w:rPr>
          <w:rFonts w:hint="eastAsia" w:ascii="宋体" w:hAnsi="宋体" w:eastAsia="宋体" w:cs="宋体"/>
          <w:snapToGrid w:val="0"/>
          <w:color w:val="auto"/>
          <w:sz w:val="28"/>
          <w:szCs w:val="28"/>
          <w:highlight w:val="none"/>
          <w:u w:val="single"/>
          <w:lang w:val="en-US" w:eastAsia="zh-CN"/>
        </w:rPr>
        <w:t xml:space="preserve">                              </w:t>
      </w:r>
      <w:r>
        <w:rPr>
          <w:rFonts w:hint="eastAsia" w:ascii="宋体" w:hAnsi="宋体" w:eastAsia="宋体" w:cs="宋体"/>
          <w:snapToGrid w:val="0"/>
          <w:color w:val="auto"/>
          <w:sz w:val="28"/>
          <w:szCs w:val="28"/>
          <w:highlight w:val="none"/>
          <w:u w:val="none"/>
        </w:rPr>
        <w:t>。</w:t>
      </w:r>
    </w:p>
    <w:p w14:paraId="7E78A26D">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关于质量保证金的补充约定：</w:t>
      </w:r>
      <w:r>
        <w:rPr>
          <w:rFonts w:hint="eastAsia" w:ascii="宋体" w:hAnsi="宋体" w:eastAsia="宋体" w:cs="宋体"/>
          <w:snapToGrid w:val="0"/>
          <w:color w:val="000000"/>
          <w:sz w:val="28"/>
          <w:szCs w:val="28"/>
          <w:u w:val="single"/>
          <w:lang w:val="en-US" w:eastAsia="zh-CN"/>
        </w:rPr>
        <w:t xml:space="preserve"> /</w:t>
      </w:r>
      <w:r>
        <w:rPr>
          <w:rFonts w:hint="eastAsia" w:ascii="宋体" w:hAnsi="宋体" w:eastAsia="宋体" w:cs="宋体"/>
          <w:snapToGrid w:val="0"/>
          <w:color w:val="000000"/>
          <w:sz w:val="28"/>
          <w:szCs w:val="28"/>
          <w:u w:val="single"/>
        </w:rPr>
        <w:t xml:space="preserve"> </w:t>
      </w:r>
      <w:r>
        <w:rPr>
          <w:rFonts w:hint="eastAsia" w:ascii="宋体" w:hAnsi="宋体" w:eastAsia="宋体" w:cs="宋体"/>
          <w:snapToGrid w:val="0"/>
          <w:color w:val="000000"/>
          <w:sz w:val="28"/>
          <w:szCs w:val="28"/>
          <w:u w:val="none"/>
        </w:rPr>
        <w:t>。</w:t>
      </w:r>
    </w:p>
    <w:bookmarkEnd w:id="466"/>
    <w:bookmarkEnd w:id="467"/>
    <w:p w14:paraId="5FFFEACD">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15.</w:t>
      </w:r>
      <w:r>
        <w:rPr>
          <w:rFonts w:hint="eastAsia" w:ascii="宋体" w:hAnsi="宋体" w:eastAsia="宋体" w:cs="宋体"/>
          <w:b/>
          <w:snapToGrid w:val="0"/>
          <w:color w:val="000000"/>
          <w:sz w:val="28"/>
          <w:szCs w:val="28"/>
          <w:lang w:val="en-US" w:eastAsia="zh-CN"/>
        </w:rPr>
        <w:t xml:space="preserve">3 </w:t>
      </w:r>
      <w:r>
        <w:rPr>
          <w:rFonts w:hint="eastAsia" w:ascii="宋体" w:hAnsi="宋体" w:eastAsia="宋体" w:cs="宋体"/>
          <w:b/>
          <w:snapToGrid w:val="0"/>
          <w:color w:val="000000"/>
          <w:sz w:val="28"/>
          <w:szCs w:val="28"/>
        </w:rPr>
        <w:t>保修</w:t>
      </w:r>
    </w:p>
    <w:bookmarkEnd w:id="468"/>
    <w:p w14:paraId="133CBE10">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15.</w:t>
      </w:r>
      <w:r>
        <w:rPr>
          <w:rFonts w:hint="eastAsia" w:ascii="宋体" w:hAnsi="宋体" w:eastAsia="宋体" w:cs="宋体"/>
          <w:snapToGrid w:val="0"/>
          <w:color w:val="000000"/>
          <w:sz w:val="28"/>
          <w:szCs w:val="28"/>
          <w:lang w:val="en-US" w:eastAsia="zh-CN"/>
        </w:rPr>
        <w:t>3</w:t>
      </w:r>
      <w:r>
        <w:rPr>
          <w:rFonts w:hint="eastAsia" w:ascii="宋体" w:hAnsi="宋体" w:eastAsia="宋体" w:cs="宋体"/>
          <w:snapToGrid w:val="0"/>
          <w:color w:val="000000"/>
          <w:sz w:val="28"/>
          <w:szCs w:val="28"/>
        </w:rPr>
        <w:t>.1 保修责任</w:t>
      </w:r>
    </w:p>
    <w:p w14:paraId="26AE388B">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工程保修期为：</w:t>
      </w:r>
      <w:r>
        <w:rPr>
          <w:rFonts w:hint="eastAsia" w:ascii="宋体" w:hAnsi="宋体" w:eastAsia="宋体" w:cs="宋体"/>
          <w:snapToGrid w:val="0"/>
          <w:color w:val="000000"/>
          <w:sz w:val="28"/>
          <w:szCs w:val="28"/>
          <w:u w:val="single"/>
        </w:rPr>
        <w:t>执行《建设工程质量管理条例》规定</w:t>
      </w:r>
      <w:r>
        <w:rPr>
          <w:rFonts w:hint="eastAsia" w:ascii="宋体" w:hAnsi="宋体" w:eastAsia="宋体" w:cs="宋体"/>
          <w:snapToGrid w:val="0"/>
          <w:color w:val="000000"/>
          <w:sz w:val="28"/>
          <w:szCs w:val="28"/>
        </w:rPr>
        <w:t>。</w:t>
      </w:r>
    </w:p>
    <w:p w14:paraId="5CD28569">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15.</w:t>
      </w:r>
      <w:r>
        <w:rPr>
          <w:rFonts w:hint="eastAsia" w:ascii="宋体" w:hAnsi="宋体" w:eastAsia="宋体" w:cs="宋体"/>
          <w:snapToGrid w:val="0"/>
          <w:color w:val="000000"/>
          <w:sz w:val="28"/>
          <w:szCs w:val="28"/>
          <w:lang w:val="en-US" w:eastAsia="zh-CN"/>
        </w:rPr>
        <w:t>3</w:t>
      </w:r>
      <w:r>
        <w:rPr>
          <w:rFonts w:hint="eastAsia" w:ascii="宋体" w:hAnsi="宋体" w:eastAsia="宋体" w:cs="宋体"/>
          <w:snapToGrid w:val="0"/>
          <w:color w:val="000000"/>
          <w:sz w:val="28"/>
          <w:szCs w:val="28"/>
        </w:rPr>
        <w:t>.</w:t>
      </w:r>
      <w:r>
        <w:rPr>
          <w:rFonts w:hint="eastAsia" w:ascii="宋体" w:hAnsi="宋体" w:eastAsia="宋体" w:cs="宋体"/>
          <w:snapToGrid w:val="0"/>
          <w:color w:val="000000"/>
          <w:sz w:val="28"/>
          <w:szCs w:val="28"/>
          <w:lang w:val="en-US" w:eastAsia="zh-CN"/>
        </w:rPr>
        <w:t>2</w:t>
      </w:r>
      <w:r>
        <w:rPr>
          <w:rFonts w:hint="eastAsia" w:ascii="宋体" w:hAnsi="宋体" w:eastAsia="宋体" w:cs="宋体"/>
          <w:snapToGrid w:val="0"/>
          <w:color w:val="000000"/>
          <w:sz w:val="28"/>
          <w:szCs w:val="28"/>
        </w:rPr>
        <w:t xml:space="preserve"> 修复通知</w:t>
      </w:r>
    </w:p>
    <w:p w14:paraId="7D5C42C8">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kern w:val="0"/>
          <w:sz w:val="28"/>
          <w:szCs w:val="28"/>
        </w:rPr>
        <w:t>承包人收到保修通知并到达工程现场的合理时间：</w:t>
      </w:r>
      <w:r>
        <w:rPr>
          <w:rFonts w:hint="eastAsia" w:ascii="宋体" w:hAnsi="宋体" w:eastAsia="宋体" w:cs="宋体"/>
          <w:snapToGrid w:val="0"/>
          <w:color w:val="000000"/>
          <w:sz w:val="28"/>
          <w:szCs w:val="28"/>
          <w:u w:val="single"/>
        </w:rPr>
        <w:t xml:space="preserve"> 48小时以内，紧急情况应在24小时以内到达现场。</w:t>
      </w:r>
    </w:p>
    <w:bookmarkEnd w:id="469"/>
    <w:bookmarkEnd w:id="470"/>
    <w:bookmarkEnd w:id="471"/>
    <w:bookmarkEnd w:id="472"/>
    <w:p w14:paraId="27D4CD05">
      <w:pPr>
        <w:widowControl/>
        <w:kinsoku w:val="0"/>
        <w:autoSpaceDE w:val="0"/>
        <w:autoSpaceDN w:val="0"/>
        <w:adjustRightInd w:val="0"/>
        <w:snapToGrid w:val="0"/>
        <w:spacing w:line="360" w:lineRule="auto"/>
        <w:jc w:val="left"/>
        <w:textAlignment w:val="baseline"/>
        <w:rPr>
          <w:rFonts w:hint="eastAsia" w:ascii="宋体" w:hAnsi="宋体" w:eastAsia="宋体" w:cs="宋体"/>
          <w:b/>
          <w:snapToGrid w:val="0"/>
          <w:color w:val="000000"/>
          <w:sz w:val="28"/>
          <w:szCs w:val="28"/>
        </w:rPr>
      </w:pPr>
      <w:bookmarkStart w:id="473" w:name="_Toc351203648"/>
      <w:bookmarkStart w:id="474" w:name="_Toc280868717"/>
      <w:r>
        <w:rPr>
          <w:rFonts w:hint="eastAsia" w:ascii="宋体" w:hAnsi="宋体" w:eastAsia="宋体" w:cs="宋体"/>
          <w:b/>
          <w:snapToGrid w:val="0"/>
          <w:color w:val="000000"/>
          <w:sz w:val="28"/>
          <w:szCs w:val="28"/>
        </w:rPr>
        <w:t>16. 违约</w:t>
      </w:r>
      <w:bookmarkEnd w:id="473"/>
    </w:p>
    <w:p w14:paraId="18F8E6E7">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16.1发包人违约</w:t>
      </w:r>
    </w:p>
    <w:p w14:paraId="6848FBDD">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16.1.1 发包人违约的情形</w:t>
      </w:r>
    </w:p>
    <w:p w14:paraId="2FD732E3">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发包人违约的其他情形：</w:t>
      </w:r>
      <w:r>
        <w:rPr>
          <w:rFonts w:hint="eastAsia" w:ascii="宋体" w:hAnsi="宋体" w:eastAsia="宋体" w:cs="宋体"/>
          <w:snapToGrid w:val="0"/>
          <w:color w:val="000000"/>
          <w:sz w:val="28"/>
          <w:szCs w:val="28"/>
          <w:u w:val="single"/>
        </w:rPr>
        <w:t>无</w:t>
      </w:r>
      <w:r>
        <w:rPr>
          <w:rFonts w:hint="eastAsia" w:ascii="宋体" w:hAnsi="宋体" w:eastAsia="宋体" w:cs="宋体"/>
          <w:snapToGrid w:val="0"/>
          <w:color w:val="000000"/>
          <w:sz w:val="28"/>
          <w:szCs w:val="28"/>
        </w:rPr>
        <w:t>。</w:t>
      </w:r>
    </w:p>
    <w:p w14:paraId="35D14322">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b w:val="0"/>
          <w:bCs/>
          <w:snapToGrid w:val="0"/>
          <w:color w:val="000000"/>
          <w:sz w:val="28"/>
          <w:szCs w:val="28"/>
        </w:rPr>
      </w:pPr>
      <w:r>
        <w:rPr>
          <w:rFonts w:hint="eastAsia" w:ascii="宋体" w:hAnsi="宋体" w:eastAsia="宋体" w:cs="宋体"/>
          <w:b w:val="0"/>
          <w:bCs/>
          <w:snapToGrid w:val="0"/>
          <w:color w:val="000000"/>
          <w:sz w:val="28"/>
          <w:szCs w:val="28"/>
        </w:rPr>
        <w:t>16.1.2 发包人违约的责任</w:t>
      </w:r>
    </w:p>
    <w:p w14:paraId="462A8846">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发包人违约责任的承担方式和计算方法</w:t>
      </w:r>
      <w:r>
        <w:rPr>
          <w:rFonts w:hint="eastAsia" w:ascii="宋体" w:hAnsi="宋体" w:eastAsia="宋体" w:cs="宋体"/>
          <w:snapToGrid w:val="0"/>
          <w:color w:val="000000"/>
          <w:sz w:val="28"/>
          <w:szCs w:val="28"/>
          <w:lang w:val="en-US" w:eastAsia="zh-CN"/>
        </w:rPr>
        <w:t>如下</w:t>
      </w:r>
      <w:r>
        <w:rPr>
          <w:rFonts w:hint="eastAsia" w:ascii="宋体" w:hAnsi="宋体" w:eastAsia="宋体" w:cs="宋体"/>
          <w:snapToGrid w:val="0"/>
          <w:color w:val="000000"/>
          <w:sz w:val="28"/>
          <w:szCs w:val="28"/>
        </w:rPr>
        <w:t>：</w:t>
      </w:r>
    </w:p>
    <w:p w14:paraId="01415610">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（1）因发包人原因未能在计划开工日期前7天内下达开工通知的违约责任：</w:t>
      </w:r>
      <w:r>
        <w:rPr>
          <w:rFonts w:hint="eastAsia" w:ascii="宋体" w:hAnsi="宋体" w:eastAsia="宋体" w:cs="宋体"/>
          <w:snapToGrid w:val="0"/>
          <w:color w:val="000000"/>
          <w:sz w:val="28"/>
          <w:szCs w:val="28"/>
          <w:u w:val="single"/>
        </w:rPr>
        <w:t>无</w:t>
      </w:r>
      <w:r>
        <w:rPr>
          <w:rFonts w:hint="eastAsia" w:ascii="宋体" w:hAnsi="宋体" w:eastAsia="宋体" w:cs="宋体"/>
          <w:snapToGrid w:val="0"/>
          <w:color w:val="000000"/>
          <w:sz w:val="28"/>
          <w:szCs w:val="28"/>
        </w:rPr>
        <w:t>。</w:t>
      </w:r>
    </w:p>
    <w:p w14:paraId="67688F19">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（2）因发包人原因未能按合同约定支付合同价款的违约责任：</w:t>
      </w:r>
      <w:r>
        <w:rPr>
          <w:rFonts w:hint="eastAsia" w:ascii="宋体" w:hAnsi="宋体" w:eastAsia="宋体" w:cs="宋体"/>
          <w:snapToGrid w:val="0"/>
          <w:color w:val="000000"/>
          <w:sz w:val="28"/>
          <w:szCs w:val="28"/>
          <w:u w:val="single"/>
        </w:rPr>
        <w:t>无</w:t>
      </w:r>
      <w:r>
        <w:rPr>
          <w:rFonts w:hint="eastAsia" w:ascii="宋体" w:hAnsi="宋体" w:eastAsia="宋体" w:cs="宋体"/>
          <w:snapToGrid w:val="0"/>
          <w:color w:val="000000"/>
          <w:sz w:val="28"/>
          <w:szCs w:val="28"/>
        </w:rPr>
        <w:t>。</w:t>
      </w:r>
    </w:p>
    <w:p w14:paraId="6E4E5A92">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（3）发包人违反第10.1款〔变更的范围〕第（2）项约定，自行实施被取消的工作或转由他人实施的违约责任：</w:t>
      </w:r>
      <w:r>
        <w:rPr>
          <w:rFonts w:hint="eastAsia" w:ascii="宋体" w:hAnsi="宋体" w:eastAsia="宋体" w:cs="宋体"/>
          <w:snapToGrid w:val="0"/>
          <w:color w:val="000000"/>
          <w:sz w:val="28"/>
          <w:szCs w:val="28"/>
          <w:u w:val="single"/>
        </w:rPr>
        <w:t>无</w:t>
      </w:r>
      <w:r>
        <w:rPr>
          <w:rFonts w:hint="eastAsia" w:ascii="宋体" w:hAnsi="宋体" w:eastAsia="宋体" w:cs="宋体"/>
          <w:snapToGrid w:val="0"/>
          <w:color w:val="000000"/>
          <w:sz w:val="28"/>
          <w:szCs w:val="28"/>
        </w:rPr>
        <w:t>。</w:t>
      </w:r>
    </w:p>
    <w:p w14:paraId="47E570D5">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（4）发包人提供的材料、工程设备的规格、数量或质量不符合合同约定，或因发包人原因导致交货日期延误或交货地点变更等情况的违约责任：</w:t>
      </w:r>
      <w:r>
        <w:rPr>
          <w:rFonts w:hint="eastAsia" w:ascii="宋体" w:hAnsi="宋体" w:eastAsia="宋体" w:cs="宋体"/>
          <w:snapToGrid w:val="0"/>
          <w:color w:val="000000"/>
          <w:sz w:val="28"/>
          <w:szCs w:val="28"/>
          <w:u w:val="single"/>
        </w:rPr>
        <w:t>无</w:t>
      </w:r>
      <w:r>
        <w:rPr>
          <w:rFonts w:hint="eastAsia" w:ascii="宋体" w:hAnsi="宋体" w:eastAsia="宋体" w:cs="宋体"/>
          <w:snapToGrid w:val="0"/>
          <w:color w:val="000000"/>
          <w:sz w:val="28"/>
          <w:szCs w:val="28"/>
        </w:rPr>
        <w:t>。</w:t>
      </w:r>
    </w:p>
    <w:p w14:paraId="64C3CFA5">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（5）因发包人违反合同约定造成暂停施工的违约责任：</w:t>
      </w:r>
      <w:r>
        <w:rPr>
          <w:rFonts w:hint="eastAsia" w:ascii="宋体" w:hAnsi="宋体" w:eastAsia="宋体" w:cs="宋体"/>
          <w:snapToGrid w:val="0"/>
          <w:color w:val="000000"/>
          <w:sz w:val="28"/>
          <w:szCs w:val="28"/>
          <w:u w:val="single"/>
        </w:rPr>
        <w:t>无</w:t>
      </w:r>
      <w:r>
        <w:rPr>
          <w:rFonts w:hint="eastAsia" w:ascii="宋体" w:hAnsi="宋体" w:eastAsia="宋体" w:cs="宋体"/>
          <w:snapToGrid w:val="0"/>
          <w:color w:val="000000"/>
          <w:sz w:val="28"/>
          <w:szCs w:val="28"/>
        </w:rPr>
        <w:t>。</w:t>
      </w:r>
    </w:p>
    <w:p w14:paraId="63C55A71">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（6）发包人无正当理由没有在约定期限内发出复工指示，导致承包人无法复工的违约责任：</w:t>
      </w:r>
      <w:r>
        <w:rPr>
          <w:rFonts w:hint="eastAsia" w:ascii="宋体" w:hAnsi="宋体" w:eastAsia="宋体" w:cs="宋体"/>
          <w:snapToGrid w:val="0"/>
          <w:color w:val="000000"/>
          <w:sz w:val="28"/>
          <w:szCs w:val="28"/>
          <w:u w:val="single"/>
        </w:rPr>
        <w:t>无</w:t>
      </w:r>
      <w:r>
        <w:rPr>
          <w:rFonts w:hint="eastAsia" w:ascii="宋体" w:hAnsi="宋体" w:eastAsia="宋体" w:cs="宋体"/>
          <w:snapToGrid w:val="0"/>
          <w:color w:val="000000"/>
          <w:sz w:val="28"/>
          <w:szCs w:val="28"/>
        </w:rPr>
        <w:t>。</w:t>
      </w:r>
    </w:p>
    <w:p w14:paraId="3904155C">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snapToGrid w:val="0"/>
          <w:color w:val="000000"/>
          <w:sz w:val="28"/>
          <w:szCs w:val="28"/>
        </w:rPr>
        <w:t>（7）其他：</w:t>
      </w:r>
      <w:r>
        <w:rPr>
          <w:rFonts w:hint="eastAsia" w:ascii="宋体" w:hAnsi="宋体" w:eastAsia="宋体" w:cs="宋体"/>
          <w:snapToGrid w:val="0"/>
          <w:color w:val="000000"/>
          <w:sz w:val="28"/>
          <w:szCs w:val="28"/>
          <w:u w:val="single"/>
        </w:rPr>
        <w:t>无</w:t>
      </w:r>
      <w:r>
        <w:rPr>
          <w:rFonts w:hint="eastAsia" w:ascii="宋体" w:hAnsi="宋体" w:eastAsia="宋体" w:cs="宋体"/>
          <w:snapToGrid w:val="0"/>
          <w:color w:val="000000"/>
          <w:sz w:val="28"/>
          <w:szCs w:val="28"/>
        </w:rPr>
        <w:t>。</w:t>
      </w:r>
    </w:p>
    <w:p w14:paraId="47C28A64">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16.2 承包人违约</w:t>
      </w:r>
    </w:p>
    <w:p w14:paraId="632C0A44">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16.2.1 承包人违约的情形</w:t>
      </w:r>
    </w:p>
    <w:p w14:paraId="4789C0C1">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u w:val="none"/>
          <w:lang w:eastAsia="zh-CN"/>
        </w:rPr>
      </w:pPr>
      <w:r>
        <w:rPr>
          <w:rFonts w:hint="eastAsia" w:ascii="宋体" w:hAnsi="宋体" w:eastAsia="宋体" w:cs="宋体"/>
          <w:snapToGrid w:val="0"/>
          <w:color w:val="000000"/>
          <w:sz w:val="28"/>
          <w:szCs w:val="28"/>
        </w:rPr>
        <w:t>承包人违约的其他情形：</w:t>
      </w:r>
      <w:r>
        <w:rPr>
          <w:rFonts w:hint="eastAsia" w:ascii="宋体" w:hAnsi="宋体" w:eastAsia="宋体" w:cs="宋体"/>
          <w:snapToGrid w:val="0"/>
          <w:color w:val="000000"/>
          <w:sz w:val="28"/>
          <w:szCs w:val="28"/>
          <w:u w:val="single"/>
        </w:rPr>
        <w:t>执行通用条款</w:t>
      </w:r>
      <w:r>
        <w:rPr>
          <w:rFonts w:hint="eastAsia" w:ascii="宋体" w:hAnsi="宋体" w:eastAsia="宋体" w:cs="宋体"/>
          <w:snapToGrid w:val="0"/>
          <w:color w:val="000000"/>
          <w:sz w:val="28"/>
          <w:szCs w:val="28"/>
          <w:u w:val="none"/>
          <w:lang w:eastAsia="zh-CN"/>
        </w:rPr>
        <w:t>。</w:t>
      </w:r>
    </w:p>
    <w:p w14:paraId="6DEDFDC0">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16.2.2承包人违约的责任</w:t>
      </w:r>
    </w:p>
    <w:p w14:paraId="7BD1DE8B">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承包人违约责任的承担方式和计算方法</w:t>
      </w:r>
      <w:r>
        <w:rPr>
          <w:rFonts w:hint="eastAsia" w:ascii="宋体" w:hAnsi="宋体" w:eastAsia="宋体" w:cs="宋体"/>
          <w:snapToGrid w:val="0"/>
          <w:color w:val="000000"/>
          <w:sz w:val="28"/>
          <w:szCs w:val="28"/>
          <w:lang w:val="en-US" w:eastAsia="zh-CN"/>
        </w:rPr>
        <w:t>如下</w:t>
      </w:r>
      <w:r>
        <w:rPr>
          <w:rFonts w:hint="eastAsia" w:ascii="宋体" w:hAnsi="宋体" w:eastAsia="宋体" w:cs="宋体"/>
          <w:snapToGrid w:val="0"/>
          <w:color w:val="000000"/>
          <w:sz w:val="28"/>
          <w:szCs w:val="28"/>
        </w:rPr>
        <w:t>：</w:t>
      </w:r>
    </w:p>
    <w:p w14:paraId="79815592">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u w:val="single"/>
        </w:rPr>
      </w:pPr>
      <w:r>
        <w:rPr>
          <w:rFonts w:hint="eastAsia" w:ascii="宋体" w:hAnsi="宋体" w:eastAsia="宋体" w:cs="宋体"/>
          <w:snapToGrid w:val="0"/>
          <w:color w:val="000000"/>
          <w:sz w:val="28"/>
          <w:szCs w:val="28"/>
          <w:highlight w:val="none"/>
          <w:u w:val="single"/>
          <w:lang w:eastAsia="zh-CN"/>
        </w:rPr>
        <w:t>（</w:t>
      </w:r>
      <w:r>
        <w:rPr>
          <w:rFonts w:hint="eastAsia" w:ascii="宋体" w:hAnsi="宋体" w:eastAsia="宋体" w:cs="宋体"/>
          <w:snapToGrid w:val="0"/>
          <w:color w:val="000000"/>
          <w:sz w:val="28"/>
          <w:szCs w:val="28"/>
          <w:highlight w:val="none"/>
          <w:u w:val="single"/>
          <w:lang w:val="en-US" w:eastAsia="zh-CN"/>
        </w:rPr>
        <w:t>1</w:t>
      </w:r>
      <w:r>
        <w:rPr>
          <w:rFonts w:hint="eastAsia" w:ascii="宋体" w:hAnsi="宋体" w:eastAsia="宋体" w:cs="宋体"/>
          <w:snapToGrid w:val="0"/>
          <w:color w:val="000000"/>
          <w:sz w:val="28"/>
          <w:szCs w:val="28"/>
          <w:highlight w:val="none"/>
          <w:u w:val="single"/>
          <w:lang w:eastAsia="zh-CN"/>
        </w:rPr>
        <w:t>）</w:t>
      </w:r>
      <w:r>
        <w:rPr>
          <w:rFonts w:hint="eastAsia" w:ascii="宋体" w:hAnsi="宋体" w:eastAsia="宋体" w:cs="宋体"/>
          <w:snapToGrid w:val="0"/>
          <w:color w:val="000000"/>
          <w:sz w:val="28"/>
          <w:szCs w:val="28"/>
          <w:highlight w:val="none"/>
          <w:u w:val="single"/>
        </w:rPr>
        <w:t>中标人在投标文件中拟定的施工项目经理及主要技术、管理人员，在施工过程中不经招标人同意不得更换。未经招标人同意擅离工作岗位的，招标人可按每人500元/日的标准向中标人进行索赔；对不称职的项目经理及主要管理人员，招标人有权要求中标人更换。</w:t>
      </w:r>
    </w:p>
    <w:p w14:paraId="34145B33">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highlight w:val="none"/>
          <w:u w:val="single"/>
        </w:rPr>
      </w:pPr>
      <w:r>
        <w:rPr>
          <w:rFonts w:hint="eastAsia" w:ascii="宋体" w:hAnsi="宋体" w:eastAsia="宋体" w:cs="宋体"/>
          <w:snapToGrid w:val="0"/>
          <w:color w:val="000000"/>
          <w:kern w:val="0"/>
          <w:sz w:val="28"/>
          <w:szCs w:val="28"/>
          <w:highlight w:val="none"/>
          <w:u w:val="single"/>
          <w:lang w:eastAsia="zh-CN"/>
        </w:rPr>
        <w:t>（</w:t>
      </w:r>
      <w:r>
        <w:rPr>
          <w:rFonts w:hint="eastAsia" w:ascii="宋体" w:hAnsi="宋体" w:eastAsia="宋体" w:cs="宋体"/>
          <w:snapToGrid w:val="0"/>
          <w:color w:val="000000"/>
          <w:kern w:val="0"/>
          <w:sz w:val="28"/>
          <w:szCs w:val="28"/>
          <w:highlight w:val="none"/>
          <w:u w:val="single"/>
          <w:lang w:val="en-US" w:eastAsia="zh-CN"/>
        </w:rPr>
        <w:t>2</w:t>
      </w:r>
      <w:r>
        <w:rPr>
          <w:rFonts w:hint="eastAsia" w:ascii="宋体" w:hAnsi="宋体" w:eastAsia="宋体" w:cs="宋体"/>
          <w:snapToGrid w:val="0"/>
          <w:color w:val="000000"/>
          <w:kern w:val="0"/>
          <w:sz w:val="28"/>
          <w:szCs w:val="28"/>
          <w:highlight w:val="none"/>
          <w:u w:val="single"/>
          <w:lang w:eastAsia="zh-CN"/>
        </w:rPr>
        <w:t>）</w:t>
      </w:r>
      <w:r>
        <w:rPr>
          <w:rFonts w:hint="eastAsia" w:ascii="宋体" w:hAnsi="宋体" w:eastAsia="宋体" w:cs="宋体"/>
          <w:snapToGrid w:val="0"/>
          <w:color w:val="000000"/>
          <w:kern w:val="0"/>
          <w:sz w:val="28"/>
          <w:szCs w:val="28"/>
          <w:highlight w:val="none"/>
          <w:u w:val="single"/>
        </w:rPr>
        <w:t>承包人应保证劳动力充足，若发现承包人实际施工人数低于技术标中劳动力计划数量的5%时，发包方按照2000元/天</w:t>
      </w:r>
      <w:r>
        <w:rPr>
          <w:rFonts w:hint="eastAsia" w:ascii="宋体" w:hAnsi="宋体" w:eastAsia="宋体" w:cs="宋体"/>
          <w:snapToGrid w:val="0"/>
          <w:color w:val="000000"/>
          <w:sz w:val="28"/>
          <w:szCs w:val="28"/>
          <w:highlight w:val="none"/>
          <w:u w:val="single"/>
        </w:rPr>
        <w:t>的标准向中标人进行索赔</w:t>
      </w:r>
      <w:r>
        <w:rPr>
          <w:rFonts w:hint="eastAsia" w:ascii="宋体" w:hAnsi="宋体" w:eastAsia="宋体" w:cs="宋体"/>
          <w:snapToGrid w:val="0"/>
          <w:color w:val="000000"/>
          <w:kern w:val="0"/>
          <w:sz w:val="28"/>
          <w:szCs w:val="28"/>
          <w:highlight w:val="none"/>
          <w:u w:val="single"/>
        </w:rPr>
        <w:t>。</w:t>
      </w:r>
    </w:p>
    <w:p w14:paraId="3C5AA220">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u w:val="single"/>
        </w:rPr>
      </w:pPr>
      <w:r>
        <w:rPr>
          <w:rFonts w:hint="eastAsia" w:ascii="宋体" w:hAnsi="宋体" w:eastAsia="宋体" w:cs="宋体"/>
          <w:snapToGrid w:val="0"/>
          <w:color w:val="000000"/>
          <w:sz w:val="28"/>
          <w:szCs w:val="28"/>
          <w:highlight w:val="none"/>
          <w:u w:val="single"/>
          <w:lang w:eastAsia="zh-CN"/>
        </w:rPr>
        <w:t>（</w:t>
      </w:r>
      <w:r>
        <w:rPr>
          <w:rFonts w:hint="eastAsia" w:ascii="宋体" w:hAnsi="宋体" w:eastAsia="宋体" w:cs="宋体"/>
          <w:snapToGrid w:val="0"/>
          <w:color w:val="000000"/>
          <w:sz w:val="28"/>
          <w:szCs w:val="28"/>
          <w:highlight w:val="none"/>
          <w:u w:val="single"/>
          <w:lang w:val="en-US" w:eastAsia="zh-CN"/>
        </w:rPr>
        <w:t>3</w:t>
      </w:r>
      <w:r>
        <w:rPr>
          <w:rFonts w:hint="eastAsia" w:ascii="宋体" w:hAnsi="宋体" w:eastAsia="宋体" w:cs="宋体"/>
          <w:snapToGrid w:val="0"/>
          <w:color w:val="000000"/>
          <w:sz w:val="28"/>
          <w:szCs w:val="28"/>
          <w:highlight w:val="none"/>
          <w:u w:val="single"/>
          <w:lang w:eastAsia="zh-CN"/>
        </w:rPr>
        <w:t>）</w:t>
      </w:r>
      <w:r>
        <w:rPr>
          <w:rFonts w:hint="eastAsia" w:ascii="宋体" w:hAnsi="宋体" w:eastAsia="宋体" w:cs="宋体"/>
          <w:snapToGrid w:val="0"/>
          <w:color w:val="000000"/>
          <w:sz w:val="28"/>
          <w:szCs w:val="28"/>
          <w:highlight w:val="none"/>
          <w:u w:val="single"/>
        </w:rPr>
        <w:t>因承包人原因不能按时竣工的，每拖延一天，发包人向中标人索赔合同价款的千分之一。</w:t>
      </w:r>
    </w:p>
    <w:p w14:paraId="01100CFA">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highlight w:val="none"/>
          <w:u w:val="single"/>
        </w:rPr>
      </w:pPr>
      <w:r>
        <w:rPr>
          <w:rFonts w:hint="eastAsia" w:ascii="宋体" w:hAnsi="宋体" w:eastAsia="宋体" w:cs="宋体"/>
          <w:snapToGrid w:val="0"/>
          <w:color w:val="000000"/>
          <w:sz w:val="28"/>
          <w:szCs w:val="28"/>
          <w:highlight w:val="none"/>
          <w:u w:val="single"/>
        </w:rPr>
        <w:t xml:space="preserve"> </w:t>
      </w:r>
      <w:r>
        <w:rPr>
          <w:rFonts w:hint="eastAsia" w:ascii="宋体" w:hAnsi="宋体" w:eastAsia="宋体" w:cs="宋体"/>
          <w:snapToGrid w:val="0"/>
          <w:color w:val="000000"/>
          <w:sz w:val="28"/>
          <w:szCs w:val="28"/>
          <w:highlight w:val="none"/>
          <w:u w:val="single"/>
          <w:lang w:eastAsia="zh-CN"/>
        </w:rPr>
        <w:t>（</w:t>
      </w:r>
      <w:r>
        <w:rPr>
          <w:rFonts w:hint="eastAsia" w:ascii="宋体" w:hAnsi="宋体" w:eastAsia="宋体" w:cs="宋体"/>
          <w:snapToGrid w:val="0"/>
          <w:color w:val="000000"/>
          <w:sz w:val="28"/>
          <w:szCs w:val="28"/>
          <w:highlight w:val="none"/>
          <w:u w:val="single"/>
          <w:lang w:val="en-US" w:eastAsia="zh-CN"/>
        </w:rPr>
        <w:t>4</w:t>
      </w:r>
      <w:r>
        <w:rPr>
          <w:rFonts w:hint="eastAsia" w:ascii="宋体" w:hAnsi="宋体" w:eastAsia="宋体" w:cs="宋体"/>
          <w:snapToGrid w:val="0"/>
          <w:color w:val="000000"/>
          <w:sz w:val="28"/>
          <w:szCs w:val="28"/>
          <w:highlight w:val="none"/>
          <w:u w:val="single"/>
          <w:lang w:eastAsia="zh-CN"/>
        </w:rPr>
        <w:t>）</w:t>
      </w:r>
      <w:r>
        <w:rPr>
          <w:rFonts w:hint="eastAsia" w:ascii="宋体" w:hAnsi="宋体" w:eastAsia="宋体" w:cs="宋体"/>
          <w:snapToGrid w:val="0"/>
          <w:color w:val="000000"/>
          <w:sz w:val="28"/>
          <w:szCs w:val="28"/>
          <w:highlight w:val="none"/>
          <w:u w:val="single"/>
        </w:rPr>
        <w:t>经验收质量达不到投标文件承诺的质量标准，由承包人无条件负责修复至承诺的质量标准，费用由承包人承担</w:t>
      </w:r>
      <w:r>
        <w:rPr>
          <w:rFonts w:hint="eastAsia" w:ascii="宋体" w:hAnsi="宋体" w:eastAsia="宋体" w:cs="宋体"/>
          <w:snapToGrid w:val="0"/>
          <w:color w:val="000000"/>
          <w:sz w:val="28"/>
          <w:szCs w:val="28"/>
          <w:highlight w:val="none"/>
          <w:u w:val="none"/>
        </w:rPr>
        <w:t>。</w:t>
      </w:r>
    </w:p>
    <w:p w14:paraId="14A71E44">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16.2.3 因承包人违约解除合同</w:t>
      </w:r>
    </w:p>
    <w:p w14:paraId="6BBDFE24">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关于承包人违约解除合同的特别约定：</w:t>
      </w:r>
    </w:p>
    <w:p w14:paraId="0B0DD4B3">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u w:val="single"/>
        </w:rPr>
      </w:pPr>
      <w:r>
        <w:rPr>
          <w:rFonts w:hint="eastAsia" w:ascii="宋体" w:hAnsi="宋体" w:eastAsia="宋体" w:cs="宋体"/>
          <w:snapToGrid w:val="0"/>
          <w:color w:val="000000"/>
          <w:sz w:val="28"/>
          <w:szCs w:val="28"/>
          <w:u w:val="single"/>
        </w:rPr>
        <w:t>1、有下列情况之一者，发包人有权停止拨款，并可选择解除合同：（1）因承包人原因造成重大事故，且无能力继续履约；（2）承包人与第三方发生债务诉讼，致使法院或银行通过法律程序要冻结或划拨发包人应付的工程款；（3）承包人所报的项目经理、副经理（如有）、各工种工长、项目工程师未能按约定上岗时；（4）承包人挪用工程款，致使工程进度迟缓，大幅度延缓工期。承包人应承担相应违约金或损害赔偿金，发包人可直接从应付工程款中扣除。</w:t>
      </w:r>
    </w:p>
    <w:p w14:paraId="1DE4CB25">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u w:val="single"/>
        </w:rPr>
        <w:t>2、非因发包人的原因，如承包人不能按本合同约定的工期完工，超过30天以上时，发包人有权随时单方解除本合同。</w:t>
      </w:r>
    </w:p>
    <w:bookmarkEnd w:id="474"/>
    <w:p w14:paraId="410F0BDC">
      <w:pPr>
        <w:widowControl/>
        <w:kinsoku w:val="0"/>
        <w:autoSpaceDE w:val="0"/>
        <w:autoSpaceDN w:val="0"/>
        <w:adjustRightInd w:val="0"/>
        <w:snapToGrid w:val="0"/>
        <w:spacing w:line="360" w:lineRule="auto"/>
        <w:jc w:val="left"/>
        <w:textAlignment w:val="baseline"/>
        <w:rPr>
          <w:rFonts w:hint="eastAsia" w:ascii="宋体" w:hAnsi="宋体" w:eastAsia="宋体" w:cs="宋体"/>
          <w:b/>
          <w:snapToGrid w:val="0"/>
          <w:color w:val="000000"/>
          <w:sz w:val="28"/>
          <w:szCs w:val="28"/>
        </w:rPr>
      </w:pPr>
      <w:bookmarkStart w:id="475" w:name="_Toc351203649"/>
      <w:r>
        <w:rPr>
          <w:rFonts w:hint="eastAsia" w:ascii="宋体" w:hAnsi="宋体" w:eastAsia="宋体" w:cs="宋体"/>
          <w:b/>
          <w:snapToGrid w:val="0"/>
          <w:color w:val="000000"/>
          <w:sz w:val="28"/>
          <w:szCs w:val="28"/>
        </w:rPr>
        <w:t>17. 不可抗力</w:t>
      </w:r>
      <w:bookmarkEnd w:id="475"/>
    </w:p>
    <w:p w14:paraId="1BE14070">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17.1 不可抗力的确认</w:t>
      </w:r>
    </w:p>
    <w:p w14:paraId="7F4F2637">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u w:val="single"/>
        </w:rPr>
      </w:pPr>
      <w:r>
        <w:rPr>
          <w:rFonts w:hint="eastAsia" w:ascii="宋体" w:hAnsi="宋体" w:eastAsia="宋体" w:cs="宋体"/>
          <w:snapToGrid w:val="0"/>
          <w:color w:val="000000"/>
          <w:sz w:val="28"/>
          <w:szCs w:val="28"/>
        </w:rPr>
        <w:t>除通用合同条款约定的不可抗力事件之外，视为不可抗力的其他情形：</w:t>
      </w:r>
      <w:r>
        <w:rPr>
          <w:rFonts w:hint="eastAsia" w:ascii="宋体" w:hAnsi="宋体" w:eastAsia="宋体" w:cs="宋体"/>
          <w:snapToGrid w:val="0"/>
          <w:color w:val="000000"/>
          <w:kern w:val="0"/>
          <w:sz w:val="28"/>
          <w:szCs w:val="28"/>
          <w:u w:val="single"/>
        </w:rPr>
        <w:t>无</w:t>
      </w:r>
    </w:p>
    <w:p w14:paraId="20E5051E">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17.</w:t>
      </w:r>
      <w:r>
        <w:rPr>
          <w:rFonts w:hint="eastAsia" w:ascii="宋体" w:hAnsi="宋体" w:eastAsia="宋体" w:cs="宋体"/>
          <w:b/>
          <w:snapToGrid w:val="0"/>
          <w:color w:val="000000"/>
          <w:sz w:val="28"/>
          <w:szCs w:val="28"/>
          <w:lang w:val="en-US" w:eastAsia="zh-CN"/>
        </w:rPr>
        <w:t>2</w:t>
      </w:r>
      <w:r>
        <w:rPr>
          <w:rFonts w:hint="eastAsia" w:ascii="宋体" w:hAnsi="宋体" w:eastAsia="宋体" w:cs="宋体"/>
          <w:b/>
          <w:snapToGrid w:val="0"/>
          <w:color w:val="000000"/>
          <w:sz w:val="28"/>
          <w:szCs w:val="28"/>
        </w:rPr>
        <w:t xml:space="preserve"> 因不可抗力解除合同</w:t>
      </w:r>
    </w:p>
    <w:p w14:paraId="2BCE9A0C">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合同解除后，发包人应在商定或确定发包人应支付款项后</w:t>
      </w:r>
      <w:r>
        <w:rPr>
          <w:rFonts w:hint="eastAsia" w:ascii="宋体" w:hAnsi="宋体" w:eastAsia="宋体" w:cs="宋体"/>
          <w:snapToGrid w:val="0"/>
          <w:color w:val="000000"/>
          <w:sz w:val="28"/>
          <w:szCs w:val="28"/>
          <w:u w:val="single"/>
        </w:rPr>
        <w:t>28</w:t>
      </w:r>
      <w:r>
        <w:rPr>
          <w:rFonts w:hint="eastAsia" w:ascii="宋体" w:hAnsi="宋体" w:eastAsia="宋体" w:cs="宋体"/>
          <w:snapToGrid w:val="0"/>
          <w:color w:val="000000"/>
          <w:sz w:val="28"/>
          <w:szCs w:val="28"/>
        </w:rPr>
        <w:t>天内完成款项的支付。</w:t>
      </w:r>
    </w:p>
    <w:p w14:paraId="61056739">
      <w:pPr>
        <w:widowControl/>
        <w:kinsoku w:val="0"/>
        <w:autoSpaceDE w:val="0"/>
        <w:autoSpaceDN w:val="0"/>
        <w:adjustRightInd w:val="0"/>
        <w:snapToGrid w:val="0"/>
        <w:spacing w:line="360" w:lineRule="auto"/>
        <w:jc w:val="left"/>
        <w:textAlignment w:val="baseline"/>
        <w:rPr>
          <w:rFonts w:hint="eastAsia" w:ascii="宋体" w:hAnsi="宋体" w:eastAsia="宋体" w:cs="宋体"/>
          <w:b/>
          <w:snapToGrid w:val="0"/>
          <w:color w:val="000000"/>
          <w:sz w:val="28"/>
          <w:szCs w:val="28"/>
        </w:rPr>
      </w:pPr>
      <w:bookmarkStart w:id="476" w:name="_Toc351203650"/>
      <w:r>
        <w:rPr>
          <w:rFonts w:hint="eastAsia" w:ascii="宋体" w:hAnsi="宋体" w:eastAsia="宋体" w:cs="宋体"/>
          <w:b/>
          <w:snapToGrid w:val="0"/>
          <w:color w:val="000000"/>
          <w:sz w:val="28"/>
          <w:szCs w:val="28"/>
        </w:rPr>
        <w:t>18. 保险</w:t>
      </w:r>
      <w:bookmarkEnd w:id="476"/>
    </w:p>
    <w:p w14:paraId="15A19BF8">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18.1 工程保险</w:t>
      </w:r>
    </w:p>
    <w:p w14:paraId="5F41CC54">
      <w:pPr>
        <w:widowControl/>
        <w:adjustRightInd w:val="0"/>
        <w:spacing w:line="360" w:lineRule="auto"/>
        <w:ind w:firstLine="560" w:firstLineChars="200"/>
        <w:jc w:val="left"/>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关于工程保险的特别约定：</w:t>
      </w:r>
      <w:r>
        <w:rPr>
          <w:rFonts w:hint="eastAsia" w:ascii="宋体" w:hAnsi="宋体" w:eastAsia="宋体" w:cs="宋体"/>
          <w:kern w:val="0"/>
          <w:sz w:val="28"/>
          <w:szCs w:val="28"/>
          <w:u w:val="single"/>
          <w:lang w:val="en-US" w:eastAsia="zh-CN" w:bidi="ar-SA"/>
        </w:rPr>
        <w:t>按照相关文件和当地政府的规定执行</w:t>
      </w:r>
      <w:r>
        <w:rPr>
          <w:rFonts w:hint="eastAsia" w:ascii="宋体" w:hAnsi="宋体" w:eastAsia="宋体" w:cs="宋体"/>
          <w:kern w:val="0"/>
          <w:sz w:val="28"/>
          <w:szCs w:val="28"/>
          <w:u w:val="none"/>
          <w:lang w:val="en-US" w:eastAsia="zh-CN" w:bidi="ar-SA"/>
        </w:rPr>
        <w:t>。</w:t>
      </w:r>
    </w:p>
    <w:p w14:paraId="15485E8A">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18.</w:t>
      </w:r>
      <w:r>
        <w:rPr>
          <w:rFonts w:hint="eastAsia" w:ascii="宋体" w:hAnsi="宋体" w:eastAsia="宋体" w:cs="宋体"/>
          <w:b/>
          <w:snapToGrid w:val="0"/>
          <w:color w:val="000000"/>
          <w:sz w:val="28"/>
          <w:szCs w:val="28"/>
          <w:lang w:val="en-US" w:eastAsia="zh-CN"/>
        </w:rPr>
        <w:t>2</w:t>
      </w:r>
      <w:r>
        <w:rPr>
          <w:rFonts w:hint="eastAsia" w:ascii="宋体" w:hAnsi="宋体" w:eastAsia="宋体" w:cs="宋体"/>
          <w:b/>
          <w:snapToGrid w:val="0"/>
          <w:color w:val="000000"/>
          <w:sz w:val="28"/>
          <w:szCs w:val="28"/>
        </w:rPr>
        <w:t xml:space="preserve"> 其他保险</w:t>
      </w:r>
    </w:p>
    <w:p w14:paraId="2279A739">
      <w:pPr>
        <w:widowControl/>
        <w:adjustRightInd w:val="0"/>
        <w:spacing w:line="360" w:lineRule="auto"/>
        <w:ind w:firstLine="560" w:firstLineChars="200"/>
        <w:jc w:val="left"/>
        <w:textAlignment w:val="baseline"/>
        <w:rPr>
          <w:rFonts w:hint="eastAsia" w:ascii="宋体" w:hAnsi="宋体" w:eastAsia="宋体" w:cs="宋体"/>
          <w:kern w:val="0"/>
          <w:sz w:val="28"/>
          <w:szCs w:val="28"/>
          <w:u w:val="none"/>
          <w:lang w:val="en-US" w:eastAsia="zh-CN" w:bidi="ar-SA"/>
        </w:rPr>
      </w:pPr>
      <w:r>
        <w:rPr>
          <w:rFonts w:hint="eastAsia" w:ascii="宋体" w:hAnsi="宋体" w:eastAsia="宋体" w:cs="宋体"/>
          <w:kern w:val="0"/>
          <w:sz w:val="28"/>
          <w:szCs w:val="28"/>
          <w:lang w:val="en-US" w:eastAsia="zh-CN" w:bidi="ar-SA"/>
        </w:rPr>
        <w:t>关于其他保险的约定：</w:t>
      </w:r>
      <w:r>
        <w:rPr>
          <w:rFonts w:hint="eastAsia" w:ascii="宋体" w:hAnsi="宋体" w:eastAsia="宋体" w:cs="宋体"/>
          <w:kern w:val="0"/>
          <w:sz w:val="28"/>
          <w:szCs w:val="28"/>
          <w:u w:val="single"/>
          <w:lang w:val="en-US" w:eastAsia="zh-CN" w:bidi="ar-SA"/>
        </w:rPr>
        <w:t>按照相关文件和当地政府的规定执行</w:t>
      </w:r>
      <w:r>
        <w:rPr>
          <w:rFonts w:hint="eastAsia" w:ascii="宋体" w:hAnsi="宋体" w:eastAsia="宋体" w:cs="宋体"/>
          <w:kern w:val="0"/>
          <w:sz w:val="28"/>
          <w:szCs w:val="28"/>
          <w:u w:val="none"/>
          <w:lang w:val="en-US" w:eastAsia="zh-CN" w:bidi="ar-SA"/>
        </w:rPr>
        <w:t>。</w:t>
      </w:r>
    </w:p>
    <w:p w14:paraId="6D0CF8A6">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承包人是否应为其施工设备等办理财产保险：</w:t>
      </w:r>
      <w:r>
        <w:rPr>
          <w:rFonts w:hint="eastAsia" w:ascii="宋体" w:hAnsi="宋体" w:eastAsia="宋体" w:cs="宋体"/>
          <w:snapToGrid w:val="0"/>
          <w:color w:val="000000"/>
          <w:sz w:val="28"/>
          <w:szCs w:val="28"/>
          <w:u w:val="single"/>
        </w:rPr>
        <w:t>按照相关文件和当地政府的规定执行</w:t>
      </w:r>
      <w:r>
        <w:rPr>
          <w:rFonts w:hint="eastAsia" w:ascii="宋体" w:hAnsi="宋体" w:eastAsia="宋体" w:cs="宋体"/>
          <w:snapToGrid w:val="0"/>
          <w:color w:val="000000"/>
          <w:sz w:val="28"/>
          <w:szCs w:val="28"/>
          <w:u w:val="none"/>
        </w:rPr>
        <w:t>。</w:t>
      </w:r>
    </w:p>
    <w:p w14:paraId="1E0D0488">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18.</w:t>
      </w:r>
      <w:r>
        <w:rPr>
          <w:rFonts w:hint="eastAsia" w:ascii="宋体" w:hAnsi="宋体" w:eastAsia="宋体" w:cs="宋体"/>
          <w:b/>
          <w:snapToGrid w:val="0"/>
          <w:color w:val="000000"/>
          <w:sz w:val="28"/>
          <w:szCs w:val="28"/>
          <w:lang w:val="en-US" w:eastAsia="zh-CN"/>
        </w:rPr>
        <w:t>3</w:t>
      </w:r>
      <w:r>
        <w:rPr>
          <w:rFonts w:hint="eastAsia" w:ascii="宋体" w:hAnsi="宋体" w:eastAsia="宋体" w:cs="宋体"/>
          <w:b/>
          <w:snapToGrid w:val="0"/>
          <w:color w:val="000000"/>
          <w:sz w:val="28"/>
          <w:szCs w:val="28"/>
        </w:rPr>
        <w:t xml:space="preserve"> 通知义务</w:t>
      </w:r>
    </w:p>
    <w:p w14:paraId="06C3F5FE">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关于变更保险合同时的通知义务的约定：</w:t>
      </w:r>
      <w:r>
        <w:rPr>
          <w:rFonts w:hint="eastAsia" w:ascii="宋体" w:hAnsi="宋体" w:eastAsia="宋体" w:cs="宋体"/>
          <w:snapToGrid w:val="0"/>
          <w:color w:val="000000"/>
          <w:sz w:val="28"/>
          <w:szCs w:val="28"/>
          <w:u w:val="single"/>
        </w:rPr>
        <w:t>执行通用条款</w:t>
      </w:r>
      <w:r>
        <w:rPr>
          <w:rFonts w:hint="eastAsia" w:ascii="宋体" w:hAnsi="宋体" w:eastAsia="宋体" w:cs="宋体"/>
          <w:snapToGrid w:val="0"/>
          <w:color w:val="000000"/>
          <w:sz w:val="28"/>
          <w:szCs w:val="28"/>
        </w:rPr>
        <w:t>。</w:t>
      </w:r>
    </w:p>
    <w:p w14:paraId="5BB1E79E">
      <w:pPr>
        <w:widowControl/>
        <w:kinsoku w:val="0"/>
        <w:autoSpaceDE w:val="0"/>
        <w:autoSpaceDN w:val="0"/>
        <w:adjustRightInd w:val="0"/>
        <w:snapToGrid w:val="0"/>
        <w:spacing w:line="360" w:lineRule="auto"/>
        <w:jc w:val="left"/>
        <w:textAlignment w:val="baseline"/>
        <w:rPr>
          <w:rFonts w:hint="eastAsia" w:ascii="宋体" w:hAnsi="宋体" w:eastAsia="宋体" w:cs="宋体"/>
          <w:b/>
          <w:snapToGrid w:val="0"/>
          <w:color w:val="000000"/>
          <w:sz w:val="28"/>
          <w:szCs w:val="28"/>
        </w:rPr>
      </w:pPr>
      <w:bookmarkStart w:id="477" w:name="_Toc351203651"/>
      <w:r>
        <w:rPr>
          <w:rFonts w:hint="eastAsia" w:ascii="宋体" w:hAnsi="宋体" w:eastAsia="宋体" w:cs="宋体"/>
          <w:b/>
          <w:snapToGrid w:val="0"/>
          <w:color w:val="000000"/>
          <w:sz w:val="28"/>
          <w:szCs w:val="28"/>
          <w:lang w:val="en-US" w:eastAsia="zh-CN"/>
        </w:rPr>
        <w:t>19</w:t>
      </w:r>
      <w:r>
        <w:rPr>
          <w:rFonts w:hint="eastAsia" w:ascii="宋体" w:hAnsi="宋体" w:eastAsia="宋体" w:cs="宋体"/>
          <w:b/>
          <w:snapToGrid w:val="0"/>
          <w:color w:val="000000"/>
          <w:sz w:val="28"/>
          <w:szCs w:val="28"/>
        </w:rPr>
        <w:t>. 争议解决</w:t>
      </w:r>
      <w:bookmarkEnd w:id="477"/>
    </w:p>
    <w:p w14:paraId="6000D275">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lang w:val="en-US" w:eastAsia="zh-CN"/>
        </w:rPr>
        <w:t>19</w:t>
      </w:r>
      <w:r>
        <w:rPr>
          <w:rFonts w:hint="eastAsia" w:ascii="宋体" w:hAnsi="宋体" w:eastAsia="宋体" w:cs="宋体"/>
          <w:b/>
          <w:snapToGrid w:val="0"/>
          <w:color w:val="000000"/>
          <w:sz w:val="28"/>
          <w:szCs w:val="28"/>
        </w:rPr>
        <w:t>.</w:t>
      </w:r>
      <w:r>
        <w:rPr>
          <w:rFonts w:hint="eastAsia" w:ascii="宋体" w:hAnsi="宋体" w:eastAsia="宋体" w:cs="宋体"/>
          <w:b/>
          <w:snapToGrid w:val="0"/>
          <w:color w:val="000000"/>
          <w:sz w:val="28"/>
          <w:szCs w:val="28"/>
          <w:lang w:val="en-US" w:eastAsia="zh-CN"/>
        </w:rPr>
        <w:t>1</w:t>
      </w:r>
      <w:r>
        <w:rPr>
          <w:rFonts w:hint="eastAsia" w:ascii="宋体" w:hAnsi="宋体" w:eastAsia="宋体" w:cs="宋体"/>
          <w:b/>
          <w:snapToGrid w:val="0"/>
          <w:color w:val="000000"/>
          <w:sz w:val="28"/>
          <w:szCs w:val="28"/>
        </w:rPr>
        <w:t xml:space="preserve"> 争议评审</w:t>
      </w:r>
    </w:p>
    <w:p w14:paraId="2B359D20">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合同当事人是否同意将工程争议提交争议评审小组决定：</w:t>
      </w:r>
      <w:r>
        <w:rPr>
          <w:rFonts w:hint="eastAsia" w:ascii="宋体" w:hAnsi="宋体" w:eastAsia="宋体" w:cs="宋体"/>
          <w:snapToGrid w:val="0"/>
          <w:color w:val="000000"/>
          <w:sz w:val="28"/>
          <w:szCs w:val="28"/>
          <w:u w:val="single"/>
        </w:rPr>
        <w:t>否</w:t>
      </w:r>
      <w:r>
        <w:rPr>
          <w:rFonts w:hint="eastAsia" w:ascii="宋体" w:hAnsi="宋体" w:eastAsia="宋体" w:cs="宋体"/>
          <w:snapToGrid w:val="0"/>
          <w:color w:val="000000"/>
          <w:sz w:val="28"/>
          <w:szCs w:val="28"/>
        </w:rPr>
        <w:t xml:space="preserve">。  </w:t>
      </w:r>
    </w:p>
    <w:p w14:paraId="75231211">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lang w:val="en-US" w:eastAsia="zh-CN"/>
        </w:rPr>
        <w:t>19</w:t>
      </w:r>
      <w:r>
        <w:rPr>
          <w:rFonts w:hint="eastAsia" w:ascii="宋体" w:hAnsi="宋体" w:eastAsia="宋体" w:cs="宋体"/>
          <w:snapToGrid w:val="0"/>
          <w:color w:val="000000"/>
          <w:sz w:val="28"/>
          <w:szCs w:val="28"/>
        </w:rPr>
        <w:t>.</w:t>
      </w:r>
      <w:r>
        <w:rPr>
          <w:rFonts w:hint="eastAsia" w:ascii="宋体" w:hAnsi="宋体" w:eastAsia="宋体" w:cs="宋体"/>
          <w:snapToGrid w:val="0"/>
          <w:color w:val="000000"/>
          <w:sz w:val="28"/>
          <w:szCs w:val="28"/>
          <w:lang w:val="en-US" w:eastAsia="zh-CN"/>
        </w:rPr>
        <w:t>1</w:t>
      </w:r>
      <w:r>
        <w:rPr>
          <w:rFonts w:hint="eastAsia" w:ascii="宋体" w:hAnsi="宋体" w:eastAsia="宋体" w:cs="宋体"/>
          <w:snapToGrid w:val="0"/>
          <w:color w:val="000000"/>
          <w:sz w:val="28"/>
          <w:szCs w:val="28"/>
        </w:rPr>
        <w:t>.1 争议评审小组的确定</w:t>
      </w:r>
    </w:p>
    <w:p w14:paraId="7B205204">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争议评审小组成员的确定：</w:t>
      </w:r>
      <w:r>
        <w:rPr>
          <w:rFonts w:hint="eastAsia" w:ascii="宋体" w:hAnsi="宋体" w:eastAsia="宋体" w:cs="宋体"/>
          <w:snapToGrid w:val="0"/>
          <w:color w:val="000000"/>
          <w:sz w:val="28"/>
          <w:szCs w:val="28"/>
          <w:u w:val="single"/>
        </w:rPr>
        <w:t>不选择</w:t>
      </w:r>
      <w:r>
        <w:rPr>
          <w:rFonts w:hint="eastAsia" w:ascii="宋体" w:hAnsi="宋体" w:eastAsia="宋体" w:cs="宋体"/>
          <w:snapToGrid w:val="0"/>
          <w:color w:val="000000"/>
          <w:sz w:val="28"/>
          <w:szCs w:val="28"/>
        </w:rPr>
        <w:t>。</w:t>
      </w:r>
    </w:p>
    <w:p w14:paraId="3D7AB4F5">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选定争议评审员的期限：</w:t>
      </w:r>
      <w:r>
        <w:rPr>
          <w:rFonts w:hint="eastAsia" w:ascii="宋体" w:hAnsi="宋体" w:eastAsia="宋体" w:cs="宋体"/>
          <w:snapToGrid w:val="0"/>
          <w:color w:val="000000"/>
          <w:sz w:val="28"/>
          <w:szCs w:val="28"/>
          <w:u w:val="single"/>
        </w:rPr>
        <w:t>不选择</w:t>
      </w:r>
      <w:r>
        <w:rPr>
          <w:rFonts w:hint="eastAsia" w:ascii="宋体" w:hAnsi="宋体" w:eastAsia="宋体" w:cs="宋体"/>
          <w:snapToGrid w:val="0"/>
          <w:color w:val="000000"/>
          <w:sz w:val="28"/>
          <w:szCs w:val="28"/>
        </w:rPr>
        <w:t>。</w:t>
      </w:r>
    </w:p>
    <w:p w14:paraId="4379CBFE">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争议评审小组成员的报酬承担方式：</w:t>
      </w:r>
      <w:r>
        <w:rPr>
          <w:rFonts w:hint="eastAsia" w:ascii="宋体" w:hAnsi="宋体" w:eastAsia="宋体" w:cs="宋体"/>
          <w:snapToGrid w:val="0"/>
          <w:color w:val="000000"/>
          <w:sz w:val="28"/>
          <w:szCs w:val="28"/>
          <w:u w:val="single"/>
        </w:rPr>
        <w:t>不选择</w:t>
      </w:r>
      <w:r>
        <w:rPr>
          <w:rFonts w:hint="eastAsia" w:ascii="宋体" w:hAnsi="宋体" w:eastAsia="宋体" w:cs="宋体"/>
          <w:snapToGrid w:val="0"/>
          <w:color w:val="000000"/>
          <w:sz w:val="28"/>
          <w:szCs w:val="28"/>
        </w:rPr>
        <w:t>。</w:t>
      </w:r>
    </w:p>
    <w:p w14:paraId="161583CC">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其他事项的约定：</w:t>
      </w:r>
      <w:r>
        <w:rPr>
          <w:rFonts w:hint="eastAsia" w:ascii="宋体" w:hAnsi="宋体" w:eastAsia="宋体" w:cs="宋体"/>
          <w:snapToGrid w:val="0"/>
          <w:color w:val="000000"/>
          <w:sz w:val="28"/>
          <w:szCs w:val="28"/>
          <w:u w:val="single"/>
        </w:rPr>
        <w:t>不选择</w:t>
      </w:r>
      <w:r>
        <w:rPr>
          <w:rFonts w:hint="eastAsia" w:ascii="宋体" w:hAnsi="宋体" w:eastAsia="宋体" w:cs="宋体"/>
          <w:snapToGrid w:val="0"/>
          <w:color w:val="000000"/>
          <w:sz w:val="28"/>
          <w:szCs w:val="28"/>
        </w:rPr>
        <w:t>。</w:t>
      </w:r>
    </w:p>
    <w:p w14:paraId="4A4551F0">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lang w:val="en-US" w:eastAsia="zh-CN"/>
        </w:rPr>
        <w:t>19</w:t>
      </w:r>
      <w:r>
        <w:rPr>
          <w:rFonts w:hint="eastAsia" w:ascii="宋体" w:hAnsi="宋体" w:eastAsia="宋体" w:cs="宋体"/>
          <w:snapToGrid w:val="0"/>
          <w:color w:val="000000"/>
          <w:sz w:val="28"/>
          <w:szCs w:val="28"/>
        </w:rPr>
        <w:t>.</w:t>
      </w:r>
      <w:r>
        <w:rPr>
          <w:rFonts w:hint="eastAsia" w:ascii="宋体" w:hAnsi="宋体" w:eastAsia="宋体" w:cs="宋体"/>
          <w:snapToGrid w:val="0"/>
          <w:color w:val="000000"/>
          <w:sz w:val="28"/>
          <w:szCs w:val="28"/>
          <w:lang w:val="en-US" w:eastAsia="zh-CN"/>
        </w:rPr>
        <w:t>1</w:t>
      </w:r>
      <w:r>
        <w:rPr>
          <w:rFonts w:hint="eastAsia" w:ascii="宋体" w:hAnsi="宋体" w:eastAsia="宋体" w:cs="宋体"/>
          <w:snapToGrid w:val="0"/>
          <w:color w:val="000000"/>
          <w:sz w:val="28"/>
          <w:szCs w:val="28"/>
        </w:rPr>
        <w:t>.2 争议评审小组的决定</w:t>
      </w:r>
    </w:p>
    <w:p w14:paraId="55F0FA40">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合同当事人关于本项的约定：</w:t>
      </w:r>
      <w:r>
        <w:rPr>
          <w:rFonts w:hint="eastAsia" w:ascii="宋体" w:hAnsi="宋体" w:eastAsia="宋体" w:cs="宋体"/>
          <w:snapToGrid w:val="0"/>
          <w:color w:val="000000"/>
          <w:sz w:val="28"/>
          <w:szCs w:val="28"/>
          <w:u w:val="single"/>
        </w:rPr>
        <w:t>不选择</w:t>
      </w:r>
      <w:r>
        <w:rPr>
          <w:rFonts w:hint="eastAsia" w:ascii="宋体" w:hAnsi="宋体" w:eastAsia="宋体" w:cs="宋体"/>
          <w:snapToGrid w:val="0"/>
          <w:color w:val="000000"/>
          <w:sz w:val="28"/>
          <w:szCs w:val="28"/>
        </w:rPr>
        <w:t>。</w:t>
      </w:r>
    </w:p>
    <w:p w14:paraId="02F672ED">
      <w:pPr>
        <w:widowControl/>
        <w:kinsoku w:val="0"/>
        <w:autoSpaceDE w:val="0"/>
        <w:autoSpaceDN w:val="0"/>
        <w:adjustRightInd w:val="0"/>
        <w:snapToGrid w:val="0"/>
        <w:spacing w:line="360" w:lineRule="auto"/>
        <w:ind w:firstLine="562"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lang w:val="en-US" w:eastAsia="zh-CN"/>
        </w:rPr>
        <w:t>19</w:t>
      </w:r>
      <w:r>
        <w:rPr>
          <w:rFonts w:hint="eastAsia" w:ascii="宋体" w:hAnsi="宋体" w:eastAsia="宋体" w:cs="宋体"/>
          <w:b/>
          <w:snapToGrid w:val="0"/>
          <w:color w:val="000000"/>
          <w:sz w:val="28"/>
          <w:szCs w:val="28"/>
        </w:rPr>
        <w:t>.4仲裁或诉讼</w:t>
      </w:r>
    </w:p>
    <w:p w14:paraId="3D50F547">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因合同及合同有关事项发生的争议，按下列第</w:t>
      </w:r>
      <w:r>
        <w:rPr>
          <w:rFonts w:hint="eastAsia" w:ascii="宋体" w:hAnsi="宋体" w:eastAsia="宋体" w:cs="宋体"/>
          <w:snapToGrid w:val="0"/>
          <w:color w:val="000000"/>
          <w:sz w:val="28"/>
          <w:szCs w:val="28"/>
          <w:u w:val="single"/>
        </w:rPr>
        <w:t>（1）</w:t>
      </w:r>
      <w:r>
        <w:rPr>
          <w:rFonts w:hint="eastAsia" w:ascii="宋体" w:hAnsi="宋体" w:eastAsia="宋体" w:cs="宋体"/>
          <w:snapToGrid w:val="0"/>
          <w:color w:val="000000"/>
          <w:sz w:val="28"/>
          <w:szCs w:val="28"/>
        </w:rPr>
        <w:t>种方式解决：</w:t>
      </w:r>
    </w:p>
    <w:p w14:paraId="124CBF47">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（1）向</w:t>
      </w:r>
      <w:r>
        <w:rPr>
          <w:rFonts w:hint="eastAsia" w:ascii="宋体" w:hAnsi="宋体" w:eastAsia="宋体" w:cs="宋体"/>
          <w:snapToGrid w:val="0"/>
          <w:color w:val="000000"/>
          <w:sz w:val="28"/>
          <w:szCs w:val="28"/>
          <w:u w:val="single"/>
        </w:rPr>
        <w:t>郑州</w:t>
      </w:r>
      <w:r>
        <w:rPr>
          <w:rFonts w:hint="eastAsia" w:ascii="宋体" w:hAnsi="宋体" w:eastAsia="宋体" w:cs="宋体"/>
          <w:snapToGrid w:val="0"/>
          <w:color w:val="000000"/>
          <w:sz w:val="28"/>
          <w:szCs w:val="28"/>
          <w:u w:val="single"/>
          <w:lang w:val="en-US" w:eastAsia="zh-CN"/>
        </w:rPr>
        <w:t>市</w:t>
      </w:r>
      <w:r>
        <w:rPr>
          <w:rFonts w:hint="eastAsia" w:ascii="宋体" w:hAnsi="宋体" w:eastAsia="宋体" w:cs="宋体"/>
          <w:snapToGrid w:val="0"/>
          <w:color w:val="000000"/>
          <w:sz w:val="28"/>
          <w:szCs w:val="28"/>
        </w:rPr>
        <w:t>仲裁委员会申请仲裁；</w:t>
      </w:r>
    </w:p>
    <w:p w14:paraId="542EB0EB">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（2）向人民法院起诉。</w:t>
      </w:r>
    </w:p>
    <w:p w14:paraId="52694445">
      <w:pPr>
        <w:widowControl/>
        <w:kinsoku w:val="0"/>
        <w:autoSpaceDE w:val="0"/>
        <w:autoSpaceDN w:val="0"/>
        <w:adjustRightInd w:val="0"/>
        <w:snapToGrid w:val="0"/>
        <w:spacing w:line="360" w:lineRule="auto"/>
        <w:jc w:val="left"/>
        <w:textAlignment w:val="baseline"/>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t>21</w:t>
      </w:r>
      <w:r>
        <w:rPr>
          <w:rFonts w:hint="eastAsia" w:ascii="宋体" w:hAnsi="宋体" w:eastAsia="宋体" w:cs="宋体"/>
          <w:b/>
          <w:snapToGrid w:val="0"/>
          <w:color w:val="000000"/>
          <w:sz w:val="28"/>
          <w:szCs w:val="28"/>
          <w:lang w:eastAsia="zh-CN"/>
        </w:rPr>
        <w:t>.</w:t>
      </w:r>
      <w:r>
        <w:rPr>
          <w:rFonts w:hint="eastAsia" w:ascii="宋体" w:hAnsi="宋体" w:eastAsia="宋体" w:cs="宋体"/>
          <w:b/>
          <w:snapToGrid w:val="0"/>
          <w:color w:val="000000"/>
          <w:sz w:val="28"/>
          <w:szCs w:val="28"/>
          <w:lang w:val="en-US" w:eastAsia="zh-CN"/>
        </w:rPr>
        <w:t xml:space="preserve"> </w:t>
      </w:r>
      <w:r>
        <w:rPr>
          <w:rFonts w:hint="eastAsia" w:ascii="宋体" w:hAnsi="宋体" w:eastAsia="宋体" w:cs="宋体"/>
          <w:b/>
          <w:snapToGrid w:val="0"/>
          <w:color w:val="000000"/>
          <w:sz w:val="28"/>
          <w:szCs w:val="28"/>
        </w:rPr>
        <w:t>补充条款</w:t>
      </w:r>
    </w:p>
    <w:p w14:paraId="7335A845">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21.1</w:t>
      </w:r>
      <w:r>
        <w:rPr>
          <w:rFonts w:hint="eastAsia" w:ascii="宋体" w:hAnsi="宋体" w:eastAsia="宋体" w:cs="宋体"/>
          <w:snapToGrid w:val="0"/>
          <w:color w:val="000000"/>
          <w:sz w:val="28"/>
          <w:szCs w:val="28"/>
          <w:lang w:val="en-US" w:eastAsia="zh-CN"/>
        </w:rPr>
        <w:t xml:space="preserve"> </w:t>
      </w:r>
      <w:r>
        <w:rPr>
          <w:rFonts w:hint="eastAsia" w:ascii="宋体" w:hAnsi="宋体" w:eastAsia="宋体" w:cs="宋体"/>
          <w:snapToGrid w:val="0"/>
          <w:color w:val="000000"/>
          <w:sz w:val="28"/>
          <w:szCs w:val="28"/>
        </w:rPr>
        <w:t>承包人在投标文件中拟定的施工项目经理、主要技术人员、管理人员的有关证件，进驻现场之日起应交发包人对照审验，凡与招标文件不相符的人员，一律不准进入施工现场参与施工工作，由此造成的一切后果，均由承包人负责。</w:t>
      </w:r>
    </w:p>
    <w:p w14:paraId="08C409E1">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21.2</w:t>
      </w:r>
      <w:r>
        <w:rPr>
          <w:rFonts w:hint="eastAsia" w:ascii="宋体" w:hAnsi="宋体" w:eastAsia="宋体" w:cs="宋体"/>
          <w:snapToGrid w:val="0"/>
          <w:color w:val="000000"/>
          <w:sz w:val="28"/>
          <w:szCs w:val="28"/>
          <w:lang w:val="en-US" w:eastAsia="zh-CN"/>
        </w:rPr>
        <w:t xml:space="preserve"> </w:t>
      </w:r>
      <w:r>
        <w:rPr>
          <w:rFonts w:hint="eastAsia" w:ascii="宋体" w:hAnsi="宋体" w:eastAsia="宋体" w:cs="宋体"/>
          <w:snapToGrid w:val="0"/>
          <w:color w:val="000000"/>
          <w:sz w:val="28"/>
          <w:szCs w:val="28"/>
        </w:rPr>
        <w:t>承包人对施工人员应加强管理，严格遵守政府有关规定。</w:t>
      </w:r>
    </w:p>
    <w:p w14:paraId="33A7891A">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rPr>
        <w:t>21.3</w:t>
      </w:r>
      <w:r>
        <w:rPr>
          <w:rFonts w:hint="eastAsia" w:ascii="宋体" w:hAnsi="宋体" w:eastAsia="宋体" w:cs="宋体"/>
          <w:snapToGrid w:val="0"/>
          <w:color w:val="000000"/>
          <w:sz w:val="28"/>
          <w:szCs w:val="28"/>
          <w:lang w:val="en-US" w:eastAsia="zh-CN"/>
        </w:rPr>
        <w:t xml:space="preserve"> </w:t>
      </w:r>
      <w:r>
        <w:rPr>
          <w:rFonts w:hint="eastAsia" w:ascii="宋体" w:hAnsi="宋体" w:eastAsia="宋体" w:cs="宋体"/>
          <w:snapToGrid w:val="0"/>
          <w:color w:val="000000"/>
          <w:sz w:val="28"/>
          <w:szCs w:val="28"/>
        </w:rPr>
        <w:t>承包人必须无条件按时支付农民工工资，如出现拖欠农民工工资情况，所产生的责任全部由承包人承担。</w:t>
      </w:r>
    </w:p>
    <w:p w14:paraId="57FD1250">
      <w:pPr>
        <w:spacing w:line="360" w:lineRule="auto"/>
        <w:ind w:firstLine="560" w:firstLineChars="200"/>
        <w:rPr>
          <w:rFonts w:hint="eastAsia" w:ascii="宋体" w:hAnsi="宋体" w:eastAsia="宋体" w:cs="宋体"/>
          <w:snapToGrid w:val="0"/>
          <w:color w:val="000000"/>
          <w:sz w:val="28"/>
          <w:szCs w:val="28"/>
        </w:rPr>
      </w:pPr>
      <w:r>
        <w:rPr>
          <w:rFonts w:hint="eastAsia" w:ascii="宋体" w:hAnsi="宋体" w:eastAsia="宋体" w:cs="宋体"/>
          <w:snapToGrid w:val="0"/>
          <w:color w:val="000000"/>
          <w:sz w:val="28"/>
          <w:szCs w:val="28"/>
          <w:lang w:val="en-US" w:eastAsia="zh-CN"/>
        </w:rPr>
        <w:t>21.4</w:t>
      </w:r>
      <w:r>
        <w:rPr>
          <w:rFonts w:hint="eastAsia" w:ascii="宋体" w:hAnsi="宋体" w:eastAsia="宋体" w:cs="宋体"/>
          <w:snapToGrid w:val="0"/>
          <w:color w:val="000000"/>
          <w:sz w:val="28"/>
          <w:szCs w:val="28"/>
        </w:rPr>
        <w:t>本项目</w:t>
      </w:r>
      <w:r>
        <w:rPr>
          <w:rFonts w:hint="eastAsia" w:ascii="宋体" w:hAnsi="宋体" w:eastAsia="宋体" w:cs="宋体"/>
          <w:snapToGrid w:val="0"/>
          <w:color w:val="000000"/>
          <w:sz w:val="28"/>
          <w:szCs w:val="28"/>
          <w:lang w:val="en-US" w:eastAsia="zh-CN"/>
        </w:rPr>
        <w:t>主要设备到施工现场后需要监理确认后进行安装</w:t>
      </w:r>
      <w:r>
        <w:rPr>
          <w:rFonts w:hint="eastAsia" w:ascii="宋体" w:hAnsi="宋体" w:eastAsia="宋体" w:cs="宋体"/>
          <w:snapToGrid w:val="0"/>
          <w:color w:val="000000"/>
          <w:sz w:val="28"/>
          <w:szCs w:val="28"/>
        </w:rPr>
        <w:t>，如</w:t>
      </w:r>
      <w:r>
        <w:rPr>
          <w:rFonts w:hint="eastAsia" w:ascii="宋体" w:hAnsi="宋体" w:eastAsia="宋体" w:cs="宋体"/>
          <w:snapToGrid w:val="0"/>
          <w:color w:val="000000"/>
          <w:sz w:val="28"/>
          <w:szCs w:val="28"/>
          <w:lang w:val="en-US" w:eastAsia="zh-CN"/>
        </w:rPr>
        <w:t>与投标参数不符或达不到发包人</w:t>
      </w:r>
      <w:r>
        <w:rPr>
          <w:rFonts w:hint="eastAsia" w:ascii="宋体" w:hAnsi="宋体" w:eastAsia="宋体" w:cs="宋体"/>
          <w:snapToGrid w:val="0"/>
          <w:color w:val="000000"/>
          <w:sz w:val="28"/>
          <w:szCs w:val="28"/>
        </w:rPr>
        <w:t>招标要求，由</w:t>
      </w:r>
      <w:r>
        <w:rPr>
          <w:rFonts w:hint="eastAsia" w:ascii="宋体" w:hAnsi="宋体" w:eastAsia="宋体" w:cs="宋体"/>
          <w:snapToGrid w:val="0"/>
          <w:color w:val="000000"/>
          <w:sz w:val="28"/>
          <w:szCs w:val="28"/>
          <w:lang w:val="en-US" w:eastAsia="zh-CN"/>
        </w:rPr>
        <w:t>承包人</w:t>
      </w:r>
      <w:r>
        <w:rPr>
          <w:rFonts w:hint="eastAsia" w:ascii="宋体" w:hAnsi="宋体" w:eastAsia="宋体" w:cs="宋体"/>
          <w:snapToGrid w:val="0"/>
          <w:color w:val="000000"/>
          <w:sz w:val="28"/>
          <w:szCs w:val="28"/>
        </w:rPr>
        <w:t>无条件更换，直至达到</w:t>
      </w:r>
      <w:r>
        <w:rPr>
          <w:rFonts w:hint="eastAsia" w:ascii="宋体" w:hAnsi="宋体" w:eastAsia="宋体" w:cs="宋体"/>
          <w:snapToGrid w:val="0"/>
          <w:color w:val="000000"/>
          <w:sz w:val="28"/>
          <w:szCs w:val="28"/>
          <w:lang w:val="en-US" w:eastAsia="zh-CN"/>
        </w:rPr>
        <w:t>发包人</w:t>
      </w:r>
      <w:r>
        <w:rPr>
          <w:rFonts w:hint="eastAsia" w:ascii="宋体" w:hAnsi="宋体" w:eastAsia="宋体" w:cs="宋体"/>
          <w:snapToGrid w:val="0"/>
          <w:color w:val="000000"/>
          <w:sz w:val="28"/>
          <w:szCs w:val="28"/>
        </w:rPr>
        <w:t>招标时的要求，由此造成的损失由</w:t>
      </w:r>
      <w:r>
        <w:rPr>
          <w:rFonts w:hint="eastAsia" w:ascii="宋体" w:hAnsi="宋体" w:eastAsia="宋体" w:cs="宋体"/>
          <w:snapToGrid w:val="0"/>
          <w:color w:val="000000"/>
          <w:sz w:val="28"/>
          <w:szCs w:val="28"/>
          <w:lang w:val="en-US" w:eastAsia="zh-CN"/>
        </w:rPr>
        <w:t>承包人</w:t>
      </w:r>
      <w:r>
        <w:rPr>
          <w:rFonts w:hint="eastAsia" w:ascii="宋体" w:hAnsi="宋体" w:eastAsia="宋体" w:cs="宋体"/>
          <w:snapToGrid w:val="0"/>
          <w:color w:val="000000"/>
          <w:sz w:val="28"/>
          <w:szCs w:val="28"/>
        </w:rPr>
        <w:t>自行承担。</w:t>
      </w:r>
    </w:p>
    <w:p w14:paraId="0FDB6C2D">
      <w:pPr>
        <w:widowControl/>
        <w:kinsoku w:val="0"/>
        <w:autoSpaceDE w:val="0"/>
        <w:autoSpaceDN w:val="0"/>
        <w:adjustRightInd w:val="0"/>
        <w:snapToGrid w:val="0"/>
        <w:spacing w:line="360" w:lineRule="auto"/>
        <w:ind w:firstLine="560" w:firstLineChars="200"/>
        <w:jc w:val="left"/>
        <w:textAlignment w:val="baseline"/>
        <w:rPr>
          <w:rFonts w:hint="eastAsia" w:ascii="宋体" w:hAnsi="宋体" w:eastAsia="宋体" w:cs="宋体"/>
          <w:b/>
          <w:snapToGrid w:val="0"/>
          <w:color w:val="000000"/>
          <w:sz w:val="28"/>
          <w:szCs w:val="28"/>
        </w:rPr>
      </w:pPr>
      <w:r>
        <w:rPr>
          <w:rFonts w:hint="eastAsia" w:ascii="宋体" w:hAnsi="宋体" w:eastAsia="宋体" w:cs="宋体"/>
          <w:snapToGrid w:val="0"/>
          <w:color w:val="000000"/>
          <w:sz w:val="28"/>
          <w:szCs w:val="28"/>
          <w:lang w:val="en-US" w:eastAsia="zh-CN"/>
        </w:rPr>
        <w:t xml:space="preserve">21.5 </w:t>
      </w:r>
      <w:r>
        <w:rPr>
          <w:rFonts w:hint="eastAsia" w:ascii="宋体" w:hAnsi="宋体" w:eastAsia="宋体" w:cs="宋体"/>
          <w:snapToGrid w:val="0"/>
          <w:color w:val="000000"/>
          <w:sz w:val="28"/>
          <w:szCs w:val="28"/>
        </w:rPr>
        <w:t>承包人必须履行投标承诺。</w:t>
      </w:r>
    </w:p>
    <w:p w14:paraId="69366272">
      <w:pPr>
        <w:spacing w:line="360" w:lineRule="auto"/>
        <w:rPr>
          <w:rFonts w:hint="eastAsia" w:ascii="宋体" w:hAnsi="宋体" w:eastAsia="宋体" w:cs="宋体"/>
          <w:b/>
          <w:snapToGrid w:val="0"/>
          <w:color w:val="000000"/>
          <w:sz w:val="28"/>
          <w:szCs w:val="28"/>
        </w:rPr>
      </w:pPr>
      <w:r>
        <w:rPr>
          <w:rFonts w:hint="eastAsia" w:ascii="宋体" w:hAnsi="宋体" w:eastAsia="宋体" w:cs="宋体"/>
          <w:b/>
          <w:snapToGrid w:val="0"/>
          <w:color w:val="000000"/>
          <w:sz w:val="28"/>
          <w:szCs w:val="28"/>
        </w:rPr>
        <w:br w:type="page"/>
      </w:r>
    </w:p>
    <w:p w14:paraId="0FCEF343">
      <w:pPr>
        <w:widowControl/>
        <w:kinsoku w:val="0"/>
        <w:autoSpaceDE w:val="0"/>
        <w:autoSpaceDN w:val="0"/>
        <w:bidi w:val="0"/>
        <w:adjustRightInd w:val="0"/>
        <w:snapToGrid w:val="0"/>
        <w:spacing w:line="360" w:lineRule="auto"/>
        <w:jc w:val="left"/>
        <w:textAlignment w:val="baseline"/>
        <w:rPr>
          <w:rFonts w:hint="eastAsia" w:ascii="宋体" w:hAnsi="宋体" w:eastAsia="宋体" w:cs="宋体"/>
          <w:b/>
          <w:bCs/>
          <w:snapToGrid w:val="0"/>
          <w:color w:val="000000"/>
          <w:sz w:val="32"/>
          <w:szCs w:val="32"/>
          <w:lang w:eastAsia="zh-CN"/>
        </w:rPr>
      </w:pPr>
      <w:r>
        <w:rPr>
          <w:rFonts w:hint="eastAsia" w:ascii="宋体" w:hAnsi="宋体" w:eastAsia="宋体" w:cs="宋体"/>
          <w:b/>
          <w:bCs/>
          <w:snapToGrid w:val="0"/>
          <w:color w:val="000000"/>
          <w:sz w:val="32"/>
          <w:szCs w:val="32"/>
        </w:rPr>
        <w:t>合同附件一：</w:t>
      </w:r>
      <w:r>
        <w:rPr>
          <w:rFonts w:hint="eastAsia" w:ascii="宋体" w:hAnsi="宋体" w:eastAsia="宋体" w:cs="宋体"/>
          <w:b/>
          <w:bCs/>
          <w:snapToGrid w:val="0"/>
          <w:color w:val="000000"/>
          <w:sz w:val="32"/>
          <w:szCs w:val="32"/>
          <w:lang w:eastAsia="zh-CN"/>
        </w:rPr>
        <w:t>建设工程廉政责任书</w:t>
      </w:r>
    </w:p>
    <w:p w14:paraId="4E59C6B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snapToGrid w:val="0"/>
          <w:color w:val="000000"/>
          <w:sz w:val="32"/>
          <w:szCs w:val="32"/>
          <w:lang w:eastAsia="zh-CN"/>
        </w:rPr>
      </w:pPr>
    </w:p>
    <w:p w14:paraId="7CD235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snapToGrid w:val="0"/>
          <w:color w:val="000000"/>
          <w:sz w:val="32"/>
          <w:szCs w:val="32"/>
          <w:lang w:eastAsia="zh-CN"/>
        </w:rPr>
      </w:pPr>
      <w:r>
        <w:rPr>
          <w:rFonts w:hint="eastAsia" w:ascii="宋体" w:hAnsi="宋体" w:eastAsia="宋体" w:cs="宋体"/>
          <w:b/>
          <w:snapToGrid w:val="0"/>
          <w:color w:val="000000"/>
          <w:sz w:val="32"/>
          <w:szCs w:val="32"/>
          <w:lang w:eastAsia="zh-CN"/>
        </w:rPr>
        <w:t>建设工程廉政责任书</w:t>
      </w:r>
    </w:p>
    <w:p w14:paraId="22D0EA4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sz w:val="24"/>
          <w:szCs w:val="24"/>
        </w:rPr>
      </w:pPr>
    </w:p>
    <w:p w14:paraId="3B911535">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b/>
          <w:bCs/>
          <w:snapToGrid w:val="0"/>
          <w:color w:val="000000"/>
          <w:sz w:val="28"/>
          <w:szCs w:val="28"/>
        </w:rPr>
        <w:t>工程项目名称</w:t>
      </w:r>
      <w:r>
        <w:rPr>
          <w:rFonts w:hint="eastAsia" w:ascii="宋体" w:hAnsi="宋体" w:eastAsia="宋体" w:cs="宋体"/>
          <w:snapToGrid w:val="0"/>
          <w:color w:val="000000"/>
          <w:sz w:val="28"/>
          <w:szCs w:val="28"/>
        </w:rPr>
        <w:t>：</w:t>
      </w:r>
      <w:r>
        <w:rPr>
          <w:rFonts w:hint="eastAsia" w:ascii="宋体" w:hAnsi="宋体" w:eastAsia="宋体" w:cs="宋体"/>
          <w:snapToGrid w:val="0"/>
          <w:color w:val="000000"/>
          <w:kern w:val="0"/>
          <w:sz w:val="28"/>
          <w:szCs w:val="28"/>
          <w:u w:val="single"/>
          <w:lang w:eastAsia="zh-CN" w:bidi="ar"/>
        </w:rPr>
        <w:t>河南中医药大学教学综合实验大楼B3区涉化实验室（4、6、7、8、9）层通风改造项目</w:t>
      </w:r>
      <w:r>
        <w:rPr>
          <w:rFonts w:hint="eastAsia" w:ascii="宋体" w:hAnsi="宋体" w:eastAsia="宋体" w:cs="宋体"/>
          <w:snapToGrid w:val="0"/>
          <w:color w:val="000000"/>
          <w:sz w:val="28"/>
          <w:szCs w:val="28"/>
          <w:u w:val="single"/>
        </w:rPr>
        <w:t xml:space="preserve"> </w:t>
      </w:r>
      <w:r>
        <w:rPr>
          <w:rFonts w:hint="eastAsia" w:ascii="宋体" w:hAnsi="宋体" w:eastAsia="宋体" w:cs="宋体"/>
          <w:snapToGrid w:val="0"/>
          <w:color w:val="000000"/>
          <w:sz w:val="28"/>
          <w:szCs w:val="28"/>
        </w:rPr>
        <w:t xml:space="preserve">   </w:t>
      </w:r>
    </w:p>
    <w:p w14:paraId="06F25955">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b/>
          <w:bCs/>
          <w:snapToGrid w:val="0"/>
          <w:color w:val="000000"/>
          <w:sz w:val="28"/>
          <w:szCs w:val="28"/>
        </w:rPr>
        <w:t>工程项目地址</w:t>
      </w:r>
      <w:r>
        <w:rPr>
          <w:rFonts w:hint="eastAsia" w:ascii="宋体" w:hAnsi="宋体" w:eastAsia="宋体" w:cs="宋体"/>
          <w:snapToGrid w:val="0"/>
          <w:color w:val="000000"/>
          <w:sz w:val="28"/>
          <w:szCs w:val="28"/>
        </w:rPr>
        <w:t xml:space="preserve">： </w:t>
      </w:r>
      <w:r>
        <w:rPr>
          <w:rFonts w:hint="eastAsia" w:ascii="宋体" w:hAnsi="宋体" w:eastAsia="宋体" w:cs="宋体"/>
          <w:snapToGrid w:val="0"/>
          <w:color w:val="000000"/>
          <w:sz w:val="28"/>
          <w:szCs w:val="28"/>
          <w:u w:val="single"/>
        </w:rPr>
        <w:t xml:space="preserve">河南中医药大学院内 </w:t>
      </w:r>
      <w:r>
        <w:rPr>
          <w:rFonts w:hint="eastAsia" w:ascii="宋体" w:hAnsi="宋体" w:eastAsia="宋体" w:cs="宋体"/>
          <w:snapToGrid w:val="0"/>
          <w:color w:val="000000"/>
          <w:sz w:val="28"/>
          <w:szCs w:val="28"/>
        </w:rPr>
        <w:t xml:space="preserve">    </w:t>
      </w:r>
    </w:p>
    <w:p w14:paraId="07DBD46B">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b/>
          <w:bCs/>
          <w:snapToGrid w:val="0"/>
          <w:color w:val="000000"/>
          <w:sz w:val="28"/>
          <w:szCs w:val="28"/>
        </w:rPr>
        <w:t>建设单位（甲方）</w:t>
      </w:r>
      <w:r>
        <w:rPr>
          <w:rFonts w:hint="eastAsia" w:ascii="宋体" w:hAnsi="宋体" w:eastAsia="宋体" w:cs="宋体"/>
          <w:snapToGrid w:val="0"/>
          <w:color w:val="000000"/>
          <w:sz w:val="28"/>
          <w:szCs w:val="28"/>
        </w:rPr>
        <w:t>：</w:t>
      </w:r>
      <w:r>
        <w:rPr>
          <w:rFonts w:hint="eastAsia" w:ascii="宋体" w:hAnsi="宋体" w:eastAsia="宋体" w:cs="宋体"/>
          <w:snapToGrid w:val="0"/>
          <w:color w:val="000000"/>
          <w:sz w:val="28"/>
          <w:szCs w:val="28"/>
          <w:u w:val="single"/>
          <w:lang w:val="en-US" w:eastAsia="zh-CN"/>
        </w:rPr>
        <w:t xml:space="preserve">      </w:t>
      </w:r>
      <w:r>
        <w:rPr>
          <w:rFonts w:hint="eastAsia" w:ascii="宋体" w:hAnsi="宋体" w:eastAsia="宋体" w:cs="宋体"/>
          <w:snapToGrid w:val="0"/>
          <w:color w:val="000000"/>
          <w:sz w:val="28"/>
          <w:szCs w:val="28"/>
          <w:u w:val="single"/>
        </w:rPr>
        <w:t xml:space="preserve">河南中医药大学 </w:t>
      </w:r>
      <w:r>
        <w:rPr>
          <w:rFonts w:hint="eastAsia" w:ascii="宋体" w:hAnsi="宋体" w:eastAsia="宋体" w:cs="宋体"/>
          <w:snapToGrid w:val="0"/>
          <w:color w:val="000000"/>
          <w:sz w:val="28"/>
          <w:szCs w:val="28"/>
          <w:u w:val="single"/>
          <w:lang w:val="en-US" w:eastAsia="zh-CN"/>
        </w:rPr>
        <w:t xml:space="preserve">      </w:t>
      </w:r>
      <w:r>
        <w:rPr>
          <w:rFonts w:hint="eastAsia" w:ascii="宋体" w:hAnsi="宋体" w:eastAsia="宋体" w:cs="宋体"/>
          <w:snapToGrid w:val="0"/>
          <w:color w:val="000000"/>
          <w:sz w:val="28"/>
          <w:szCs w:val="28"/>
          <w:u w:val="single"/>
        </w:rPr>
        <w:t xml:space="preserve"> </w:t>
      </w:r>
      <w:r>
        <w:rPr>
          <w:rFonts w:hint="eastAsia" w:ascii="宋体" w:hAnsi="宋体" w:eastAsia="宋体" w:cs="宋体"/>
          <w:snapToGrid w:val="0"/>
          <w:color w:val="000000"/>
          <w:sz w:val="28"/>
          <w:szCs w:val="28"/>
          <w:u w:val="single"/>
          <w:lang w:val="en-US" w:eastAsia="zh-CN"/>
        </w:rPr>
        <w:t xml:space="preserve"> </w:t>
      </w:r>
      <w:r>
        <w:rPr>
          <w:rFonts w:hint="eastAsia" w:ascii="宋体" w:hAnsi="宋体" w:eastAsia="宋体" w:cs="宋体"/>
          <w:snapToGrid w:val="0"/>
          <w:color w:val="000000"/>
          <w:sz w:val="28"/>
          <w:szCs w:val="28"/>
          <w:u w:val="single"/>
        </w:rPr>
        <w:t xml:space="preserve">  </w:t>
      </w:r>
      <w:r>
        <w:rPr>
          <w:rFonts w:hint="eastAsia" w:ascii="宋体" w:hAnsi="宋体" w:eastAsia="宋体" w:cs="宋体"/>
          <w:snapToGrid w:val="0"/>
          <w:color w:val="000000"/>
          <w:sz w:val="28"/>
          <w:szCs w:val="28"/>
        </w:rPr>
        <w:t xml:space="preserve">  </w:t>
      </w:r>
    </w:p>
    <w:p w14:paraId="1DBFC8E4">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b/>
          <w:bCs/>
          <w:snapToGrid w:val="0"/>
          <w:color w:val="000000"/>
          <w:sz w:val="28"/>
          <w:szCs w:val="28"/>
        </w:rPr>
        <w:t>施工单位（乙方）</w:t>
      </w:r>
      <w:r>
        <w:rPr>
          <w:rFonts w:hint="eastAsia" w:ascii="宋体" w:hAnsi="宋体" w:eastAsia="宋体" w:cs="宋体"/>
          <w:snapToGrid w:val="0"/>
          <w:color w:val="000000"/>
          <w:sz w:val="28"/>
          <w:szCs w:val="28"/>
        </w:rPr>
        <w:t>：</w:t>
      </w:r>
      <w:r>
        <w:rPr>
          <w:rFonts w:hint="eastAsia" w:ascii="宋体" w:hAnsi="宋体" w:eastAsia="宋体" w:cs="宋体"/>
          <w:b w:val="0"/>
          <w:bCs/>
          <w:snapToGrid w:val="0"/>
          <w:color w:val="000000"/>
          <w:sz w:val="28"/>
          <w:szCs w:val="28"/>
          <w:u w:val="single"/>
        </w:rPr>
        <w:t xml:space="preserve"> </w:t>
      </w:r>
      <w:r>
        <w:rPr>
          <w:rFonts w:hint="eastAsia" w:ascii="宋体" w:hAnsi="宋体" w:eastAsia="宋体" w:cs="宋体"/>
          <w:b w:val="0"/>
          <w:bCs/>
          <w:snapToGrid w:val="0"/>
          <w:color w:val="000000"/>
          <w:sz w:val="28"/>
          <w:szCs w:val="28"/>
          <w:u w:val="single"/>
          <w:lang w:val="en-US" w:eastAsia="zh-CN"/>
        </w:rPr>
        <w:t xml:space="preserve">  </w:t>
      </w:r>
      <w:r>
        <w:rPr>
          <w:rFonts w:hint="eastAsia" w:ascii="宋体" w:hAnsi="宋体" w:cs="宋体"/>
          <w:b w:val="0"/>
          <w:bCs/>
          <w:snapToGrid w:val="0"/>
          <w:color w:val="000000"/>
          <w:sz w:val="28"/>
          <w:szCs w:val="28"/>
          <w:u w:val="single"/>
          <w:lang w:eastAsia="zh-CN"/>
        </w:rPr>
        <w:t>河南佐肃建设工程有限公司郑州分公司</w:t>
      </w:r>
      <w:r>
        <w:rPr>
          <w:rFonts w:hint="eastAsia" w:ascii="宋体" w:hAnsi="宋体" w:eastAsia="宋体" w:cs="宋体"/>
          <w:b w:val="0"/>
          <w:bCs/>
          <w:snapToGrid w:val="0"/>
          <w:color w:val="000000"/>
          <w:sz w:val="28"/>
          <w:szCs w:val="28"/>
          <w:u w:val="single"/>
          <w:lang w:val="en-US" w:eastAsia="zh-CN"/>
        </w:rPr>
        <w:t xml:space="preserve">  </w:t>
      </w:r>
      <w:r>
        <w:rPr>
          <w:rFonts w:hint="eastAsia" w:ascii="宋体" w:hAnsi="宋体" w:eastAsia="宋体" w:cs="宋体"/>
          <w:snapToGrid w:val="0"/>
          <w:color w:val="000000"/>
          <w:sz w:val="28"/>
          <w:szCs w:val="28"/>
          <w:u w:val="single"/>
        </w:rPr>
        <w:t xml:space="preserve">  </w:t>
      </w:r>
      <w:r>
        <w:rPr>
          <w:rFonts w:hint="eastAsia" w:ascii="宋体" w:hAnsi="宋体" w:eastAsia="宋体" w:cs="宋体"/>
          <w:snapToGrid w:val="0"/>
          <w:color w:val="000000"/>
          <w:sz w:val="28"/>
          <w:szCs w:val="28"/>
        </w:rPr>
        <w:t xml:space="preserve">  </w:t>
      </w:r>
    </w:p>
    <w:p w14:paraId="6D02C3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加强工程建设中的廉政建设；规范工程建设项目承包双方的各项活动，防止发生谋取不正当利益的违纪违法行为，保护国家、集体和当事人的合法权益，根据国家、省、市、县有关工程建设的法律法规和廉政建设责任制规定，特订立廉政责任书。</w:t>
      </w:r>
    </w:p>
    <w:p w14:paraId="4527F9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第一条   甲乙双方的责任</w:t>
      </w:r>
    </w:p>
    <w:p w14:paraId="74516B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（一）应严格遵守国家关于市场准入、项目招投标等规定。工程建设、施工安装和市场活动等有关法律法规、相关政策，以及廉政建设的各项规定。</w:t>
      </w:r>
    </w:p>
    <w:p w14:paraId="1A2C9F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（二）严格执行建设工程项目承包合同文件，自觉按合同办事。</w:t>
      </w:r>
    </w:p>
    <w:p w14:paraId="3CF6CA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业务活动必须坚持公开、公平、公正、诚信、透明的原则（除法律法规另有规定者外），甲乙双方不得为获取不正当利益，就工程费用、材料供应、工程量变动、工程验收、工程质量等问题私下达成协议，不得损害国家、集体利益，不得违反工程建设管理和施工安装的规章制度。</w:t>
      </w:r>
    </w:p>
    <w:p w14:paraId="4A600B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（四）发现对方在业务活动中有违规、违纪、违法行为的，应及时提醒对方，情节严重的，应向其上级主管部门或纪检监察、司法等有关机关举报。</w:t>
      </w:r>
    </w:p>
    <w:p w14:paraId="17B1AA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第二条 甲方的责任</w:t>
      </w:r>
    </w:p>
    <w:p w14:paraId="4BCDDF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甲方的领导和从事建设工程项目的工作人员，在工程建设的事前、事中、事后应遵守以下的规定：</w:t>
      </w:r>
    </w:p>
    <w:p w14:paraId="0F4D28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（一）不准向乙方和相关单位索要或接受回扣、礼金。有价证券、贵重物品和好处费、感谢费等。</w:t>
      </w:r>
    </w:p>
    <w:p w14:paraId="471599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（二）不准在乙方和相关单位报销任何应由甲方或个人支付的费用。</w:t>
      </w:r>
    </w:p>
    <w:p w14:paraId="3C7F82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（三）不准要求、暗示和接受乙方和相关单位为个人装修住房、婚丧嫁娶、配偶子女的工作安排以及出国（境）、旅游等提供方便。</w:t>
      </w:r>
    </w:p>
    <w:p w14:paraId="4C3E10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（四）不准参加有可能影响公正执行公务的乙方和相关单位的宴请和健身、娱乐等活动，不得接受乙方提供的通讯工具、交通工具、高档办公用品等。</w:t>
      </w:r>
    </w:p>
    <w:p w14:paraId="0F1E2B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不准向乙方介绍或让配偶、子女、亲属参与乙方承包本工程有关的设备材料提供、工程分包、劳务等经济活动。甲方不得以任何理由向乙方和相关单位推荐分包单位或要求乙方购买项目工程施工合同规定以外的材料、设备等。</w:t>
      </w:r>
    </w:p>
    <w:p w14:paraId="25465D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第三条乙方的责任乙方应与甲方保持正常的业务往来，按照有关法律法规和程序开展业务工作，严格执行工程建设的有关方针、政策，尤其是有关建筑施工的强制性标准和规范，并遵守以下的规定：</w:t>
      </w:r>
    </w:p>
    <w:p w14:paraId="798958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（一）不准以任何理由向甲方、相关单位及其工作人员赠送礼金、有价证券、贵重物品和回扣、好处费、感谢费等。</w:t>
      </w:r>
    </w:p>
    <w:p w14:paraId="13D08D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（二）不准以任何名义为甲方、相关单位或个人报销应由对方支付的费用。</w:t>
      </w:r>
    </w:p>
    <w:p w14:paraId="06F4C6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（三）不准接受或暗示为甲方、相关单位或个人装修住房、婚丧嫁娶、配偶子女的工作安排以及出国（境）、旅游等提供方便。</w:t>
      </w:r>
    </w:p>
    <w:p w14:paraId="0EA438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（四）不准以任何理由为甲方、相关单位或个人组织有可能影响公正执行公务的乙方和相关单位的宴请、健身、娱乐等活动。</w:t>
      </w:r>
    </w:p>
    <w:p w14:paraId="451C0C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（五）不准为甲方单位和工作人员购置或提供通讯工具、交通工具、高档办公用品等。</w:t>
      </w:r>
    </w:p>
    <w:p w14:paraId="07D13F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第四条 违约责任</w:t>
      </w:r>
    </w:p>
    <w:p w14:paraId="4C562F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1A3E53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乙方工作人员有违反本责任书第一、三条责任行为的，按照管理权限，依据有关法律法规和规定给予党纪、政纪处分或组织处理；涉嫌犯罪的，移交司法机关追究刑事责任；给乙方单位造成经济损失的，应予以赔偿，情节严重的，甲方可以建议项目主管部门取消乙方一至三年内承包本地区工程的资格。</w:t>
      </w:r>
    </w:p>
    <w:p w14:paraId="0A72059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sz w:val="28"/>
          <w:szCs w:val="28"/>
        </w:rPr>
      </w:pPr>
      <w:r>
        <w:rPr>
          <w:rFonts w:hint="eastAsia" w:ascii="宋体" w:hAnsi="宋体" w:eastAsia="宋体" w:cs="宋体"/>
          <w:sz w:val="28"/>
          <w:szCs w:val="28"/>
          <w:lang w:val="en-US" w:eastAsia="zh-CN"/>
        </w:rPr>
        <w:t>（三）乙方如将部分辅助项目分包的，乙方有责任向分包方说明本责任书的具体内容，并严格执行本责任书之规定。如有违反上述责</w:t>
      </w:r>
    </w:p>
    <w:p w14:paraId="0A6B24CF">
      <w:pPr>
        <w:spacing w:line="360" w:lineRule="auto"/>
        <w:rPr>
          <w:rFonts w:hint="eastAsia" w:ascii="宋体" w:hAnsi="宋体" w:eastAsia="宋体" w:cs="宋体"/>
          <w:sz w:val="28"/>
          <w:szCs w:val="28"/>
        </w:rPr>
      </w:pPr>
      <w:r>
        <w:drawing>
          <wp:inline distT="0" distB="0" distL="114300" distR="114300">
            <wp:extent cx="5898515" cy="8359140"/>
            <wp:effectExtent l="0" t="0" r="6985" b="3810"/>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pic:cNvPicPr>
                      <a:picLocks noChangeAspect="1"/>
                    </pic:cNvPicPr>
                  </pic:nvPicPr>
                  <pic:blipFill>
                    <a:blip r:embed="rId18"/>
                    <a:stretch>
                      <a:fillRect/>
                    </a:stretch>
                  </pic:blipFill>
                  <pic:spPr>
                    <a:xfrm>
                      <a:off x="0" y="0"/>
                      <a:ext cx="5898515" cy="8359140"/>
                    </a:xfrm>
                    <a:prstGeom prst="rect">
                      <a:avLst/>
                    </a:prstGeom>
                    <a:noFill/>
                    <a:ln>
                      <a:noFill/>
                    </a:ln>
                  </pic:spPr>
                </pic:pic>
              </a:graphicData>
            </a:graphic>
          </wp:inline>
        </w:drawing>
      </w:r>
    </w:p>
    <w:p w14:paraId="75F9BC1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pacing w:val="-4"/>
          <w:sz w:val="28"/>
          <w:szCs w:val="28"/>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C5EE5">
    <w:pPr>
      <w:tabs>
        <w:tab w:val="right" w:pos="8306"/>
      </w:tabs>
      <w:jc w:val="center"/>
      <w:rPr>
        <w:rFonts w:ascii="等线" w:hAnsi="等线" w:eastAsia="等线" w:cs="Times New Roman"/>
        <w:szCs w:val="22"/>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58252E8">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n6cabS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BY3AedumcGJn37/Ov35&#10;d/r7k6APBeo91Jh37zEzDp/cgMmzH9CZeA8ymPRFRgTjKO/xLK8YIuHpUbWsqhJDHGPzBfGLx+c+&#10;QPwsnCHJaGjA+WVZ2eErxDF1TknVrLtVWucZakt6RL2sri7zi3MI0bXFIonF2G2y4rAdJmpb1x6R&#10;WY9L0FCLO0+J/mJR47QvsxFmYzsbex/UrssLlVoBf7OP2E7uMlUYYafCOL3Mc9q0tB5P7znr8e9a&#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6fpxptIBAAClAwAADgAAAAAAAAABACAAAAAi&#10;AQAAZHJzL2Uyb0RvYy54bWxQSwUGAAAAAAYABgBZAQAAZgUAAAAA&#10;">
              <v:fill on="f" focussize="0,0"/>
              <v:stroke on="f" weight="1.25pt"/>
              <v:imagedata o:title=""/>
              <o:lock v:ext="edit" aspectratio="f"/>
              <v:textbox inset="0mm,0mm,0mm,0mm" style="mso-fit-shape-to-text:t;">
                <w:txbxContent>
                  <w:p w14:paraId="758252E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50AFD">
    <w:pPr>
      <w:widowControl w:val="0"/>
      <w:pBdr>
        <w:bottom w:val="none" w:color="auto" w:sz="0" w:space="1"/>
      </w:pBdr>
      <w:tabs>
        <w:tab w:val="center" w:pos="4153"/>
        <w:tab w:val="right" w:pos="8306"/>
      </w:tabs>
      <w:snapToGrid w:val="0"/>
      <w:jc w:val="right"/>
      <w:rPr>
        <w:rFonts w:ascii="等线" w:hAnsi="等线" w:eastAsia="等线" w:cs="Times New Roman"/>
        <w:color w:val="FF0000"/>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D4112"/>
    <w:rsid w:val="15EF557D"/>
    <w:rsid w:val="1E4C0BDC"/>
    <w:rsid w:val="2B833AD1"/>
    <w:rsid w:val="48235A1B"/>
    <w:rsid w:val="501E1F20"/>
    <w:rsid w:val="52D63A99"/>
    <w:rsid w:val="55FF3F8B"/>
    <w:rsid w:val="5F4417BB"/>
    <w:rsid w:val="77EF5EC4"/>
    <w:rsid w:val="7C176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afterLines="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Body Text 2"/>
    <w:basedOn w:val="1"/>
    <w:next w:val="3"/>
    <w:qFormat/>
    <w:uiPriority w:val="0"/>
    <w:pPr>
      <w:spacing w:line="360" w:lineRule="auto"/>
    </w:pPr>
    <w:rPr>
      <w:sz w:val="24"/>
      <w:szCs w:val="20"/>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11924</Words>
  <Characters>12736</Characters>
  <Lines>0</Lines>
  <Paragraphs>0</Paragraphs>
  <TotalTime>7</TotalTime>
  <ScaleCrop>false</ScaleCrop>
  <LinksUpToDate>false</LinksUpToDate>
  <CharactersWithSpaces>13878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2025-09-02T23:35:00Z</dcterms:created>
  <dc:creator>Administrator</dc:creator>
  <cp:lastModifiedBy>王国强</cp:lastModifiedBy>
  <dcterms:modified xsi:type="dcterms:W3CDTF">2025-09-12T07:39:32Z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eyJoZGlkIjoiMTU0OTMyZjU3YTYyNzgwMDU3ZTQxYmY1YTNlYTAyMTEiLCJ1c2VySWQiOiIxNTY1Mjc4MzE3In0=</vt:lpwstr>
  </property>
  <property fmtid="{D5CDD505-2E9C-101B-9397-08002B2CF9AE}" pid="4" name="ICV">
    <vt:lpwstr>E98316F49B554A28842D8518903A8C54_12</vt:lpwstr>
  </property>
</Properties>
</file>