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河南省安阳生态环境监测中心环境空气组分站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第三方</w:t>
      </w:r>
      <w:r>
        <w:rPr>
          <w:rFonts w:hint="eastAsia" w:ascii="宋体" w:hAnsi="宋体" w:eastAsia="宋体"/>
          <w:sz w:val="32"/>
          <w:szCs w:val="32"/>
        </w:rPr>
        <w:t>运维服务项目202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月至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月政府采购意向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河南省安阳生态环境监测中心</w:t>
      </w:r>
      <w:r>
        <w:rPr>
          <w:rFonts w:hint="eastAsia" w:ascii="宋体" w:hAnsi="宋体" w:eastAsia="宋体"/>
          <w:sz w:val="28"/>
          <w:szCs w:val="28"/>
        </w:rPr>
        <w:t>运维服务采购项目202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月政府采购意向</w:t>
      </w:r>
      <w:r>
        <w:rPr>
          <w:rFonts w:ascii="宋体" w:hAnsi="宋体" w:eastAsia="宋体"/>
          <w:sz w:val="28"/>
          <w:szCs w:val="28"/>
        </w:rPr>
        <w:t>公开如下：</w:t>
      </w:r>
    </w:p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采购单位名称：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河南省安阳生态环境监测中心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采购项目名称：环境空气组分站第三方运维服务项目</w:t>
      </w:r>
    </w:p>
    <w:p>
      <w:pPr>
        <w:rPr>
          <w:rFonts w:hint="default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采购需求概况：环境空气组分站第三方运维服务项目包括大气挥发性</w:t>
      </w:r>
      <w:r>
        <w:rPr>
          <w:rFonts w:hint="default" w:ascii="宋体" w:hAnsi="宋体" w:eastAsia="宋体"/>
          <w:sz w:val="28"/>
          <w:szCs w:val="28"/>
        </w:rPr>
        <w:br w:type="textWrapping"/>
      </w:r>
      <w:r>
        <w:rPr>
          <w:rFonts w:hint="default" w:ascii="宋体" w:hAnsi="宋体" w:eastAsia="宋体"/>
          <w:sz w:val="28"/>
          <w:szCs w:val="28"/>
        </w:rPr>
        <w:t>有机物组分站和颗粒物组分站。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大气挥发性有机物组分站主要包括三台仪器运维服务：在线 VOCs 自动监测仪器、非甲烷总烃在线自动监测仪器、太阳紫外辐射自动监测系统。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颗粒物组分站主要包括四台设备运维服务：在线离子色谱分析仪器、大气颗粒物激光雷达 (固定)、OCEC 在线分析仪、大气颗粒物激光雷达走航车。</w:t>
      </w: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预算金额：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134</w:t>
      </w:r>
      <w:r>
        <w:rPr>
          <w:rFonts w:hint="eastAsia" w:ascii="宋体" w:hAnsi="宋体" w:eastAsia="宋体"/>
          <w:sz w:val="28"/>
          <w:szCs w:val="28"/>
        </w:rPr>
        <w:t>万元/年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预计采购时间：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两个组分站</w:t>
      </w:r>
      <w:r>
        <w:rPr>
          <w:rFonts w:hint="eastAsia" w:ascii="宋体" w:hAnsi="宋体" w:eastAsia="宋体"/>
          <w:sz w:val="28"/>
          <w:szCs w:val="28"/>
        </w:rPr>
        <w:t>正常运行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所需</w:t>
      </w:r>
      <w:r>
        <w:rPr>
          <w:rFonts w:hint="eastAsia" w:ascii="宋体" w:hAnsi="宋体" w:eastAsia="宋体"/>
          <w:sz w:val="28"/>
          <w:szCs w:val="28"/>
        </w:rPr>
        <w:t>的耗材、运维服务等。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9E"/>
    <w:rsid w:val="00107958"/>
    <w:rsid w:val="002B3681"/>
    <w:rsid w:val="0047310B"/>
    <w:rsid w:val="004E13C8"/>
    <w:rsid w:val="005A5540"/>
    <w:rsid w:val="00615D1B"/>
    <w:rsid w:val="006D4FF6"/>
    <w:rsid w:val="0095071D"/>
    <w:rsid w:val="00BB7BDA"/>
    <w:rsid w:val="00C04242"/>
    <w:rsid w:val="00CA2D9E"/>
    <w:rsid w:val="00CA70E9"/>
    <w:rsid w:val="00CB7424"/>
    <w:rsid w:val="00CE7E6C"/>
    <w:rsid w:val="00E87273"/>
    <w:rsid w:val="23B27FD2"/>
    <w:rsid w:val="2BC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397</Words>
  <Characters>414</Characters>
  <Lines>2</Lines>
  <Paragraphs>1</Paragraphs>
  <TotalTime>6</TotalTime>
  <ScaleCrop>false</ScaleCrop>
  <LinksUpToDate>false</LinksUpToDate>
  <CharactersWithSpaces>418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2022-08-11T08:46:00Z</dcterms:created>
  <dc:creator>dreamsummit</dc:creator>
  <cp:lastModifiedBy>LY</cp:lastModifiedBy>
  <cp:lastPrinted>2022-08-11T09:07:00Z</cp:lastPrinted>
  <dcterms:modified xsi:type="dcterms:W3CDTF">2026-01-21T01:18:46Z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273B279C208F4423ADB5A76D32DE6327</vt:lpwstr>
  </property>
</Properties>
</file>