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CC9CE">
      <w:pPr>
        <w:widowControl/>
        <w:spacing w:line="360" w:lineRule="auto"/>
        <w:jc w:val="center"/>
        <w:rPr>
          <w:rFonts w:hint="eastAsia" w:ascii="宋体" w:hAnsi="宋体" w:eastAsia="宋体"/>
          <w:b/>
          <w:sz w:val="28"/>
          <w:szCs w:val="28"/>
        </w:rPr>
      </w:pPr>
      <w:r>
        <w:rPr>
          <w:rFonts w:hint="eastAsia" w:ascii="宋体" w:hAnsi="宋体" w:eastAsia="宋体"/>
          <w:b/>
          <w:sz w:val="28"/>
          <w:szCs w:val="28"/>
        </w:rPr>
        <w:t>焦作市引沁广利灌区服务中心河南省“十四五”引沁灌区续建配套与现代化改造工程安全监测、水保监测、环保监测项目招标公告</w:t>
      </w:r>
    </w:p>
    <w:p w14:paraId="7FC32A33">
      <w:pPr>
        <w:widowControl/>
        <w:spacing w:line="360" w:lineRule="auto"/>
        <w:jc w:val="center"/>
        <w:rPr>
          <w:rFonts w:ascii="宋体" w:hAnsi="宋体" w:eastAsia="宋体"/>
          <w:b/>
          <w:sz w:val="28"/>
          <w:szCs w:val="28"/>
        </w:rPr>
      </w:pPr>
      <w:r>
        <w:rPr>
          <w:rFonts w:hint="eastAsia" w:ascii="宋体" w:hAnsi="宋体" w:eastAsia="宋体"/>
          <w:b/>
          <w:sz w:val="28"/>
          <w:szCs w:val="28"/>
        </w:rPr>
        <w:t>（不见面开标）</w:t>
      </w:r>
    </w:p>
    <w:p w14:paraId="350E4146">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项目概况</w:t>
      </w:r>
    </w:p>
    <w:p w14:paraId="34A31CC6">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焦作市引沁广利灌区服务中心河南省“十四五”引沁灌区续建配套与现代化改造工程安全监测、水保监测、环保监测项目的潜在投标人应在焦作市公共资源交易中心网站获取招标文件，并于2024年</w:t>
      </w:r>
      <w:r>
        <w:rPr>
          <w:rFonts w:hint="eastAsia" w:ascii="宋体" w:hAnsi="宋体" w:eastAsia="宋体"/>
          <w:sz w:val="24"/>
          <w:szCs w:val="24"/>
          <w:lang w:val="en-US" w:eastAsia="zh-CN"/>
        </w:rPr>
        <w:t>12</w:t>
      </w:r>
      <w:r>
        <w:rPr>
          <w:rFonts w:hint="eastAsia" w:ascii="宋体" w:hAnsi="宋体" w:eastAsia="宋体"/>
          <w:sz w:val="24"/>
          <w:szCs w:val="24"/>
        </w:rPr>
        <w:t>月</w:t>
      </w:r>
      <w:r>
        <w:rPr>
          <w:rFonts w:hint="eastAsia" w:ascii="宋体" w:hAnsi="宋体" w:eastAsia="宋体"/>
          <w:sz w:val="24"/>
          <w:szCs w:val="24"/>
          <w:lang w:val="en-US" w:eastAsia="zh-CN"/>
        </w:rPr>
        <w:t>25</w:t>
      </w:r>
      <w:r>
        <w:rPr>
          <w:rFonts w:hint="eastAsia" w:ascii="宋体" w:hAnsi="宋体" w:eastAsia="宋体"/>
          <w:sz w:val="24"/>
          <w:szCs w:val="24"/>
        </w:rPr>
        <w:t>日09时00分（北京时间）前递交投标文件。</w:t>
      </w:r>
    </w:p>
    <w:p w14:paraId="27993D4B">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一、项目基本情况</w:t>
      </w:r>
    </w:p>
    <w:p w14:paraId="3E0EC1AD">
      <w:pPr>
        <w:widowControl/>
        <w:spacing w:line="360" w:lineRule="auto"/>
        <w:ind w:firstLine="480" w:firstLineChars="200"/>
        <w:jc w:val="left"/>
        <w:rPr>
          <w:rFonts w:hint="default" w:ascii="宋体" w:hAnsi="宋体" w:eastAsia="宋体"/>
          <w:sz w:val="24"/>
          <w:szCs w:val="24"/>
          <w:highlight w:val="none"/>
          <w:lang w:val="en-US" w:eastAsia="zh-CN"/>
        </w:rPr>
      </w:pPr>
      <w:r>
        <w:rPr>
          <w:rFonts w:hint="eastAsia" w:ascii="宋体" w:hAnsi="宋体" w:eastAsia="宋体"/>
          <w:sz w:val="24"/>
          <w:szCs w:val="24"/>
        </w:rPr>
        <w:t>1、采购编号：</w:t>
      </w:r>
      <w:r>
        <w:rPr>
          <w:rFonts w:hint="eastAsia" w:ascii="宋体" w:hAnsi="宋体" w:eastAsia="宋体"/>
          <w:sz w:val="24"/>
          <w:szCs w:val="24"/>
          <w:highlight w:val="none"/>
        </w:rPr>
        <w:t>焦财招标采购-2024-</w:t>
      </w:r>
      <w:r>
        <w:rPr>
          <w:rFonts w:hint="eastAsia" w:ascii="宋体" w:hAnsi="宋体" w:eastAsia="宋体"/>
          <w:sz w:val="24"/>
          <w:szCs w:val="24"/>
          <w:highlight w:val="none"/>
          <w:lang w:val="en-US" w:eastAsia="zh-CN"/>
        </w:rPr>
        <w:t>53</w:t>
      </w:r>
    </w:p>
    <w:p w14:paraId="1283603E">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2、项目名称：焦作市引沁广利灌区服务中心河南省“十四五”引沁灌区续建配套与现代化改造工程安全监测、水保监测、环保监测项目</w:t>
      </w:r>
    </w:p>
    <w:p w14:paraId="50DB1BB0">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3、采购方式：公开招标</w:t>
      </w:r>
    </w:p>
    <w:p w14:paraId="0EFFCFD7">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rPr>
        <w:t>4、</w:t>
      </w:r>
      <w:r>
        <w:rPr>
          <w:rFonts w:hint="eastAsia" w:ascii="宋体" w:hAnsi="宋体" w:eastAsia="宋体"/>
          <w:sz w:val="24"/>
          <w:szCs w:val="24"/>
          <w:highlight w:val="none"/>
        </w:rPr>
        <w:t>预算金额：1258142元</w:t>
      </w:r>
    </w:p>
    <w:p w14:paraId="49EB2197">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   最高限价：1258142元</w:t>
      </w:r>
    </w:p>
    <w:tbl>
      <w:tblPr>
        <w:tblStyle w:val="7"/>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045"/>
        <w:gridCol w:w="2895"/>
        <w:gridCol w:w="1067"/>
        <w:gridCol w:w="1208"/>
        <w:gridCol w:w="1259"/>
        <w:gridCol w:w="1099"/>
      </w:tblGrid>
      <w:tr w14:paraId="5E87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684" w:type="dxa"/>
            <w:vAlign w:val="center"/>
          </w:tcPr>
          <w:p w14:paraId="372818BF">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45" w:type="dxa"/>
            <w:vAlign w:val="center"/>
          </w:tcPr>
          <w:p w14:paraId="0DBD6246">
            <w:pPr>
              <w:spacing w:line="360" w:lineRule="auto"/>
              <w:ind w:firstLine="480"/>
              <w:rPr>
                <w:rFonts w:ascii="宋体" w:hAnsi="宋体" w:eastAsia="宋体" w:cs="Times New Roman"/>
                <w:kern w:val="0"/>
                <w:sz w:val="24"/>
                <w:szCs w:val="24"/>
              </w:rPr>
            </w:pPr>
            <w:r>
              <w:rPr>
                <w:rFonts w:hint="eastAsia" w:ascii="宋体" w:hAnsi="宋体" w:eastAsia="宋体" w:cs="Times New Roman"/>
                <w:kern w:val="0"/>
                <w:sz w:val="24"/>
                <w:szCs w:val="24"/>
              </w:rPr>
              <w:t>包号</w:t>
            </w:r>
          </w:p>
        </w:tc>
        <w:tc>
          <w:tcPr>
            <w:tcW w:w="2895" w:type="dxa"/>
            <w:vAlign w:val="center"/>
          </w:tcPr>
          <w:p w14:paraId="5B7C29C0">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包名称</w:t>
            </w:r>
          </w:p>
        </w:tc>
        <w:tc>
          <w:tcPr>
            <w:tcW w:w="1067" w:type="dxa"/>
            <w:vAlign w:val="center"/>
          </w:tcPr>
          <w:p w14:paraId="5B0D0719">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包预算</w:t>
            </w:r>
          </w:p>
          <w:p w14:paraId="50CA0C54">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（元）</w:t>
            </w:r>
          </w:p>
        </w:tc>
        <w:tc>
          <w:tcPr>
            <w:tcW w:w="1208" w:type="dxa"/>
            <w:vAlign w:val="center"/>
          </w:tcPr>
          <w:p w14:paraId="7E5052A5">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包最高限价（元）</w:t>
            </w:r>
          </w:p>
        </w:tc>
        <w:tc>
          <w:tcPr>
            <w:tcW w:w="1259" w:type="dxa"/>
            <w:vAlign w:val="center"/>
          </w:tcPr>
          <w:p w14:paraId="14FC8BC0">
            <w:pPr>
              <w:spacing w:line="360" w:lineRule="auto"/>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是否专门面向中小企业</w:t>
            </w:r>
          </w:p>
        </w:tc>
        <w:tc>
          <w:tcPr>
            <w:tcW w:w="1099" w:type="dxa"/>
            <w:vAlign w:val="center"/>
          </w:tcPr>
          <w:p w14:paraId="6EB24240">
            <w:pPr>
              <w:spacing w:line="360" w:lineRule="auto"/>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采购预留金额</w:t>
            </w:r>
            <w:r>
              <w:rPr>
                <w:rFonts w:hint="eastAsia" w:ascii="宋体" w:hAnsi="宋体" w:eastAsia="宋体" w:cs="Times New Roman"/>
                <w:kern w:val="0"/>
                <w:sz w:val="24"/>
                <w:szCs w:val="24"/>
              </w:rPr>
              <w:t>（元）</w:t>
            </w:r>
          </w:p>
        </w:tc>
      </w:tr>
      <w:tr w14:paraId="6EEC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684" w:type="dxa"/>
            <w:vAlign w:val="center"/>
          </w:tcPr>
          <w:p w14:paraId="4AB89361">
            <w:pPr>
              <w:spacing w:line="360" w:lineRule="auto"/>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1</w:t>
            </w:r>
          </w:p>
        </w:tc>
        <w:tc>
          <w:tcPr>
            <w:tcW w:w="2045" w:type="dxa"/>
            <w:vAlign w:val="center"/>
          </w:tcPr>
          <w:p w14:paraId="0CB11B85">
            <w:pPr>
              <w:spacing w:line="360" w:lineRule="auto"/>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焦公资采购F2024—187号-</w:t>
            </w:r>
            <w:r>
              <w:rPr>
                <w:rFonts w:hint="eastAsia" w:ascii="宋体" w:hAnsi="宋体" w:eastAsia="宋体" w:cs="Times New Roman"/>
                <w:kern w:val="0"/>
                <w:sz w:val="24"/>
                <w:szCs w:val="24"/>
                <w:highlight w:val="none"/>
                <w:lang w:val="en-US" w:eastAsia="zh-CN"/>
              </w:rPr>
              <w:t>1</w:t>
            </w:r>
          </w:p>
        </w:tc>
        <w:tc>
          <w:tcPr>
            <w:tcW w:w="2895" w:type="dxa"/>
            <w:vAlign w:val="center"/>
          </w:tcPr>
          <w:p w14:paraId="40002451">
            <w:pPr>
              <w:spacing w:line="360" w:lineRule="auto"/>
              <w:jc w:val="center"/>
              <w:rPr>
                <w:rFonts w:hint="eastAsia" w:ascii="宋体" w:hAnsi="宋体" w:eastAsia="宋体" w:cs="Times New Roman"/>
                <w:kern w:val="0"/>
                <w:sz w:val="24"/>
                <w:szCs w:val="24"/>
                <w:lang w:eastAsia="zh-CN"/>
              </w:rPr>
            </w:pPr>
            <w:r>
              <w:rPr>
                <w:rFonts w:hint="eastAsia" w:ascii="宋体" w:hAnsi="宋体" w:eastAsia="宋体"/>
                <w:sz w:val="24"/>
                <w:szCs w:val="24"/>
              </w:rPr>
              <w:t>焦作市引沁广利灌区服务中心</w:t>
            </w:r>
            <w:r>
              <w:rPr>
                <w:rFonts w:hint="eastAsia" w:ascii="宋体" w:hAnsi="宋体" w:eastAsia="宋体" w:cs="Times New Roman"/>
                <w:kern w:val="0"/>
                <w:sz w:val="24"/>
                <w:szCs w:val="24"/>
              </w:rPr>
              <w:t>河南省“十四五”引沁灌区续建配套与现代化改造工程环</w:t>
            </w:r>
            <w:r>
              <w:rPr>
                <w:rFonts w:hint="eastAsia" w:ascii="宋体" w:hAnsi="宋体" w:eastAsia="宋体" w:cs="Times New Roman"/>
                <w:kern w:val="0"/>
                <w:sz w:val="24"/>
                <w:szCs w:val="24"/>
                <w:lang w:val="en-US" w:eastAsia="zh-CN"/>
              </w:rPr>
              <w:t>保</w:t>
            </w:r>
            <w:r>
              <w:rPr>
                <w:rFonts w:hint="eastAsia" w:ascii="宋体" w:hAnsi="宋体" w:eastAsia="宋体" w:cs="Times New Roman"/>
                <w:kern w:val="0"/>
                <w:sz w:val="24"/>
                <w:szCs w:val="24"/>
              </w:rPr>
              <w:t>监测</w:t>
            </w:r>
            <w:r>
              <w:rPr>
                <w:rFonts w:hint="eastAsia" w:ascii="宋体" w:hAnsi="宋体" w:eastAsia="宋体" w:cs="Times New Roman"/>
                <w:kern w:val="0"/>
                <w:sz w:val="24"/>
                <w:szCs w:val="24"/>
                <w:lang w:val="en-US" w:eastAsia="zh-CN"/>
              </w:rPr>
              <w:t>标</w:t>
            </w:r>
          </w:p>
        </w:tc>
        <w:tc>
          <w:tcPr>
            <w:tcW w:w="1067" w:type="dxa"/>
            <w:vAlign w:val="center"/>
          </w:tcPr>
          <w:p w14:paraId="27AF7CEF">
            <w:pPr>
              <w:spacing w:line="360" w:lineRule="auto"/>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180010</w:t>
            </w:r>
          </w:p>
        </w:tc>
        <w:tc>
          <w:tcPr>
            <w:tcW w:w="1208" w:type="dxa"/>
            <w:vAlign w:val="center"/>
          </w:tcPr>
          <w:p w14:paraId="64599E9E">
            <w:pPr>
              <w:spacing w:line="360" w:lineRule="auto"/>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180010</w:t>
            </w:r>
          </w:p>
        </w:tc>
        <w:tc>
          <w:tcPr>
            <w:tcW w:w="1259" w:type="dxa"/>
            <w:vAlign w:val="center"/>
          </w:tcPr>
          <w:p w14:paraId="4A1DF934">
            <w:pPr>
              <w:spacing w:line="360" w:lineRule="auto"/>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是</w:t>
            </w:r>
          </w:p>
        </w:tc>
        <w:tc>
          <w:tcPr>
            <w:tcW w:w="1099" w:type="dxa"/>
            <w:vAlign w:val="center"/>
          </w:tcPr>
          <w:p w14:paraId="7AA28595">
            <w:pPr>
              <w:spacing w:line="360" w:lineRule="auto"/>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rPr>
              <w:t>180010</w:t>
            </w:r>
          </w:p>
        </w:tc>
      </w:tr>
      <w:tr w14:paraId="03CD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684" w:type="dxa"/>
            <w:vAlign w:val="center"/>
          </w:tcPr>
          <w:p w14:paraId="797BB566">
            <w:pPr>
              <w:spacing w:line="360" w:lineRule="auto"/>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2</w:t>
            </w:r>
          </w:p>
        </w:tc>
        <w:tc>
          <w:tcPr>
            <w:tcW w:w="2045" w:type="dxa"/>
            <w:vAlign w:val="center"/>
          </w:tcPr>
          <w:p w14:paraId="7DF8AA2E">
            <w:pPr>
              <w:spacing w:line="360" w:lineRule="auto"/>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rPr>
              <w:t>焦公资采购F2024—187号-</w:t>
            </w:r>
            <w:r>
              <w:rPr>
                <w:rFonts w:hint="eastAsia" w:ascii="宋体" w:hAnsi="宋体" w:eastAsia="宋体" w:cs="Times New Roman"/>
                <w:kern w:val="0"/>
                <w:sz w:val="24"/>
                <w:szCs w:val="24"/>
                <w:highlight w:val="none"/>
                <w:lang w:val="en-US" w:eastAsia="zh-CN"/>
              </w:rPr>
              <w:t>2</w:t>
            </w:r>
          </w:p>
        </w:tc>
        <w:tc>
          <w:tcPr>
            <w:tcW w:w="2895" w:type="dxa"/>
            <w:vAlign w:val="center"/>
          </w:tcPr>
          <w:p w14:paraId="6B75A1BA">
            <w:pPr>
              <w:spacing w:line="360" w:lineRule="auto"/>
              <w:jc w:val="center"/>
              <w:rPr>
                <w:rFonts w:ascii="宋体" w:hAnsi="宋体" w:eastAsia="宋体" w:cs="Times New Roman"/>
                <w:kern w:val="0"/>
                <w:sz w:val="24"/>
                <w:szCs w:val="24"/>
              </w:rPr>
            </w:pPr>
            <w:r>
              <w:rPr>
                <w:rFonts w:hint="eastAsia" w:ascii="宋体" w:hAnsi="宋体" w:eastAsia="宋体"/>
                <w:sz w:val="24"/>
                <w:szCs w:val="24"/>
              </w:rPr>
              <w:t>焦作市引沁广利灌区服务中心</w:t>
            </w:r>
            <w:r>
              <w:rPr>
                <w:rFonts w:hint="eastAsia" w:ascii="宋体" w:hAnsi="宋体" w:eastAsia="宋体" w:cs="Times New Roman"/>
                <w:kern w:val="0"/>
                <w:sz w:val="24"/>
                <w:szCs w:val="24"/>
              </w:rPr>
              <w:t>河南省“十四五”引沁灌区续建配套与现代化改造工程水保监测</w:t>
            </w:r>
            <w:r>
              <w:rPr>
                <w:rFonts w:hint="eastAsia" w:ascii="宋体" w:hAnsi="宋体" w:eastAsia="宋体" w:cs="Times New Roman"/>
                <w:kern w:val="0"/>
                <w:sz w:val="24"/>
                <w:szCs w:val="24"/>
                <w:lang w:val="en-US" w:eastAsia="zh-CN"/>
              </w:rPr>
              <w:t>标</w:t>
            </w:r>
          </w:p>
        </w:tc>
        <w:tc>
          <w:tcPr>
            <w:tcW w:w="1067" w:type="dxa"/>
            <w:vAlign w:val="center"/>
          </w:tcPr>
          <w:p w14:paraId="5A3403F7">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250000</w:t>
            </w:r>
          </w:p>
        </w:tc>
        <w:tc>
          <w:tcPr>
            <w:tcW w:w="1208" w:type="dxa"/>
            <w:vAlign w:val="center"/>
          </w:tcPr>
          <w:p w14:paraId="6D8085DA">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250000</w:t>
            </w:r>
          </w:p>
        </w:tc>
        <w:tc>
          <w:tcPr>
            <w:tcW w:w="1259" w:type="dxa"/>
            <w:vAlign w:val="center"/>
          </w:tcPr>
          <w:p w14:paraId="40F0F4B9">
            <w:pPr>
              <w:spacing w:line="360" w:lineRule="auto"/>
              <w:jc w:val="cente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是</w:t>
            </w:r>
          </w:p>
        </w:tc>
        <w:tc>
          <w:tcPr>
            <w:tcW w:w="1099" w:type="dxa"/>
            <w:vAlign w:val="center"/>
          </w:tcPr>
          <w:p w14:paraId="6FDE9470">
            <w:pPr>
              <w:spacing w:line="360" w:lineRule="auto"/>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rPr>
              <w:t>250000</w:t>
            </w:r>
          </w:p>
        </w:tc>
      </w:tr>
      <w:tr w14:paraId="4D7B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684" w:type="dxa"/>
            <w:shd w:val="clear" w:color="auto" w:fill="auto"/>
            <w:vAlign w:val="center"/>
          </w:tcPr>
          <w:p w14:paraId="76F8C82D">
            <w:pPr>
              <w:spacing w:line="360"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rPr>
              <w:t>3</w:t>
            </w:r>
          </w:p>
        </w:tc>
        <w:tc>
          <w:tcPr>
            <w:tcW w:w="2045" w:type="dxa"/>
            <w:shd w:val="clear" w:color="auto" w:fill="auto"/>
            <w:vAlign w:val="center"/>
          </w:tcPr>
          <w:p w14:paraId="456CC9B1">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rPr>
              <w:t>焦公资采购F2024—187号-</w:t>
            </w:r>
            <w:r>
              <w:rPr>
                <w:rFonts w:hint="eastAsia" w:ascii="宋体" w:hAnsi="宋体" w:eastAsia="宋体" w:cs="Times New Roman"/>
                <w:kern w:val="0"/>
                <w:sz w:val="24"/>
                <w:szCs w:val="24"/>
                <w:highlight w:val="none"/>
                <w:lang w:val="en-US" w:eastAsia="zh-CN"/>
              </w:rPr>
              <w:t>3</w:t>
            </w:r>
          </w:p>
        </w:tc>
        <w:tc>
          <w:tcPr>
            <w:tcW w:w="2895" w:type="dxa"/>
            <w:shd w:val="clear" w:color="auto" w:fill="auto"/>
            <w:vAlign w:val="center"/>
          </w:tcPr>
          <w:p w14:paraId="099C2D18">
            <w:pPr>
              <w:spacing w:line="360" w:lineRule="auto"/>
              <w:jc w:val="center"/>
              <w:rPr>
                <w:rFonts w:ascii="宋体" w:hAnsi="宋体" w:eastAsia="宋体" w:cs="Times New Roman"/>
                <w:kern w:val="0"/>
                <w:sz w:val="24"/>
                <w:szCs w:val="24"/>
                <w:lang w:val="en-US" w:eastAsia="zh-CN" w:bidi="ar-SA"/>
              </w:rPr>
            </w:pPr>
            <w:r>
              <w:rPr>
                <w:rFonts w:hint="eastAsia" w:ascii="宋体" w:hAnsi="宋体" w:eastAsia="宋体"/>
                <w:sz w:val="24"/>
                <w:szCs w:val="24"/>
              </w:rPr>
              <w:t>焦作市引沁广利灌区服务中心</w:t>
            </w:r>
            <w:r>
              <w:rPr>
                <w:rFonts w:hint="eastAsia" w:ascii="宋体" w:hAnsi="宋体" w:eastAsia="宋体" w:cs="Times New Roman"/>
                <w:kern w:val="0"/>
                <w:sz w:val="24"/>
                <w:szCs w:val="24"/>
              </w:rPr>
              <w:t>河南省“十四五”引沁灌区续建配套与现代化改造工程安全监测</w:t>
            </w:r>
            <w:r>
              <w:rPr>
                <w:rFonts w:hint="eastAsia" w:ascii="宋体" w:hAnsi="宋体" w:eastAsia="宋体" w:cs="Times New Roman"/>
                <w:kern w:val="0"/>
                <w:sz w:val="24"/>
                <w:szCs w:val="24"/>
                <w:lang w:val="en-US" w:eastAsia="zh-CN"/>
              </w:rPr>
              <w:t>标</w:t>
            </w:r>
          </w:p>
        </w:tc>
        <w:tc>
          <w:tcPr>
            <w:tcW w:w="1067" w:type="dxa"/>
            <w:shd w:val="clear" w:color="auto" w:fill="auto"/>
            <w:vAlign w:val="center"/>
          </w:tcPr>
          <w:p w14:paraId="398C2CBA">
            <w:pPr>
              <w:spacing w:line="36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rPr>
              <w:t>828132</w:t>
            </w:r>
          </w:p>
        </w:tc>
        <w:tc>
          <w:tcPr>
            <w:tcW w:w="1208" w:type="dxa"/>
            <w:shd w:val="clear" w:color="auto" w:fill="auto"/>
            <w:vAlign w:val="center"/>
          </w:tcPr>
          <w:p w14:paraId="12281056">
            <w:pPr>
              <w:spacing w:line="360" w:lineRule="auto"/>
              <w:jc w:val="center"/>
              <w:rPr>
                <w:rFonts w:ascii="宋体" w:hAnsi="宋体" w:eastAsia="宋体" w:cs="Times New Roman"/>
                <w:kern w:val="0"/>
                <w:sz w:val="24"/>
                <w:szCs w:val="24"/>
                <w:lang w:val="en-US" w:eastAsia="zh-CN" w:bidi="ar-SA"/>
              </w:rPr>
            </w:pPr>
            <w:r>
              <w:rPr>
                <w:rFonts w:hint="eastAsia" w:ascii="宋体" w:hAnsi="宋体" w:eastAsia="宋体" w:cs="Times New Roman"/>
                <w:kern w:val="0"/>
                <w:sz w:val="24"/>
                <w:szCs w:val="24"/>
              </w:rPr>
              <w:t>828132</w:t>
            </w:r>
          </w:p>
        </w:tc>
        <w:tc>
          <w:tcPr>
            <w:tcW w:w="1259" w:type="dxa"/>
            <w:shd w:val="clear" w:color="auto" w:fill="auto"/>
            <w:vAlign w:val="center"/>
          </w:tcPr>
          <w:p w14:paraId="08A1EEAD">
            <w:pPr>
              <w:spacing w:line="360" w:lineRule="auto"/>
              <w:jc w:val="cente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是</w:t>
            </w:r>
          </w:p>
        </w:tc>
        <w:tc>
          <w:tcPr>
            <w:tcW w:w="1099" w:type="dxa"/>
            <w:shd w:val="clear" w:color="auto" w:fill="auto"/>
            <w:vAlign w:val="center"/>
          </w:tcPr>
          <w:p w14:paraId="400807E2">
            <w:pPr>
              <w:spacing w:line="360" w:lineRule="auto"/>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rPr>
              <w:t>828132</w:t>
            </w:r>
          </w:p>
        </w:tc>
      </w:tr>
    </w:tbl>
    <w:p w14:paraId="27170698">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5、采购需求（包括但不限于标的的名称、数量、简要技术需求或服务要求等）</w:t>
      </w:r>
    </w:p>
    <w:p w14:paraId="72F8D7B4">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5.1标段划分：共划分3个包段</w:t>
      </w:r>
    </w:p>
    <w:p w14:paraId="3BC4F3AE">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5.2采购内容：</w:t>
      </w:r>
    </w:p>
    <w:p w14:paraId="43CBBCD5">
      <w:pPr>
        <w:widowControl/>
        <w:spacing w:line="360" w:lineRule="auto"/>
        <w:ind w:firstLine="480" w:firstLineChars="200"/>
        <w:jc w:val="left"/>
        <w:rPr>
          <w:rFonts w:hint="eastAsia" w:ascii="宋体" w:hAnsi="宋体" w:eastAsia="宋体"/>
          <w:sz w:val="24"/>
          <w:szCs w:val="24"/>
          <w:highlight w:val="none"/>
          <w:lang w:val="en-US" w:eastAsia="zh-CN"/>
        </w:rPr>
      </w:pPr>
      <w:r>
        <w:rPr>
          <w:rFonts w:hint="eastAsia" w:ascii="宋体" w:hAnsi="宋体" w:eastAsia="宋体"/>
          <w:sz w:val="24"/>
          <w:szCs w:val="24"/>
          <w:lang w:val="en-US" w:eastAsia="zh-CN"/>
        </w:rPr>
        <w:t>本项目</w:t>
      </w:r>
      <w:r>
        <w:rPr>
          <w:rFonts w:hint="eastAsia" w:ascii="宋体" w:hAnsi="宋体" w:eastAsia="宋体"/>
          <w:sz w:val="24"/>
          <w:szCs w:val="24"/>
        </w:rPr>
        <w:t>河南省“十四五”引沁灌区续建配套与现代化改造工程安全监测、水保监测、环保监测项目</w:t>
      </w:r>
      <w:r>
        <w:rPr>
          <w:rFonts w:hint="eastAsia" w:ascii="宋体" w:hAnsi="宋体" w:eastAsia="宋体"/>
          <w:sz w:val="24"/>
          <w:szCs w:val="24"/>
          <w:highlight w:val="none"/>
        </w:rPr>
        <w:t>（项目编码：2106-410800-04-01-703305）</w:t>
      </w:r>
      <w:r>
        <w:rPr>
          <w:rFonts w:hint="eastAsia" w:ascii="宋体" w:hAnsi="宋体" w:eastAsia="宋体"/>
          <w:sz w:val="24"/>
          <w:szCs w:val="24"/>
          <w:highlight w:val="none"/>
          <w:lang w:val="en-US" w:eastAsia="zh-CN"/>
        </w:rPr>
        <w:t>,具体采购内容如下：</w:t>
      </w:r>
    </w:p>
    <w:p w14:paraId="57315161">
      <w:pPr>
        <w:widowControl/>
        <w:spacing w:line="360" w:lineRule="auto"/>
        <w:ind w:firstLine="480" w:firstLineChars="200"/>
        <w:jc w:val="left"/>
        <w:rPr>
          <w:rFonts w:hint="default" w:ascii="宋体" w:hAnsi="宋体" w:eastAsia="宋体"/>
          <w:sz w:val="24"/>
          <w:szCs w:val="24"/>
          <w:highlight w:val="none"/>
          <w:lang w:val="en-US" w:eastAsia="zh-CN"/>
        </w:rPr>
      </w:pPr>
      <w:r>
        <w:rPr>
          <w:rFonts w:hint="eastAsia" w:ascii="宋体" w:hAnsi="宋体" w:eastAsia="宋体"/>
          <w:sz w:val="24"/>
          <w:szCs w:val="24"/>
        </w:rPr>
        <w:t>包</w:t>
      </w:r>
      <w:r>
        <w:rPr>
          <w:rFonts w:hint="eastAsia" w:ascii="宋体" w:hAnsi="宋体" w:eastAsia="宋体"/>
          <w:sz w:val="24"/>
          <w:szCs w:val="24"/>
          <w:lang w:val="en-US" w:eastAsia="zh-CN"/>
        </w:rPr>
        <w:t>1</w:t>
      </w:r>
      <w:r>
        <w:rPr>
          <w:rFonts w:hint="eastAsia" w:ascii="宋体" w:hAnsi="宋体" w:eastAsia="宋体"/>
          <w:sz w:val="24"/>
          <w:szCs w:val="24"/>
        </w:rPr>
        <w:t>：河南省“十四五”引沁灌区续建配套与现代化改造工程环</w:t>
      </w:r>
      <w:r>
        <w:rPr>
          <w:rFonts w:hint="eastAsia" w:ascii="宋体" w:hAnsi="宋体" w:eastAsia="宋体"/>
          <w:sz w:val="24"/>
          <w:szCs w:val="24"/>
          <w:lang w:val="en-US" w:eastAsia="zh-CN"/>
        </w:rPr>
        <w:t>保</w:t>
      </w:r>
      <w:r>
        <w:rPr>
          <w:rFonts w:hint="eastAsia" w:ascii="宋体" w:hAnsi="宋体" w:eastAsia="宋体"/>
          <w:sz w:val="24"/>
          <w:szCs w:val="24"/>
        </w:rPr>
        <w:t>监测标段，内容主要包括施工期的环境监测工作。根据国家、地方相关法律法规、环境影响评价报告、已批复的《初步设计报告》以及主管部门要求等，主要任务包括：①完成工程环境监测，包括（但不限于）水质、污废水排放、环境空气质量、生态等监测；②提交各项监测报告，包括（但不限于）监测取样时间、取样方法、监测方法、监测基础数据、评价结论和建议；③其他相关工作。</w:t>
      </w:r>
    </w:p>
    <w:p w14:paraId="0F0B26D6">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包2：河南省“十四五”引沁灌区续建配套与现代化改造工程水保监测标段，内容主要包括本项目的水保全过程监测工作。根据国家、地方相关法律法规以及水土保持方案报告和水行政主管部门要求，按《生产建设项目水土保持监测规程》等规范、规程要求，①编制水土保持监测实施方案，布设监测点，开展施工期及恢复期的水土保持调查和监测工作；②对监测数据进行分析、整编，提交各阶段水土保持监测报告及总报告等。</w:t>
      </w:r>
    </w:p>
    <w:p w14:paraId="44A94C2C">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包</w:t>
      </w:r>
      <w:r>
        <w:rPr>
          <w:rFonts w:hint="eastAsia" w:ascii="宋体" w:hAnsi="宋体" w:eastAsia="宋体"/>
          <w:sz w:val="24"/>
          <w:szCs w:val="24"/>
          <w:lang w:val="en-US" w:eastAsia="zh-CN"/>
        </w:rPr>
        <w:t>3</w:t>
      </w:r>
      <w:r>
        <w:rPr>
          <w:rFonts w:hint="eastAsia" w:ascii="宋体" w:hAnsi="宋体" w:eastAsia="宋体"/>
          <w:sz w:val="24"/>
          <w:szCs w:val="24"/>
        </w:rPr>
        <w:t>：河南省“十四五”引沁灌区续建配套与现代化改造工程</w:t>
      </w:r>
      <w:r>
        <w:rPr>
          <w:rFonts w:hint="eastAsia" w:ascii="宋体" w:hAnsi="宋体" w:eastAsia="宋体"/>
          <w:sz w:val="24"/>
          <w:szCs w:val="24"/>
          <w:lang w:val="en-US" w:eastAsia="zh-CN"/>
        </w:rPr>
        <w:t>安全</w:t>
      </w:r>
      <w:r>
        <w:rPr>
          <w:rFonts w:hint="eastAsia" w:ascii="宋体" w:hAnsi="宋体" w:eastAsia="宋体"/>
          <w:sz w:val="24"/>
          <w:szCs w:val="24"/>
        </w:rPr>
        <w:t>监测标段</w:t>
      </w:r>
      <w:r>
        <w:rPr>
          <w:rFonts w:hint="eastAsia" w:ascii="宋体" w:hAnsi="宋体" w:eastAsia="宋体"/>
          <w:sz w:val="24"/>
          <w:szCs w:val="24"/>
          <w:lang w:eastAsia="zh-CN"/>
        </w:rPr>
        <w:t>，</w:t>
      </w:r>
      <w:r>
        <w:rPr>
          <w:rFonts w:hint="eastAsia" w:ascii="宋体" w:hAnsi="宋体" w:eastAsia="宋体"/>
          <w:sz w:val="24"/>
          <w:szCs w:val="24"/>
        </w:rPr>
        <w:t>内容主要包括河南省“十四五”引沁灌区续建配套与现代化改造项目工程新建改线隧洞 1 座（长10.93km）、隧洞进口分水闸枢纽（长0.045km）、隧洞出口连接暗渠（长0.116km）范围内的安全监测工作，包括：①变形监测；②渗流监测；③流量监测；④应力应变监测；⑤巡视检查等。</w:t>
      </w:r>
    </w:p>
    <w:p w14:paraId="10BBEAD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5.3资金来源：财政资金。</w:t>
      </w:r>
    </w:p>
    <w:p w14:paraId="189487F4">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5.4项目地点：采购人指定地点。</w:t>
      </w:r>
    </w:p>
    <w:p w14:paraId="666828A6">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5.5质量：达到国家规定“合格”标准，满足招标文件技术要求规定。</w:t>
      </w:r>
    </w:p>
    <w:p w14:paraId="799A18CE">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合同履行期限：</w:t>
      </w:r>
      <w:r>
        <w:rPr>
          <w:rFonts w:hint="eastAsia" w:ascii="宋体" w:hAnsi="宋体" w:eastAsia="宋体"/>
          <w:sz w:val="24"/>
          <w:szCs w:val="24"/>
          <w:highlight w:val="none"/>
          <w:lang w:val="en-US" w:eastAsia="zh-CN"/>
        </w:rPr>
        <w:t>详见招标文件</w:t>
      </w:r>
      <w:r>
        <w:rPr>
          <w:rFonts w:hint="eastAsia" w:ascii="宋体" w:hAnsi="宋体" w:eastAsia="宋体"/>
          <w:sz w:val="24"/>
          <w:szCs w:val="24"/>
          <w:highlight w:val="none"/>
        </w:rPr>
        <w:t>。</w:t>
      </w:r>
    </w:p>
    <w:p w14:paraId="340C30D2">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7、本项目是否接受联合体投标：否</w:t>
      </w:r>
    </w:p>
    <w:p w14:paraId="1E2AEEF8">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8、是否接受进口产品：否</w:t>
      </w:r>
    </w:p>
    <w:p w14:paraId="4068C4C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9、是否专门面向中小企业：是</w:t>
      </w:r>
    </w:p>
    <w:p w14:paraId="74434702">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二、申请人资格要求：</w:t>
      </w:r>
    </w:p>
    <w:p w14:paraId="4FA4A03E">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1、满足《中华人民共和国政府采购法》第二十二条规定。</w:t>
      </w:r>
    </w:p>
    <w:p w14:paraId="4C534E67">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2、落实政府采购政策需满足的资格要求：</w:t>
      </w:r>
    </w:p>
    <w:p w14:paraId="02E6D252">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本项目专门面向中小企业采购。</w:t>
      </w:r>
    </w:p>
    <w:p w14:paraId="25F3FAEC">
      <w:pPr>
        <w:widowControl/>
        <w:numPr>
          <w:ilvl w:val="0"/>
          <w:numId w:val="1"/>
        </w:num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本项目的特定资格要求</w:t>
      </w:r>
    </w:p>
    <w:p w14:paraId="1C466284">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val="en-US" w:eastAsia="zh-CN"/>
        </w:rPr>
        <w:t>1一</w:t>
      </w:r>
      <w:r>
        <w:rPr>
          <w:rFonts w:hint="eastAsia" w:ascii="宋体" w:hAnsi="宋体" w:eastAsia="宋体"/>
          <w:sz w:val="24"/>
          <w:szCs w:val="24"/>
        </w:rPr>
        <w:t>包段资格要求：</w:t>
      </w:r>
    </w:p>
    <w:p w14:paraId="3FEBAEA5">
      <w:pPr>
        <w:pStyle w:val="2"/>
        <w:spacing w:line="360" w:lineRule="auto"/>
        <w:ind w:firstLine="480"/>
        <w:rPr>
          <w:sz w:val="24"/>
          <w:szCs w:val="24"/>
        </w:rPr>
      </w:pPr>
      <w:r>
        <w:rPr>
          <w:rFonts w:hint="eastAsia"/>
          <w:sz w:val="24"/>
          <w:szCs w:val="24"/>
        </w:rPr>
        <w:t>（</w:t>
      </w:r>
      <w:r>
        <w:rPr>
          <w:rFonts w:hint="eastAsia"/>
          <w:sz w:val="24"/>
          <w:szCs w:val="24"/>
          <w:lang w:val="en-US" w:eastAsia="zh-CN"/>
        </w:rPr>
        <w:t>1</w:t>
      </w:r>
      <w:r>
        <w:rPr>
          <w:rFonts w:hint="eastAsia"/>
          <w:sz w:val="24"/>
          <w:szCs w:val="24"/>
        </w:rPr>
        <w:t>）投标人具有省级（含）及以上计量认证合格证书(证书附表包含环境标准的水、大气和噪声项目)；</w:t>
      </w:r>
    </w:p>
    <w:p w14:paraId="39F0C3D5">
      <w:pPr>
        <w:shd w:val="clear" w:color="auto" w:fill="FFFFFF"/>
        <w:spacing w:line="360" w:lineRule="auto"/>
        <w:ind w:firstLine="480"/>
        <w:rPr>
          <w:rFonts w:ascii="宋体" w:hAnsi="宋体" w:eastAsia="宋体" w:cs="Times New Roman"/>
          <w:sz w:val="24"/>
          <w:szCs w:val="24"/>
        </w:rPr>
      </w:pPr>
      <w:r>
        <w:rPr>
          <w:rFonts w:hint="eastAsia" w:ascii="宋体" w:hAnsi="宋体" w:eastAsia="宋体"/>
          <w:sz w:val="24"/>
          <w:szCs w:val="24"/>
        </w:rPr>
        <w:t>（</w:t>
      </w:r>
      <w:r>
        <w:rPr>
          <w:rFonts w:hint="eastAsia" w:ascii="宋体" w:hAnsi="宋体" w:eastAsia="宋体"/>
          <w:sz w:val="24"/>
          <w:szCs w:val="24"/>
          <w:lang w:val="en-US" w:eastAsia="zh-CN"/>
        </w:rPr>
        <w:t>2</w:t>
      </w:r>
      <w:r>
        <w:rPr>
          <w:rFonts w:hint="eastAsia" w:ascii="宋体" w:hAnsi="宋体" w:eastAsia="宋体"/>
          <w:sz w:val="24"/>
          <w:szCs w:val="24"/>
        </w:rPr>
        <w:t>）</w:t>
      </w:r>
      <w:r>
        <w:rPr>
          <w:rFonts w:hint="eastAsia" w:ascii="宋体" w:hAnsi="宋体" w:eastAsia="宋体" w:cs="Times New Roman"/>
          <w:sz w:val="24"/>
          <w:szCs w:val="24"/>
        </w:rPr>
        <w:t>项目负责人须具有中级及以上技术职称；</w:t>
      </w:r>
    </w:p>
    <w:p w14:paraId="32118938">
      <w:pPr>
        <w:shd w:val="clear" w:color="auto" w:fill="FFFFFF"/>
        <w:spacing w:line="360" w:lineRule="auto"/>
        <w:ind w:firstLine="48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3</w:t>
      </w:r>
      <w:r>
        <w:rPr>
          <w:rFonts w:hint="eastAsia" w:ascii="宋体" w:hAnsi="宋体" w:eastAsia="宋体"/>
          <w:sz w:val="24"/>
          <w:szCs w:val="24"/>
        </w:rPr>
        <w:t>）</w:t>
      </w:r>
      <w:r>
        <w:rPr>
          <w:rFonts w:hint="eastAsia" w:ascii="宋体" w:hAnsi="宋体" w:eastAsia="宋体" w:cs="Times New Roman"/>
          <w:sz w:val="24"/>
          <w:szCs w:val="24"/>
        </w:rPr>
        <w:t>2021年</w:t>
      </w: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sz w:val="24"/>
          <w:szCs w:val="24"/>
        </w:rPr>
        <w:t>月1日以来具有环境监测项目业绩（以合同签订时间为准）</w:t>
      </w:r>
      <w:r>
        <w:rPr>
          <w:rFonts w:hint="eastAsia" w:ascii="宋体" w:hAnsi="宋体" w:eastAsia="宋体" w:cs="Times New Roman"/>
          <w:sz w:val="24"/>
          <w:szCs w:val="24"/>
          <w:lang w:eastAsia="zh-CN"/>
        </w:rPr>
        <w:t>。</w:t>
      </w:r>
    </w:p>
    <w:p w14:paraId="2B891E2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3.2二包段资格要求：</w:t>
      </w:r>
    </w:p>
    <w:p w14:paraId="60F11122">
      <w:pPr>
        <w:shd w:val="clear" w:color="auto" w:fill="FFFFFF"/>
        <w:spacing w:line="360" w:lineRule="auto"/>
        <w:ind w:firstLine="480"/>
        <w:rPr>
          <w:rFonts w:ascii="宋体" w:hAnsi="宋体" w:eastAsia="宋体" w:cs="Times New Roman"/>
          <w:sz w:val="24"/>
          <w:szCs w:val="24"/>
        </w:rPr>
      </w:pPr>
      <w:r>
        <w:rPr>
          <w:rFonts w:hint="eastAsia" w:ascii="宋体" w:hAnsi="宋体" w:eastAsia="宋体"/>
          <w:sz w:val="24"/>
          <w:szCs w:val="24"/>
        </w:rPr>
        <w:t>（</w:t>
      </w:r>
      <w:r>
        <w:rPr>
          <w:rFonts w:hint="eastAsia" w:ascii="宋体" w:hAnsi="宋体" w:eastAsia="宋体"/>
          <w:sz w:val="24"/>
          <w:szCs w:val="24"/>
          <w:lang w:val="en-US" w:eastAsia="zh-CN"/>
        </w:rPr>
        <w:t>1</w:t>
      </w:r>
      <w:r>
        <w:rPr>
          <w:rFonts w:hint="eastAsia" w:ascii="宋体" w:hAnsi="宋体" w:eastAsia="宋体"/>
          <w:sz w:val="24"/>
          <w:szCs w:val="24"/>
        </w:rPr>
        <w:t>）</w:t>
      </w:r>
      <w:r>
        <w:rPr>
          <w:rFonts w:hint="eastAsia" w:ascii="宋体" w:hAnsi="宋体" w:eastAsia="宋体" w:cs="Times New Roman"/>
          <w:sz w:val="24"/>
          <w:szCs w:val="24"/>
        </w:rPr>
        <w:t>项目负责人须具有中级及以上技术职称；</w:t>
      </w:r>
    </w:p>
    <w:p w14:paraId="7FE3AAF9">
      <w:pPr>
        <w:shd w:val="clear" w:color="auto" w:fill="FFFFFF"/>
        <w:spacing w:line="360" w:lineRule="auto"/>
        <w:ind w:firstLine="480"/>
        <w:rPr>
          <w:rFonts w:hint="eastAsia" w:ascii="宋体" w:hAnsi="宋体" w:eastAsia="宋体" w:cs="Times New Roman"/>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2</w:t>
      </w:r>
      <w:r>
        <w:rPr>
          <w:rFonts w:hint="eastAsia" w:ascii="宋体" w:hAnsi="宋体" w:eastAsia="宋体"/>
          <w:sz w:val="24"/>
          <w:szCs w:val="24"/>
        </w:rPr>
        <w:t>）</w:t>
      </w:r>
      <w:r>
        <w:rPr>
          <w:rFonts w:hint="eastAsia" w:ascii="宋体" w:hAnsi="宋体" w:eastAsia="宋体" w:cs="Times New Roman"/>
          <w:sz w:val="24"/>
          <w:szCs w:val="24"/>
        </w:rPr>
        <w:t>2021年</w:t>
      </w:r>
      <w:r>
        <w:rPr>
          <w:rFonts w:hint="eastAsia" w:ascii="宋体" w:hAnsi="宋体" w:eastAsia="宋体" w:cs="Times New Roman"/>
          <w:sz w:val="24"/>
          <w:szCs w:val="24"/>
          <w:lang w:val="en-US" w:eastAsia="zh-CN"/>
        </w:rPr>
        <w:t>11</w:t>
      </w:r>
      <w:r>
        <w:rPr>
          <w:rFonts w:hint="eastAsia" w:ascii="宋体" w:hAnsi="宋体" w:eastAsia="宋体" w:cs="Times New Roman"/>
          <w:sz w:val="24"/>
          <w:szCs w:val="24"/>
        </w:rPr>
        <w:t>月1日以来具有水土保持监测项目业绩（以合同签订时间为准）</w:t>
      </w:r>
      <w:r>
        <w:rPr>
          <w:rFonts w:hint="eastAsia" w:ascii="宋体" w:hAnsi="宋体" w:eastAsia="宋体" w:cs="Times New Roman"/>
          <w:sz w:val="24"/>
          <w:szCs w:val="24"/>
          <w:lang w:val="en-US" w:eastAsia="zh-CN"/>
        </w:rPr>
        <w:t>。</w:t>
      </w:r>
    </w:p>
    <w:p w14:paraId="3F7F47B7">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3.</w:t>
      </w:r>
      <w:r>
        <w:rPr>
          <w:rFonts w:hint="eastAsia" w:ascii="宋体" w:hAnsi="宋体" w:eastAsia="宋体"/>
          <w:sz w:val="24"/>
          <w:szCs w:val="24"/>
          <w:highlight w:val="none"/>
          <w:lang w:val="en-US" w:eastAsia="zh-CN"/>
        </w:rPr>
        <w:t>3三</w:t>
      </w:r>
      <w:r>
        <w:rPr>
          <w:rFonts w:hint="eastAsia" w:ascii="宋体" w:hAnsi="宋体" w:eastAsia="宋体"/>
          <w:sz w:val="24"/>
          <w:szCs w:val="24"/>
          <w:highlight w:val="none"/>
        </w:rPr>
        <w:t>包段资格要求：</w:t>
      </w:r>
    </w:p>
    <w:p w14:paraId="22FC79BE">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w:t>
      </w:r>
      <w:r>
        <w:rPr>
          <w:rFonts w:hint="eastAsia" w:ascii="宋体" w:hAnsi="宋体" w:eastAsia="宋体" w:cs="Times New Roman"/>
          <w:sz w:val="24"/>
          <w:szCs w:val="24"/>
          <w:highlight w:val="none"/>
        </w:rPr>
        <w:t>投标人</w:t>
      </w:r>
      <w:r>
        <w:rPr>
          <w:rFonts w:hint="eastAsia" w:ascii="宋体" w:hAnsi="宋体" w:eastAsia="宋体"/>
          <w:sz w:val="24"/>
          <w:szCs w:val="24"/>
          <w:highlight w:val="none"/>
        </w:rPr>
        <w:t>具备电子与智能化工程专业承包二级及以上资质；</w:t>
      </w:r>
    </w:p>
    <w:p w14:paraId="556AE70B">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w:t>
      </w:r>
      <w:r>
        <w:rPr>
          <w:rFonts w:hint="eastAsia" w:ascii="宋体" w:hAnsi="宋体" w:eastAsia="宋体" w:cs="Times New Roman"/>
          <w:sz w:val="24"/>
          <w:szCs w:val="24"/>
          <w:highlight w:val="none"/>
        </w:rPr>
        <w:t>投标人</w:t>
      </w:r>
      <w:r>
        <w:rPr>
          <w:rFonts w:hint="eastAsia" w:ascii="宋体" w:hAnsi="宋体" w:eastAsia="宋体"/>
          <w:sz w:val="24"/>
          <w:szCs w:val="24"/>
          <w:highlight w:val="none"/>
        </w:rPr>
        <w:t>须通过ISO9001质量管理体系认证；</w:t>
      </w:r>
    </w:p>
    <w:p w14:paraId="0DA22D4E">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w:t>
      </w:r>
      <w:r>
        <w:rPr>
          <w:rFonts w:hint="eastAsia" w:ascii="宋体" w:hAnsi="宋体" w:eastAsia="宋体" w:cs="Times New Roman"/>
          <w:sz w:val="24"/>
          <w:szCs w:val="24"/>
          <w:highlight w:val="none"/>
        </w:rPr>
        <w:t>2021年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月1日以来具有水利水电工程项目安全监测业绩（以合同签订时间为准）；</w:t>
      </w:r>
    </w:p>
    <w:p w14:paraId="67B3F039">
      <w:pPr>
        <w:widowControl/>
        <w:spacing w:line="360" w:lineRule="auto"/>
        <w:ind w:firstLine="480" w:firstLineChars="200"/>
        <w:jc w:val="left"/>
        <w:rPr>
          <w:rFonts w:hint="eastAsia" w:ascii="宋体" w:hAnsi="宋体" w:eastAsia="宋体" w:cs="Times New Roman"/>
          <w:sz w:val="24"/>
          <w:szCs w:val="24"/>
          <w:lang w:val="en-US" w:eastAsia="zh-CN"/>
        </w:rPr>
      </w:pP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）项目负责人须具有</w:t>
      </w:r>
      <w:r>
        <w:rPr>
          <w:rFonts w:hint="eastAsia" w:ascii="宋体" w:hAnsi="宋体" w:eastAsia="宋体" w:cs="Times New Roman"/>
          <w:sz w:val="24"/>
          <w:szCs w:val="24"/>
          <w:highlight w:val="none"/>
        </w:rPr>
        <w:t>中级</w:t>
      </w:r>
      <w:r>
        <w:rPr>
          <w:rFonts w:hint="eastAsia" w:ascii="宋体" w:hAnsi="宋体" w:eastAsia="宋体"/>
          <w:sz w:val="24"/>
          <w:szCs w:val="24"/>
          <w:highlight w:val="none"/>
        </w:rPr>
        <w:t>及以上技术职称。</w:t>
      </w:r>
    </w:p>
    <w:p w14:paraId="5F3B7CBD">
      <w:pPr>
        <w:widowControl/>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3.4投标人需提供</w:t>
      </w:r>
      <w:r>
        <w:rPr>
          <w:rFonts w:hint="eastAsia" w:ascii="宋体" w:hAnsi="宋体" w:eastAsia="宋体" w:cs="Times New Roman"/>
          <w:sz w:val="24"/>
          <w:szCs w:val="24"/>
          <w:lang w:val="en-US" w:eastAsia="zh-CN"/>
        </w:rPr>
        <w:t>焦作市政府采购供应商资格信用承诺函</w:t>
      </w:r>
      <w:r>
        <w:rPr>
          <w:rFonts w:hint="eastAsia" w:ascii="宋体" w:hAnsi="宋体" w:eastAsia="宋体" w:cs="Times New Roman"/>
          <w:sz w:val="24"/>
          <w:szCs w:val="24"/>
        </w:rPr>
        <w:t>。</w:t>
      </w:r>
    </w:p>
    <w:p w14:paraId="17B15449">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3.5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由采购人或采购代理机构提供查询结果）。</w:t>
      </w:r>
    </w:p>
    <w:p w14:paraId="1FD1CAAB">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3.6单位负责人为同一人或者存在直接控股、管理关系的不同投标人，不得参加同一合同项下的政府采购活动。（提供“国家企业信用信息公示系统”中查询打印的相关材料（需包含公司基础信息、股东及出资信息)；非企业性质的供应商无法在该公示系统查询的，则针对此项做出书面承诺，格式自拟并加盖公章）。</w:t>
      </w:r>
    </w:p>
    <w:p w14:paraId="3E5FD833">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3.7本次采购不接受联合体投标（无需提供任何声明、承诺）。</w:t>
      </w:r>
    </w:p>
    <w:p w14:paraId="7C31D02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三、获取招标文件</w:t>
      </w:r>
    </w:p>
    <w:p w14:paraId="20D84FC4">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1.时间：2024年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日至2024年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10</w:t>
      </w:r>
      <w:r>
        <w:rPr>
          <w:rFonts w:hint="eastAsia" w:ascii="宋体" w:hAnsi="宋体" w:eastAsia="宋体"/>
          <w:sz w:val="24"/>
          <w:szCs w:val="24"/>
          <w:highlight w:val="none"/>
        </w:rPr>
        <w:t>日</w:t>
      </w:r>
      <w:r>
        <w:rPr>
          <w:rFonts w:hint="eastAsia" w:ascii="宋体" w:hAnsi="宋体" w:eastAsia="宋体"/>
          <w:sz w:val="24"/>
          <w:szCs w:val="24"/>
        </w:rPr>
        <w:t>，每天上午8:00至12:00，下午12:00至23:59（北京时间，法定节假日除外。）</w:t>
      </w:r>
    </w:p>
    <w:p w14:paraId="2321DE19">
      <w:pPr>
        <w:widowControl/>
        <w:spacing w:line="36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rPr>
        <w:t>2.地点：焦作市公共资源交易中心</w:t>
      </w:r>
      <w:r>
        <w:rPr>
          <w:rFonts w:hint="eastAsia" w:ascii="宋体" w:hAnsi="宋体" w:eastAsia="宋体"/>
          <w:sz w:val="24"/>
          <w:szCs w:val="24"/>
          <w:lang w:val="en-US" w:eastAsia="zh-CN"/>
        </w:rPr>
        <w:t>网站</w:t>
      </w:r>
    </w:p>
    <w:p w14:paraId="58DE775A">
      <w:pPr>
        <w:widowControl/>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rPr>
        <w:t>3.方式：本项目采用网上获取招标文件，凡有意参加投标者，请登陆焦作市公共资源交易中心网站进行网上下载招标文件</w:t>
      </w:r>
      <w:r>
        <w:rPr>
          <w:rFonts w:hint="eastAsia" w:ascii="宋体" w:hAnsi="宋体" w:eastAsia="宋体"/>
          <w:sz w:val="24"/>
          <w:szCs w:val="24"/>
          <w:lang w:eastAsia="zh-CN"/>
        </w:rPr>
        <w:t>。</w:t>
      </w:r>
    </w:p>
    <w:p w14:paraId="21AAEB0B">
      <w:pPr>
        <w:widowControl/>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rPr>
        <w:t>特别提醒：报名前请下载《操作手册》按要求进行网上报名，凡未在规定时间内报名或下载招标文件者视为无效标</w:t>
      </w:r>
      <w:r>
        <w:rPr>
          <w:rFonts w:hint="eastAsia" w:ascii="宋体" w:hAnsi="宋体" w:eastAsia="宋体"/>
          <w:sz w:val="24"/>
          <w:szCs w:val="24"/>
          <w:lang w:eastAsia="zh-CN"/>
        </w:rPr>
        <w:t>。</w:t>
      </w:r>
    </w:p>
    <w:p w14:paraId="7E4300AA">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售价：0元</w:t>
      </w:r>
    </w:p>
    <w:p w14:paraId="781A6B30">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四、投标截止时间及地点</w:t>
      </w:r>
    </w:p>
    <w:p w14:paraId="0081526A">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1.时间：2024年</w:t>
      </w:r>
      <w:r>
        <w:rPr>
          <w:rFonts w:hint="eastAsia" w:ascii="宋体" w:hAnsi="宋体" w:eastAsia="宋体"/>
          <w:sz w:val="24"/>
          <w:szCs w:val="24"/>
          <w:lang w:val="en-US" w:eastAsia="zh-CN"/>
        </w:rPr>
        <w:t>12</w:t>
      </w:r>
      <w:r>
        <w:rPr>
          <w:rFonts w:hint="eastAsia" w:ascii="宋体" w:hAnsi="宋体" w:eastAsia="宋体"/>
          <w:sz w:val="24"/>
          <w:szCs w:val="24"/>
        </w:rPr>
        <w:t>月</w:t>
      </w:r>
      <w:r>
        <w:rPr>
          <w:rFonts w:hint="eastAsia" w:ascii="宋体" w:hAnsi="宋体" w:eastAsia="宋体"/>
          <w:sz w:val="24"/>
          <w:szCs w:val="24"/>
          <w:lang w:val="en-US" w:eastAsia="zh-CN"/>
        </w:rPr>
        <w:t>25</w:t>
      </w:r>
      <w:r>
        <w:rPr>
          <w:rFonts w:hint="eastAsia" w:ascii="宋体" w:hAnsi="宋体" w:eastAsia="宋体"/>
          <w:sz w:val="24"/>
          <w:szCs w:val="24"/>
        </w:rPr>
        <w:t>日09时00分（北京时间）</w:t>
      </w:r>
    </w:p>
    <w:p w14:paraId="025FBB1A">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rPr>
        <w:t>2.地点：焦作市人民路889号阳光大厦B座</w:t>
      </w:r>
      <w:r>
        <w:rPr>
          <w:rFonts w:hint="eastAsia" w:ascii="宋体" w:hAnsi="宋体" w:eastAsia="宋体"/>
          <w:sz w:val="24"/>
          <w:szCs w:val="24"/>
          <w:lang w:val="en-US" w:eastAsia="zh-CN"/>
        </w:rPr>
        <w:t>焦作市</w:t>
      </w:r>
      <w:r>
        <w:rPr>
          <w:rFonts w:hint="eastAsia" w:ascii="宋体" w:hAnsi="宋体" w:eastAsia="宋体"/>
          <w:sz w:val="24"/>
          <w:szCs w:val="24"/>
        </w:rPr>
        <w:t>公共资源交易中心</w:t>
      </w:r>
      <w:r>
        <w:rPr>
          <w:rFonts w:hint="eastAsia" w:ascii="宋体" w:hAnsi="宋体" w:eastAsia="宋体"/>
          <w:sz w:val="24"/>
          <w:szCs w:val="24"/>
          <w:highlight w:val="none"/>
        </w:rPr>
        <w:t>第一开标室2号机</w:t>
      </w:r>
    </w:p>
    <w:p w14:paraId="6D4D5462">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五、开标时间及地点</w:t>
      </w:r>
    </w:p>
    <w:p w14:paraId="5DF65078">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1.时间：2024年</w:t>
      </w:r>
      <w:r>
        <w:rPr>
          <w:rFonts w:hint="eastAsia" w:ascii="宋体" w:hAnsi="宋体" w:eastAsia="宋体"/>
          <w:sz w:val="24"/>
          <w:szCs w:val="24"/>
          <w:lang w:val="en-US" w:eastAsia="zh-CN"/>
        </w:rPr>
        <w:t>12</w:t>
      </w:r>
      <w:r>
        <w:rPr>
          <w:rFonts w:hint="eastAsia" w:ascii="宋体" w:hAnsi="宋体" w:eastAsia="宋体"/>
          <w:sz w:val="24"/>
          <w:szCs w:val="24"/>
        </w:rPr>
        <w:t>月</w:t>
      </w:r>
      <w:r>
        <w:rPr>
          <w:rFonts w:hint="eastAsia" w:ascii="宋体" w:hAnsi="宋体" w:eastAsia="宋体"/>
          <w:sz w:val="24"/>
          <w:szCs w:val="24"/>
          <w:lang w:val="en-US" w:eastAsia="zh-CN"/>
        </w:rPr>
        <w:t>25</w:t>
      </w:r>
      <w:r>
        <w:rPr>
          <w:rFonts w:hint="eastAsia" w:ascii="宋体" w:hAnsi="宋体" w:eastAsia="宋体"/>
          <w:sz w:val="24"/>
          <w:szCs w:val="24"/>
        </w:rPr>
        <w:t>日09时00分（北京时间）</w:t>
      </w:r>
    </w:p>
    <w:p w14:paraId="0684ACBD">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rPr>
        <w:t>2.地点：焦作市人民路889号阳光大厦B座</w:t>
      </w:r>
      <w:r>
        <w:rPr>
          <w:rFonts w:hint="eastAsia" w:ascii="宋体" w:hAnsi="宋体" w:eastAsia="宋体"/>
          <w:sz w:val="24"/>
          <w:szCs w:val="24"/>
          <w:lang w:val="en-US" w:eastAsia="zh-CN"/>
        </w:rPr>
        <w:t>焦作市</w:t>
      </w:r>
      <w:r>
        <w:rPr>
          <w:rFonts w:hint="eastAsia" w:ascii="宋体" w:hAnsi="宋体" w:eastAsia="宋体"/>
          <w:sz w:val="24"/>
          <w:szCs w:val="24"/>
        </w:rPr>
        <w:t>公共资源交易中心</w:t>
      </w:r>
      <w:r>
        <w:rPr>
          <w:rFonts w:hint="eastAsia" w:ascii="宋体" w:hAnsi="宋体" w:eastAsia="宋体"/>
          <w:sz w:val="24"/>
          <w:szCs w:val="24"/>
          <w:highlight w:val="none"/>
        </w:rPr>
        <w:t>第一开标室2号机</w:t>
      </w:r>
    </w:p>
    <w:p w14:paraId="0C05A2A8">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六、发布公告的媒介及招标公告期限</w:t>
      </w:r>
    </w:p>
    <w:p w14:paraId="49355D64">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本次招标公告在《河南省政府采购网》《焦作市政府采购网》《河南省电子招标投标公共服务平台》《焦作市公共资源交易中心网》上发布</w:t>
      </w:r>
      <w:r>
        <w:rPr>
          <w:rFonts w:hint="eastAsia" w:ascii="宋体" w:hAnsi="宋体" w:eastAsia="宋体"/>
          <w:sz w:val="24"/>
          <w:szCs w:val="24"/>
          <w:lang w:eastAsia="zh-CN"/>
        </w:rPr>
        <w:t>，</w:t>
      </w:r>
      <w:r>
        <w:rPr>
          <w:rFonts w:hint="eastAsia" w:ascii="宋体" w:hAnsi="宋体" w:eastAsia="宋体"/>
          <w:sz w:val="24"/>
          <w:szCs w:val="24"/>
        </w:rPr>
        <w:t>招标公告期限为五个工作日。</w:t>
      </w:r>
    </w:p>
    <w:p w14:paraId="012DA553">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七、其他补充事宜</w:t>
      </w:r>
      <w:bookmarkStart w:id="0" w:name="_GoBack"/>
      <w:bookmarkEnd w:id="0"/>
    </w:p>
    <w:p w14:paraId="5D9E0D04">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1、监督部门：焦作市水利局 0391-3558002</w:t>
      </w:r>
    </w:p>
    <w:p w14:paraId="1DDE4735">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为保证项目质量和工期要求，供应商可对三个包段同时进行投标，但只能中标一个包段，若有投标人同时中多个包段，以包段序号为准，前一包段排名第一的中标候选人，在其他所投的包段不再推荐为中标候选人。</w:t>
      </w:r>
    </w:p>
    <w:p w14:paraId="4DE4AFC3">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本项目采用“远程不见面”的开标方式。投标人无需到焦作市公共资源交易中心现场参加开标会议，无需到达现场提交原件资料。投标人应当投标截止前，登录远程开标大厅，在线准时参加开标活动并进行文件解密、答疑澄清等。在规定时间内投标文件未解密的投标人，视为放弃投标。）</w:t>
      </w:r>
    </w:p>
    <w:p w14:paraId="4CE96247">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特别提醒：本项目采用不见面开标方式和全程电子化评标的方式进行，潜在投标人可提前在焦作市交易中心网站首页---</w:t>
      </w:r>
      <w:r>
        <w:rPr>
          <w:rFonts w:hint="eastAsia" w:ascii="宋体" w:hAnsi="宋体" w:eastAsia="宋体"/>
          <w:sz w:val="24"/>
          <w:szCs w:val="24"/>
          <w:lang w:val="en-US" w:eastAsia="zh-CN"/>
        </w:rPr>
        <w:t>公共服务</w:t>
      </w:r>
      <w:r>
        <w:rPr>
          <w:rFonts w:hint="eastAsia" w:ascii="宋体" w:hAnsi="宋体" w:eastAsia="宋体"/>
          <w:sz w:val="24"/>
          <w:szCs w:val="24"/>
        </w:rPr>
        <w:t>--</w:t>
      </w:r>
      <w:r>
        <w:rPr>
          <w:rFonts w:hint="eastAsia" w:ascii="宋体" w:hAnsi="宋体" w:eastAsia="宋体"/>
          <w:sz w:val="24"/>
          <w:szCs w:val="24"/>
          <w:lang w:val="en-US" w:eastAsia="zh-CN"/>
        </w:rPr>
        <w:t>下载专区-</w:t>
      </w:r>
      <w:r>
        <w:rPr>
          <w:rFonts w:hint="eastAsia" w:ascii="宋体" w:hAnsi="宋体" w:eastAsia="宋体"/>
          <w:sz w:val="24"/>
          <w:szCs w:val="24"/>
        </w:rPr>
        <w:t>下载《</w:t>
      </w:r>
      <w:r>
        <w:rPr>
          <w:rFonts w:hint="eastAsia" w:ascii="宋体" w:hAnsi="宋体" w:eastAsia="宋体"/>
          <w:sz w:val="24"/>
          <w:szCs w:val="24"/>
          <w:lang w:val="en-US" w:eastAsia="zh-CN"/>
        </w:rPr>
        <w:t>投标单位操作手册及视频</w:t>
      </w:r>
      <w:r>
        <w:rPr>
          <w:rFonts w:hint="eastAsia" w:ascii="宋体" w:hAnsi="宋体" w:eastAsia="宋体"/>
          <w:sz w:val="24"/>
          <w:szCs w:val="24"/>
        </w:rPr>
        <w:t>》和《焦作市公共资源交易平台不见面开标</w:t>
      </w:r>
      <w:r>
        <w:rPr>
          <w:rFonts w:hint="eastAsia" w:ascii="宋体" w:hAnsi="宋体" w:eastAsia="宋体"/>
          <w:sz w:val="24"/>
          <w:szCs w:val="24"/>
          <w:lang w:val="en-US" w:eastAsia="zh-CN"/>
        </w:rPr>
        <w:t>大厅</w:t>
      </w:r>
      <w:r>
        <w:rPr>
          <w:rFonts w:hint="eastAsia" w:ascii="宋体" w:hAnsi="宋体" w:eastAsia="宋体"/>
          <w:sz w:val="24"/>
          <w:szCs w:val="24"/>
        </w:rPr>
        <w:t>操作手册》等，查看操作说明，按要求进行投标文件制作和上传等。为避免网络拥堵等不可控因素影响投标文件的上传，请提前上传投标文件，并在开标截止时间前登录不见面开标大厅进行签到，开标大厅网址（http://222.143.135.34:7890/BidOpeningHall/bidhall/default/login），按要求解密投标文件。因文件未及时上传导致投标失败的责任由投标人自行承担。所有投标人在投标文件提交截止时间前登录开标大厅进行签到，在投标文件提交截止时间后 30分钟内按要求完成解密。</w:t>
      </w:r>
    </w:p>
    <w:p w14:paraId="49CBDFD2">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技术支持请联系：平台统一技术服务电话为：400-998-0000，服务QQ:4008503300,服务时间:周一至周日8:00-17:30（北京时间）</w:t>
      </w:r>
    </w:p>
    <w:p w14:paraId="49F0154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八、对本次招标提出询问，请按照以下方式联系</w:t>
      </w:r>
    </w:p>
    <w:p w14:paraId="4F3603F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1.采购人信息</w:t>
      </w:r>
    </w:p>
    <w:p w14:paraId="45F969E4">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名  称：焦作市引沁广利灌区服务中心</w:t>
      </w:r>
    </w:p>
    <w:p w14:paraId="0D37FE49">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地  址：济源市荆梁北街46号</w:t>
      </w:r>
    </w:p>
    <w:p w14:paraId="5FE885D2">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联系人：王女士</w:t>
      </w:r>
    </w:p>
    <w:p w14:paraId="09603666">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联系方式：0391-2593037</w:t>
      </w:r>
    </w:p>
    <w:p w14:paraId="015BCF1A">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2.采购代理机构信息（如有）</w:t>
      </w:r>
    </w:p>
    <w:p w14:paraId="6EE0233A">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名  称：河南润豫工程管理有限公司</w:t>
      </w:r>
    </w:p>
    <w:p w14:paraId="51FFCA50">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地  址：郑州市顺河路38号</w:t>
      </w:r>
    </w:p>
    <w:p w14:paraId="6C12463E">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联系人：薄先生</w:t>
      </w:r>
    </w:p>
    <w:p w14:paraId="61027A48">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联系方式：0371-60949089</w:t>
      </w:r>
    </w:p>
    <w:p w14:paraId="476B5F73">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3.项目联系方式</w:t>
      </w:r>
    </w:p>
    <w:p w14:paraId="505828A2">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项目联系人：薄先生</w:t>
      </w:r>
    </w:p>
    <w:p w14:paraId="526FA03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联系方式：0371-60949089</w:t>
      </w:r>
    </w:p>
    <w:p w14:paraId="42A4DC0B">
      <w:pPr>
        <w:widowControl/>
        <w:spacing w:line="360" w:lineRule="auto"/>
        <w:ind w:firstLine="480" w:firstLineChars="200"/>
        <w:jc w:val="left"/>
        <w:rPr>
          <w:rFonts w:ascii="宋体" w:hAnsi="宋体" w:eastAsia="宋体"/>
          <w:sz w:val="24"/>
          <w:szCs w:val="24"/>
        </w:rPr>
      </w:pPr>
    </w:p>
    <w:p w14:paraId="1DB40410">
      <w:pPr>
        <w:widowControl/>
        <w:spacing w:line="360" w:lineRule="auto"/>
        <w:ind w:firstLine="3840" w:firstLineChars="1600"/>
        <w:jc w:val="left"/>
        <w:rPr>
          <w:rFonts w:ascii="宋体" w:hAnsi="宋体" w:eastAsia="宋体"/>
          <w:sz w:val="24"/>
          <w:szCs w:val="24"/>
        </w:rPr>
      </w:pPr>
      <w:r>
        <w:rPr>
          <w:rFonts w:hint="eastAsia" w:ascii="宋体" w:hAnsi="宋体" w:eastAsia="宋体"/>
          <w:sz w:val="24"/>
          <w:szCs w:val="24"/>
        </w:rPr>
        <w:t>发布人：焦作市引沁广利灌区服务中心</w:t>
      </w:r>
    </w:p>
    <w:p w14:paraId="4D11CE44">
      <w:pPr>
        <w:widowControl/>
        <w:spacing w:line="360" w:lineRule="auto"/>
        <w:ind w:firstLine="4800" w:firstLineChars="2000"/>
        <w:jc w:val="left"/>
        <w:rPr>
          <w:rFonts w:ascii="宋体" w:hAnsi="宋体" w:eastAsia="宋体"/>
          <w:sz w:val="24"/>
          <w:szCs w:val="24"/>
        </w:rPr>
      </w:pPr>
      <w:r>
        <w:rPr>
          <w:rFonts w:hint="eastAsia" w:ascii="宋体" w:hAnsi="宋体" w:eastAsia="宋体"/>
          <w:sz w:val="24"/>
          <w:szCs w:val="24"/>
        </w:rPr>
        <w:t>河南润豫工程管理有限公司</w:t>
      </w:r>
    </w:p>
    <w:p w14:paraId="5DFDA1DB">
      <w:pPr>
        <w:spacing w:line="360" w:lineRule="auto"/>
        <w:ind w:firstLine="5520" w:firstLineChars="2300"/>
        <w:rPr>
          <w:highlight w:val="none"/>
        </w:rPr>
      </w:pPr>
      <w:r>
        <w:rPr>
          <w:rFonts w:hint="eastAsia" w:ascii="宋体" w:hAnsi="宋体" w:eastAsia="宋体"/>
          <w:sz w:val="24"/>
          <w:szCs w:val="24"/>
        </w:rPr>
        <w:t>2024年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日</w:t>
      </w:r>
    </w:p>
    <w:p w14:paraId="74FF606F">
      <w:pPr>
        <w:spacing w:line="360" w:lineRule="auto"/>
        <w:ind w:firstLine="4830" w:firstLineChars="23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19EE6"/>
    <w:multiLevelType w:val="singleLevel"/>
    <w:tmpl w:val="02419EE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NzdhYTg5MDkzZjRjNWNjM2QzNzI3MDA2MGFhMmIifQ=="/>
  </w:docVars>
  <w:rsids>
    <w:rsidRoot w:val="005238F2"/>
    <w:rsid w:val="001F50ED"/>
    <w:rsid w:val="002E0D4F"/>
    <w:rsid w:val="00330AC0"/>
    <w:rsid w:val="00345563"/>
    <w:rsid w:val="00404DF6"/>
    <w:rsid w:val="00455C56"/>
    <w:rsid w:val="005238F2"/>
    <w:rsid w:val="005B6DDF"/>
    <w:rsid w:val="00605DAB"/>
    <w:rsid w:val="00670287"/>
    <w:rsid w:val="006D47D0"/>
    <w:rsid w:val="007765FA"/>
    <w:rsid w:val="007B20EA"/>
    <w:rsid w:val="0083050D"/>
    <w:rsid w:val="008B58CD"/>
    <w:rsid w:val="008C790E"/>
    <w:rsid w:val="00AD6AE4"/>
    <w:rsid w:val="00B00978"/>
    <w:rsid w:val="00B251C0"/>
    <w:rsid w:val="00B448BE"/>
    <w:rsid w:val="00C11CD4"/>
    <w:rsid w:val="00C31F42"/>
    <w:rsid w:val="00C51D46"/>
    <w:rsid w:val="00C75C94"/>
    <w:rsid w:val="00D74479"/>
    <w:rsid w:val="00E03848"/>
    <w:rsid w:val="00E838AD"/>
    <w:rsid w:val="04F25C61"/>
    <w:rsid w:val="0655568F"/>
    <w:rsid w:val="068C79F0"/>
    <w:rsid w:val="075E4A2A"/>
    <w:rsid w:val="077706A0"/>
    <w:rsid w:val="08CB0CA3"/>
    <w:rsid w:val="09B50923"/>
    <w:rsid w:val="09CA0F5B"/>
    <w:rsid w:val="0A2F5262"/>
    <w:rsid w:val="0ADA4859"/>
    <w:rsid w:val="0DDB4D07"/>
    <w:rsid w:val="0F6E05DA"/>
    <w:rsid w:val="10563548"/>
    <w:rsid w:val="123F625E"/>
    <w:rsid w:val="130D010A"/>
    <w:rsid w:val="13E946D3"/>
    <w:rsid w:val="146D70B2"/>
    <w:rsid w:val="14AB7BDB"/>
    <w:rsid w:val="15B605E5"/>
    <w:rsid w:val="1B012302"/>
    <w:rsid w:val="1BF05142"/>
    <w:rsid w:val="1C3D380E"/>
    <w:rsid w:val="1D6372A4"/>
    <w:rsid w:val="1DE2466D"/>
    <w:rsid w:val="1DE55F0B"/>
    <w:rsid w:val="1DE71C83"/>
    <w:rsid w:val="1F2B5BA0"/>
    <w:rsid w:val="1FD37C28"/>
    <w:rsid w:val="25D845A8"/>
    <w:rsid w:val="261750D0"/>
    <w:rsid w:val="270311B0"/>
    <w:rsid w:val="2A97233B"/>
    <w:rsid w:val="2B485D2C"/>
    <w:rsid w:val="2B830B12"/>
    <w:rsid w:val="2BCA04EF"/>
    <w:rsid w:val="2BD870AF"/>
    <w:rsid w:val="2F146650"/>
    <w:rsid w:val="33062754"/>
    <w:rsid w:val="36F154C9"/>
    <w:rsid w:val="37B8560F"/>
    <w:rsid w:val="397D1296"/>
    <w:rsid w:val="398268AC"/>
    <w:rsid w:val="3BD5276E"/>
    <w:rsid w:val="3C261771"/>
    <w:rsid w:val="3D4311FF"/>
    <w:rsid w:val="40736F4F"/>
    <w:rsid w:val="40B25CC9"/>
    <w:rsid w:val="40BE466E"/>
    <w:rsid w:val="41597EF3"/>
    <w:rsid w:val="41EE4ADF"/>
    <w:rsid w:val="42C73097"/>
    <w:rsid w:val="4828061F"/>
    <w:rsid w:val="489A776F"/>
    <w:rsid w:val="4E4F2DA9"/>
    <w:rsid w:val="4F8B6063"/>
    <w:rsid w:val="4FB76E58"/>
    <w:rsid w:val="516D2BCC"/>
    <w:rsid w:val="51B707A1"/>
    <w:rsid w:val="523A5B1F"/>
    <w:rsid w:val="54DC110F"/>
    <w:rsid w:val="56EA7B13"/>
    <w:rsid w:val="58501BF8"/>
    <w:rsid w:val="5BB16E51"/>
    <w:rsid w:val="5BC621D1"/>
    <w:rsid w:val="5D777C27"/>
    <w:rsid w:val="5F907DC0"/>
    <w:rsid w:val="666B22F3"/>
    <w:rsid w:val="67892A30"/>
    <w:rsid w:val="67BB678A"/>
    <w:rsid w:val="68784853"/>
    <w:rsid w:val="689C11F1"/>
    <w:rsid w:val="6B6A0DCB"/>
    <w:rsid w:val="6CB06CB1"/>
    <w:rsid w:val="6D1C4347"/>
    <w:rsid w:val="6E5813AF"/>
    <w:rsid w:val="6E6E499F"/>
    <w:rsid w:val="70D25448"/>
    <w:rsid w:val="72A66B8C"/>
    <w:rsid w:val="75DB4D9F"/>
    <w:rsid w:val="79AB6836"/>
    <w:rsid w:val="7BEE5100"/>
    <w:rsid w:val="7E33504C"/>
    <w:rsid w:val="7FBF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spacing w:line="360" w:lineRule="exact"/>
      <w:ind w:firstLine="482" w:firstLineChars="200"/>
      <w:jc w:val="left"/>
    </w:pPr>
    <w:rPr>
      <w:rFonts w:ascii="宋体" w:hAnsi="宋体" w:eastAsia="宋体" w:cs="Times New Roman"/>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文字 Char"/>
    <w:basedOn w:val="8"/>
    <w:semiHidden/>
    <w:qFormat/>
    <w:uiPriority w:val="99"/>
  </w:style>
  <w:style w:type="character" w:customStyle="1" w:styleId="12">
    <w:name w:val="批注文字 Char1"/>
    <w:basedOn w:val="8"/>
    <w:link w:val="2"/>
    <w:qFormat/>
    <w:uiPriority w:val="0"/>
    <w:rPr>
      <w:rFonts w:ascii="宋体" w:hAnsi="宋体" w:eastAsia="宋体" w:cs="Times New Roman"/>
      <w:szCs w:val="21"/>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3149</Words>
  <Characters>3567</Characters>
  <Lines>25</Lines>
  <Paragraphs>7</Paragraphs>
  <TotalTime>1</TotalTime>
  <ScaleCrop>false</ScaleCrop>
  <LinksUpToDate>false</LinksUpToDate>
  <CharactersWithSpaces>3582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2024-06-24T03:18:00Z</dcterms:created>
  <dc:creator>河南润豫工程管理有限公司:薄文明</dc:creator>
  <cp:lastModifiedBy>Acer</cp:lastModifiedBy>
  <dcterms:modified xsi:type="dcterms:W3CDTF">2024-12-02T07:24:08Z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BFFE05DC6D894531B9A58C792D8CDC5C_12</vt:lpwstr>
  </property>
</Properties>
</file>