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val="en-US" w:eastAsia="zh-CN"/>
        </w:rPr>
        <w:t>-第十一标段评标</w:t>
      </w:r>
      <w:bookmarkStart w:id="2" w:name="_GoBack"/>
      <w:bookmarkEnd w:id="2"/>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3B1E3C25">
      <w:pPr>
        <w:spacing w:line="360" w:lineRule="auto"/>
        <w:rPr>
          <w:rFonts w:hint="eastAsia"/>
          <w:b/>
          <w:bCs/>
          <w:color w:val="auto"/>
          <w:kern w:val="2"/>
          <w:highlight w:val="none"/>
          <w:lang w:val="en-US" w:eastAsia="zh-CN" w:bidi="ar-SA"/>
        </w:rPr>
      </w:pPr>
      <w:r>
        <w:rPr>
          <w:rFonts w:hint="eastAsia"/>
          <w:b/>
          <w:bCs/>
          <w:color w:val="auto"/>
          <w:kern w:val="2"/>
          <w:highlight w:val="none"/>
          <w:lang w:val="en-US" w:eastAsia="zh-CN" w:bidi="ar-SA"/>
        </w:rPr>
        <w:t>3.1</w:t>
      </w:r>
      <w:r>
        <w:rPr>
          <w:b/>
          <w:bCs/>
          <w:color w:val="auto"/>
          <w:kern w:val="2"/>
          <w:highlight w:val="none"/>
          <w:lang w:val="en-US" w:bidi="ar-SA"/>
        </w:rPr>
        <w:t>第</w:t>
      </w:r>
      <w:r>
        <w:rPr>
          <w:rFonts w:hint="eastAsia"/>
          <w:b/>
          <w:bCs/>
          <w:color w:val="auto"/>
          <w:kern w:val="2"/>
          <w:highlight w:val="none"/>
          <w:lang w:val="en-US" w:bidi="ar-SA"/>
        </w:rPr>
        <w:t>九</w:t>
      </w:r>
      <w:r>
        <w:rPr>
          <w:b/>
          <w:bCs/>
          <w:color w:val="auto"/>
          <w:kern w:val="2"/>
          <w:highlight w:val="none"/>
          <w:lang w:val="en-US" w:bidi="ar-SA"/>
        </w:rPr>
        <w:t>标段至第十二标段</w:t>
      </w:r>
      <w:r>
        <w:rPr>
          <w:rFonts w:hint="eastAsia"/>
          <w:b/>
          <w:bCs/>
          <w:color w:val="auto"/>
          <w:kern w:val="2"/>
          <w:highlight w:val="none"/>
          <w:lang w:val="en-US" w:eastAsia="zh-CN" w:bidi="ar-SA"/>
        </w:rPr>
        <w:t>：</w:t>
      </w:r>
    </w:p>
    <w:p w14:paraId="263B1971">
      <w:pPr>
        <w:spacing w:line="360" w:lineRule="auto"/>
        <w:rPr>
          <w:rFonts w:hint="eastAsia"/>
          <w:color w:val="auto"/>
        </w:rPr>
      </w:pPr>
      <w:r>
        <w:rPr>
          <w:rFonts w:hint="eastAsia"/>
          <w:color w:val="auto"/>
        </w:rPr>
        <w:t>3.1.1具有独立承担民事责任的能力,具有有效的《营业执照》，具有有效期内的“集体用餐配送单位”的《食品经营许可证》；提供无食品安全事故的不良记录承诺书。</w:t>
      </w:r>
    </w:p>
    <w:p w14:paraId="312B0409">
      <w:pPr>
        <w:spacing w:line="360" w:lineRule="auto"/>
        <w:rPr>
          <w:rFonts w:hint="eastAsia"/>
          <w:color w:val="auto"/>
        </w:rPr>
      </w:pPr>
      <w:r>
        <w:rPr>
          <w:rFonts w:hint="eastAsia"/>
          <w:color w:val="auto"/>
        </w:rPr>
        <w:t>3.1.2 提供2022年度、2023年度、2024年度经会计师事务所或审计机构审计的财务报告（不足年限要求的按公司成立日期实际情况提供，不足一年的企业提供开户银行出具的资信证明）；</w:t>
      </w:r>
    </w:p>
    <w:p w14:paraId="140C30EF">
      <w:pPr>
        <w:spacing w:line="360" w:lineRule="auto"/>
        <w:rPr>
          <w:rFonts w:hint="eastAsia"/>
          <w:color w:val="auto"/>
        </w:rPr>
      </w:pPr>
      <w:r>
        <w:rPr>
          <w:rFonts w:hint="eastAsia"/>
          <w:color w:val="auto"/>
        </w:rPr>
        <w:t>3.1.3具有依法缴纳税收和社会保障资金的良好记录；（提供2025年以来连续6个月依法缴纳税收和社会保障资金的证明材料；依法免税或不需要缴纳社会保障资金的，提供相应证明材料）。</w:t>
      </w:r>
    </w:p>
    <w:p w14:paraId="0DC79405">
      <w:pPr>
        <w:spacing w:line="360" w:lineRule="auto"/>
        <w:rPr>
          <w:rFonts w:hint="eastAsia"/>
          <w:color w:val="auto"/>
        </w:rPr>
      </w:pPr>
      <w:r>
        <w:rPr>
          <w:rFonts w:hint="eastAsia"/>
          <w:color w:val="auto"/>
        </w:rPr>
        <w:t>3.1.4参加政府采购活动三年内，在经营活动中没有重大违法记录（提供书面承诺）；</w:t>
      </w:r>
    </w:p>
    <w:p w14:paraId="6D16BACE">
      <w:pPr>
        <w:spacing w:line="360" w:lineRule="auto"/>
        <w:rPr>
          <w:rFonts w:hint="eastAsia"/>
          <w:color w:val="auto"/>
        </w:rPr>
      </w:pPr>
      <w:r>
        <w:rPr>
          <w:rFonts w:hint="eastAsia"/>
          <w:color w:val="auto"/>
        </w:rPr>
        <w:t>3.1.5投标人具有履行合同所必需的设备和专业技术能力（提供书面承诺）。</w:t>
      </w:r>
    </w:p>
    <w:p w14:paraId="0107B3DC">
      <w:pPr>
        <w:spacing w:line="360" w:lineRule="auto"/>
        <w:rPr>
          <w:rFonts w:hint="eastAsia"/>
          <w:color w:val="auto"/>
        </w:rPr>
      </w:pPr>
      <w:r>
        <w:rPr>
          <w:rFonts w:hint="eastAsia"/>
          <w:color w:val="auto"/>
        </w:rPr>
        <w:t>3.1.6根据《关于在政府采购活动中查询及使用信用记录有关问题的通知》(财库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2B8446E8">
      <w:pPr>
        <w:spacing w:line="360" w:lineRule="auto"/>
        <w:rPr>
          <w:rFonts w:hint="eastAsia"/>
          <w:color w:val="auto"/>
        </w:rPr>
      </w:pPr>
      <w:r>
        <w:rPr>
          <w:rFonts w:hint="eastAsia"/>
          <w:color w:val="auto"/>
        </w:rPr>
        <w:t>注：存在失信行为、不良行为及处罚期内的企业资格审查不予通过。</w:t>
      </w:r>
    </w:p>
    <w:p w14:paraId="03971BE3">
      <w:pPr>
        <w:spacing w:line="360" w:lineRule="auto"/>
        <w:rPr>
          <w:rFonts w:hint="eastAsia"/>
          <w:color w:val="auto"/>
        </w:rPr>
      </w:pPr>
      <w:r>
        <w:rPr>
          <w:rFonts w:hint="eastAsia"/>
          <w:color w:val="auto"/>
        </w:rPr>
        <w:t>3.1.7单位负责人为同一人或者存在直接控股、管理关系的不同供应商，不得同时参加本项目的投标活动，提供声明函。</w:t>
      </w:r>
    </w:p>
    <w:p w14:paraId="7BFCE425">
      <w:pPr>
        <w:spacing w:line="360" w:lineRule="auto"/>
        <w:rPr>
          <w:rFonts w:hint="eastAsia"/>
          <w:color w:val="auto"/>
        </w:rPr>
      </w:pPr>
      <w:r>
        <w:rPr>
          <w:rFonts w:hint="eastAsia"/>
          <w:color w:val="auto"/>
        </w:rPr>
        <w:t>3.2 本项目不接受联合体投标。</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十一</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676"/>
        <w:gridCol w:w="4177"/>
        <w:gridCol w:w="912"/>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676"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77"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912"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618A38AE">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2676" w:type="dxa"/>
            <w:shd w:val="clear" w:color="auto" w:fill="auto"/>
            <w:vAlign w:val="center"/>
          </w:tcPr>
          <w:p w14:paraId="44E833CE">
            <w:pPr>
              <w:jc w:val="center"/>
              <w:rPr>
                <w:rFonts w:asciiTheme="minorHAnsi" w:hAnsiTheme="minorHAnsi" w:eastAsiaTheme="minorEastAsia" w:cstheme="minorBidi"/>
                <w:kern w:val="2"/>
                <w:sz w:val="21"/>
                <w:szCs w:val="24"/>
                <w:lang w:val="en-US" w:eastAsia="zh-CN" w:bidi="ar-SA"/>
              </w:rPr>
            </w:pPr>
            <w:r>
              <w:t>河南百地餐饮管理有限公司</w:t>
            </w:r>
          </w:p>
        </w:tc>
        <w:tc>
          <w:tcPr>
            <w:tcW w:w="4177"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6F2F3068">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2676" w:type="dxa"/>
            <w:shd w:val="clear" w:color="auto" w:fill="auto"/>
            <w:vAlign w:val="center"/>
          </w:tcPr>
          <w:p w14:paraId="24759188">
            <w:pPr>
              <w:jc w:val="center"/>
              <w:rPr>
                <w:rFonts w:asciiTheme="minorHAnsi" w:hAnsiTheme="minorHAnsi" w:eastAsiaTheme="minorEastAsia" w:cstheme="minorBidi"/>
                <w:kern w:val="2"/>
                <w:sz w:val="21"/>
                <w:szCs w:val="24"/>
                <w:lang w:val="en-US" w:eastAsia="zh-CN" w:bidi="ar-SA"/>
              </w:rPr>
            </w:pPr>
            <w:r>
              <w:t>开封市校友餐饮管理服务有限公司</w:t>
            </w:r>
          </w:p>
        </w:tc>
        <w:tc>
          <w:tcPr>
            <w:tcW w:w="4177"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4" w:type="dxa"/>
            <w:vAlign w:val="center"/>
          </w:tcPr>
          <w:p w14:paraId="0683860E">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2676" w:type="dxa"/>
            <w:shd w:val="clear" w:color="auto" w:fill="auto"/>
            <w:vAlign w:val="center"/>
          </w:tcPr>
          <w:p w14:paraId="392A526D">
            <w:pPr>
              <w:jc w:val="center"/>
              <w:rPr>
                <w:rFonts w:asciiTheme="minorHAnsi" w:hAnsiTheme="minorHAnsi" w:eastAsiaTheme="minorEastAsia" w:cstheme="minorBidi"/>
                <w:kern w:val="2"/>
                <w:sz w:val="21"/>
                <w:szCs w:val="24"/>
                <w:lang w:val="en-US" w:eastAsia="zh-CN" w:bidi="ar-SA"/>
              </w:rPr>
            </w:pPr>
            <w:r>
              <w:t>安徽国膳后勤管理集团有限公司</w:t>
            </w:r>
          </w:p>
        </w:tc>
        <w:tc>
          <w:tcPr>
            <w:tcW w:w="4177"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912" w:type="dxa"/>
            <w:vAlign w:val="center"/>
          </w:tcPr>
          <w:p w14:paraId="5495E476">
            <w:pPr>
              <w:jc w:val="center"/>
              <w:rPr>
                <w:color w:val="auto"/>
                <w:vertAlign w:val="baseline"/>
              </w:rPr>
            </w:pPr>
            <w:r>
              <w:rPr>
                <w:rFonts w:hint="eastAsia"/>
                <w:color w:val="auto"/>
                <w:sz w:val="21"/>
                <w:szCs w:val="21"/>
                <w:lang w:val="en-US"/>
              </w:rPr>
              <w:t>1年</w:t>
            </w:r>
          </w:p>
        </w:tc>
      </w:tr>
    </w:tbl>
    <w:p w14:paraId="392D72B6">
      <w:pPr>
        <w:rPr>
          <w:color w:val="auto"/>
        </w:rPr>
      </w:pPr>
    </w:p>
    <w:p w14:paraId="400477E1">
      <w:pPr>
        <w:rPr>
          <w:color w:val="auto"/>
        </w:rPr>
      </w:pPr>
    </w:p>
    <w:p w14:paraId="649F9720">
      <w:pPr>
        <w:rPr>
          <w:color w:val="auto"/>
        </w:rPr>
      </w:pPr>
    </w:p>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第十一标段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940"/>
        <w:gridCol w:w="1788"/>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14:paraId="2A7AA0D4">
            <w:pPr>
              <w:pStyle w:val="11"/>
              <w:ind w:left="0" w:leftChars="0" w:firstLine="0" w:firstLineChars="0"/>
              <w:rPr>
                <w:color w:val="auto"/>
                <w:sz w:val="21"/>
                <w:szCs w:val="21"/>
                <w:vertAlign w:val="baseline"/>
              </w:rPr>
            </w:pPr>
            <w:r>
              <w:rPr>
                <w:rFonts w:hint="eastAsia"/>
                <w:color w:val="auto"/>
                <w:sz w:val="21"/>
                <w:szCs w:val="21"/>
                <w:vertAlign w:val="baseline"/>
                <w:lang w:val="en-US" w:eastAsia="zh-CN"/>
              </w:rPr>
              <w:t>入围</w:t>
            </w:r>
            <w:r>
              <w:rPr>
                <w:rFonts w:hint="eastAsia"/>
                <w:color w:val="auto"/>
                <w:sz w:val="21"/>
                <w:szCs w:val="21"/>
                <w:vertAlign w:val="baseline"/>
              </w:rPr>
              <w:t>候选人全称</w:t>
            </w:r>
          </w:p>
        </w:tc>
        <w:tc>
          <w:tcPr>
            <w:tcW w:w="2940" w:type="dxa"/>
          </w:tcPr>
          <w:p w14:paraId="5FBE663A">
            <w:pPr>
              <w:pStyle w:val="11"/>
              <w:rPr>
                <w:color w:val="auto"/>
                <w:sz w:val="21"/>
                <w:szCs w:val="21"/>
                <w:vertAlign w:val="baseline"/>
              </w:rPr>
            </w:pPr>
            <w:r>
              <w:rPr>
                <w:rFonts w:hint="eastAsia"/>
                <w:color w:val="auto"/>
                <w:sz w:val="21"/>
                <w:szCs w:val="21"/>
                <w:vertAlign w:val="baseline"/>
              </w:rPr>
              <w:t>项目名称</w:t>
            </w:r>
          </w:p>
        </w:tc>
        <w:tc>
          <w:tcPr>
            <w:tcW w:w="1788" w:type="dxa"/>
          </w:tcPr>
          <w:p w14:paraId="26444A31">
            <w:pPr>
              <w:pStyle w:val="11"/>
              <w:ind w:left="0" w:leftChars="0" w:firstLine="0" w:firstLineChars="0"/>
              <w:rPr>
                <w:color w:val="auto"/>
                <w:sz w:val="21"/>
                <w:szCs w:val="21"/>
                <w:vertAlign w:val="baseline"/>
              </w:rPr>
            </w:pPr>
            <w:r>
              <w:rPr>
                <w:rFonts w:hint="eastAsia"/>
                <w:color w:val="auto"/>
                <w:sz w:val="21"/>
                <w:szCs w:val="21"/>
                <w:vertAlign w:val="baseline"/>
              </w:rPr>
              <w:t>建设单位全称</w:t>
            </w:r>
          </w:p>
        </w:tc>
        <w:tc>
          <w:tcPr>
            <w:tcW w:w="2096" w:type="dxa"/>
          </w:tcPr>
          <w:p w14:paraId="59B5CC19">
            <w:pPr>
              <w:pStyle w:val="11"/>
              <w:ind w:left="0" w:leftChars="0" w:firstLine="0" w:firstLineChars="0"/>
              <w:rPr>
                <w:color w:val="auto"/>
                <w:sz w:val="21"/>
                <w:szCs w:val="21"/>
                <w:vertAlign w:val="baseline"/>
              </w:rPr>
            </w:pPr>
            <w:r>
              <w:rPr>
                <w:rFonts w:hint="eastAsia"/>
                <w:color w:val="auto"/>
                <w:sz w:val="21"/>
                <w:szCs w:val="21"/>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32C76E34">
            <w:pPr>
              <w:jc w:val="center"/>
              <w:rPr>
                <w:color w:val="auto"/>
                <w:vertAlign w:val="baseline"/>
              </w:rPr>
            </w:pPr>
            <w:r>
              <w:rPr>
                <w:color w:val="auto"/>
              </w:rPr>
              <w:t>河南百地餐饮管理有限公司</w:t>
            </w:r>
          </w:p>
        </w:tc>
        <w:tc>
          <w:tcPr>
            <w:tcW w:w="2940" w:type="dxa"/>
            <w:vAlign w:val="center"/>
          </w:tcPr>
          <w:p w14:paraId="62C8B7BC">
            <w:pPr>
              <w:jc w:val="center"/>
              <w:rPr>
                <w:color w:val="auto"/>
              </w:rPr>
            </w:pPr>
            <w:r>
              <w:rPr>
                <w:rFonts w:hint="eastAsia"/>
                <w:color w:val="auto"/>
                <w:lang w:val="en-US" w:eastAsia="zh-CN"/>
              </w:rPr>
              <w:t xml:space="preserve">开封市第二师范附属小学餐 </w:t>
            </w:r>
          </w:p>
          <w:p w14:paraId="6C92C39A">
            <w:pPr>
              <w:jc w:val="center"/>
              <w:rPr>
                <w:color w:val="auto"/>
              </w:rPr>
            </w:pPr>
            <w:r>
              <w:rPr>
                <w:rFonts w:hint="eastAsia"/>
                <w:color w:val="auto"/>
                <w:lang w:val="en-US" w:eastAsia="zh-CN"/>
              </w:rPr>
              <w:t>饮服务项目</w:t>
            </w:r>
          </w:p>
        </w:tc>
        <w:tc>
          <w:tcPr>
            <w:tcW w:w="1788" w:type="dxa"/>
            <w:vAlign w:val="center"/>
          </w:tcPr>
          <w:p w14:paraId="0EFB9B5D">
            <w:pPr>
              <w:jc w:val="center"/>
              <w:rPr>
                <w:color w:val="auto"/>
              </w:rPr>
            </w:pPr>
            <w:r>
              <w:rPr>
                <w:rFonts w:hint="eastAsia"/>
                <w:color w:val="auto"/>
                <w:lang w:val="en-US" w:eastAsia="zh-CN"/>
              </w:rPr>
              <w:t>开封市第二师范附属小学</w:t>
            </w:r>
          </w:p>
        </w:tc>
        <w:tc>
          <w:tcPr>
            <w:tcW w:w="2096" w:type="dxa"/>
            <w:vAlign w:val="center"/>
          </w:tcPr>
          <w:p w14:paraId="4C0B1EAE">
            <w:pPr>
              <w:jc w:val="center"/>
              <w:rPr>
                <w:rFonts w:hint="default"/>
                <w:color w:val="auto"/>
                <w:lang w:val="en-US" w:eastAsia="zh-CN"/>
              </w:rPr>
            </w:pPr>
            <w:r>
              <w:rPr>
                <w:rFonts w:hint="eastAsia"/>
                <w:color w:val="auto"/>
                <w:lang w:val="en-US" w:eastAsia="zh-CN"/>
              </w:rPr>
              <w:t>2025.6.5</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698" w:type="dxa"/>
            <w:vMerge w:val="continue"/>
            <w:vAlign w:val="center"/>
          </w:tcPr>
          <w:p w14:paraId="050EE71B">
            <w:pPr>
              <w:pStyle w:val="11"/>
              <w:rPr>
                <w:color w:val="auto"/>
                <w:vertAlign w:val="baseline"/>
              </w:rPr>
            </w:pPr>
          </w:p>
        </w:tc>
        <w:tc>
          <w:tcPr>
            <w:tcW w:w="2940" w:type="dxa"/>
            <w:vAlign w:val="center"/>
          </w:tcPr>
          <w:p w14:paraId="7DC875F4">
            <w:pPr>
              <w:jc w:val="center"/>
              <w:rPr>
                <w:color w:val="auto"/>
              </w:rPr>
            </w:pPr>
            <w:r>
              <w:rPr>
                <w:rFonts w:hint="eastAsia"/>
                <w:color w:val="auto"/>
                <w:lang w:val="en-US" w:eastAsia="zh-CN"/>
              </w:rPr>
              <w:t xml:space="preserve">开封市城乡一体化示范区中 </w:t>
            </w:r>
          </w:p>
          <w:p w14:paraId="6D9AF289">
            <w:pPr>
              <w:jc w:val="center"/>
              <w:rPr>
                <w:color w:val="auto"/>
              </w:rPr>
            </w:pPr>
            <w:r>
              <w:rPr>
                <w:rFonts w:hint="eastAsia"/>
                <w:color w:val="auto"/>
                <w:lang w:val="en-US" w:eastAsia="zh-CN"/>
              </w:rPr>
              <w:t xml:space="preserve">小学校园食材配送及配餐项 </w:t>
            </w:r>
          </w:p>
          <w:p w14:paraId="0EB794EC">
            <w:pPr>
              <w:jc w:val="center"/>
              <w:rPr>
                <w:color w:val="auto"/>
              </w:rPr>
            </w:pPr>
            <w:r>
              <w:rPr>
                <w:rFonts w:hint="eastAsia"/>
                <w:color w:val="auto"/>
                <w:lang w:val="en-US" w:eastAsia="zh-CN"/>
              </w:rPr>
              <w:t>目</w:t>
            </w:r>
          </w:p>
        </w:tc>
        <w:tc>
          <w:tcPr>
            <w:tcW w:w="1788" w:type="dxa"/>
            <w:vAlign w:val="center"/>
          </w:tcPr>
          <w:p w14:paraId="48619B23">
            <w:pPr>
              <w:jc w:val="center"/>
              <w:rPr>
                <w:color w:val="auto"/>
              </w:rPr>
            </w:pPr>
            <w:r>
              <w:rPr>
                <w:rFonts w:hint="eastAsia"/>
                <w:color w:val="auto"/>
                <w:lang w:val="en-US" w:eastAsia="zh-CN"/>
              </w:rPr>
              <w:t>河南新惠产业投资发展有限公司、开封市城多一体化示范区教育体育局</w:t>
            </w:r>
          </w:p>
        </w:tc>
        <w:tc>
          <w:tcPr>
            <w:tcW w:w="2096" w:type="dxa"/>
            <w:vAlign w:val="center"/>
          </w:tcPr>
          <w:p w14:paraId="04FDB92C">
            <w:pPr>
              <w:jc w:val="center"/>
              <w:rPr>
                <w:rFonts w:hint="default"/>
                <w:color w:val="auto"/>
                <w:lang w:val="en-US"/>
              </w:rPr>
            </w:pPr>
            <w:r>
              <w:rPr>
                <w:rFonts w:hint="eastAsia"/>
                <w:color w:val="auto"/>
                <w:lang w:val="en-US" w:eastAsia="zh-CN"/>
              </w:rPr>
              <w:t>2025.2.7</w:t>
            </w:r>
          </w:p>
        </w:tc>
      </w:tr>
      <w:tr w14:paraId="4BF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98" w:type="dxa"/>
            <w:vMerge w:val="continue"/>
            <w:vAlign w:val="center"/>
          </w:tcPr>
          <w:p w14:paraId="013C0720">
            <w:pPr>
              <w:pStyle w:val="11"/>
              <w:rPr>
                <w:color w:val="auto"/>
                <w:vertAlign w:val="baseline"/>
              </w:rPr>
            </w:pPr>
          </w:p>
        </w:tc>
        <w:tc>
          <w:tcPr>
            <w:tcW w:w="2940" w:type="dxa"/>
            <w:vAlign w:val="center"/>
          </w:tcPr>
          <w:p w14:paraId="6702E6D2">
            <w:pPr>
              <w:jc w:val="center"/>
              <w:rPr>
                <w:color w:val="auto"/>
              </w:rPr>
            </w:pPr>
            <w:r>
              <w:rPr>
                <w:rFonts w:hint="eastAsia"/>
                <w:color w:val="auto"/>
                <w:lang w:val="en-US" w:eastAsia="zh-CN"/>
              </w:rPr>
              <w:t>开封市向阳路小学配餐项目</w:t>
            </w:r>
          </w:p>
          <w:p w14:paraId="1555A2D3">
            <w:pPr>
              <w:jc w:val="center"/>
              <w:rPr>
                <w:rFonts w:hint="eastAsia"/>
                <w:color w:val="auto"/>
                <w:lang w:val="en-US" w:eastAsia="zh-CN"/>
              </w:rPr>
            </w:pPr>
          </w:p>
        </w:tc>
        <w:tc>
          <w:tcPr>
            <w:tcW w:w="1788" w:type="dxa"/>
            <w:vAlign w:val="center"/>
          </w:tcPr>
          <w:p w14:paraId="2955B4BD">
            <w:pPr>
              <w:jc w:val="center"/>
              <w:rPr>
                <w:rFonts w:hint="eastAsia"/>
                <w:color w:val="auto"/>
                <w:lang w:val="en-US" w:eastAsia="zh-CN"/>
              </w:rPr>
            </w:pPr>
            <w:r>
              <w:rPr>
                <w:rFonts w:hint="eastAsia"/>
                <w:color w:val="auto"/>
                <w:lang w:val="en-US" w:eastAsia="zh-CN"/>
              </w:rPr>
              <w:t>开封市向阳路小学</w:t>
            </w:r>
          </w:p>
        </w:tc>
        <w:tc>
          <w:tcPr>
            <w:tcW w:w="2096" w:type="dxa"/>
            <w:vAlign w:val="center"/>
          </w:tcPr>
          <w:p w14:paraId="47913BCC">
            <w:pPr>
              <w:jc w:val="center"/>
              <w:rPr>
                <w:rFonts w:hint="default"/>
                <w:color w:val="auto"/>
                <w:lang w:val="en-US" w:eastAsia="zh-CN"/>
              </w:rPr>
            </w:pPr>
            <w:r>
              <w:rPr>
                <w:rFonts w:hint="eastAsia"/>
                <w:color w:val="auto"/>
                <w:lang w:val="en-US" w:eastAsia="zh-CN"/>
              </w:rPr>
              <w:t>2023.8.21</w:t>
            </w:r>
          </w:p>
        </w:tc>
      </w:tr>
      <w:tr w14:paraId="765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698" w:type="dxa"/>
            <w:vMerge w:val="continue"/>
            <w:vAlign w:val="center"/>
          </w:tcPr>
          <w:p w14:paraId="20D90A1D">
            <w:pPr>
              <w:pStyle w:val="11"/>
              <w:rPr>
                <w:color w:val="auto"/>
                <w:vertAlign w:val="baseline"/>
              </w:rPr>
            </w:pPr>
          </w:p>
        </w:tc>
        <w:tc>
          <w:tcPr>
            <w:tcW w:w="2940" w:type="dxa"/>
            <w:vAlign w:val="center"/>
          </w:tcPr>
          <w:p w14:paraId="065B4430">
            <w:pPr>
              <w:jc w:val="center"/>
              <w:rPr>
                <w:color w:val="auto"/>
              </w:rPr>
            </w:pPr>
            <w:r>
              <w:rPr>
                <w:rFonts w:hint="eastAsia"/>
                <w:color w:val="auto"/>
                <w:lang w:val="en-US" w:eastAsia="zh-CN"/>
              </w:rPr>
              <w:t xml:space="preserve">祥符区公办中小学供餐服务 </w:t>
            </w:r>
          </w:p>
          <w:p w14:paraId="4116B557">
            <w:pPr>
              <w:jc w:val="center"/>
              <w:rPr>
                <w:rFonts w:hint="eastAsia"/>
                <w:color w:val="auto"/>
                <w:lang w:val="en-US" w:eastAsia="zh-CN"/>
              </w:rPr>
            </w:pPr>
            <w:r>
              <w:rPr>
                <w:rFonts w:hint="eastAsia"/>
                <w:color w:val="auto"/>
                <w:lang w:val="en-US" w:eastAsia="zh-CN"/>
              </w:rPr>
              <w:t>项目</w:t>
            </w:r>
          </w:p>
        </w:tc>
        <w:tc>
          <w:tcPr>
            <w:tcW w:w="1788" w:type="dxa"/>
            <w:vAlign w:val="center"/>
          </w:tcPr>
          <w:p w14:paraId="614F925C">
            <w:pPr>
              <w:jc w:val="center"/>
              <w:rPr>
                <w:rFonts w:hint="eastAsia"/>
                <w:color w:val="auto"/>
                <w:lang w:val="en-US" w:eastAsia="zh-CN"/>
              </w:rPr>
            </w:pPr>
            <w:r>
              <w:rPr>
                <w:rFonts w:hint="eastAsia"/>
                <w:color w:val="auto"/>
                <w:lang w:val="en-US" w:eastAsia="zh-CN"/>
              </w:rPr>
              <w:t>开封市祥符区朱仙镇河东中心小学</w:t>
            </w:r>
          </w:p>
        </w:tc>
        <w:tc>
          <w:tcPr>
            <w:tcW w:w="2096" w:type="dxa"/>
            <w:vAlign w:val="center"/>
          </w:tcPr>
          <w:p w14:paraId="38274023">
            <w:pPr>
              <w:jc w:val="center"/>
              <w:rPr>
                <w:rFonts w:hint="default"/>
                <w:color w:val="auto"/>
                <w:lang w:val="en-US" w:eastAsia="zh-CN"/>
              </w:rPr>
            </w:pPr>
            <w:r>
              <w:rPr>
                <w:rFonts w:hint="eastAsia"/>
                <w:color w:val="auto"/>
                <w:lang w:val="en-US" w:eastAsia="zh-CN"/>
              </w:rPr>
              <w:t>2024.8.21</w:t>
            </w:r>
          </w:p>
        </w:tc>
      </w:tr>
      <w:tr w14:paraId="3E5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98" w:type="dxa"/>
            <w:vMerge w:val="continue"/>
            <w:vAlign w:val="center"/>
          </w:tcPr>
          <w:p w14:paraId="6E66217C">
            <w:pPr>
              <w:pStyle w:val="11"/>
              <w:rPr>
                <w:color w:val="auto"/>
                <w:vertAlign w:val="baseline"/>
              </w:rPr>
            </w:pPr>
          </w:p>
        </w:tc>
        <w:tc>
          <w:tcPr>
            <w:tcW w:w="2940" w:type="dxa"/>
            <w:vAlign w:val="center"/>
          </w:tcPr>
          <w:p w14:paraId="1BCC07B8">
            <w:pPr>
              <w:jc w:val="center"/>
              <w:rPr>
                <w:color w:val="auto"/>
              </w:rPr>
            </w:pPr>
            <w:r>
              <w:rPr>
                <w:rFonts w:hint="eastAsia"/>
                <w:color w:val="auto"/>
                <w:lang w:val="en-US" w:eastAsia="zh-CN"/>
              </w:rPr>
              <w:t xml:space="preserve">开封市中山路第五小学配餐 </w:t>
            </w:r>
          </w:p>
          <w:p w14:paraId="7E84FE86">
            <w:pPr>
              <w:jc w:val="center"/>
              <w:rPr>
                <w:rFonts w:hint="eastAsia"/>
                <w:color w:val="auto"/>
                <w:lang w:val="en-US" w:eastAsia="zh-CN"/>
              </w:rPr>
            </w:pPr>
            <w:r>
              <w:rPr>
                <w:rFonts w:hint="eastAsia"/>
                <w:color w:val="auto"/>
                <w:lang w:val="en-US" w:eastAsia="zh-CN"/>
              </w:rPr>
              <w:t>项目</w:t>
            </w:r>
          </w:p>
        </w:tc>
        <w:tc>
          <w:tcPr>
            <w:tcW w:w="1788" w:type="dxa"/>
            <w:vAlign w:val="center"/>
          </w:tcPr>
          <w:p w14:paraId="311E77C2">
            <w:pPr>
              <w:jc w:val="center"/>
              <w:rPr>
                <w:rFonts w:hint="eastAsia"/>
                <w:color w:val="auto"/>
                <w:lang w:val="en-US" w:eastAsia="zh-CN"/>
              </w:rPr>
            </w:pPr>
            <w:r>
              <w:rPr>
                <w:rFonts w:hint="eastAsia"/>
                <w:color w:val="auto"/>
                <w:lang w:val="en-US" w:eastAsia="zh-CN"/>
              </w:rPr>
              <w:t>开封市中山路第五小学</w:t>
            </w:r>
          </w:p>
        </w:tc>
        <w:tc>
          <w:tcPr>
            <w:tcW w:w="2096" w:type="dxa"/>
            <w:vAlign w:val="center"/>
          </w:tcPr>
          <w:p w14:paraId="75B013C8">
            <w:pPr>
              <w:jc w:val="center"/>
              <w:rPr>
                <w:rFonts w:hint="default"/>
                <w:color w:val="auto"/>
                <w:lang w:val="en-US" w:eastAsia="zh-CN"/>
              </w:rPr>
            </w:pPr>
            <w:r>
              <w:rPr>
                <w:rFonts w:hint="eastAsia"/>
                <w:color w:val="auto"/>
                <w:lang w:val="en-US" w:eastAsia="zh-CN"/>
              </w:rPr>
              <w:t>2023.8.31</w:t>
            </w:r>
          </w:p>
        </w:tc>
      </w:tr>
      <w:tr w14:paraId="7C8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68B525B2">
            <w:pPr>
              <w:jc w:val="center"/>
              <w:rPr>
                <w:rFonts w:hint="eastAsia"/>
                <w:color w:val="auto"/>
                <w:lang w:val="en-US" w:eastAsia="zh-CN"/>
              </w:rPr>
            </w:pPr>
            <w:r>
              <w:rPr>
                <w:rFonts w:hint="eastAsia"/>
                <w:color w:val="auto"/>
                <w:lang w:val="en-US" w:eastAsia="zh-CN"/>
              </w:rPr>
              <w:t>安徽国膳后勤管理集团有限公司</w:t>
            </w:r>
          </w:p>
        </w:tc>
        <w:tc>
          <w:tcPr>
            <w:tcW w:w="2940" w:type="dxa"/>
            <w:vAlign w:val="center"/>
          </w:tcPr>
          <w:p w14:paraId="22F5C51F">
            <w:pPr>
              <w:jc w:val="center"/>
              <w:rPr>
                <w:rFonts w:hint="eastAsia"/>
                <w:color w:val="auto"/>
                <w:lang w:val="en-US" w:eastAsia="zh-CN"/>
              </w:rPr>
            </w:pPr>
            <w:r>
              <w:rPr>
                <w:rFonts w:hint="eastAsia"/>
                <w:color w:val="auto"/>
                <w:lang w:val="en-US" w:eastAsia="zh-CN"/>
              </w:rPr>
              <w:t xml:space="preserve">界首市第一小学食堂经营 </w:t>
            </w:r>
          </w:p>
          <w:p w14:paraId="214C93B5">
            <w:pPr>
              <w:jc w:val="center"/>
              <w:rPr>
                <w:rFonts w:hint="eastAsia"/>
                <w:color w:val="auto"/>
                <w:lang w:val="en-US" w:eastAsia="zh-CN"/>
              </w:rPr>
            </w:pPr>
            <w:r>
              <w:rPr>
                <w:rFonts w:hint="eastAsia"/>
                <w:color w:val="auto"/>
                <w:lang w:val="en-US" w:eastAsia="zh-CN"/>
              </w:rPr>
              <w:t>权承包服务项目</w:t>
            </w:r>
          </w:p>
          <w:p w14:paraId="1824BEC4">
            <w:pPr>
              <w:jc w:val="center"/>
              <w:rPr>
                <w:rFonts w:hint="eastAsia"/>
                <w:color w:val="auto"/>
                <w:lang w:val="en-US" w:eastAsia="zh-CN"/>
              </w:rPr>
            </w:pPr>
          </w:p>
        </w:tc>
        <w:tc>
          <w:tcPr>
            <w:tcW w:w="1788" w:type="dxa"/>
            <w:vAlign w:val="center"/>
          </w:tcPr>
          <w:p w14:paraId="7E57AD29">
            <w:pPr>
              <w:jc w:val="center"/>
              <w:rPr>
                <w:rFonts w:hint="eastAsia"/>
                <w:color w:val="auto"/>
                <w:lang w:val="en-US" w:eastAsia="zh-CN"/>
              </w:rPr>
            </w:pPr>
            <w:r>
              <w:rPr>
                <w:rFonts w:hint="eastAsia"/>
                <w:color w:val="auto"/>
                <w:lang w:val="en-US" w:eastAsia="zh-CN"/>
              </w:rPr>
              <w:t>界首市第一小学</w:t>
            </w:r>
          </w:p>
          <w:p w14:paraId="0CCC1ED4">
            <w:pPr>
              <w:jc w:val="center"/>
              <w:rPr>
                <w:rFonts w:hint="eastAsia"/>
                <w:color w:val="auto"/>
                <w:lang w:val="en-US" w:eastAsia="zh-CN"/>
              </w:rPr>
            </w:pPr>
          </w:p>
        </w:tc>
        <w:tc>
          <w:tcPr>
            <w:tcW w:w="2096" w:type="dxa"/>
            <w:vAlign w:val="center"/>
          </w:tcPr>
          <w:p w14:paraId="63552826">
            <w:pPr>
              <w:jc w:val="center"/>
              <w:rPr>
                <w:rFonts w:hint="default"/>
                <w:color w:val="auto"/>
                <w:lang w:val="en-US" w:eastAsia="zh-CN"/>
              </w:rPr>
            </w:pPr>
            <w:r>
              <w:rPr>
                <w:rFonts w:hint="eastAsia"/>
                <w:color w:val="auto"/>
                <w:lang w:val="en-US" w:eastAsia="zh-CN"/>
              </w:rPr>
              <w:t>2024.8.21</w:t>
            </w:r>
          </w:p>
        </w:tc>
      </w:tr>
      <w:tr w14:paraId="0512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2BAD462D">
            <w:pPr>
              <w:jc w:val="center"/>
              <w:rPr>
                <w:rFonts w:hint="eastAsia"/>
                <w:color w:val="auto"/>
                <w:lang w:val="en-US" w:eastAsia="zh-CN"/>
              </w:rPr>
            </w:pPr>
          </w:p>
        </w:tc>
        <w:tc>
          <w:tcPr>
            <w:tcW w:w="2940" w:type="dxa"/>
            <w:vAlign w:val="center"/>
          </w:tcPr>
          <w:p w14:paraId="09BAF8C6">
            <w:pPr>
              <w:jc w:val="center"/>
              <w:rPr>
                <w:rFonts w:hint="eastAsia"/>
                <w:color w:val="auto"/>
                <w:lang w:val="en-US" w:eastAsia="zh-CN"/>
              </w:rPr>
            </w:pPr>
            <w:r>
              <w:rPr>
                <w:rFonts w:hint="eastAsia"/>
                <w:color w:val="auto"/>
                <w:lang w:val="en-US" w:eastAsia="zh-CN"/>
              </w:rPr>
              <w:t>蚌山小学食堂经营承包</w:t>
            </w:r>
          </w:p>
          <w:p w14:paraId="1D60DA9A">
            <w:pPr>
              <w:jc w:val="center"/>
              <w:rPr>
                <w:rFonts w:hint="eastAsia"/>
                <w:color w:val="auto"/>
                <w:lang w:val="en-US" w:eastAsia="zh-CN"/>
              </w:rPr>
            </w:pPr>
          </w:p>
        </w:tc>
        <w:tc>
          <w:tcPr>
            <w:tcW w:w="1788" w:type="dxa"/>
            <w:vAlign w:val="center"/>
          </w:tcPr>
          <w:p w14:paraId="13AFF3F3">
            <w:pPr>
              <w:jc w:val="center"/>
              <w:rPr>
                <w:rFonts w:hint="eastAsia"/>
                <w:color w:val="auto"/>
                <w:lang w:val="en-US" w:eastAsia="zh-CN"/>
              </w:rPr>
            </w:pPr>
            <w:r>
              <w:rPr>
                <w:rFonts w:hint="eastAsia"/>
                <w:color w:val="auto"/>
                <w:lang w:val="en-US" w:eastAsia="zh-CN"/>
              </w:rPr>
              <w:t>蚌埠市蚌山小学</w:t>
            </w:r>
          </w:p>
          <w:p w14:paraId="470CDCF5">
            <w:pPr>
              <w:jc w:val="center"/>
              <w:rPr>
                <w:rFonts w:hint="eastAsia"/>
                <w:color w:val="auto"/>
                <w:lang w:val="en-US" w:eastAsia="zh-CN"/>
              </w:rPr>
            </w:pPr>
          </w:p>
        </w:tc>
        <w:tc>
          <w:tcPr>
            <w:tcW w:w="2096" w:type="dxa"/>
            <w:vAlign w:val="center"/>
          </w:tcPr>
          <w:p w14:paraId="108ED293">
            <w:pPr>
              <w:jc w:val="center"/>
              <w:rPr>
                <w:rFonts w:hint="default"/>
                <w:color w:val="auto"/>
                <w:lang w:val="en-US" w:eastAsia="zh-CN"/>
              </w:rPr>
            </w:pPr>
            <w:r>
              <w:rPr>
                <w:rFonts w:hint="eastAsia"/>
                <w:color w:val="auto"/>
                <w:lang w:val="en-US" w:eastAsia="zh-CN"/>
              </w:rPr>
              <w:t>2025.1.20</w:t>
            </w:r>
          </w:p>
        </w:tc>
      </w:tr>
      <w:tr w14:paraId="531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5CE75CF3">
            <w:pPr>
              <w:jc w:val="center"/>
              <w:rPr>
                <w:rFonts w:hint="eastAsia"/>
                <w:color w:val="auto"/>
                <w:lang w:val="en-US" w:eastAsia="zh-CN"/>
              </w:rPr>
            </w:pPr>
          </w:p>
        </w:tc>
        <w:tc>
          <w:tcPr>
            <w:tcW w:w="2940" w:type="dxa"/>
            <w:vAlign w:val="center"/>
          </w:tcPr>
          <w:p w14:paraId="231EA45A">
            <w:pPr>
              <w:jc w:val="center"/>
              <w:rPr>
                <w:rFonts w:hint="eastAsia"/>
                <w:color w:val="auto"/>
                <w:lang w:val="en-US" w:eastAsia="zh-CN"/>
              </w:rPr>
            </w:pPr>
            <w:r>
              <w:rPr>
                <w:rFonts w:hint="eastAsia"/>
                <w:color w:val="auto"/>
                <w:lang w:val="en-US" w:eastAsia="zh-CN"/>
              </w:rPr>
              <w:t xml:space="preserve">淮北市烈山区蔡里小学食 </w:t>
            </w:r>
          </w:p>
          <w:p w14:paraId="49582C82">
            <w:pPr>
              <w:jc w:val="center"/>
              <w:rPr>
                <w:rFonts w:hint="eastAsia"/>
                <w:color w:val="auto"/>
                <w:lang w:val="en-US" w:eastAsia="zh-CN"/>
              </w:rPr>
            </w:pPr>
            <w:r>
              <w:rPr>
                <w:rFonts w:hint="eastAsia"/>
                <w:color w:val="auto"/>
                <w:lang w:val="en-US" w:eastAsia="zh-CN"/>
              </w:rPr>
              <w:t>堂经营采购服务项目</w:t>
            </w:r>
          </w:p>
          <w:p w14:paraId="33D1D321">
            <w:pPr>
              <w:jc w:val="center"/>
              <w:rPr>
                <w:rFonts w:hint="eastAsia"/>
                <w:color w:val="auto"/>
                <w:lang w:val="en-US" w:eastAsia="zh-CN"/>
              </w:rPr>
            </w:pPr>
          </w:p>
        </w:tc>
        <w:tc>
          <w:tcPr>
            <w:tcW w:w="1788" w:type="dxa"/>
            <w:vAlign w:val="center"/>
          </w:tcPr>
          <w:p w14:paraId="239073C9">
            <w:pPr>
              <w:jc w:val="center"/>
              <w:rPr>
                <w:rFonts w:hint="eastAsia"/>
                <w:color w:val="auto"/>
                <w:lang w:val="en-US" w:eastAsia="zh-CN"/>
              </w:rPr>
            </w:pPr>
            <w:r>
              <w:rPr>
                <w:rFonts w:hint="eastAsia"/>
                <w:color w:val="auto"/>
                <w:lang w:val="en-US" w:eastAsia="zh-CN"/>
              </w:rPr>
              <w:t xml:space="preserve">淮北市烈山区蔡 </w:t>
            </w:r>
          </w:p>
          <w:p w14:paraId="3AE07288">
            <w:pPr>
              <w:jc w:val="center"/>
              <w:rPr>
                <w:rFonts w:hint="eastAsia"/>
                <w:color w:val="auto"/>
                <w:lang w:val="en-US" w:eastAsia="zh-CN"/>
              </w:rPr>
            </w:pPr>
            <w:r>
              <w:rPr>
                <w:rFonts w:hint="eastAsia"/>
                <w:color w:val="auto"/>
                <w:lang w:val="en-US" w:eastAsia="zh-CN"/>
              </w:rPr>
              <w:t>里小学</w:t>
            </w:r>
          </w:p>
          <w:p w14:paraId="3F86A0AD">
            <w:pPr>
              <w:jc w:val="center"/>
              <w:rPr>
                <w:rFonts w:hint="eastAsia"/>
                <w:color w:val="auto"/>
                <w:lang w:val="en-US" w:eastAsia="zh-CN"/>
              </w:rPr>
            </w:pPr>
          </w:p>
        </w:tc>
        <w:tc>
          <w:tcPr>
            <w:tcW w:w="2096" w:type="dxa"/>
            <w:vAlign w:val="center"/>
          </w:tcPr>
          <w:p w14:paraId="219BCF29">
            <w:pPr>
              <w:jc w:val="center"/>
              <w:rPr>
                <w:rFonts w:hint="default"/>
                <w:color w:val="auto"/>
                <w:lang w:val="en-US" w:eastAsia="zh-CN"/>
              </w:rPr>
            </w:pPr>
            <w:r>
              <w:rPr>
                <w:rFonts w:hint="eastAsia"/>
                <w:color w:val="auto"/>
                <w:lang w:val="en-US" w:eastAsia="zh-CN"/>
              </w:rPr>
              <w:t>2024.10.12</w:t>
            </w:r>
          </w:p>
        </w:tc>
      </w:tr>
      <w:tr w14:paraId="163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08970F62">
            <w:pPr>
              <w:jc w:val="center"/>
              <w:rPr>
                <w:rFonts w:hint="eastAsia"/>
                <w:color w:val="auto"/>
                <w:lang w:val="en-US" w:eastAsia="zh-CN"/>
              </w:rPr>
            </w:pPr>
          </w:p>
        </w:tc>
        <w:tc>
          <w:tcPr>
            <w:tcW w:w="2940" w:type="dxa"/>
            <w:vAlign w:val="center"/>
          </w:tcPr>
          <w:p w14:paraId="6740A1D8">
            <w:pPr>
              <w:jc w:val="center"/>
              <w:rPr>
                <w:rFonts w:hint="eastAsia"/>
                <w:color w:val="auto"/>
                <w:lang w:val="en-US" w:eastAsia="zh-CN"/>
              </w:rPr>
            </w:pPr>
            <w:r>
              <w:rPr>
                <w:rFonts w:hint="eastAsia"/>
                <w:color w:val="auto"/>
                <w:lang w:val="en-US" w:eastAsia="zh-CN"/>
              </w:rPr>
              <w:t xml:space="preserve">安徽师范大学附属烈山学 </w:t>
            </w:r>
          </w:p>
          <w:p w14:paraId="69EC56D2">
            <w:pPr>
              <w:jc w:val="center"/>
              <w:rPr>
                <w:rFonts w:hint="eastAsia"/>
                <w:color w:val="auto"/>
                <w:lang w:val="en-US" w:eastAsia="zh-CN"/>
              </w:rPr>
            </w:pPr>
            <w:r>
              <w:rPr>
                <w:rFonts w:hint="eastAsia"/>
                <w:color w:val="auto"/>
                <w:lang w:val="en-US" w:eastAsia="zh-CN"/>
              </w:rPr>
              <w:t xml:space="preserve">校（淮北市烈山区实验中 </w:t>
            </w:r>
          </w:p>
          <w:p w14:paraId="6BA1F7B2">
            <w:pPr>
              <w:jc w:val="center"/>
              <w:rPr>
                <w:rFonts w:hint="eastAsia"/>
                <w:color w:val="auto"/>
                <w:lang w:val="en-US" w:eastAsia="zh-CN"/>
              </w:rPr>
            </w:pPr>
            <w:r>
              <w:rPr>
                <w:rFonts w:hint="eastAsia"/>
                <w:color w:val="auto"/>
                <w:lang w:val="en-US" w:eastAsia="zh-CN"/>
              </w:rPr>
              <w:t>学）食堂经营项目</w:t>
            </w:r>
          </w:p>
          <w:p w14:paraId="6368E84B">
            <w:pPr>
              <w:jc w:val="center"/>
              <w:rPr>
                <w:rFonts w:hint="eastAsia"/>
                <w:color w:val="auto"/>
                <w:lang w:val="en-US" w:eastAsia="zh-CN"/>
              </w:rPr>
            </w:pPr>
          </w:p>
        </w:tc>
        <w:tc>
          <w:tcPr>
            <w:tcW w:w="1788" w:type="dxa"/>
            <w:vAlign w:val="center"/>
          </w:tcPr>
          <w:p w14:paraId="2BABE68C">
            <w:pPr>
              <w:jc w:val="center"/>
              <w:rPr>
                <w:rFonts w:hint="eastAsia"/>
                <w:color w:val="auto"/>
                <w:lang w:val="en-US" w:eastAsia="zh-CN"/>
              </w:rPr>
            </w:pPr>
            <w:r>
              <w:rPr>
                <w:rFonts w:hint="eastAsia"/>
                <w:color w:val="auto"/>
                <w:lang w:val="en-US" w:eastAsia="zh-CN"/>
              </w:rPr>
              <w:t xml:space="preserve">安徽师范大学附 </w:t>
            </w:r>
          </w:p>
          <w:p w14:paraId="2A5B0E3D">
            <w:pPr>
              <w:jc w:val="center"/>
              <w:rPr>
                <w:rFonts w:hint="eastAsia"/>
                <w:color w:val="auto"/>
                <w:lang w:val="en-US" w:eastAsia="zh-CN"/>
              </w:rPr>
            </w:pPr>
            <w:r>
              <w:rPr>
                <w:rFonts w:hint="eastAsia"/>
                <w:color w:val="auto"/>
                <w:lang w:val="en-US" w:eastAsia="zh-CN"/>
              </w:rPr>
              <w:t>属烈山学校</w:t>
            </w:r>
          </w:p>
          <w:p w14:paraId="0AAB8747">
            <w:pPr>
              <w:jc w:val="center"/>
              <w:rPr>
                <w:rFonts w:hint="eastAsia"/>
                <w:color w:val="auto"/>
                <w:lang w:val="en-US" w:eastAsia="zh-CN"/>
              </w:rPr>
            </w:pPr>
          </w:p>
        </w:tc>
        <w:tc>
          <w:tcPr>
            <w:tcW w:w="2096" w:type="dxa"/>
            <w:vAlign w:val="center"/>
          </w:tcPr>
          <w:p w14:paraId="33F40F45">
            <w:pPr>
              <w:jc w:val="center"/>
              <w:rPr>
                <w:rFonts w:hint="default"/>
                <w:color w:val="auto"/>
                <w:lang w:val="en-US" w:eastAsia="zh-CN"/>
              </w:rPr>
            </w:pPr>
            <w:r>
              <w:rPr>
                <w:rFonts w:hint="eastAsia"/>
                <w:color w:val="auto"/>
                <w:lang w:val="en-US" w:eastAsia="zh-CN"/>
              </w:rPr>
              <w:t>2024.7.31</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14:paraId="23E94E0C">
            <w:pPr>
              <w:jc w:val="center"/>
              <w:rPr>
                <w:color w:val="auto"/>
                <w:vertAlign w:val="baseline"/>
              </w:rPr>
            </w:pPr>
            <w:r>
              <w:rPr>
                <w:color w:val="auto"/>
              </w:rPr>
              <w:t>开封市校友餐饮管理服务有限公司</w:t>
            </w:r>
          </w:p>
        </w:tc>
        <w:tc>
          <w:tcPr>
            <w:tcW w:w="2940" w:type="dxa"/>
            <w:vAlign w:val="center"/>
          </w:tcPr>
          <w:p w14:paraId="18E097DF">
            <w:pPr>
              <w:jc w:val="center"/>
              <w:rPr>
                <w:rFonts w:hint="default"/>
                <w:color w:val="auto"/>
                <w:lang w:val="en-US" w:eastAsia="zh-CN"/>
              </w:rPr>
            </w:pPr>
            <w:r>
              <w:rPr>
                <w:rFonts w:hint="eastAsia"/>
                <w:color w:val="auto"/>
                <w:lang w:val="en-US" w:eastAsia="zh-CN"/>
              </w:rPr>
              <w:t>开封市祥符区校园配餐服务项目第五标段</w:t>
            </w:r>
          </w:p>
        </w:tc>
        <w:tc>
          <w:tcPr>
            <w:tcW w:w="1788" w:type="dxa"/>
            <w:vAlign w:val="center"/>
          </w:tcPr>
          <w:p w14:paraId="0B0DBF7A">
            <w:pPr>
              <w:jc w:val="center"/>
              <w:rPr>
                <w:rFonts w:hint="default"/>
                <w:color w:val="auto"/>
                <w:lang w:val="en-US" w:eastAsia="zh-CN"/>
              </w:rPr>
            </w:pPr>
            <w:r>
              <w:rPr>
                <w:rFonts w:hint="eastAsia"/>
                <w:color w:val="auto"/>
                <w:lang w:val="en-US" w:eastAsia="zh-CN"/>
              </w:rPr>
              <w:t>开封市祥符区教育体育局</w:t>
            </w:r>
          </w:p>
        </w:tc>
        <w:tc>
          <w:tcPr>
            <w:tcW w:w="2096" w:type="dxa"/>
            <w:vAlign w:val="center"/>
          </w:tcPr>
          <w:p w14:paraId="6A4483F2">
            <w:pPr>
              <w:jc w:val="center"/>
              <w:rPr>
                <w:rFonts w:hint="default"/>
                <w:color w:val="auto"/>
                <w:lang w:val="en-US" w:eastAsia="zh-CN"/>
              </w:rPr>
            </w:pPr>
            <w:r>
              <w:rPr>
                <w:rFonts w:hint="eastAsia"/>
                <w:color w:val="auto"/>
                <w:lang w:val="en-US" w:eastAsia="zh-CN"/>
              </w:rPr>
              <w:t>2024.8.31</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79D4F5B8">
            <w:pPr>
              <w:pStyle w:val="11"/>
              <w:rPr>
                <w:color w:val="auto"/>
                <w:vertAlign w:val="baseline"/>
              </w:rPr>
            </w:pPr>
          </w:p>
        </w:tc>
        <w:tc>
          <w:tcPr>
            <w:tcW w:w="2940" w:type="dxa"/>
            <w:vAlign w:val="center"/>
          </w:tcPr>
          <w:p w14:paraId="472B2641">
            <w:pPr>
              <w:jc w:val="center"/>
              <w:rPr>
                <w:rFonts w:hint="default"/>
                <w:color w:val="auto"/>
                <w:lang w:val="en-US" w:eastAsia="zh-CN"/>
              </w:rPr>
            </w:pPr>
            <w:r>
              <w:rPr>
                <w:rFonts w:hint="eastAsia"/>
                <w:color w:val="auto"/>
                <w:lang w:val="en-US" w:eastAsia="zh-CN"/>
              </w:rPr>
              <w:t>开封市祥符区校园配餐服务项目第八标段</w:t>
            </w:r>
          </w:p>
        </w:tc>
        <w:tc>
          <w:tcPr>
            <w:tcW w:w="1788" w:type="dxa"/>
            <w:vAlign w:val="center"/>
          </w:tcPr>
          <w:p w14:paraId="382057D0">
            <w:pPr>
              <w:jc w:val="center"/>
              <w:rPr>
                <w:color w:val="auto"/>
              </w:rPr>
            </w:pPr>
            <w:r>
              <w:rPr>
                <w:rFonts w:hint="eastAsia"/>
                <w:color w:val="auto"/>
                <w:lang w:val="en-US" w:eastAsia="zh-CN"/>
              </w:rPr>
              <w:t>开封市祥符区教育体育局</w:t>
            </w:r>
          </w:p>
        </w:tc>
        <w:tc>
          <w:tcPr>
            <w:tcW w:w="2096" w:type="dxa"/>
            <w:vAlign w:val="center"/>
          </w:tcPr>
          <w:p w14:paraId="03C64F8D">
            <w:pPr>
              <w:jc w:val="center"/>
              <w:rPr>
                <w:rFonts w:hint="default"/>
                <w:color w:val="auto"/>
                <w:lang w:val="en-US" w:eastAsia="zh-CN"/>
              </w:rPr>
            </w:pPr>
            <w:r>
              <w:rPr>
                <w:rFonts w:hint="eastAsia"/>
                <w:color w:val="auto"/>
                <w:lang w:val="en-US" w:eastAsia="zh-CN"/>
              </w:rPr>
              <w:t>2024.8.31</w:t>
            </w:r>
          </w:p>
        </w:tc>
      </w:tr>
      <w:tr w14:paraId="19E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14:paraId="7ED08663">
            <w:pPr>
              <w:pStyle w:val="11"/>
              <w:rPr>
                <w:color w:val="auto"/>
                <w:vertAlign w:val="baseline"/>
              </w:rPr>
            </w:pPr>
          </w:p>
        </w:tc>
        <w:tc>
          <w:tcPr>
            <w:tcW w:w="2940" w:type="dxa"/>
            <w:vAlign w:val="center"/>
          </w:tcPr>
          <w:p w14:paraId="0730202C">
            <w:pPr>
              <w:jc w:val="center"/>
              <w:rPr>
                <w:rFonts w:hint="eastAsia"/>
                <w:color w:val="auto"/>
                <w:lang w:val="en-US" w:eastAsia="zh-CN"/>
              </w:rPr>
            </w:pPr>
            <w:r>
              <w:rPr>
                <w:rFonts w:hint="eastAsia"/>
                <w:color w:val="auto"/>
                <w:lang w:val="en-US" w:eastAsia="zh-CN"/>
              </w:rPr>
              <w:t>开封市祥符区校园配餐服务项目第十标段</w:t>
            </w:r>
          </w:p>
        </w:tc>
        <w:tc>
          <w:tcPr>
            <w:tcW w:w="1788" w:type="dxa"/>
            <w:vAlign w:val="center"/>
          </w:tcPr>
          <w:p w14:paraId="3EEE55DB">
            <w:pPr>
              <w:jc w:val="center"/>
              <w:rPr>
                <w:rFonts w:hint="eastAsia"/>
                <w:color w:val="auto"/>
                <w:lang w:val="en-US" w:eastAsia="zh-CN"/>
              </w:rPr>
            </w:pPr>
            <w:r>
              <w:rPr>
                <w:rFonts w:hint="eastAsia"/>
                <w:color w:val="auto"/>
                <w:lang w:val="en-US" w:eastAsia="zh-CN"/>
              </w:rPr>
              <w:t>开封市祥符区教育体育局</w:t>
            </w:r>
          </w:p>
        </w:tc>
        <w:tc>
          <w:tcPr>
            <w:tcW w:w="2096" w:type="dxa"/>
            <w:vAlign w:val="center"/>
          </w:tcPr>
          <w:p w14:paraId="0775FCE3">
            <w:pPr>
              <w:jc w:val="center"/>
              <w:rPr>
                <w:rFonts w:hint="eastAsia"/>
                <w:color w:val="auto"/>
                <w:lang w:val="en-US" w:eastAsia="zh-CN"/>
              </w:rPr>
            </w:pPr>
            <w:r>
              <w:rPr>
                <w:rFonts w:hint="eastAsia"/>
                <w:color w:val="auto"/>
                <w:lang w:val="en-US" w:eastAsia="zh-CN"/>
              </w:rPr>
              <w:t>2024.8.31</w:t>
            </w:r>
          </w:p>
        </w:tc>
      </w:tr>
    </w:tbl>
    <w:p w14:paraId="293D6247">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p>
    <w:p w14:paraId="0D8BB0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C31B4D9">
      <w:pPr>
        <w:rPr>
          <w:color w:val="auto"/>
          <w:lang w:val="en-US"/>
        </w:rPr>
      </w:pPr>
    </w:p>
    <w:p w14:paraId="0E8BDCF0">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eastAsia="zh-CN" w:bidi="ar-SA"/>
        </w:rPr>
        <w:t>九</w:t>
      </w:r>
      <w:r>
        <w:rPr>
          <w:b w:val="0"/>
          <w:bCs w:val="0"/>
          <w:color w:val="auto"/>
          <w:kern w:val="2"/>
          <w:lang w:val="en-US" w:bidi="ar-SA"/>
        </w:rPr>
        <w:t>标段至第</w:t>
      </w:r>
      <w:r>
        <w:rPr>
          <w:rFonts w:hint="eastAsia"/>
          <w:b w:val="0"/>
          <w:bCs w:val="0"/>
          <w:color w:val="auto"/>
          <w:kern w:val="2"/>
          <w:lang w:val="en-US" w:eastAsia="zh-CN" w:bidi="ar-SA"/>
        </w:rPr>
        <w:t>十二</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7234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3A4FAFF">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532CECCB">
            <w:pPr>
              <w:rPr>
                <w:color w:val="auto"/>
                <w:vertAlign w:val="baseline"/>
                <w:lang w:val="en-US"/>
              </w:rPr>
            </w:pPr>
            <w:r>
              <w:rPr>
                <w:rFonts w:hint="eastAsia"/>
                <w:color w:val="auto"/>
                <w:vertAlign w:val="baseline"/>
                <w:lang w:val="en-US"/>
              </w:rPr>
              <w:t>资格能力条件</w:t>
            </w:r>
          </w:p>
        </w:tc>
      </w:tr>
      <w:tr w14:paraId="784A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64D4A22">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281D4B8E">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 xml:space="preserve">1、满足《中华人民共和国政府采购法》第二十二条规定； </w:t>
            </w:r>
          </w:p>
          <w:p w14:paraId="3A99B8FF">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2、落实政府采购政策满足的资格要求： 无</w:t>
            </w:r>
          </w:p>
          <w:p w14:paraId="62B7B804">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 本项目的特定资格要求：</w:t>
            </w:r>
          </w:p>
          <w:p w14:paraId="315054F3">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w:t>
            </w:r>
            <w:r>
              <w:rPr>
                <w:rFonts w:hint="eastAsia"/>
                <w:b w:val="0"/>
                <w:bCs w:val="0"/>
                <w:color w:val="auto"/>
                <w:kern w:val="2"/>
                <w:lang w:val="en-US" w:eastAsia="zh-CN" w:bidi="ar-SA"/>
              </w:rPr>
              <w:t>1</w:t>
            </w:r>
            <w:r>
              <w:rPr>
                <w:rFonts w:hint="eastAsia"/>
                <w:b w:val="0"/>
                <w:bCs w:val="0"/>
                <w:color w:val="auto"/>
                <w:kern w:val="2"/>
                <w:lang w:val="en-US" w:bidi="ar-SA"/>
              </w:rPr>
              <w:t>第九标段至第十二标段：</w:t>
            </w:r>
          </w:p>
          <w:p w14:paraId="58435434">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3.1.1具有独立承担民事责任的能力,具有有效的《营业执照》，具有有效期内的“集体用餐配送单位”的《食品经营许可证》；提供无食品安全事故的不良记录承诺书。</w:t>
            </w:r>
          </w:p>
          <w:p w14:paraId="2EC6851E">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3.1.2 提供2022年度、2023年度、2024年度经会计师事务所或审计机构审计的财务报告（不足年限要求的按公司成立日期实际情况提供，不足一年的企业提供开户银行出具的资信证明）；</w:t>
            </w:r>
          </w:p>
          <w:p w14:paraId="5FAC5D0A">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3.1.3具有依法缴纳税收和社会保障资金的良好记录；（提供2025年以来连续6个月依法缴纳税收和社会保障资金的证明材料；依法免税或不需要缴纳社会保障资金的，提供相应证明材料）。</w:t>
            </w:r>
          </w:p>
          <w:p w14:paraId="7FF6C882">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3.1.4参加政府采购活动三年内，在经营活动中没有重大违法记录（提供书面承诺）；</w:t>
            </w:r>
          </w:p>
          <w:p w14:paraId="64178CC6">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3.1.5投标人具有履行合同所必需的设备和专业技术能力（提供书面承诺）。</w:t>
            </w:r>
          </w:p>
          <w:p w14:paraId="45D8276F">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3.1.6根据《关于在政府采购活动中查询及使用信用记录有关问题的通知》(财库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79D469D9">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注：存在失信行为、不良行为及处罚期内的企业资格审查不予通过。</w:t>
            </w:r>
          </w:p>
          <w:p w14:paraId="4BBDE486">
            <w:pPr>
              <w:pStyle w:val="3"/>
              <w:spacing w:line="360" w:lineRule="auto"/>
              <w:ind w:firstLine="105" w:firstLineChars="50"/>
              <w:rPr>
                <w:rFonts w:hint="eastAsia"/>
                <w:b w:val="0"/>
                <w:bCs w:val="0"/>
                <w:color w:val="auto"/>
                <w:kern w:val="2"/>
                <w:lang w:val="en-US" w:bidi="ar-SA"/>
              </w:rPr>
            </w:pPr>
            <w:r>
              <w:rPr>
                <w:rFonts w:hint="eastAsia"/>
                <w:b w:val="0"/>
                <w:bCs w:val="0"/>
                <w:color w:val="auto"/>
                <w:kern w:val="2"/>
                <w:lang w:val="en-US" w:bidi="ar-SA"/>
              </w:rPr>
              <w:t>3.1.7单位负责人为同一人或者存在直接控股、管理关系的不同供应商，不得同时参加本项目的投标活动，提供声明函。</w:t>
            </w:r>
          </w:p>
          <w:p w14:paraId="217BAD15">
            <w:pPr>
              <w:pStyle w:val="3"/>
              <w:spacing w:line="360" w:lineRule="auto"/>
              <w:ind w:firstLine="105" w:firstLineChars="50"/>
              <w:rPr>
                <w:color w:val="auto"/>
                <w:vertAlign w:val="baseline"/>
                <w:lang w:val="en-US"/>
              </w:rPr>
            </w:pPr>
            <w:r>
              <w:rPr>
                <w:rFonts w:hint="eastAsia"/>
                <w:b w:val="0"/>
                <w:bCs w:val="0"/>
                <w:color w:val="auto"/>
                <w:kern w:val="2"/>
                <w:lang w:val="en-US" w:bidi="ar-SA"/>
              </w:rPr>
              <w:t>3.2 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A6A0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widowControl w:val="0"/>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left="0" w:right="0" w:firstLine="420" w:firstLineChars="20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第十一标段：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6606"/>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00B8434A">
            <w:pPr>
              <w:pStyle w:val="11"/>
              <w:jc w:val="center"/>
              <w:rPr>
                <w:rFonts w:hint="default"/>
                <w:color w:val="auto"/>
                <w:vertAlign w:val="baseline"/>
                <w:lang w:val="en-US" w:eastAsia="zh-CN"/>
              </w:rPr>
            </w:pP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6606"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549382C">
            <w:pPr>
              <w:jc w:val="center"/>
              <w:rPr>
                <w:rFonts w:hint="default" w:asciiTheme="minorHAnsi" w:hAnsiTheme="minorHAnsi" w:eastAsiaTheme="minorEastAsia" w:cstheme="minorBidi"/>
                <w:kern w:val="2"/>
                <w:sz w:val="21"/>
                <w:szCs w:val="24"/>
                <w:lang w:val="en-US" w:eastAsia="zh-CN" w:bidi="ar-SA"/>
              </w:rPr>
            </w:pPr>
            <w:r>
              <w:t>河南百地餐饮管理有限公司</w:t>
            </w:r>
          </w:p>
        </w:tc>
        <w:tc>
          <w:tcPr>
            <w:tcW w:w="6606"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6" w:type="dxa"/>
            <w:shd w:val="clear" w:color="auto" w:fill="auto"/>
            <w:vAlign w:val="center"/>
          </w:tcPr>
          <w:p w14:paraId="1EEF2F1F">
            <w:pPr>
              <w:jc w:val="center"/>
              <w:rPr>
                <w:rFonts w:hint="default" w:asciiTheme="minorHAnsi" w:hAnsiTheme="minorHAnsi" w:eastAsiaTheme="minorEastAsia" w:cstheme="minorBidi"/>
                <w:kern w:val="2"/>
                <w:sz w:val="21"/>
                <w:szCs w:val="24"/>
                <w:lang w:val="en-US" w:eastAsia="zh-CN" w:bidi="ar-SA"/>
              </w:rPr>
            </w:pPr>
            <w:r>
              <w:t>开封市校友餐饮管理服务有限公司</w:t>
            </w:r>
          </w:p>
        </w:tc>
        <w:tc>
          <w:tcPr>
            <w:tcW w:w="6606"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625ECBD">
            <w:pPr>
              <w:jc w:val="center"/>
              <w:rPr>
                <w:rFonts w:hint="default" w:asciiTheme="minorHAnsi" w:hAnsiTheme="minorHAnsi" w:eastAsiaTheme="minorEastAsia" w:cstheme="minorBidi"/>
                <w:kern w:val="2"/>
                <w:sz w:val="21"/>
                <w:szCs w:val="24"/>
                <w:lang w:val="en-US" w:eastAsia="zh-CN" w:bidi="ar-SA"/>
              </w:rPr>
            </w:pPr>
            <w:r>
              <w:t>安徽国膳后勤管理集团有限公司</w:t>
            </w:r>
          </w:p>
        </w:tc>
        <w:tc>
          <w:tcPr>
            <w:tcW w:w="6606"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bl>
    <w:p w14:paraId="0035B576">
      <w:pPr>
        <w:pStyle w:val="11"/>
        <w:rPr>
          <w:rFonts w:hint="default"/>
          <w:color w:val="auto"/>
          <w:lang w:val="en-US" w:eastAsia="zh-CN"/>
        </w:rPr>
      </w:pPr>
    </w:p>
    <w:p w14:paraId="5A162243">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bookmarkStart w:id="0" w:name="PsxxEntity：WXTBQK_4"/>
      <w:r>
        <w:rPr>
          <w:rFonts w:hint="eastAsia"/>
          <w:color w:val="auto"/>
        </w:rPr>
        <w:t>开封林元餐饮管理有限公司缺配餐项目业绩业主单位综合履约评价。</w:t>
      </w:r>
      <w:bookmarkEnd w:id="0"/>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3BCFE9A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u w:val="none"/>
          <w:shd w:val="clear" w:fill="FFFFFF"/>
          <w:lang w:val="en-US" w:eastAsia="zh-CN" w:bidi="ar"/>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pStyle w:val="3"/>
        <w:spacing w:line="360" w:lineRule="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1" w:name="第二章_投标人须知"/>
      <w:bookmarkEnd w:id="1"/>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8CA64B">
      <w:pPr>
        <w:pStyle w:val="11"/>
        <w:numPr>
          <w:ilvl w:val="0"/>
          <w:numId w:val="0"/>
        </w:numPr>
        <w:rPr>
          <w:color w:val="auto"/>
        </w:rPr>
      </w:pP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EB7E60"/>
    <w:rsid w:val="012A6BDB"/>
    <w:rsid w:val="01D9415D"/>
    <w:rsid w:val="02C31E14"/>
    <w:rsid w:val="05195C41"/>
    <w:rsid w:val="08D85EDE"/>
    <w:rsid w:val="09187C60"/>
    <w:rsid w:val="0A8A693C"/>
    <w:rsid w:val="0AAC13B6"/>
    <w:rsid w:val="0C347E45"/>
    <w:rsid w:val="0DF26CD2"/>
    <w:rsid w:val="0FE92EBC"/>
    <w:rsid w:val="145D3278"/>
    <w:rsid w:val="195E657F"/>
    <w:rsid w:val="1B991A02"/>
    <w:rsid w:val="20AA6F98"/>
    <w:rsid w:val="21DB238E"/>
    <w:rsid w:val="22857CBD"/>
    <w:rsid w:val="259E1193"/>
    <w:rsid w:val="285C326E"/>
    <w:rsid w:val="29831F79"/>
    <w:rsid w:val="2AC84BEB"/>
    <w:rsid w:val="2ACA06FA"/>
    <w:rsid w:val="2B2160A9"/>
    <w:rsid w:val="2B5265F7"/>
    <w:rsid w:val="2F4828F5"/>
    <w:rsid w:val="2FAC1896"/>
    <w:rsid w:val="323F1C36"/>
    <w:rsid w:val="35700359"/>
    <w:rsid w:val="36323860"/>
    <w:rsid w:val="364517E5"/>
    <w:rsid w:val="37661A13"/>
    <w:rsid w:val="41AF045B"/>
    <w:rsid w:val="41D80C9D"/>
    <w:rsid w:val="44C71617"/>
    <w:rsid w:val="46C962FC"/>
    <w:rsid w:val="46FA5CD4"/>
    <w:rsid w:val="4AD625B4"/>
    <w:rsid w:val="4B052E99"/>
    <w:rsid w:val="4D20220D"/>
    <w:rsid w:val="4F6D2D16"/>
    <w:rsid w:val="520A0C69"/>
    <w:rsid w:val="5640122A"/>
    <w:rsid w:val="57B679F5"/>
    <w:rsid w:val="5878114F"/>
    <w:rsid w:val="589703AF"/>
    <w:rsid w:val="597E09E7"/>
    <w:rsid w:val="5B1722FF"/>
    <w:rsid w:val="5B99787C"/>
    <w:rsid w:val="5E93283E"/>
    <w:rsid w:val="60E51589"/>
    <w:rsid w:val="61AB7E9F"/>
    <w:rsid w:val="62E824EC"/>
    <w:rsid w:val="64E9765C"/>
    <w:rsid w:val="66495ED8"/>
    <w:rsid w:val="6D65184A"/>
    <w:rsid w:val="70CD7E32"/>
    <w:rsid w:val="769E7B7B"/>
    <w:rsid w:val="78000AED"/>
    <w:rsid w:val="78362134"/>
    <w:rsid w:val="785B79D2"/>
    <w:rsid w:val="79C16EF7"/>
    <w:rsid w:val="7A067F11"/>
    <w:rsid w:val="7BE27A11"/>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2474</Words>
  <Characters>2686</Characters>
  <Lines>0</Lines>
  <Paragraphs>0</Paragraphs>
  <TotalTime>0</TotalTime>
  <ScaleCrop>false</ScaleCrop>
  <LinksUpToDate>false</LinksUpToDate>
  <CharactersWithSpaces>2709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2025-08-22T12:56:30Z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867F4D79C04344CCAEB241FBD0598E9E_13</vt:lpwstr>
  </property>
  <property fmtid="{D5CDD505-2E9C-101B-9397-08002B2CF9AE}" pid="4" name="KSOTemplateDocerSaveRecord">
    <vt:lpwstr>eyJoZGlkIjoiMWY1ZDczM2VlMDQ2ODMxMTgyYWJkYjVmMDhlZTZkMDYiLCJ1c2VySWQiOiIyMTcyNDMyMTgifQ==</vt:lpwstr>
  </property>
</Properties>
</file>