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rPr>
      </w:pPr>
      <w:r>
        <w:rPr>
          <w:rFonts w:hint="eastAsia"/>
          <w:b/>
          <w:bCs/>
          <w:color w:val="auto"/>
          <w:sz w:val="28"/>
          <w:szCs w:val="36"/>
        </w:rPr>
        <w:t>开封市祥符区校园餐配餐、托管服务项目</w:t>
      </w:r>
      <w:r>
        <w:rPr>
          <w:rFonts w:hint="eastAsia"/>
          <w:b/>
          <w:bCs/>
          <w:color w:val="auto"/>
          <w:sz w:val="28"/>
          <w:szCs w:val="36"/>
          <w:lang w:eastAsia="zh-CN"/>
        </w:rPr>
        <w:t>—</w:t>
      </w:r>
      <w:r>
        <w:rPr>
          <w:rFonts w:hint="eastAsia"/>
          <w:b/>
          <w:bCs/>
          <w:color w:val="auto"/>
          <w:sz w:val="28"/>
          <w:szCs w:val="36"/>
          <w:lang w:val="en-US" w:eastAsia="zh-CN"/>
        </w:rPr>
        <w:t>第四标段评标</w:t>
      </w:r>
      <w:r>
        <w:rPr>
          <w:rFonts w:hint="eastAsia"/>
          <w:b/>
          <w:bCs/>
          <w:color w:val="auto"/>
          <w:sz w:val="28"/>
          <w:szCs w:val="36"/>
        </w:rPr>
        <w:t>公示</w:t>
      </w:r>
    </w:p>
    <w:p w14:paraId="178E12F0">
      <w:pPr>
        <w:rPr>
          <w:rFonts w:hint="eastAsia"/>
          <w:color w:val="auto"/>
        </w:rPr>
      </w:pPr>
    </w:p>
    <w:p w14:paraId="5F759A90">
      <w:pPr>
        <w:spacing w:line="360" w:lineRule="auto"/>
        <w:ind w:firstLine="420" w:firstLineChars="200"/>
        <w:rPr>
          <w:rFonts w:hint="eastAsia"/>
          <w:color w:val="auto"/>
        </w:rPr>
      </w:pPr>
      <w:r>
        <w:rPr>
          <w:rFonts w:hint="eastAsia"/>
          <w:color w:val="auto"/>
        </w:rPr>
        <w:t>河南诚和顺工程管理服务有限公司受开封市祥符区教育体育局的委托，就</w:t>
      </w:r>
      <w:r>
        <w:rPr>
          <w:rFonts w:hint="eastAsia" w:cs="仿宋"/>
          <w:color w:val="auto"/>
          <w:sz w:val="21"/>
          <w:szCs w:val="21"/>
        </w:rPr>
        <w:t>开封市祥符区校园餐配餐、托管服务项目</w:t>
      </w:r>
      <w:r>
        <w:rPr>
          <w:rFonts w:hint="eastAsia"/>
          <w:color w:val="auto"/>
        </w:rPr>
        <w:t>进行公开招标，于2025年0</w:t>
      </w:r>
      <w:r>
        <w:rPr>
          <w:rFonts w:hint="eastAsia"/>
          <w:color w:val="auto"/>
          <w:lang w:val="en-US" w:eastAsia="zh-CN"/>
        </w:rPr>
        <w:t>8</w:t>
      </w:r>
      <w:r>
        <w:rPr>
          <w:rFonts w:hint="eastAsia"/>
          <w:color w:val="auto"/>
        </w:rPr>
        <w:t>月</w:t>
      </w:r>
      <w:r>
        <w:rPr>
          <w:rFonts w:hint="eastAsia"/>
          <w:color w:val="auto"/>
          <w:lang w:val="en-US" w:eastAsia="zh-CN"/>
        </w:rPr>
        <w:t>21</w:t>
      </w:r>
      <w:r>
        <w:rPr>
          <w:rFonts w:hint="eastAsia"/>
          <w:color w:val="auto"/>
        </w:rPr>
        <w:t>日在</w:t>
      </w:r>
      <w:r>
        <w:rPr>
          <w:rFonts w:hint="eastAsia"/>
          <w:color w:val="auto"/>
          <w:lang w:val="en-US" w:eastAsia="zh-CN"/>
        </w:rPr>
        <w:t>祥符区</w:t>
      </w:r>
      <w:r>
        <w:rPr>
          <w:rFonts w:hint="eastAsia"/>
          <w:color w:val="auto"/>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rPr>
      </w:pPr>
      <w:r>
        <w:rPr>
          <w:rFonts w:hint="eastAsia"/>
          <w:color w:val="auto"/>
        </w:rPr>
        <w:t>一、招标项目说明</w:t>
      </w:r>
    </w:p>
    <w:p w14:paraId="6090E525">
      <w:pPr>
        <w:spacing w:line="360" w:lineRule="auto"/>
        <w:rPr>
          <w:rFonts w:hint="eastAsia"/>
          <w:color w:val="auto"/>
        </w:rPr>
      </w:pPr>
      <w:r>
        <w:rPr>
          <w:rFonts w:hint="eastAsia"/>
          <w:color w:val="auto"/>
        </w:rPr>
        <w:t>1、项目编号：祥符公开招标-2025-11</w:t>
      </w:r>
    </w:p>
    <w:p w14:paraId="67FD8156">
      <w:pPr>
        <w:spacing w:line="360" w:lineRule="auto"/>
        <w:rPr>
          <w:rFonts w:hint="eastAsia"/>
          <w:color w:val="auto"/>
        </w:rPr>
      </w:pPr>
      <w:r>
        <w:rPr>
          <w:rFonts w:hint="eastAsia"/>
          <w:color w:val="auto"/>
        </w:rPr>
        <w:t>2、项目名称：</w:t>
      </w:r>
      <w:r>
        <w:rPr>
          <w:rFonts w:hint="eastAsia" w:cs="仿宋"/>
          <w:color w:val="auto"/>
          <w:sz w:val="21"/>
          <w:szCs w:val="21"/>
        </w:rPr>
        <w:t>开封市祥符区校园餐配餐、托管服务项目</w:t>
      </w:r>
    </w:p>
    <w:p w14:paraId="30531198">
      <w:pPr>
        <w:spacing w:line="360" w:lineRule="auto"/>
        <w:rPr>
          <w:rFonts w:hint="eastAsia"/>
          <w:color w:val="auto"/>
        </w:rPr>
      </w:pPr>
      <w:r>
        <w:rPr>
          <w:rFonts w:hint="eastAsia"/>
          <w:color w:val="auto"/>
        </w:rPr>
        <w:t>3、</w:t>
      </w:r>
      <w:r>
        <w:rPr>
          <w:rFonts w:hint="eastAsia" w:cs="仿宋"/>
          <w:color w:val="auto"/>
          <w:sz w:val="21"/>
          <w:szCs w:val="21"/>
        </w:rPr>
        <w:t>采购</w:t>
      </w:r>
      <w:r>
        <w:rPr>
          <w:rFonts w:hint="eastAsia" w:cs="仿宋"/>
          <w:color w:val="auto"/>
          <w:sz w:val="21"/>
          <w:szCs w:val="21"/>
          <w:lang w:val="en-US"/>
        </w:rPr>
        <w:t>方</w:t>
      </w:r>
      <w:r>
        <w:rPr>
          <w:rFonts w:hint="eastAsia" w:cs="仿宋"/>
          <w:color w:val="auto"/>
          <w:sz w:val="21"/>
          <w:szCs w:val="21"/>
        </w:rPr>
        <w:t>式：公开招标</w:t>
      </w:r>
    </w:p>
    <w:p w14:paraId="11EA19B0">
      <w:pPr>
        <w:spacing w:line="360" w:lineRule="auto"/>
        <w:rPr>
          <w:rFonts w:hint="eastAsia"/>
          <w:color w:val="auto"/>
        </w:rPr>
      </w:pPr>
      <w:r>
        <w:rPr>
          <w:rFonts w:hint="eastAsia"/>
          <w:color w:val="auto"/>
        </w:rPr>
        <w:t>4、预算金额：0元</w:t>
      </w:r>
    </w:p>
    <w:p w14:paraId="2D5B97EC">
      <w:pPr>
        <w:spacing w:line="360" w:lineRule="auto"/>
        <w:rPr>
          <w:rFonts w:hint="eastAsia" w:cs="仿宋"/>
          <w:color w:val="auto"/>
          <w:sz w:val="21"/>
          <w:szCs w:val="21"/>
          <w:lang w:val="en-US" w:eastAsia="zh-CN"/>
        </w:rPr>
      </w:pPr>
      <w:r>
        <w:rPr>
          <w:rFonts w:hint="eastAsia"/>
          <w:color w:val="auto"/>
        </w:rPr>
        <w:t>5、项目概况：</w:t>
      </w:r>
      <w:r>
        <w:rPr>
          <w:rFonts w:hint="eastAsia" w:cs="仿宋"/>
          <w:color w:val="auto"/>
          <w:sz w:val="21"/>
          <w:szCs w:val="21"/>
        </w:rPr>
        <w:t>本</w:t>
      </w:r>
      <w:r>
        <w:rPr>
          <w:rFonts w:hint="eastAsia" w:cs="仿宋"/>
          <w:color w:val="auto"/>
          <w:sz w:val="21"/>
          <w:szCs w:val="21"/>
          <w:lang w:val="en-US"/>
        </w:rPr>
        <w:t>项目</w:t>
      </w:r>
      <w:r>
        <w:rPr>
          <w:rFonts w:hint="eastAsia" w:cs="仿宋"/>
          <w:color w:val="auto"/>
          <w:sz w:val="21"/>
          <w:szCs w:val="21"/>
        </w:rPr>
        <w:t>共划分</w:t>
      </w:r>
      <w:r>
        <w:rPr>
          <w:rFonts w:hint="eastAsia" w:cs="仿宋"/>
          <w:color w:val="auto"/>
          <w:sz w:val="21"/>
          <w:szCs w:val="21"/>
          <w:lang w:val="en-US"/>
        </w:rPr>
        <w:t>12个标段</w:t>
      </w:r>
      <w:r>
        <w:rPr>
          <w:rFonts w:hint="eastAsia" w:cs="仿宋"/>
          <w:color w:val="auto"/>
          <w:sz w:val="21"/>
          <w:szCs w:val="21"/>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rPr>
        <w:t>祥符区校园餐</w:t>
      </w:r>
      <w:r>
        <w:rPr>
          <w:rFonts w:hint="eastAsia" w:cs="仿宋"/>
          <w:color w:val="auto"/>
          <w:sz w:val="21"/>
          <w:szCs w:val="21"/>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rPr>
      </w:pPr>
      <w:r>
        <w:rPr>
          <w:rFonts w:hint="eastAsia"/>
          <w:color w:val="auto"/>
        </w:rPr>
        <w:t>6、服务期限：1年</w:t>
      </w:r>
    </w:p>
    <w:p w14:paraId="37E660F8">
      <w:pPr>
        <w:spacing w:line="360" w:lineRule="auto"/>
        <w:rPr>
          <w:rFonts w:hint="eastAsia"/>
          <w:color w:val="auto"/>
        </w:rPr>
      </w:pPr>
      <w:r>
        <w:rPr>
          <w:rFonts w:hint="eastAsia"/>
          <w:color w:val="auto"/>
        </w:rPr>
        <w:t>7、服务地点：采购人指定地点</w:t>
      </w:r>
    </w:p>
    <w:p w14:paraId="39B7DCD2">
      <w:pPr>
        <w:spacing w:line="360" w:lineRule="auto"/>
        <w:rPr>
          <w:rFonts w:hint="eastAsia"/>
          <w:color w:val="auto"/>
        </w:rPr>
      </w:pPr>
      <w:r>
        <w:rPr>
          <w:rFonts w:hint="eastAsia"/>
          <w:color w:val="auto"/>
          <w:lang w:val="en-US" w:eastAsia="zh-CN"/>
        </w:rPr>
        <w:t>8、</w:t>
      </w:r>
      <w:r>
        <w:rPr>
          <w:rFonts w:hint="eastAsia"/>
          <w:color w:val="auto"/>
        </w:rPr>
        <w:t>质量要求：能确保每日用餐的正常供应，并做到品种齐全，确保无责任事故、食品及卫生安全事故</w:t>
      </w:r>
    </w:p>
    <w:p w14:paraId="3F640804">
      <w:pPr>
        <w:spacing w:line="360" w:lineRule="auto"/>
        <w:rPr>
          <w:rFonts w:hint="eastAsia"/>
          <w:color w:val="auto"/>
        </w:rPr>
      </w:pPr>
      <w:r>
        <w:rPr>
          <w:rFonts w:hint="eastAsia"/>
          <w:color w:val="auto"/>
          <w:lang w:val="en-US" w:eastAsia="zh-CN"/>
        </w:rPr>
        <w:t>9</w:t>
      </w:r>
      <w:r>
        <w:rPr>
          <w:rFonts w:hint="eastAsia"/>
          <w:color w:val="auto"/>
        </w:rPr>
        <w:t>、合同履行期限：同服务期限</w:t>
      </w:r>
    </w:p>
    <w:p w14:paraId="39DA672F">
      <w:pPr>
        <w:spacing w:line="360" w:lineRule="auto"/>
        <w:rPr>
          <w:rFonts w:hint="eastAsia"/>
          <w:color w:val="auto"/>
        </w:rPr>
      </w:pPr>
      <w:r>
        <w:rPr>
          <w:rFonts w:hint="eastAsia"/>
          <w:color w:val="auto"/>
        </w:rPr>
        <w:t>二、投标人资格要求</w:t>
      </w:r>
    </w:p>
    <w:p w14:paraId="658E9749">
      <w:pPr>
        <w:spacing w:line="360" w:lineRule="auto"/>
        <w:rPr>
          <w:rFonts w:hint="eastAsia"/>
          <w:color w:val="auto"/>
        </w:rPr>
      </w:pPr>
      <w:r>
        <w:rPr>
          <w:rFonts w:hint="eastAsia"/>
          <w:color w:val="auto"/>
        </w:rPr>
        <w:t xml:space="preserve">1、满足《中华人民共和国政府采购法》第二十二条规定； </w:t>
      </w:r>
    </w:p>
    <w:p w14:paraId="24ECD813">
      <w:pPr>
        <w:spacing w:line="360" w:lineRule="auto"/>
        <w:rPr>
          <w:rFonts w:hint="eastAsia"/>
          <w:color w:val="auto"/>
        </w:rPr>
      </w:pPr>
      <w:r>
        <w:rPr>
          <w:rFonts w:hint="eastAsia"/>
          <w:color w:val="auto"/>
        </w:rPr>
        <w:t>2、落实政府采购政策满足的资格要求： 无</w:t>
      </w:r>
    </w:p>
    <w:p w14:paraId="0D8CAA4E">
      <w:pPr>
        <w:spacing w:line="360" w:lineRule="auto"/>
        <w:rPr>
          <w:rFonts w:hint="eastAsia"/>
          <w:color w:val="auto"/>
        </w:rPr>
      </w:pPr>
      <w:r>
        <w:rPr>
          <w:rFonts w:hint="eastAsia"/>
          <w:color w:val="auto"/>
        </w:rPr>
        <w:t>3、 本项目的特定资格要求：</w:t>
      </w:r>
    </w:p>
    <w:p w14:paraId="7F463810">
      <w:pPr>
        <w:spacing w:line="360" w:lineRule="auto"/>
        <w:rPr>
          <w:rFonts w:hint="eastAsia"/>
          <w:b/>
          <w:bCs/>
          <w:color w:val="auto"/>
        </w:rPr>
      </w:pPr>
      <w:r>
        <w:rPr>
          <w:rFonts w:hint="eastAsia"/>
          <w:b/>
          <w:bCs/>
          <w:color w:val="auto"/>
        </w:rPr>
        <w:t>3.1第一标段至第八标段:</w:t>
      </w:r>
    </w:p>
    <w:p w14:paraId="6AF96FA0">
      <w:pPr>
        <w:spacing w:line="360" w:lineRule="auto"/>
        <w:rPr>
          <w:rFonts w:hint="eastAsia"/>
          <w:color w:val="auto"/>
        </w:rPr>
      </w:pPr>
      <w:r>
        <w:rPr>
          <w:rFonts w:hint="eastAsia"/>
          <w:color w:val="auto"/>
        </w:rPr>
        <w:t>3.1.1供应商具有独立法人资格，具有有效的营业执照和有效的《食品经营许可证》或《餐饮服务许可证》；</w:t>
      </w:r>
    </w:p>
    <w:p w14:paraId="00C803C9">
      <w:pPr>
        <w:spacing w:line="360" w:lineRule="auto"/>
        <w:rPr>
          <w:rFonts w:hint="eastAsia"/>
          <w:color w:val="auto"/>
        </w:rPr>
      </w:pPr>
      <w:r>
        <w:rPr>
          <w:rFonts w:hint="eastAsia"/>
          <w:color w:val="auto"/>
        </w:rPr>
        <w:t>3.1.2供应商应具有两年及以上的食堂经营经验，有一定的经营能力、经营管理信誉；有学校用餐托管经验（提供书面承诺）；</w:t>
      </w:r>
    </w:p>
    <w:p w14:paraId="72D03D2D">
      <w:pPr>
        <w:spacing w:line="360" w:lineRule="auto"/>
        <w:rPr>
          <w:rFonts w:hint="eastAsia"/>
          <w:color w:val="auto"/>
        </w:rPr>
      </w:pPr>
      <w:r>
        <w:rPr>
          <w:rFonts w:hint="eastAsia"/>
          <w:color w:val="auto"/>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rPr>
      </w:pPr>
      <w:r>
        <w:rPr>
          <w:rFonts w:hint="eastAsia"/>
          <w:color w:val="auto"/>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rPr>
      </w:pPr>
      <w:r>
        <w:rPr>
          <w:rFonts w:hint="eastAsia"/>
          <w:color w:val="auto"/>
        </w:rPr>
        <w:t>3.1.5参加政府采购活动三年内，在经营活动中没有重大违法记录（提供书面承诺）；</w:t>
      </w:r>
    </w:p>
    <w:p w14:paraId="7B29C200">
      <w:pPr>
        <w:spacing w:line="360" w:lineRule="auto"/>
        <w:rPr>
          <w:rFonts w:hint="eastAsia"/>
          <w:color w:val="auto"/>
        </w:rPr>
      </w:pPr>
      <w:r>
        <w:rPr>
          <w:rFonts w:hint="eastAsia"/>
          <w:color w:val="auto"/>
        </w:rPr>
        <w:t>3.1.6投标人具有履行合同所必需的设备和专业技术能力（提供书面承诺）。</w:t>
      </w:r>
    </w:p>
    <w:p w14:paraId="743BD925">
      <w:pPr>
        <w:spacing w:line="360" w:lineRule="auto"/>
        <w:rPr>
          <w:rFonts w:hint="eastAsia"/>
          <w:color w:val="auto"/>
        </w:rPr>
      </w:pPr>
      <w:r>
        <w:rPr>
          <w:rFonts w:hint="eastAsia"/>
          <w:color w:val="auto"/>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rPr>
      </w:pPr>
      <w:r>
        <w:rPr>
          <w:rFonts w:hint="eastAsia"/>
          <w:color w:val="auto"/>
        </w:rPr>
        <w:t>3.1.8单位负责人为同一人或者存在直接控股、管理关系的不同供应商，不得同时参加本项目的投标活动，提供声明函。</w:t>
      </w:r>
    </w:p>
    <w:p w14:paraId="505A703A">
      <w:pPr>
        <w:spacing w:line="360" w:lineRule="auto"/>
        <w:rPr>
          <w:rFonts w:hint="eastAsia"/>
          <w:color w:val="auto"/>
        </w:rPr>
      </w:pPr>
      <w:r>
        <w:rPr>
          <w:rFonts w:hint="eastAsia"/>
          <w:color w:val="auto"/>
        </w:rPr>
        <w:t>三、评标委员会人数</w:t>
      </w:r>
    </w:p>
    <w:p w14:paraId="3997907B">
      <w:pPr>
        <w:spacing w:line="360" w:lineRule="auto"/>
        <w:rPr>
          <w:rFonts w:hint="eastAsia"/>
          <w:color w:val="auto"/>
        </w:rPr>
      </w:pPr>
      <w:r>
        <w:rPr>
          <w:rFonts w:hint="eastAsia"/>
          <w:color w:val="auto"/>
        </w:rPr>
        <w:t>5人。</w:t>
      </w:r>
    </w:p>
    <w:p w14:paraId="70676EBD">
      <w:pPr>
        <w:spacing w:line="360" w:lineRule="auto"/>
        <w:rPr>
          <w:rFonts w:hint="eastAsia"/>
          <w:color w:val="auto"/>
        </w:rPr>
      </w:pPr>
      <w:r>
        <w:rPr>
          <w:rFonts w:hint="eastAsia"/>
          <w:color w:val="auto"/>
        </w:rPr>
        <w:t>四、评标情况（排序不分先后）</w:t>
      </w:r>
    </w:p>
    <w:p w14:paraId="71A1C978">
      <w:pPr>
        <w:spacing w:line="360" w:lineRule="auto"/>
        <w:rPr>
          <w:rFonts w:hint="eastAsia"/>
          <w:color w:val="auto"/>
        </w:rPr>
      </w:pPr>
      <w:r>
        <w:rPr>
          <w:rFonts w:hint="eastAsia"/>
          <w:color w:val="auto"/>
        </w:rPr>
        <w:t>1、评标委员会推荐的</w:t>
      </w:r>
      <w:r>
        <w:rPr>
          <w:rFonts w:hint="eastAsia"/>
          <w:color w:val="auto"/>
          <w:lang w:val="en-US" w:eastAsia="zh-CN"/>
        </w:rPr>
        <w:t>入围</w:t>
      </w:r>
      <w:r>
        <w:rPr>
          <w:rFonts w:hint="eastAsia"/>
          <w:color w:val="auto"/>
        </w:rPr>
        <w:t>候选人</w:t>
      </w:r>
    </w:p>
    <w:p w14:paraId="0A4F9282">
      <w:pPr>
        <w:pStyle w:val="11"/>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第</w:t>
      </w:r>
      <w:r>
        <w:rPr>
          <w:rFonts w:hint="eastAsia" w:cstheme="minorBidi"/>
          <w:color w:val="auto"/>
          <w:kern w:val="2"/>
          <w:sz w:val="21"/>
          <w:szCs w:val="24"/>
          <w:lang w:val="en-US" w:eastAsia="zh-CN" w:bidi="ar-SA"/>
        </w:rPr>
        <w:t>四</w:t>
      </w:r>
      <w:r>
        <w:rPr>
          <w:rFonts w:hint="eastAsia" w:asciiTheme="minorHAnsi" w:hAnsiTheme="minorHAnsi" w:eastAsiaTheme="minorEastAsia" w:cstheme="minorBidi"/>
          <w:color w:val="auto"/>
          <w:kern w:val="2"/>
          <w:sz w:val="21"/>
          <w:szCs w:val="24"/>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148AC596">
            <w:p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2838" w:type="dxa"/>
            <w:vAlign w:val="center"/>
          </w:tcPr>
          <w:p w14:paraId="566A5355">
            <w:pPr>
              <w:jc w:val="center"/>
              <w:rPr>
                <w:rFonts w:hint="default" w:eastAsiaTheme="minorEastAsia"/>
                <w:color w:val="auto"/>
                <w:vertAlign w:val="baseline"/>
                <w:lang w:val="en-US" w:eastAsia="zh-CN"/>
              </w:rPr>
            </w:pPr>
            <w:r>
              <w:rPr>
                <w:rFonts w:hint="eastAsia"/>
                <w:color w:val="auto"/>
                <w:vertAlign w:val="baseline"/>
                <w:lang w:val="en-US" w:eastAsia="zh-CN"/>
              </w:rPr>
              <w:t>入围候选人全称</w:t>
            </w:r>
          </w:p>
        </w:tc>
        <w:tc>
          <w:tcPr>
            <w:tcW w:w="4162" w:type="dxa"/>
            <w:vAlign w:val="center"/>
          </w:tcPr>
          <w:p w14:paraId="79E838E9">
            <w:pPr>
              <w:jc w:val="center"/>
              <w:rPr>
                <w:rFonts w:hint="default" w:eastAsiaTheme="minorEastAsia"/>
                <w:color w:val="auto"/>
                <w:vertAlign w:val="baseline"/>
                <w:lang w:val="en-US" w:eastAsia="zh-CN"/>
              </w:rPr>
            </w:pPr>
            <w:r>
              <w:rPr>
                <w:rFonts w:hint="eastAsia"/>
                <w:color w:val="auto"/>
                <w:vertAlign w:val="baseline"/>
                <w:lang w:val="en-US" w:eastAsia="zh-CN"/>
              </w:rPr>
              <w:t>质量要求</w:t>
            </w:r>
          </w:p>
        </w:tc>
        <w:tc>
          <w:tcPr>
            <w:tcW w:w="861" w:type="dxa"/>
            <w:vAlign w:val="center"/>
          </w:tcPr>
          <w:p w14:paraId="73CA4986">
            <w:pPr>
              <w:jc w:val="center"/>
              <w:rPr>
                <w:rFonts w:hint="eastAsia" w:eastAsiaTheme="minorEastAsia"/>
                <w:color w:val="auto"/>
                <w:vertAlign w:val="baseline"/>
                <w:lang w:val="en-US" w:eastAsia="zh-CN"/>
              </w:rPr>
            </w:pPr>
            <w:r>
              <w:rPr>
                <w:rFonts w:hint="eastAsia"/>
                <w:color w:val="auto"/>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2838" w:type="dxa"/>
            <w:shd w:val="clear"/>
            <w:vAlign w:val="center"/>
          </w:tcPr>
          <w:p w14:paraId="44E833CE">
            <w:pPr>
              <w:jc w:val="center"/>
              <w:rPr>
                <w:rFonts w:hint="eastAsia" w:asciiTheme="minorHAnsi" w:hAnsiTheme="minorHAnsi" w:eastAsiaTheme="minorEastAsia" w:cstheme="minorBidi"/>
                <w:kern w:val="2"/>
                <w:sz w:val="21"/>
                <w:szCs w:val="24"/>
                <w:lang w:val="en-US" w:eastAsia="zh-CN" w:bidi="ar-SA"/>
              </w:rPr>
            </w:pPr>
            <w:r>
              <w:t>杭州笨笨熊餐饮有限公司</w:t>
            </w:r>
          </w:p>
        </w:tc>
        <w:tc>
          <w:tcPr>
            <w:tcW w:w="4162" w:type="dxa"/>
            <w:vAlign w:val="center"/>
          </w:tcPr>
          <w:p w14:paraId="577473D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vertAlign w:val="baseline"/>
                <w:lang w:val="en-US" w:eastAsia="zh-CN"/>
              </w:rPr>
            </w:pPr>
            <w:r>
              <w:rPr>
                <w:rFonts w:hint="eastAsia"/>
                <w:color w:val="auto"/>
                <w:sz w:val="21"/>
                <w:szCs w:val="21"/>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2838" w:type="dxa"/>
            <w:shd w:val="clear"/>
            <w:vAlign w:val="center"/>
          </w:tcPr>
          <w:p w14:paraId="24759188">
            <w:pPr>
              <w:jc w:val="center"/>
              <w:rPr>
                <w:rFonts w:hint="eastAsia" w:asciiTheme="minorHAnsi" w:hAnsiTheme="minorHAnsi" w:eastAsiaTheme="minorEastAsia" w:cstheme="minorBidi"/>
                <w:kern w:val="2"/>
                <w:sz w:val="21"/>
                <w:szCs w:val="24"/>
                <w:lang w:val="en-US" w:eastAsia="zh-CN" w:bidi="ar-SA"/>
              </w:rPr>
            </w:pPr>
            <w:r>
              <w:t>安徽国膳后勤管理集团有限公司</w:t>
            </w:r>
          </w:p>
        </w:tc>
        <w:tc>
          <w:tcPr>
            <w:tcW w:w="4162" w:type="dxa"/>
            <w:vAlign w:val="center"/>
          </w:tcPr>
          <w:p w14:paraId="3D564D5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8F9633E">
            <w:pPr>
              <w:jc w:val="center"/>
              <w:rPr>
                <w:color w:val="auto"/>
                <w:vertAlign w:val="baseline"/>
              </w:rPr>
            </w:pPr>
            <w:r>
              <w:rPr>
                <w:rFonts w:hint="eastAsia"/>
                <w:color w:val="auto"/>
                <w:sz w:val="21"/>
                <w:szCs w:val="21"/>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3</w:t>
            </w:r>
          </w:p>
        </w:tc>
        <w:tc>
          <w:tcPr>
            <w:tcW w:w="2838" w:type="dxa"/>
            <w:shd w:val="clear"/>
            <w:vAlign w:val="center"/>
          </w:tcPr>
          <w:p w14:paraId="392A526D">
            <w:pPr>
              <w:jc w:val="center"/>
              <w:rPr>
                <w:rFonts w:hint="eastAsia" w:asciiTheme="minorHAnsi" w:hAnsiTheme="minorHAnsi" w:eastAsiaTheme="minorEastAsia" w:cstheme="minorBidi"/>
                <w:kern w:val="2"/>
                <w:sz w:val="21"/>
                <w:szCs w:val="24"/>
                <w:lang w:val="en-US" w:eastAsia="zh-CN" w:bidi="ar-SA"/>
              </w:rPr>
            </w:pPr>
            <w:r>
              <w:t>山东鼎帮餐饮管理有限公司</w:t>
            </w:r>
          </w:p>
        </w:tc>
        <w:tc>
          <w:tcPr>
            <w:tcW w:w="4162" w:type="dxa"/>
            <w:vAlign w:val="center"/>
          </w:tcPr>
          <w:p w14:paraId="7DF08673">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495E476">
            <w:pPr>
              <w:jc w:val="center"/>
              <w:rPr>
                <w:color w:val="auto"/>
                <w:vertAlign w:val="baseline"/>
              </w:rPr>
            </w:pPr>
            <w:r>
              <w:rPr>
                <w:rFonts w:hint="eastAsia"/>
                <w:color w:val="auto"/>
                <w:sz w:val="21"/>
                <w:szCs w:val="21"/>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4</w:t>
            </w:r>
          </w:p>
        </w:tc>
        <w:tc>
          <w:tcPr>
            <w:tcW w:w="2838" w:type="dxa"/>
            <w:shd w:val="clear"/>
            <w:vAlign w:val="center"/>
          </w:tcPr>
          <w:p w14:paraId="17DB3FB8">
            <w:pPr>
              <w:jc w:val="center"/>
              <w:rPr>
                <w:rFonts w:hint="eastAsia" w:asciiTheme="minorHAnsi" w:hAnsiTheme="minorHAnsi" w:eastAsiaTheme="minorEastAsia" w:cstheme="minorBidi"/>
                <w:kern w:val="2"/>
                <w:sz w:val="21"/>
                <w:szCs w:val="24"/>
                <w:lang w:val="en-US" w:eastAsia="zh-CN" w:bidi="ar-SA"/>
              </w:rPr>
            </w:pPr>
            <w:r>
              <w:t>河南膳全央厨食品有限公司</w:t>
            </w:r>
          </w:p>
        </w:tc>
        <w:tc>
          <w:tcPr>
            <w:tcW w:w="4162" w:type="dxa"/>
            <w:vAlign w:val="center"/>
          </w:tcPr>
          <w:p w14:paraId="6BCB9D14">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8CDC3D9">
            <w:pPr>
              <w:jc w:val="center"/>
              <w:rPr>
                <w:color w:val="auto"/>
                <w:vertAlign w:val="baseline"/>
              </w:rPr>
            </w:pPr>
            <w:r>
              <w:rPr>
                <w:rFonts w:hint="eastAsia"/>
                <w:color w:val="auto"/>
                <w:sz w:val="21"/>
                <w:szCs w:val="21"/>
                <w:lang w:val="en-US"/>
              </w:rPr>
              <w:t>1年</w:t>
            </w:r>
          </w:p>
        </w:tc>
      </w:tr>
      <w:tr w14:paraId="58AA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239E062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2838" w:type="dxa"/>
            <w:shd w:val="clear"/>
            <w:vAlign w:val="center"/>
          </w:tcPr>
          <w:p w14:paraId="4CDBC2D0">
            <w:pPr>
              <w:jc w:val="center"/>
              <w:rPr>
                <w:rFonts w:asciiTheme="minorHAnsi" w:hAnsiTheme="minorHAnsi" w:eastAsiaTheme="minorEastAsia" w:cstheme="minorBidi"/>
                <w:kern w:val="2"/>
                <w:sz w:val="21"/>
                <w:szCs w:val="24"/>
                <w:lang w:val="en-US" w:eastAsia="zh-CN" w:bidi="ar-SA"/>
              </w:rPr>
            </w:pPr>
            <w:r>
              <w:t>河南百地餐饮管理有限公司</w:t>
            </w:r>
          </w:p>
        </w:tc>
        <w:tc>
          <w:tcPr>
            <w:tcW w:w="4162" w:type="dxa"/>
            <w:shd w:val="clear"/>
            <w:vAlign w:val="center"/>
          </w:tcPr>
          <w:p w14:paraId="25EE93B0">
            <w:pPr>
              <w:jc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rPr>
              <w:t>能确保每日用餐的正常供应，并做到品种齐全，确保无责任事故、食品及卫生安全事故</w:t>
            </w:r>
          </w:p>
        </w:tc>
        <w:tc>
          <w:tcPr>
            <w:tcW w:w="861" w:type="dxa"/>
            <w:shd w:val="clear"/>
            <w:vAlign w:val="center"/>
          </w:tcPr>
          <w:p w14:paraId="09F7E053">
            <w:pPr>
              <w:jc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sz w:val="21"/>
                <w:szCs w:val="21"/>
                <w:lang w:val="en-US"/>
              </w:rPr>
              <w:t>1年</w:t>
            </w:r>
          </w:p>
        </w:tc>
      </w:tr>
    </w:tbl>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第四标段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入围</w:t>
            </w:r>
            <w:r>
              <w:rPr>
                <w:rFonts w:hint="eastAsia" w:ascii="宋体" w:hAnsi="宋体" w:eastAsia="宋体" w:cs="宋体"/>
                <w:b w:val="0"/>
                <w:bCs w:val="0"/>
                <w:color w:val="auto"/>
                <w:sz w:val="21"/>
                <w:szCs w:val="21"/>
                <w:vertAlign w:val="baseline"/>
              </w:rPr>
              <w:t>候选人全称</w:t>
            </w:r>
          </w:p>
        </w:tc>
        <w:tc>
          <w:tcPr>
            <w:tcW w:w="2938" w:type="dxa"/>
            <w:vAlign w:val="center"/>
          </w:tcPr>
          <w:p w14:paraId="5FBE663A">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项目名称</w:t>
            </w:r>
          </w:p>
        </w:tc>
        <w:tc>
          <w:tcPr>
            <w:tcW w:w="1804" w:type="dxa"/>
            <w:vAlign w:val="center"/>
          </w:tcPr>
          <w:p w14:paraId="26444A31">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建设单位全称</w:t>
            </w:r>
          </w:p>
        </w:tc>
        <w:tc>
          <w:tcPr>
            <w:tcW w:w="2096" w:type="dxa"/>
            <w:vAlign w:val="center"/>
          </w:tcPr>
          <w:p w14:paraId="59B5CC19">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合同签订时间</w:t>
            </w:r>
          </w:p>
        </w:tc>
      </w:tr>
      <w:tr w14:paraId="73B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84" w:type="dxa"/>
            <w:vMerge w:val="restart"/>
            <w:vAlign w:val="center"/>
          </w:tcPr>
          <w:p w14:paraId="1DDBEB4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河南百地餐饮管理有限公司</w:t>
            </w:r>
          </w:p>
        </w:tc>
        <w:tc>
          <w:tcPr>
            <w:tcW w:w="2938" w:type="dxa"/>
            <w:vAlign w:val="center"/>
          </w:tcPr>
          <w:p w14:paraId="6EB97935">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开封宋都农村商业银行股份有限公司食堂外包服务项目</w:t>
            </w:r>
          </w:p>
        </w:tc>
        <w:tc>
          <w:tcPr>
            <w:tcW w:w="1804" w:type="dxa"/>
            <w:vAlign w:val="center"/>
          </w:tcPr>
          <w:p w14:paraId="20570016">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开封宋都农村商业银行股份有限公司</w:t>
            </w:r>
          </w:p>
        </w:tc>
        <w:tc>
          <w:tcPr>
            <w:tcW w:w="2096" w:type="dxa"/>
            <w:vAlign w:val="center"/>
          </w:tcPr>
          <w:p w14:paraId="08F6D3DD">
            <w:pPr>
              <w:pStyle w:val="11"/>
              <w:ind w:firstLine="420" w:firstLine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2025.4.1</w:t>
            </w:r>
          </w:p>
        </w:tc>
      </w:tr>
      <w:tr w14:paraId="3851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650D3427">
            <w:pPr>
              <w:pStyle w:val="11"/>
              <w:ind w:firstLine="420" w:firstLineChars="0"/>
              <w:jc w:val="center"/>
              <w:rPr>
                <w:rFonts w:hint="eastAsia" w:ascii="宋体" w:hAnsi="宋体" w:eastAsia="宋体" w:cs="宋体"/>
                <w:b w:val="0"/>
                <w:bCs w:val="0"/>
                <w:color w:val="auto"/>
                <w:sz w:val="21"/>
                <w:szCs w:val="21"/>
                <w:vertAlign w:val="baseline"/>
              </w:rPr>
            </w:pPr>
          </w:p>
        </w:tc>
        <w:tc>
          <w:tcPr>
            <w:tcW w:w="2938" w:type="dxa"/>
            <w:vAlign w:val="center"/>
          </w:tcPr>
          <w:p w14:paraId="7EB39692">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开封市祥符区第三实验小学学校食堂经营托管服务项目</w:t>
            </w:r>
          </w:p>
        </w:tc>
        <w:tc>
          <w:tcPr>
            <w:tcW w:w="1804" w:type="dxa"/>
            <w:vAlign w:val="center"/>
          </w:tcPr>
          <w:p w14:paraId="2696B5DB">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开封市祥符区第三实验小学学校</w:t>
            </w:r>
          </w:p>
        </w:tc>
        <w:tc>
          <w:tcPr>
            <w:tcW w:w="2096" w:type="dxa"/>
            <w:vAlign w:val="center"/>
          </w:tcPr>
          <w:p w14:paraId="6AC22A54">
            <w:pPr>
              <w:pStyle w:val="11"/>
              <w:ind w:firstLine="420" w:firstLine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2023.9.4</w:t>
            </w:r>
          </w:p>
        </w:tc>
      </w:tr>
      <w:tr w14:paraId="232C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0142F7F1">
            <w:pPr>
              <w:pStyle w:val="11"/>
              <w:ind w:firstLine="420" w:firstLineChars="0"/>
              <w:jc w:val="center"/>
              <w:rPr>
                <w:rFonts w:hint="eastAsia" w:ascii="宋体" w:hAnsi="宋体" w:eastAsia="宋体" w:cs="宋体"/>
                <w:b w:val="0"/>
                <w:bCs w:val="0"/>
                <w:color w:val="auto"/>
                <w:sz w:val="21"/>
                <w:szCs w:val="21"/>
                <w:vertAlign w:val="baseline"/>
              </w:rPr>
            </w:pPr>
          </w:p>
        </w:tc>
        <w:tc>
          <w:tcPr>
            <w:tcW w:w="2938" w:type="dxa"/>
            <w:vAlign w:val="center"/>
          </w:tcPr>
          <w:p w14:paraId="6D45F68D">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开封市第十中学餐厅托管项目</w:t>
            </w:r>
          </w:p>
        </w:tc>
        <w:tc>
          <w:tcPr>
            <w:tcW w:w="1804" w:type="dxa"/>
            <w:vAlign w:val="center"/>
          </w:tcPr>
          <w:p w14:paraId="605B251C">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开封市第十中学</w:t>
            </w:r>
          </w:p>
        </w:tc>
        <w:tc>
          <w:tcPr>
            <w:tcW w:w="2096" w:type="dxa"/>
            <w:vAlign w:val="center"/>
          </w:tcPr>
          <w:p w14:paraId="112281A1">
            <w:pPr>
              <w:pStyle w:val="11"/>
              <w:ind w:firstLine="420" w:firstLine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2023.8.29</w:t>
            </w:r>
          </w:p>
        </w:tc>
      </w:tr>
      <w:tr w14:paraId="5982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0502FA35">
            <w:pPr>
              <w:pStyle w:val="11"/>
              <w:ind w:firstLine="420" w:firstLineChars="0"/>
              <w:jc w:val="center"/>
              <w:rPr>
                <w:rFonts w:hint="eastAsia" w:ascii="宋体" w:hAnsi="宋体" w:eastAsia="宋体" w:cs="宋体"/>
                <w:b w:val="0"/>
                <w:bCs w:val="0"/>
                <w:color w:val="auto"/>
                <w:sz w:val="21"/>
                <w:szCs w:val="21"/>
                <w:vertAlign w:val="baseline"/>
              </w:rPr>
            </w:pPr>
          </w:p>
        </w:tc>
        <w:tc>
          <w:tcPr>
            <w:tcW w:w="2938" w:type="dxa"/>
            <w:vAlign w:val="center"/>
          </w:tcPr>
          <w:p w14:paraId="3368C73D">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开封市立洋外国语学校食堂运营项目</w:t>
            </w:r>
          </w:p>
        </w:tc>
        <w:tc>
          <w:tcPr>
            <w:tcW w:w="1804" w:type="dxa"/>
            <w:vAlign w:val="center"/>
          </w:tcPr>
          <w:p w14:paraId="3D8C5ED5">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开封市立洋外国语学校</w:t>
            </w:r>
          </w:p>
        </w:tc>
        <w:tc>
          <w:tcPr>
            <w:tcW w:w="2096" w:type="dxa"/>
            <w:vAlign w:val="center"/>
          </w:tcPr>
          <w:p w14:paraId="6514BC60">
            <w:pPr>
              <w:pStyle w:val="11"/>
              <w:ind w:firstLine="420" w:firstLine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2025.1.24</w:t>
            </w:r>
          </w:p>
        </w:tc>
      </w:tr>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安徽国膳后勤管理集团有限公司</w:t>
            </w:r>
          </w:p>
        </w:tc>
        <w:tc>
          <w:tcPr>
            <w:tcW w:w="2938" w:type="dxa"/>
            <w:shd w:val="clear" w:color="auto" w:fill="auto"/>
            <w:vAlign w:val="center"/>
          </w:tcPr>
          <w:p w14:paraId="39B2643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界首市第一小学</w:t>
            </w:r>
          </w:p>
          <w:p w14:paraId="08C7E6D5">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2024.8.21</w:t>
            </w:r>
          </w:p>
          <w:p w14:paraId="6EF8AEBC">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84" w:type="dxa"/>
            <w:vMerge w:val="continue"/>
            <w:vAlign w:val="center"/>
          </w:tcPr>
          <w:p w14:paraId="6892711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2024.10.12</w:t>
            </w:r>
          </w:p>
          <w:p w14:paraId="424FE80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山东鼎帮餐饮管理有限公司</w:t>
            </w:r>
          </w:p>
        </w:tc>
        <w:tc>
          <w:tcPr>
            <w:tcW w:w="2938" w:type="dxa"/>
            <w:vAlign w:val="center"/>
          </w:tcPr>
          <w:p w14:paraId="1D8CEF99">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济南市长清区马山中心幼儿园食堂承包项目</w:t>
            </w:r>
          </w:p>
        </w:tc>
        <w:tc>
          <w:tcPr>
            <w:tcW w:w="1804" w:type="dxa"/>
            <w:vAlign w:val="center"/>
          </w:tcPr>
          <w:p w14:paraId="1BF1189B">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济南市长清区马山中心幼儿园</w:t>
            </w:r>
          </w:p>
        </w:tc>
        <w:tc>
          <w:tcPr>
            <w:tcW w:w="2096" w:type="dxa"/>
            <w:vAlign w:val="center"/>
          </w:tcPr>
          <w:p w14:paraId="3DCCCDE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42E981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2E81A92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通许县冯庄乡第一初级中学</w:t>
            </w:r>
          </w:p>
        </w:tc>
        <w:tc>
          <w:tcPr>
            <w:tcW w:w="2096" w:type="dxa"/>
            <w:vAlign w:val="center"/>
          </w:tcPr>
          <w:p w14:paraId="0D6D10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294665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4C2ADCC2">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通许县冯庄乡中心小学</w:t>
            </w:r>
          </w:p>
        </w:tc>
        <w:tc>
          <w:tcPr>
            <w:tcW w:w="2096" w:type="dxa"/>
            <w:vAlign w:val="center"/>
          </w:tcPr>
          <w:p w14:paraId="3586CF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2025.2.17</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杭州笨笨熊餐饮有限公司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德清县高中段食堂托管服务供应商入围项目</w:t>
            </w:r>
          </w:p>
          <w:p w14:paraId="7CB94D38">
            <w:pPr>
              <w:pStyle w:val="11"/>
              <w:jc w:val="center"/>
              <w:rPr>
                <w:rFonts w:hint="eastAsia" w:ascii="宋体" w:hAnsi="宋体" w:eastAsia="宋体" w:cs="宋体"/>
                <w:b w:val="0"/>
                <w:bCs w:val="0"/>
                <w:color w:val="auto"/>
                <w:sz w:val="21"/>
                <w:szCs w:val="21"/>
                <w:highlight w:val="none"/>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德清县第六中学</w:t>
            </w:r>
          </w:p>
          <w:p w14:paraId="0EB3818C">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58F418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EB734E2">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安徽省砀山第二中学</w:t>
            </w:r>
          </w:p>
          <w:p w14:paraId="7E205EC7">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9C91FF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2024.11.20</w:t>
            </w:r>
          </w:p>
        </w:tc>
      </w:tr>
      <w:tr w14:paraId="5EBD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F4E1C94">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rPr>
              <w:t>河南膳全央厨食品有限公司</w:t>
            </w:r>
          </w:p>
        </w:tc>
        <w:tc>
          <w:tcPr>
            <w:tcW w:w="2938" w:type="dxa"/>
            <w:vAlign w:val="center"/>
          </w:tcPr>
          <w:p w14:paraId="309B185D">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lang w:val="en-US" w:eastAsia="zh-CN" w:bidi="ar"/>
              </w:rPr>
              <w:t>尉氏县学校餐厅服务项目</w:t>
            </w:r>
          </w:p>
        </w:tc>
        <w:tc>
          <w:tcPr>
            <w:tcW w:w="1804" w:type="dxa"/>
            <w:vAlign w:val="center"/>
          </w:tcPr>
          <w:p w14:paraId="0BD02C16">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lang w:val="en-US" w:eastAsia="zh-CN" w:bidi="ar"/>
              </w:rPr>
              <w:t>尉氏县金财教育医疗投资有限公司</w:t>
            </w:r>
          </w:p>
        </w:tc>
        <w:tc>
          <w:tcPr>
            <w:tcW w:w="2096" w:type="dxa"/>
            <w:vAlign w:val="center"/>
          </w:tcPr>
          <w:p w14:paraId="56111572">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7D6E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41B01217">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5D9CB4F">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lang w:val="en-US" w:eastAsia="zh-CN" w:bidi="ar"/>
              </w:rPr>
              <w:t>尉氏县学校餐厅服务项目</w:t>
            </w:r>
          </w:p>
        </w:tc>
        <w:tc>
          <w:tcPr>
            <w:tcW w:w="1804" w:type="dxa"/>
            <w:vAlign w:val="center"/>
          </w:tcPr>
          <w:p w14:paraId="23631EFB">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lang w:val="en-US" w:eastAsia="zh-CN" w:bidi="ar"/>
              </w:rPr>
              <w:t>尉氏县庄头镇阮家小学</w:t>
            </w:r>
          </w:p>
        </w:tc>
        <w:tc>
          <w:tcPr>
            <w:tcW w:w="2096" w:type="dxa"/>
            <w:vAlign w:val="center"/>
          </w:tcPr>
          <w:p w14:paraId="1F3A6291">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420F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534C5C5D">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1FCDB51">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5EF4225E">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p>
        </w:tc>
        <w:tc>
          <w:tcPr>
            <w:tcW w:w="1804" w:type="dxa"/>
            <w:vAlign w:val="center"/>
          </w:tcPr>
          <w:p w14:paraId="4D941E30">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lang w:val="en-US" w:eastAsia="zh-CN" w:bidi="ar"/>
              </w:rPr>
              <w:t>尉氏县庄头镇第三初级中学</w:t>
            </w:r>
          </w:p>
        </w:tc>
        <w:tc>
          <w:tcPr>
            <w:tcW w:w="2096" w:type="dxa"/>
            <w:vAlign w:val="center"/>
          </w:tcPr>
          <w:p w14:paraId="44B50600">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bl>
    <w:p w14:paraId="7000266D">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（1）招标文件要求的资格能力条件</w:t>
      </w:r>
    </w:p>
    <w:p w14:paraId="5D41A87E">
      <w:pPr>
        <w:pStyle w:val="3"/>
        <w:spacing w:line="360" w:lineRule="auto"/>
        <w:ind w:firstLine="210" w:firstLineChars="100"/>
        <w:rPr>
          <w:b w:val="0"/>
          <w:bCs w:val="0"/>
          <w:color w:val="auto"/>
          <w:kern w:val="2"/>
          <w:lang w:val="en-US" w:bidi="ar-SA"/>
        </w:rPr>
      </w:pP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3D8465">
            <w:pPr>
              <w:rPr>
                <w:rFonts w:hint="eastAsia" w:eastAsiaTheme="minorEastAsia"/>
                <w:color w:val="auto"/>
                <w:vertAlign w:val="baseline"/>
                <w:lang w:val="en-US" w:eastAsia="zh-CN"/>
              </w:rPr>
            </w:pPr>
            <w:r>
              <w:rPr>
                <w:rFonts w:hint="eastAsia"/>
                <w:color w:val="auto"/>
                <w:vertAlign w:val="baseline"/>
                <w:lang w:val="en-US" w:eastAsia="zh-CN"/>
              </w:rPr>
              <w:t>序号</w:t>
            </w:r>
          </w:p>
        </w:tc>
        <w:tc>
          <w:tcPr>
            <w:tcW w:w="7886" w:type="dxa"/>
          </w:tcPr>
          <w:p w14:paraId="3B2FD11E">
            <w:pPr>
              <w:rPr>
                <w:color w:val="auto"/>
                <w:vertAlign w:val="baseline"/>
                <w:lang w:val="en-US"/>
              </w:rPr>
            </w:pPr>
            <w:r>
              <w:rPr>
                <w:rFonts w:hint="eastAsia"/>
                <w:color w:val="auto"/>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vertAlign w:val="baseline"/>
                <w:lang w:val="en-US" w:eastAsia="zh-CN"/>
              </w:rPr>
            </w:pPr>
            <w:r>
              <w:rPr>
                <w:rFonts w:hint="eastAsia"/>
                <w:color w:val="auto"/>
                <w:vertAlign w:val="baseline"/>
                <w:lang w:val="en-US" w:eastAsia="zh-CN"/>
              </w:rPr>
              <w:t>1</w:t>
            </w:r>
          </w:p>
        </w:tc>
        <w:tc>
          <w:tcPr>
            <w:tcW w:w="7886" w:type="dxa"/>
          </w:tcPr>
          <w:p w14:paraId="1EC5C4C8">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1、满足《中华人民共和国政府采购法》第二十二条规定； </w:t>
            </w:r>
          </w:p>
          <w:p w14:paraId="54C14185">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2、落实政府采购政策满足的资格要求： </w:t>
            </w:r>
            <w:r>
              <w:rPr>
                <w:rFonts w:hint="eastAsia"/>
                <w:b w:val="0"/>
                <w:bCs w:val="0"/>
                <w:color w:val="auto"/>
                <w:kern w:val="2"/>
                <w:lang w:val="en-US" w:bidi="ar-SA"/>
              </w:rPr>
              <w:t>无</w:t>
            </w:r>
          </w:p>
          <w:p w14:paraId="585C57D8">
            <w:pPr>
              <w:pStyle w:val="3"/>
              <w:spacing w:line="360" w:lineRule="auto"/>
              <w:ind w:firstLine="210" w:firstLineChars="100"/>
              <w:rPr>
                <w:rFonts w:hint="eastAsia"/>
                <w:b w:val="0"/>
                <w:bCs w:val="0"/>
                <w:color w:val="auto"/>
                <w:kern w:val="2"/>
                <w:lang w:val="en-US" w:bidi="ar-SA"/>
              </w:rPr>
            </w:pPr>
            <w:r>
              <w:rPr>
                <w:b w:val="0"/>
                <w:bCs w:val="0"/>
                <w:color w:val="auto"/>
                <w:kern w:val="2"/>
                <w:lang w:val="en-US" w:bidi="ar-SA"/>
              </w:rPr>
              <w:t>3、 本项目的特定资格要求：</w:t>
            </w:r>
          </w:p>
          <w:p w14:paraId="14203995">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p w14:paraId="466EDA0C">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.1供应商具有独立法人资格，具有有效</w:t>
            </w:r>
            <w:r>
              <w:rPr>
                <w:rFonts w:hint="eastAsia"/>
                <w:b w:val="0"/>
                <w:bCs w:val="0"/>
                <w:color w:val="auto"/>
                <w:kern w:val="2"/>
                <w:lang w:val="en-US" w:bidi="ar-SA"/>
              </w:rPr>
              <w:t>的</w:t>
            </w:r>
            <w:r>
              <w:rPr>
                <w:b w:val="0"/>
                <w:bCs w:val="0"/>
                <w:color w:val="auto"/>
                <w:kern w:val="2"/>
                <w:lang w:val="en-US" w:bidi="ar-SA"/>
              </w:rPr>
              <w:t>营业执照和有效的《食品经营许可证》或《餐饮服务许可证》；</w:t>
            </w:r>
          </w:p>
          <w:p w14:paraId="7ED8E473">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.2供应商应具有两年及以上的食堂经营经验，有一定的经营能力、经营管理信誉；有学校用餐托管经验</w:t>
            </w:r>
            <w:r>
              <w:rPr>
                <w:rFonts w:hint="eastAsia"/>
                <w:b w:val="0"/>
                <w:bCs w:val="0"/>
                <w:color w:val="auto"/>
                <w:kern w:val="2"/>
                <w:lang w:val="en-US" w:bidi="ar-SA"/>
              </w:rPr>
              <w:t>（</w:t>
            </w:r>
            <w:r>
              <w:rPr>
                <w:b w:val="0"/>
                <w:bCs w:val="0"/>
                <w:color w:val="auto"/>
                <w:kern w:val="2"/>
                <w:lang w:val="en-US" w:bidi="ar-SA"/>
              </w:rPr>
              <w:t>提供书面承诺</w:t>
            </w:r>
            <w:r>
              <w:rPr>
                <w:rFonts w:hint="eastAsia"/>
                <w:b w:val="0"/>
                <w:bCs w:val="0"/>
                <w:color w:val="auto"/>
                <w:kern w:val="2"/>
                <w:lang w:val="en-US" w:bidi="ar-SA"/>
              </w:rPr>
              <w:t>）</w:t>
            </w:r>
            <w:r>
              <w:rPr>
                <w:b w:val="0"/>
                <w:bCs w:val="0"/>
                <w:color w:val="auto"/>
                <w:kern w:val="2"/>
                <w:lang w:val="en-US" w:bidi="ar-SA"/>
              </w:rPr>
              <w:t>；</w:t>
            </w:r>
          </w:p>
          <w:p w14:paraId="5BE7CF3F">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.3提供202</w:t>
            </w:r>
            <w:r>
              <w:rPr>
                <w:rFonts w:hint="eastAsia"/>
                <w:b w:val="0"/>
                <w:bCs w:val="0"/>
                <w:color w:val="auto"/>
                <w:kern w:val="2"/>
                <w:lang w:val="en-US" w:bidi="ar-SA"/>
              </w:rPr>
              <w:t>2</w:t>
            </w:r>
            <w:r>
              <w:rPr>
                <w:b w:val="0"/>
                <w:bCs w:val="0"/>
                <w:color w:val="auto"/>
                <w:kern w:val="2"/>
                <w:lang w:val="en-US" w:bidi="ar-SA"/>
              </w:rPr>
              <w:t>年度、202</w:t>
            </w:r>
            <w:r>
              <w:rPr>
                <w:rFonts w:hint="eastAsia"/>
                <w:b w:val="0"/>
                <w:bCs w:val="0"/>
                <w:color w:val="auto"/>
                <w:kern w:val="2"/>
                <w:lang w:val="en-US" w:bidi="ar-SA"/>
              </w:rPr>
              <w:t>3</w:t>
            </w:r>
            <w:r>
              <w:rPr>
                <w:b w:val="0"/>
                <w:bCs w:val="0"/>
                <w:color w:val="auto"/>
                <w:kern w:val="2"/>
                <w:lang w:val="en-US" w:bidi="ar-SA"/>
              </w:rPr>
              <w:t>年度、202</w:t>
            </w:r>
            <w:r>
              <w:rPr>
                <w:rFonts w:hint="eastAsia"/>
                <w:b w:val="0"/>
                <w:bCs w:val="0"/>
                <w:color w:val="auto"/>
                <w:kern w:val="2"/>
                <w:lang w:val="en-US" w:bidi="ar-SA"/>
              </w:rPr>
              <w:t>4</w:t>
            </w:r>
            <w:r>
              <w:rPr>
                <w:b w:val="0"/>
                <w:bCs w:val="0"/>
                <w:color w:val="auto"/>
                <w:kern w:val="2"/>
                <w:lang w:val="en-US" w:bidi="ar-SA"/>
              </w:rPr>
              <w:t>年度经会计师事务所或审计机构审计的财务报告（</w:t>
            </w:r>
            <w:r>
              <w:rPr>
                <w:rFonts w:hint="eastAsia"/>
                <w:b w:val="0"/>
                <w:bCs w:val="0"/>
                <w:color w:val="auto"/>
                <w:kern w:val="2"/>
                <w:lang w:val="en-US" w:bidi="ar-SA"/>
              </w:rPr>
              <w:t>不足年限要求的按公司成立日期实际情况提供，不足一年的企业提供开户银行出具的资信证明</w:t>
            </w:r>
            <w:r>
              <w:rPr>
                <w:b w:val="0"/>
                <w:bCs w:val="0"/>
                <w:color w:val="auto"/>
                <w:kern w:val="2"/>
                <w:lang w:val="en-US" w:bidi="ar-SA"/>
              </w:rPr>
              <w:t>）；</w:t>
            </w:r>
          </w:p>
          <w:p w14:paraId="7DE13C93">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.4具有依法缴纳税收和社会保障资金的良好记录；（提供202</w:t>
            </w:r>
            <w:r>
              <w:rPr>
                <w:rFonts w:hint="eastAsia"/>
                <w:b w:val="0"/>
                <w:bCs w:val="0"/>
                <w:color w:val="auto"/>
                <w:kern w:val="2"/>
                <w:lang w:val="en-US" w:bidi="ar-SA"/>
              </w:rPr>
              <w:t>5</w:t>
            </w:r>
            <w:r>
              <w:rPr>
                <w:b w:val="0"/>
                <w:bCs w:val="0"/>
                <w:color w:val="auto"/>
                <w:kern w:val="2"/>
                <w:lang w:val="en-US" w:bidi="ar-SA"/>
              </w:rPr>
              <w:t>年以来连续</w:t>
            </w:r>
            <w:r>
              <w:rPr>
                <w:rFonts w:hint="eastAsia"/>
                <w:b w:val="0"/>
                <w:bCs w:val="0"/>
                <w:color w:val="auto"/>
                <w:kern w:val="2"/>
                <w:lang w:val="en-US" w:bidi="ar-SA"/>
              </w:rPr>
              <w:t>6</w:t>
            </w:r>
            <w:r>
              <w:rPr>
                <w:b w:val="0"/>
                <w:bCs w:val="0"/>
                <w:color w:val="auto"/>
                <w:kern w:val="2"/>
                <w:lang w:val="en-US" w:bidi="ar-SA"/>
              </w:rPr>
              <w:t>个月依法缴纳税收和社会保障资金的证明材料；依法免税或不需要缴纳社会保障资金的，提供相应证明材料）。</w:t>
            </w:r>
          </w:p>
          <w:p w14:paraId="402FB28B">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.5参加政府采购活动</w:t>
            </w:r>
            <w:r>
              <w:rPr>
                <w:rFonts w:hint="eastAsia"/>
                <w:b w:val="0"/>
                <w:bCs w:val="0"/>
                <w:color w:val="auto"/>
                <w:kern w:val="2"/>
                <w:lang w:val="en-US" w:bidi="ar-SA"/>
              </w:rPr>
              <w:t>三年</w:t>
            </w:r>
            <w:r>
              <w:rPr>
                <w:b w:val="0"/>
                <w:bCs w:val="0"/>
                <w:color w:val="auto"/>
                <w:kern w:val="2"/>
                <w:lang w:val="en-US" w:bidi="ar-SA"/>
              </w:rPr>
              <w:t>内，在经营活动中没有重大违法记录（提供书面承诺）；</w:t>
            </w:r>
          </w:p>
          <w:p w14:paraId="1F6377E8">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.6</w:t>
            </w:r>
            <w:r>
              <w:rPr>
                <w:rFonts w:hint="eastAsia"/>
                <w:b w:val="0"/>
                <w:bCs w:val="0"/>
                <w:color w:val="auto"/>
                <w:kern w:val="2"/>
                <w:lang w:val="en-US" w:bidi="ar-SA"/>
              </w:rPr>
              <w:t>投</w:t>
            </w:r>
            <w:r>
              <w:rPr>
                <w:b w:val="0"/>
                <w:bCs w:val="0"/>
                <w:color w:val="auto"/>
                <w:kern w:val="2"/>
                <w:lang w:val="en-US" w:bidi="ar-SA"/>
              </w:rPr>
              <w:t>标人具有履行合同所必需的设备和专业技术能力（提供书面承诺）。</w:t>
            </w:r>
          </w:p>
          <w:p w14:paraId="74F26E5D">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lang w:val="en-US" w:bidi="ar-SA"/>
              </w:rPr>
              <w:t>投</w:t>
            </w:r>
            <w:r>
              <w:rPr>
                <w:b w:val="0"/>
                <w:bCs w:val="0"/>
                <w:color w:val="auto"/>
                <w:kern w:val="2"/>
                <w:lang w:val="en-US" w:bidi="ar-SA"/>
              </w:rPr>
              <w:t>标人，拒绝参与本项目政府采购活动</w:t>
            </w:r>
            <w:r>
              <w:rPr>
                <w:rFonts w:hint="eastAsia"/>
                <w:b w:val="0"/>
                <w:bCs w:val="0"/>
                <w:color w:val="auto"/>
                <w:kern w:val="2"/>
                <w:lang w:val="en-US" w:bidi="ar-SA"/>
              </w:rPr>
              <w:t>。</w:t>
            </w:r>
            <w:r>
              <w:rPr>
                <w:b w:val="0"/>
                <w:bCs w:val="0"/>
                <w:color w:val="auto"/>
                <w:kern w:val="2"/>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lang w:val="en-US"/>
              </w:rPr>
              <w:t>(提供网页查询，查询网页显示</w:t>
            </w:r>
            <w:r>
              <w:rPr>
                <w:rFonts w:hint="eastAsia" w:ascii="Times New Roman" w:hAnsi="Times New Roman"/>
                <w:b w:val="0"/>
                <w:bCs w:val="0"/>
                <w:color w:val="auto"/>
                <w:lang w:val="en-US"/>
              </w:rPr>
              <w:t>预览生成</w:t>
            </w:r>
            <w:r>
              <w:rPr>
                <w:rFonts w:ascii="Times New Roman" w:hAnsi="Times New Roman"/>
                <w:b w:val="0"/>
                <w:bCs w:val="0"/>
                <w:color w:val="auto"/>
                <w:lang w:val="en-US"/>
              </w:rPr>
              <w:t>日期，查询日期在公告发布日期之后)</w:t>
            </w:r>
            <w:r>
              <w:rPr>
                <w:rFonts w:hint="eastAsia"/>
                <w:b w:val="0"/>
                <w:bCs w:val="0"/>
                <w:color w:val="auto"/>
                <w:lang w:val="en-US"/>
              </w:rPr>
              <w:t>；</w:t>
            </w:r>
          </w:p>
          <w:p w14:paraId="4AF2D499">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.8单位负责人为同一人或者存在直接控股、管理关系的不同供应商，不得同时参加本项目的投标活动</w:t>
            </w:r>
            <w:r>
              <w:rPr>
                <w:rFonts w:hint="eastAsia"/>
                <w:b w:val="0"/>
                <w:bCs w:val="0"/>
                <w:color w:val="auto"/>
                <w:kern w:val="2"/>
                <w:lang w:val="en-US" w:bidi="ar-SA"/>
              </w:rPr>
              <w:t>，提供声明函</w:t>
            </w:r>
            <w:r>
              <w:rPr>
                <w:b w:val="0"/>
                <w:bCs w:val="0"/>
                <w:color w:val="auto"/>
                <w:kern w:val="2"/>
                <w:lang w:val="en-US" w:bidi="ar-SA"/>
              </w:rPr>
              <w:t>。</w:t>
            </w:r>
          </w:p>
          <w:p w14:paraId="76DC13BA">
            <w:pPr>
              <w:pStyle w:val="3"/>
              <w:spacing w:line="360" w:lineRule="auto"/>
              <w:ind w:firstLine="315" w:firstLineChars="150"/>
              <w:rPr>
                <w:color w:val="auto"/>
                <w:vertAlign w:val="baseline"/>
                <w:lang w:val="en-US"/>
              </w:rPr>
            </w:pPr>
            <w:r>
              <w:rPr>
                <w:b w:val="0"/>
                <w:bCs w:val="0"/>
                <w:color w:val="auto"/>
                <w:kern w:val="2"/>
                <w:lang w:val="en-US" w:bidi="ar-SA"/>
              </w:rPr>
              <w:t>3.</w:t>
            </w:r>
            <w:r>
              <w:rPr>
                <w:rFonts w:hint="eastAsia"/>
                <w:b w:val="0"/>
                <w:bCs w:val="0"/>
                <w:color w:val="auto"/>
                <w:kern w:val="2"/>
                <w:lang w:val="en-US" w:bidi="ar-SA"/>
              </w:rPr>
              <w:t xml:space="preserve">2 </w:t>
            </w:r>
            <w:r>
              <w:rPr>
                <w:b w:val="0"/>
                <w:bCs w:val="0"/>
                <w:color w:val="auto"/>
                <w:kern w:val="2"/>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lang w:val="en-US"/>
        </w:rPr>
      </w:pPr>
      <w:r>
        <w:rPr>
          <w:rFonts w:hint="eastAsia" w:ascii="宋体" w:hAnsi="宋体" w:eastAsia="宋体" w:cs="宋体"/>
          <w:b w:val="0"/>
          <w:bCs w:val="0"/>
          <w:i w:val="0"/>
          <w:iCs w:val="0"/>
          <w:color w:val="auto"/>
          <w:kern w:val="0"/>
          <w:sz w:val="21"/>
          <w:szCs w:val="21"/>
          <w:u w:val="none"/>
          <w:shd w:val="clear" w:fill="FFFFFF"/>
          <w:lang w:val="en-US" w:eastAsia="zh-CN" w:bidi="ar"/>
        </w:rPr>
        <w:t>推荐入围候选人的方法：</w:t>
      </w:r>
      <w:r>
        <w:rPr>
          <w:rFonts w:hint="eastAsia" w:cs="Times New Roman"/>
          <w:color w:val="auto"/>
          <w:szCs w:val="21"/>
          <w:lang w:val="en-US"/>
        </w:rPr>
        <w:t>通过以上评审的完全满足招标文件实质性要求的投标人全部入围</w:t>
      </w:r>
      <w:r>
        <w:rPr>
          <w:rFonts w:hint="eastAsia" w:cs="Times New Roman"/>
          <w:color w:val="auto"/>
          <w:szCs w:val="21"/>
          <w:lang w:val="en-US" w:eastAsia="zh-CN"/>
        </w:rPr>
        <w:t>入围候选人</w:t>
      </w:r>
      <w:r>
        <w:rPr>
          <w:rFonts w:hint="eastAsia" w:cs="Times New Roman"/>
          <w:color w:val="auto"/>
          <w:szCs w:val="21"/>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推荐结果如下：</w:t>
      </w:r>
    </w:p>
    <w:p w14:paraId="12F8EFD4">
      <w:pPr>
        <w:pStyle w:val="11"/>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第四标段：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9"/>
        <w:gridCol w:w="4623"/>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vAlign w:val="center"/>
          </w:tcPr>
          <w:p w14:paraId="00B8434A">
            <w:pPr>
              <w:pStyle w:val="11"/>
              <w:ind w:left="0" w:leftChars="0" w:firstLine="0" w:firstLineChars="0"/>
              <w:jc w:val="both"/>
              <w:rPr>
                <w:rFonts w:hint="default"/>
                <w:color w:val="auto"/>
                <w:vertAlign w:val="baseline"/>
                <w:lang w:val="en-US" w:eastAsia="zh-CN"/>
              </w:rPr>
            </w:pPr>
            <w:r>
              <w:rPr>
                <w:rFonts w:hint="eastAsia" w:ascii="宋体" w:hAnsi="宋体" w:eastAsia="宋体" w:cs="宋体"/>
                <w:b w:val="0"/>
                <w:bCs w:val="0"/>
                <w:i w:val="0"/>
                <w:iCs w:val="0"/>
                <w:color w:val="auto"/>
                <w:kern w:val="0"/>
                <w:sz w:val="21"/>
                <w:szCs w:val="21"/>
                <w:u w:val="none"/>
                <w:shd w:val="clear" w:fill="FFFFFF"/>
                <w:lang w:val="en-US" w:eastAsia="zh-CN" w:bidi="ar"/>
              </w:rPr>
              <w:t>入围</w:t>
            </w:r>
            <w:r>
              <w:rPr>
                <w:rFonts w:hint="default" w:ascii="宋体" w:hAnsi="宋体" w:eastAsia="宋体" w:cs="宋体"/>
                <w:b w:val="0"/>
                <w:bCs w:val="0"/>
                <w:i w:val="0"/>
                <w:iCs w:val="0"/>
                <w:color w:val="auto"/>
                <w:kern w:val="0"/>
                <w:sz w:val="21"/>
                <w:szCs w:val="21"/>
                <w:u w:val="none"/>
                <w:shd w:val="clear" w:fill="FFFFFF"/>
                <w:lang w:val="en-US" w:eastAsia="zh-CN" w:bidi="ar"/>
              </w:rPr>
              <w:t>候选人名称</w:t>
            </w:r>
          </w:p>
        </w:tc>
        <w:tc>
          <w:tcPr>
            <w:tcW w:w="4623" w:type="dxa"/>
            <w:vAlign w:val="center"/>
          </w:tcPr>
          <w:p w14:paraId="420AE089">
            <w:pPr>
              <w:pStyle w:val="11"/>
              <w:jc w:val="center"/>
              <w:rPr>
                <w:rFonts w:hint="default"/>
                <w:color w:val="auto"/>
                <w:vertAlign w:val="baseline"/>
                <w:lang w:val="en-US" w:eastAsia="zh-CN"/>
              </w:rPr>
            </w:pPr>
            <w:r>
              <w:rPr>
                <w:rFonts w:hint="eastAsia" w:ascii="宋体" w:hAnsi="宋体" w:eastAsia="宋体" w:cs="宋体"/>
                <w:b w:val="0"/>
                <w:bCs w:val="0"/>
                <w:i w:val="0"/>
                <w:iCs w:val="0"/>
                <w:color w:val="auto"/>
                <w:sz w:val="21"/>
                <w:szCs w:val="21"/>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6549382C">
            <w:pPr>
              <w:jc w:val="center"/>
              <w:rPr>
                <w:rFonts w:hint="default" w:asciiTheme="minorHAnsi" w:hAnsiTheme="minorHAnsi" w:eastAsiaTheme="minorEastAsia" w:cstheme="minorBidi"/>
                <w:kern w:val="2"/>
                <w:sz w:val="21"/>
                <w:szCs w:val="24"/>
                <w:lang w:val="en-US" w:eastAsia="zh-CN" w:bidi="ar-SA"/>
              </w:rPr>
            </w:pPr>
            <w:r>
              <w:t>杭州笨笨熊餐饮有限公司</w:t>
            </w:r>
          </w:p>
        </w:tc>
        <w:tc>
          <w:tcPr>
            <w:tcW w:w="4623" w:type="dxa"/>
            <w:vAlign w:val="center"/>
          </w:tcPr>
          <w:p w14:paraId="53DBDA3A">
            <w:pPr>
              <w:pStyle w:val="11"/>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1EEF2F1F">
            <w:pPr>
              <w:jc w:val="center"/>
              <w:rPr>
                <w:rFonts w:hint="default" w:asciiTheme="minorHAnsi" w:hAnsiTheme="minorHAnsi" w:eastAsiaTheme="minorEastAsia" w:cstheme="minorBidi"/>
                <w:kern w:val="2"/>
                <w:sz w:val="21"/>
                <w:szCs w:val="24"/>
                <w:lang w:val="en-US" w:eastAsia="zh-CN" w:bidi="ar-SA"/>
              </w:rPr>
            </w:pPr>
            <w:r>
              <w:t>安徽国膳后勤管理集团有限公司</w:t>
            </w:r>
          </w:p>
        </w:tc>
        <w:tc>
          <w:tcPr>
            <w:tcW w:w="4623" w:type="dxa"/>
            <w:vAlign w:val="center"/>
          </w:tcPr>
          <w:p w14:paraId="6407551A">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6625ECBD">
            <w:pPr>
              <w:jc w:val="center"/>
              <w:rPr>
                <w:rFonts w:hint="default" w:asciiTheme="minorHAnsi" w:hAnsiTheme="minorHAnsi" w:eastAsiaTheme="minorEastAsia" w:cstheme="minorBidi"/>
                <w:kern w:val="2"/>
                <w:sz w:val="21"/>
                <w:szCs w:val="24"/>
                <w:lang w:val="en-US" w:eastAsia="zh-CN" w:bidi="ar-SA"/>
              </w:rPr>
            </w:pPr>
            <w:r>
              <w:t>山东鼎帮餐饮管理有限公司</w:t>
            </w:r>
          </w:p>
        </w:tc>
        <w:tc>
          <w:tcPr>
            <w:tcW w:w="4623" w:type="dxa"/>
            <w:vAlign w:val="center"/>
          </w:tcPr>
          <w:p w14:paraId="040FCDE6">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36E8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018BBAFA">
            <w:pPr>
              <w:jc w:val="center"/>
              <w:rPr>
                <w:rFonts w:hint="eastAsia" w:asciiTheme="minorHAnsi" w:hAnsiTheme="minorHAnsi" w:eastAsiaTheme="minorEastAsia" w:cstheme="minorBidi"/>
                <w:kern w:val="2"/>
                <w:sz w:val="21"/>
                <w:szCs w:val="24"/>
                <w:lang w:val="en-US" w:eastAsia="zh-CN" w:bidi="ar-SA"/>
              </w:rPr>
            </w:pPr>
            <w:r>
              <w:t>河南膳全央厨食品有限公司</w:t>
            </w:r>
          </w:p>
        </w:tc>
        <w:tc>
          <w:tcPr>
            <w:tcW w:w="4623" w:type="dxa"/>
            <w:vAlign w:val="center"/>
          </w:tcPr>
          <w:p w14:paraId="20F8404D">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63F2C9F3">
            <w:pPr>
              <w:jc w:val="center"/>
              <w:rPr>
                <w:rFonts w:hint="default" w:asciiTheme="minorHAnsi" w:hAnsiTheme="minorHAnsi" w:eastAsiaTheme="minorEastAsia" w:cstheme="minorBidi"/>
                <w:kern w:val="2"/>
                <w:sz w:val="21"/>
                <w:szCs w:val="24"/>
                <w:lang w:val="en-US" w:eastAsia="zh-CN" w:bidi="ar-SA"/>
              </w:rPr>
            </w:pPr>
            <w:r>
              <w:t>河南百地餐饮管理有限公司</w:t>
            </w:r>
          </w:p>
        </w:tc>
        <w:tc>
          <w:tcPr>
            <w:tcW w:w="4623" w:type="dxa"/>
            <w:vAlign w:val="center"/>
          </w:tcPr>
          <w:p w14:paraId="01BF7C9B">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bl>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否决投标情况及原因：</w:t>
      </w:r>
    </w:p>
    <w:p w14:paraId="73910AED">
      <w:pPr>
        <w:pStyle w:val="11"/>
        <w:ind w:left="0" w:leftChars="0" w:firstLine="420" w:firstLineChars="200"/>
        <w:rPr>
          <w:rFonts w:hint="default" w:ascii="宋体" w:hAnsi="宋体" w:eastAsia="宋体" w:cs="宋体"/>
          <w:b w:val="0"/>
          <w:bCs w:val="0"/>
          <w:i w:val="0"/>
          <w:iCs w:val="0"/>
          <w:color w:val="auto"/>
          <w:kern w:val="0"/>
          <w:sz w:val="21"/>
          <w:szCs w:val="21"/>
          <w:u w:val="none"/>
          <w:shd w:val="clear" w:fill="FFFFFF"/>
          <w:lang w:val="en-US" w:eastAsia="zh-CN" w:bidi="ar"/>
        </w:rPr>
      </w:pPr>
      <w:bookmarkStart w:id="1" w:name="_GoBack"/>
      <w:bookmarkEnd w:id="1"/>
      <w:r>
        <w:rPr>
          <w:rFonts w:hint="default" w:ascii="宋体" w:hAnsi="宋体" w:eastAsia="宋体" w:cs="宋体"/>
          <w:b w:val="0"/>
          <w:bCs w:val="0"/>
          <w:i w:val="0"/>
          <w:iCs w:val="0"/>
          <w:color w:val="auto"/>
          <w:kern w:val="0"/>
          <w:sz w:val="21"/>
          <w:szCs w:val="21"/>
          <w:u w:val="none"/>
          <w:shd w:val="clear" w:fill="FFFFFF"/>
          <w:lang w:val="en-US" w:eastAsia="zh-CN" w:bidi="ar"/>
        </w:rPr>
        <w:t>河南嗨煮艺餐饮管理有限公司缺少2025年以来连续6个月依法缴纳税收和社会保障资金的材料；开封林元餐饮管理有限公司业绩缺少业主单位评价。</w:t>
      </w:r>
    </w:p>
    <w:p w14:paraId="4878B25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lang w:val="en-US" w:eastAsia="zh-CN"/>
        </w:rPr>
      </w:pPr>
      <w:r>
        <w:rPr>
          <w:rFonts w:hint="default"/>
          <w:color w:val="auto"/>
          <w:sz w:val="21"/>
          <w:szCs w:val="21"/>
          <w:lang w:val="en-US" w:eastAsia="zh-CN"/>
        </w:rPr>
        <w:t>五、招标文件规定公示的其他内容</w:t>
      </w:r>
    </w:p>
    <w:p w14:paraId="4E62F83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无。</w:t>
      </w:r>
    </w:p>
    <w:p w14:paraId="408D707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六、公示时间</w:t>
      </w:r>
    </w:p>
    <w:p w14:paraId="2683ACC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2025年8月23日至2025年8月25日。</w:t>
      </w:r>
    </w:p>
    <w:p w14:paraId="3C09AEE5">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七、发布媒介</w:t>
      </w:r>
    </w:p>
    <w:p w14:paraId="1E9BB0C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本次公示在</w:t>
      </w:r>
      <w:r>
        <w:rPr>
          <w:rFonts w:hint="eastAsia" w:ascii="等线"/>
          <w:b w:val="0"/>
          <w:bCs w:val="0"/>
          <w:color w:val="auto"/>
          <w:kern w:val="2"/>
          <w:sz w:val="21"/>
          <w:szCs w:val="21"/>
          <w:lang w:val="en-US" w:bidi="ar-SA"/>
        </w:rPr>
        <w:t>《河南省政府采购网》、《开封市公共资源交易信息网》</w:t>
      </w:r>
      <w:r>
        <w:rPr>
          <w:rFonts w:hint="eastAsia"/>
          <w:color w:val="auto"/>
          <w:sz w:val="21"/>
          <w:szCs w:val="21"/>
          <w:lang w:val="en-US" w:eastAsia="zh-CN"/>
        </w:rPr>
        <w:t>上发布。</w:t>
      </w:r>
    </w:p>
    <w:p w14:paraId="1DD6C704">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r>
        <w:rPr>
          <w:rFonts w:hint="eastAsia"/>
          <w:color w:val="auto"/>
          <w:sz w:val="21"/>
          <w:szCs w:val="21"/>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6DE18795">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p>
    <w:p w14:paraId="129A522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b w:val="0"/>
          <w:bCs w:val="0"/>
          <w:color w:val="auto"/>
          <w:kern w:val="2"/>
          <w:lang w:val="en-US" w:bidi="ar-SA"/>
        </w:rPr>
      </w:pPr>
      <w:r>
        <w:rPr>
          <w:rFonts w:hint="eastAsia" w:ascii="宋体" w:hAnsi="宋体" w:eastAsia="宋体" w:cs="宋体"/>
          <w:b/>
          <w:bCs/>
          <w:i w:val="0"/>
          <w:iCs w:val="0"/>
          <w:color w:val="auto"/>
          <w:kern w:val="0"/>
          <w:sz w:val="21"/>
          <w:szCs w:val="21"/>
          <w:u w:val="none"/>
          <w:shd w:val="clear" w:fill="FFFFFF"/>
          <w:lang w:val="en-US" w:eastAsia="zh-CN" w:bidi="ar"/>
        </w:rPr>
        <w:t>联系方式</w:t>
      </w:r>
    </w:p>
    <w:p w14:paraId="14D459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Chars="0" w:right="0" w:rightChars="0"/>
        <w:jc w:val="left"/>
        <w:textAlignment w:val="auto"/>
        <w:rPr>
          <w:b w:val="0"/>
          <w:bCs w:val="0"/>
          <w:color w:val="auto"/>
          <w:kern w:val="2"/>
          <w:lang w:val="en-US" w:bidi="ar-SA"/>
        </w:rPr>
      </w:pPr>
      <w:r>
        <w:rPr>
          <w:b w:val="0"/>
          <w:bCs w:val="0"/>
          <w:color w:val="auto"/>
          <w:kern w:val="2"/>
          <w:lang w:val="en-US" w:bidi="ar-SA"/>
        </w:rPr>
        <w:t>1.采购人信息</w:t>
      </w:r>
    </w:p>
    <w:p w14:paraId="4E495F7B">
      <w:pPr>
        <w:pStyle w:val="3"/>
        <w:spacing w:line="360" w:lineRule="auto"/>
        <w:rPr>
          <w:b w:val="0"/>
          <w:bCs w:val="0"/>
          <w:color w:val="auto"/>
          <w:kern w:val="2"/>
          <w:lang w:val="en-US" w:bidi="ar-SA"/>
        </w:rPr>
      </w:pPr>
      <w:r>
        <w:rPr>
          <w:rFonts w:hint="eastAsia"/>
          <w:b w:val="0"/>
          <w:bCs w:val="0"/>
          <w:color w:val="auto"/>
          <w:kern w:val="2"/>
          <w:lang w:val="en-US" w:bidi="ar-SA"/>
        </w:rPr>
        <w:t>名称：开封市祥符区教育体育局</w:t>
      </w:r>
    </w:p>
    <w:p w14:paraId="2F802C08">
      <w:pPr>
        <w:pStyle w:val="3"/>
        <w:spacing w:line="360" w:lineRule="auto"/>
        <w:rPr>
          <w:b w:val="0"/>
          <w:bCs w:val="0"/>
          <w:color w:val="auto"/>
          <w:kern w:val="2"/>
          <w:lang w:val="en-US" w:bidi="ar-SA"/>
        </w:rPr>
      </w:pPr>
      <w:r>
        <w:rPr>
          <w:rFonts w:hint="eastAsia"/>
          <w:b w:val="0"/>
          <w:bCs w:val="0"/>
          <w:color w:val="auto"/>
          <w:kern w:val="2"/>
          <w:lang w:val="en-US" w:bidi="ar-SA"/>
        </w:rPr>
        <w:t>地</w:t>
      </w:r>
      <w:r>
        <w:rPr>
          <w:b w:val="0"/>
          <w:bCs w:val="0"/>
          <w:color w:val="auto"/>
          <w:kern w:val="2"/>
          <w:lang w:val="en-US" w:bidi="ar-SA"/>
        </w:rPr>
        <w:t xml:space="preserve"> 址：河南省开封市祥符区县府南街83号</w:t>
      </w:r>
    </w:p>
    <w:p w14:paraId="4751F059">
      <w:pPr>
        <w:pStyle w:val="3"/>
        <w:spacing w:line="360" w:lineRule="auto"/>
        <w:rPr>
          <w:b w:val="0"/>
          <w:bCs w:val="0"/>
          <w:color w:val="auto"/>
          <w:kern w:val="2"/>
          <w:lang w:val="en-US" w:bidi="ar-SA"/>
        </w:rPr>
      </w:pPr>
      <w:r>
        <w:rPr>
          <w:rFonts w:hint="eastAsia"/>
          <w:b w:val="0"/>
          <w:bCs w:val="0"/>
          <w:color w:val="auto"/>
          <w:kern w:val="2"/>
          <w:lang w:val="en-US" w:bidi="ar-SA"/>
        </w:rPr>
        <w:t>联系人：赵先生</w:t>
      </w:r>
    </w:p>
    <w:p w14:paraId="27ACBEAA">
      <w:pPr>
        <w:pStyle w:val="3"/>
        <w:spacing w:line="360" w:lineRule="auto"/>
        <w:rPr>
          <w:b w:val="0"/>
          <w:bCs w:val="0"/>
          <w:color w:val="auto"/>
          <w:kern w:val="2"/>
          <w:lang w:val="en-US" w:bidi="ar-SA"/>
        </w:rPr>
      </w:pPr>
      <w:r>
        <w:rPr>
          <w:rFonts w:hint="eastAsia"/>
          <w:b w:val="0"/>
          <w:bCs w:val="0"/>
          <w:color w:val="auto"/>
          <w:kern w:val="2"/>
          <w:lang w:val="en-US" w:bidi="ar-SA"/>
        </w:rPr>
        <w:t>联系方式：0371-22720369</w:t>
      </w:r>
    </w:p>
    <w:p w14:paraId="7A62A80F">
      <w:pPr>
        <w:pStyle w:val="3"/>
        <w:spacing w:line="360" w:lineRule="auto"/>
        <w:rPr>
          <w:rFonts w:hint="eastAsia"/>
          <w:b w:val="0"/>
          <w:color w:val="auto"/>
        </w:rPr>
      </w:pPr>
      <w:r>
        <w:rPr>
          <w:rFonts w:hint="eastAsia"/>
          <w:b w:val="0"/>
          <w:color w:val="auto"/>
        </w:rPr>
        <w:t xml:space="preserve"> 2、</w:t>
      </w:r>
      <w:r>
        <w:rPr>
          <w:rFonts w:hint="eastAsia"/>
          <w:b w:val="0"/>
          <w:color w:val="auto"/>
          <w:lang w:val="en-US"/>
        </w:rPr>
        <w:t>采购</w:t>
      </w:r>
      <w:r>
        <w:rPr>
          <w:rFonts w:hint="eastAsia"/>
          <w:b w:val="0"/>
          <w:color w:val="auto"/>
        </w:rPr>
        <w:t>代理机构信息</w:t>
      </w:r>
    </w:p>
    <w:p w14:paraId="72193D6E">
      <w:pPr>
        <w:pStyle w:val="2"/>
        <w:spacing w:line="500" w:lineRule="exact"/>
        <w:ind w:right="1603"/>
        <w:jc w:val="both"/>
        <w:rPr>
          <w:b w:val="0"/>
          <w:bCs w:val="0"/>
          <w:color w:val="auto"/>
          <w:sz w:val="21"/>
          <w:szCs w:val="21"/>
          <w:lang w:val="en-US"/>
        </w:rPr>
      </w:pPr>
      <w:bookmarkStart w:id="0" w:name="第二章_投标人须知"/>
      <w:bookmarkEnd w:id="0"/>
      <w:r>
        <w:rPr>
          <w:rFonts w:hint="eastAsia"/>
          <w:b w:val="0"/>
          <w:bCs w:val="0"/>
          <w:color w:val="auto"/>
          <w:sz w:val="21"/>
          <w:szCs w:val="21"/>
          <w:lang w:val="en-US"/>
        </w:rPr>
        <w:t>名称：河南诚和顺工程管理服务有限公司</w:t>
      </w:r>
    </w:p>
    <w:p w14:paraId="56AEBF53">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地址：开封市祥符区青年路北段</w:t>
      </w:r>
      <w:r>
        <w:rPr>
          <w:b w:val="0"/>
          <w:bCs w:val="0"/>
          <w:color w:val="auto"/>
          <w:sz w:val="21"/>
          <w:szCs w:val="21"/>
          <w:lang w:val="en-US"/>
        </w:rPr>
        <w:t>602号</w:t>
      </w:r>
    </w:p>
    <w:p w14:paraId="74743660">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770A28C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2885A6">
      <w:pPr>
        <w:widowControl/>
        <w:shd w:val="clear" w:color="auto" w:fill="FFFFFF"/>
        <w:spacing w:line="360" w:lineRule="auto"/>
        <w:rPr>
          <w:b w:val="0"/>
          <w:bCs w:val="0"/>
          <w:color w:val="auto"/>
          <w:sz w:val="24"/>
          <w:szCs w:val="24"/>
        </w:rPr>
      </w:pPr>
      <w:r>
        <w:rPr>
          <w:rFonts w:hint="eastAsia"/>
          <w:b w:val="0"/>
          <w:bCs w:val="0"/>
          <w:color w:val="auto"/>
          <w:sz w:val="21"/>
          <w:szCs w:val="21"/>
        </w:rPr>
        <w:t>3、</w:t>
      </w:r>
      <w:r>
        <w:rPr>
          <w:rFonts w:hint="eastAsia"/>
          <w:b w:val="0"/>
          <w:bCs w:val="0"/>
          <w:color w:val="auto"/>
          <w:sz w:val="24"/>
          <w:szCs w:val="24"/>
        </w:rPr>
        <w:t>项目联系方式</w:t>
      </w:r>
    </w:p>
    <w:p w14:paraId="11D61E9E">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5AEFB6F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4C6590E3">
      <w:pPr>
        <w:pStyle w:val="11"/>
        <w:ind w:left="0" w:leftChars="0" w:firstLine="0" w:firstLineChars="0"/>
        <w:rPr>
          <w:rFonts w:hint="eastAsia"/>
          <w:color w:val="auto"/>
          <w:lang w:val="en-US" w:eastAsia="zh-CN"/>
        </w:rPr>
      </w:pPr>
    </w:p>
    <w:p w14:paraId="7345AD56">
      <w:pPr>
        <w:pStyle w:val="11"/>
        <w:ind w:left="0" w:leftChars="0" w:firstLine="0" w:firstLineChars="0"/>
        <w:rPr>
          <w:rFonts w:hint="default"/>
          <w:color w:val="auto"/>
          <w:lang w:val="en-US" w:eastAsia="zh-CN"/>
        </w:rPr>
      </w:pPr>
    </w:p>
    <w:p w14:paraId="10FF0FC9">
      <w:pPr>
        <w:pStyle w:val="11"/>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BC69BA"/>
    <w:rsid w:val="00EB7E60"/>
    <w:rsid w:val="012A6BDB"/>
    <w:rsid w:val="01D9415D"/>
    <w:rsid w:val="02C31E14"/>
    <w:rsid w:val="04610B65"/>
    <w:rsid w:val="05195C41"/>
    <w:rsid w:val="056B77C2"/>
    <w:rsid w:val="09187C60"/>
    <w:rsid w:val="0A6749FB"/>
    <w:rsid w:val="0A8A693C"/>
    <w:rsid w:val="0AAC13B6"/>
    <w:rsid w:val="0B550CF8"/>
    <w:rsid w:val="0C347E45"/>
    <w:rsid w:val="0DF26CD2"/>
    <w:rsid w:val="0FE92EBC"/>
    <w:rsid w:val="129C5A92"/>
    <w:rsid w:val="12DB5F87"/>
    <w:rsid w:val="159B59C3"/>
    <w:rsid w:val="195E657F"/>
    <w:rsid w:val="19C37774"/>
    <w:rsid w:val="20AA6F98"/>
    <w:rsid w:val="21CE23E4"/>
    <w:rsid w:val="21DB238E"/>
    <w:rsid w:val="221121D1"/>
    <w:rsid w:val="221E4EBE"/>
    <w:rsid w:val="22857CBD"/>
    <w:rsid w:val="25987D07"/>
    <w:rsid w:val="26E56F7C"/>
    <w:rsid w:val="285C326E"/>
    <w:rsid w:val="28EE0097"/>
    <w:rsid w:val="29B118F8"/>
    <w:rsid w:val="2AC84BEB"/>
    <w:rsid w:val="2B2160A9"/>
    <w:rsid w:val="2B5265F7"/>
    <w:rsid w:val="2B9D6077"/>
    <w:rsid w:val="2C041C52"/>
    <w:rsid w:val="2D1B5B53"/>
    <w:rsid w:val="2E1C0A01"/>
    <w:rsid w:val="2E220AB6"/>
    <w:rsid w:val="2F843F32"/>
    <w:rsid w:val="2FAC1896"/>
    <w:rsid w:val="31496359"/>
    <w:rsid w:val="31582369"/>
    <w:rsid w:val="31C12394"/>
    <w:rsid w:val="31C758DC"/>
    <w:rsid w:val="323F1C36"/>
    <w:rsid w:val="34586FDF"/>
    <w:rsid w:val="348A1163"/>
    <w:rsid w:val="34D643A8"/>
    <w:rsid w:val="35700359"/>
    <w:rsid w:val="36323860"/>
    <w:rsid w:val="364517E5"/>
    <w:rsid w:val="37661A13"/>
    <w:rsid w:val="388303A3"/>
    <w:rsid w:val="3A322081"/>
    <w:rsid w:val="3DEE3EA0"/>
    <w:rsid w:val="41AF045B"/>
    <w:rsid w:val="41E94AFC"/>
    <w:rsid w:val="42ED123B"/>
    <w:rsid w:val="44C71617"/>
    <w:rsid w:val="451A3F70"/>
    <w:rsid w:val="46024FFD"/>
    <w:rsid w:val="46FA5CD4"/>
    <w:rsid w:val="490368A4"/>
    <w:rsid w:val="49443B38"/>
    <w:rsid w:val="498B355B"/>
    <w:rsid w:val="4AD625B4"/>
    <w:rsid w:val="4B052E99"/>
    <w:rsid w:val="4B3774F7"/>
    <w:rsid w:val="4BF76C86"/>
    <w:rsid w:val="4D20220D"/>
    <w:rsid w:val="4F4D6F94"/>
    <w:rsid w:val="50CC6933"/>
    <w:rsid w:val="5120188F"/>
    <w:rsid w:val="516C5A20"/>
    <w:rsid w:val="520A0C69"/>
    <w:rsid w:val="524A0A75"/>
    <w:rsid w:val="5348624F"/>
    <w:rsid w:val="5640122A"/>
    <w:rsid w:val="574B681C"/>
    <w:rsid w:val="57B679F5"/>
    <w:rsid w:val="5878114F"/>
    <w:rsid w:val="589703AF"/>
    <w:rsid w:val="597E09E7"/>
    <w:rsid w:val="5A4A08C9"/>
    <w:rsid w:val="5B305D11"/>
    <w:rsid w:val="5B99787C"/>
    <w:rsid w:val="5CA40764"/>
    <w:rsid w:val="5CAC1AF1"/>
    <w:rsid w:val="5E93283E"/>
    <w:rsid w:val="5F3E6C4E"/>
    <w:rsid w:val="60791F08"/>
    <w:rsid w:val="61AB7E9F"/>
    <w:rsid w:val="61E30650"/>
    <w:rsid w:val="62E824EC"/>
    <w:rsid w:val="64CA4518"/>
    <w:rsid w:val="64DA77C1"/>
    <w:rsid w:val="64E9765C"/>
    <w:rsid w:val="66495ED8"/>
    <w:rsid w:val="67F85E08"/>
    <w:rsid w:val="68F16ADF"/>
    <w:rsid w:val="6CD1701B"/>
    <w:rsid w:val="6D602485"/>
    <w:rsid w:val="6D65184A"/>
    <w:rsid w:val="6DF06CC6"/>
    <w:rsid w:val="6FCC3E02"/>
    <w:rsid w:val="70CD7E32"/>
    <w:rsid w:val="72330169"/>
    <w:rsid w:val="724B58E2"/>
    <w:rsid w:val="732857F3"/>
    <w:rsid w:val="74F87447"/>
    <w:rsid w:val="754937FF"/>
    <w:rsid w:val="75BA46FD"/>
    <w:rsid w:val="769E7B7B"/>
    <w:rsid w:val="77110DFB"/>
    <w:rsid w:val="78000AED"/>
    <w:rsid w:val="78962849"/>
    <w:rsid w:val="79F71A7C"/>
    <w:rsid w:val="7A067F11"/>
    <w:rsid w:val="7B0E1773"/>
    <w:rsid w:val="7BFF5F19"/>
    <w:rsid w:val="7D7F0706"/>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2466</Words>
  <Characters>2676</Characters>
  <Lines>0</Lines>
  <Paragraphs>0</Paragraphs>
  <TotalTime>0</TotalTime>
  <ScaleCrop>false</ScaleCrop>
  <LinksUpToDate>false</LinksUpToDate>
  <CharactersWithSpaces>2685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2025-08-22T11:24:49Z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