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65" w:rsidRDefault="00E76865" w:rsidP="005639A5">
      <w:pPr>
        <w:widowControl/>
        <w:spacing w:line="540" w:lineRule="exact"/>
        <w:ind w:firstLineChars="0" w:firstLine="0"/>
        <w:rPr>
          <w:rFonts w:ascii="宋体" w:eastAsia="宋体" w:hAnsi="宋体"/>
          <w:b/>
          <w:bCs/>
          <w:sz w:val="36"/>
          <w:szCs w:val="36"/>
        </w:rPr>
      </w:pPr>
    </w:p>
    <w:p w:rsidR="00E76865" w:rsidRDefault="0054438D" w:rsidP="005639A5">
      <w:pPr>
        <w:widowControl/>
        <w:spacing w:line="540" w:lineRule="exact"/>
        <w:ind w:firstLineChars="0" w:firstLine="0"/>
        <w:jc w:val="center"/>
        <w:rPr>
          <w:rFonts w:ascii="宋体" w:eastAsia="宋体" w:hAnsi="宋体"/>
          <w:b/>
          <w:bCs/>
          <w:sz w:val="84"/>
          <w:szCs w:val="84"/>
        </w:rPr>
      </w:pPr>
      <w:r>
        <w:rPr>
          <w:rFonts w:ascii="宋体" w:eastAsia="宋体" w:hAnsi="宋体" w:hint="eastAsia"/>
          <w:b/>
          <w:bCs/>
          <w:sz w:val="84"/>
          <w:szCs w:val="84"/>
        </w:rPr>
        <w:t>公共交易</w:t>
      </w:r>
      <w:r w:rsidR="007F2FC7">
        <w:rPr>
          <w:rFonts w:ascii="宋体" w:eastAsia="宋体" w:hAnsi="宋体" w:hint="eastAsia"/>
          <w:b/>
          <w:bCs/>
          <w:sz w:val="84"/>
          <w:szCs w:val="84"/>
        </w:rPr>
        <w:t>平台</w:t>
      </w:r>
      <w:r>
        <w:rPr>
          <w:rFonts w:ascii="宋体" w:eastAsia="宋体" w:hAnsi="宋体" w:hint="eastAsia"/>
          <w:b/>
          <w:bCs/>
          <w:sz w:val="84"/>
          <w:szCs w:val="84"/>
        </w:rPr>
        <w:t>系统</w:t>
      </w:r>
      <w:r w:rsidR="007F2FC7">
        <w:rPr>
          <w:rFonts w:ascii="宋体" w:eastAsia="宋体" w:hAnsi="宋体" w:hint="eastAsia"/>
          <w:b/>
          <w:bCs/>
          <w:sz w:val="84"/>
          <w:szCs w:val="84"/>
        </w:rPr>
        <w:t>软硬件配套设施升级及</w:t>
      </w:r>
      <w:r>
        <w:rPr>
          <w:rFonts w:ascii="宋体" w:eastAsia="宋体" w:hAnsi="宋体" w:hint="eastAsia"/>
          <w:b/>
          <w:bCs/>
          <w:sz w:val="84"/>
          <w:szCs w:val="84"/>
        </w:rPr>
        <w:t>拟扩展功能</w:t>
      </w:r>
    </w:p>
    <w:p w:rsidR="00E76865" w:rsidRDefault="00E76865" w:rsidP="005639A5">
      <w:pPr>
        <w:widowControl/>
        <w:spacing w:line="540" w:lineRule="exact"/>
        <w:ind w:firstLineChars="0" w:firstLine="0"/>
        <w:rPr>
          <w:rFonts w:ascii="宋体" w:eastAsia="宋体" w:hAnsi="宋体"/>
          <w:b/>
          <w:bCs/>
          <w:sz w:val="84"/>
          <w:szCs w:val="84"/>
        </w:rPr>
      </w:pPr>
    </w:p>
    <w:p w:rsidR="00E76865" w:rsidRDefault="00E76865" w:rsidP="005639A5">
      <w:pPr>
        <w:widowControl/>
        <w:spacing w:line="540" w:lineRule="exact"/>
        <w:ind w:firstLineChars="0" w:firstLine="0"/>
        <w:jc w:val="center"/>
        <w:rPr>
          <w:rFonts w:ascii="宋体" w:eastAsia="宋体" w:hAnsi="宋体"/>
          <w:b/>
          <w:bCs/>
          <w:sz w:val="84"/>
          <w:szCs w:val="84"/>
        </w:rPr>
      </w:pPr>
    </w:p>
    <w:p w:rsidR="00E76865" w:rsidRDefault="0054438D" w:rsidP="005639A5">
      <w:pPr>
        <w:widowControl/>
        <w:spacing w:line="540" w:lineRule="exact"/>
        <w:ind w:firstLineChars="0" w:firstLine="0"/>
        <w:jc w:val="center"/>
        <w:rPr>
          <w:rFonts w:ascii="宋体" w:eastAsia="宋体" w:hAnsi="宋体"/>
          <w:b/>
          <w:bCs/>
          <w:sz w:val="84"/>
          <w:szCs w:val="84"/>
        </w:rPr>
      </w:pPr>
      <w:r>
        <w:rPr>
          <w:rFonts w:ascii="宋体" w:eastAsia="宋体" w:hAnsi="宋体" w:hint="eastAsia"/>
          <w:b/>
          <w:bCs/>
          <w:sz w:val="84"/>
          <w:szCs w:val="84"/>
        </w:rPr>
        <w:t>建</w:t>
      </w:r>
    </w:p>
    <w:p w:rsidR="00E76865" w:rsidRDefault="0054438D" w:rsidP="005639A5">
      <w:pPr>
        <w:widowControl/>
        <w:spacing w:line="540" w:lineRule="exact"/>
        <w:ind w:firstLineChars="0" w:firstLine="0"/>
        <w:jc w:val="center"/>
        <w:rPr>
          <w:rFonts w:ascii="宋体" w:eastAsia="宋体" w:hAnsi="宋体"/>
          <w:b/>
          <w:bCs/>
          <w:sz w:val="84"/>
          <w:szCs w:val="84"/>
        </w:rPr>
      </w:pPr>
      <w:r>
        <w:rPr>
          <w:rFonts w:ascii="宋体" w:eastAsia="宋体" w:hAnsi="宋体" w:hint="eastAsia"/>
          <w:b/>
          <w:bCs/>
          <w:sz w:val="84"/>
          <w:szCs w:val="84"/>
        </w:rPr>
        <w:t>设</w:t>
      </w:r>
    </w:p>
    <w:p w:rsidR="00E76865" w:rsidRDefault="0054438D" w:rsidP="005639A5">
      <w:pPr>
        <w:widowControl/>
        <w:spacing w:line="540" w:lineRule="exact"/>
        <w:ind w:firstLineChars="0" w:firstLine="0"/>
        <w:jc w:val="center"/>
        <w:rPr>
          <w:rFonts w:ascii="宋体" w:eastAsia="宋体" w:hAnsi="宋体"/>
          <w:b/>
          <w:bCs/>
          <w:sz w:val="84"/>
          <w:szCs w:val="84"/>
        </w:rPr>
      </w:pPr>
      <w:r>
        <w:rPr>
          <w:rFonts w:ascii="宋体" w:eastAsia="宋体" w:hAnsi="宋体" w:hint="eastAsia"/>
          <w:b/>
          <w:bCs/>
          <w:sz w:val="84"/>
          <w:szCs w:val="84"/>
        </w:rPr>
        <w:t>方</w:t>
      </w:r>
    </w:p>
    <w:p w:rsidR="00E76865" w:rsidRDefault="0054438D" w:rsidP="005639A5">
      <w:pPr>
        <w:widowControl/>
        <w:spacing w:line="540" w:lineRule="exact"/>
        <w:ind w:firstLineChars="0" w:firstLine="0"/>
        <w:jc w:val="center"/>
        <w:rPr>
          <w:rFonts w:ascii="宋体" w:eastAsia="宋体" w:hAnsi="宋体"/>
          <w:b/>
          <w:bCs/>
          <w:sz w:val="84"/>
          <w:szCs w:val="84"/>
        </w:rPr>
      </w:pPr>
      <w:r>
        <w:rPr>
          <w:rFonts w:ascii="宋体" w:eastAsia="宋体" w:hAnsi="宋体" w:hint="eastAsia"/>
          <w:b/>
          <w:bCs/>
          <w:sz w:val="84"/>
          <w:szCs w:val="84"/>
        </w:rPr>
        <w:t>案</w:t>
      </w:r>
    </w:p>
    <w:p w:rsidR="00E76865" w:rsidRDefault="00E76865" w:rsidP="005639A5">
      <w:pPr>
        <w:widowControl/>
        <w:spacing w:line="540" w:lineRule="exact"/>
        <w:ind w:firstLineChars="0" w:firstLine="0"/>
        <w:jc w:val="center"/>
        <w:rPr>
          <w:rFonts w:ascii="宋体" w:eastAsia="宋体" w:hAnsi="宋体"/>
          <w:b/>
          <w:bCs/>
          <w:sz w:val="84"/>
          <w:szCs w:val="84"/>
        </w:rPr>
      </w:pPr>
    </w:p>
    <w:p w:rsidR="00E76865" w:rsidRDefault="00E76865" w:rsidP="005639A5">
      <w:pPr>
        <w:widowControl/>
        <w:spacing w:line="540" w:lineRule="exact"/>
        <w:ind w:firstLineChars="0" w:firstLine="0"/>
        <w:jc w:val="center"/>
        <w:rPr>
          <w:rFonts w:ascii="宋体" w:eastAsia="宋体" w:hAnsi="宋体"/>
          <w:b/>
          <w:bCs/>
          <w:sz w:val="36"/>
          <w:szCs w:val="36"/>
        </w:rPr>
      </w:pPr>
    </w:p>
    <w:p w:rsidR="00E76865" w:rsidRDefault="00E76865" w:rsidP="005639A5">
      <w:pPr>
        <w:widowControl/>
        <w:spacing w:line="540" w:lineRule="exact"/>
        <w:ind w:firstLineChars="0" w:firstLine="0"/>
        <w:jc w:val="center"/>
        <w:rPr>
          <w:rFonts w:ascii="宋体" w:eastAsia="宋体" w:hAnsi="宋体"/>
          <w:b/>
          <w:bCs/>
          <w:sz w:val="36"/>
          <w:szCs w:val="36"/>
        </w:rPr>
      </w:pPr>
    </w:p>
    <w:p w:rsidR="00E76865" w:rsidRDefault="00E76865" w:rsidP="005639A5">
      <w:pPr>
        <w:widowControl/>
        <w:spacing w:line="540" w:lineRule="exact"/>
        <w:ind w:firstLineChars="0" w:firstLine="0"/>
        <w:jc w:val="center"/>
        <w:rPr>
          <w:rFonts w:ascii="宋体" w:eastAsia="宋体" w:hAnsi="宋体"/>
          <w:b/>
          <w:bCs/>
          <w:sz w:val="36"/>
          <w:szCs w:val="36"/>
        </w:rPr>
      </w:pPr>
    </w:p>
    <w:sdt>
      <w:sdtPr>
        <w:rPr>
          <w:rFonts w:asciiTheme="minorHAnsi" w:eastAsia="仿宋" w:hAnsiTheme="minorHAnsi" w:cstheme="minorBidi"/>
          <w:b w:val="0"/>
          <w:bCs w:val="0"/>
          <w:color w:val="auto"/>
          <w:kern w:val="2"/>
          <w:szCs w:val="22"/>
          <w:lang w:val="zh-CN"/>
        </w:rPr>
        <w:id w:val="-1853031810"/>
        <w:docPartObj>
          <w:docPartGallery w:val="Table of Contents"/>
          <w:docPartUnique/>
        </w:docPartObj>
      </w:sdtPr>
      <w:sdtEndPr/>
      <w:sdtContent>
        <w:p w:rsidR="00E76865" w:rsidRDefault="0054438D" w:rsidP="005639A5">
          <w:pPr>
            <w:pStyle w:val="TOC1"/>
            <w:spacing w:line="540" w:lineRule="exact"/>
            <w:jc w:val="center"/>
            <w:rPr>
              <w:rFonts w:ascii="微软雅黑" w:eastAsia="微软雅黑" w:hAnsi="微软雅黑"/>
              <w:sz w:val="48"/>
            </w:rPr>
          </w:pPr>
          <w:r>
            <w:rPr>
              <w:rFonts w:ascii="微软雅黑" w:eastAsia="微软雅黑" w:hAnsi="微软雅黑"/>
              <w:sz w:val="40"/>
              <w:lang w:val="zh-CN"/>
            </w:rPr>
            <w:t>目录</w:t>
          </w:r>
        </w:p>
        <w:p w:rsidR="00E76865" w:rsidRDefault="0054438D" w:rsidP="005639A5">
          <w:pPr>
            <w:pStyle w:val="20"/>
            <w:tabs>
              <w:tab w:val="right" w:leader="dot" w:pos="8312"/>
            </w:tabs>
            <w:spacing w:line="540" w:lineRule="exact"/>
            <w:ind w:left="560"/>
          </w:pPr>
          <w:r>
            <w:fldChar w:fldCharType="begin"/>
          </w:r>
          <w:r>
            <w:instrText xml:space="preserve"> TOC \o "1-3" \h \z \u </w:instrText>
          </w:r>
          <w:r>
            <w:fldChar w:fldCharType="separate"/>
          </w:r>
          <w:hyperlink w:anchor="_Toc23167" w:history="1">
            <w:r>
              <w:rPr>
                <w:rFonts w:hint="eastAsia"/>
              </w:rPr>
              <w:t>一、建设背景</w:t>
            </w:r>
            <w:r>
              <w:tab/>
            </w:r>
            <w:r>
              <w:fldChar w:fldCharType="begin"/>
            </w:r>
            <w:r>
              <w:instrText xml:space="preserve"> PAGEREF _Toc23167 \h </w:instrText>
            </w:r>
            <w:r>
              <w:fldChar w:fldCharType="separate"/>
            </w:r>
            <w:r>
              <w:t>3</w:t>
            </w:r>
            <w:r>
              <w:fldChar w:fldCharType="end"/>
            </w:r>
          </w:hyperlink>
        </w:p>
        <w:p w:rsidR="00E76865" w:rsidRDefault="0054438D" w:rsidP="005639A5">
          <w:pPr>
            <w:pStyle w:val="20"/>
            <w:tabs>
              <w:tab w:val="right" w:leader="dot" w:pos="8312"/>
            </w:tabs>
            <w:spacing w:line="540" w:lineRule="exact"/>
            <w:ind w:left="560"/>
          </w:pPr>
          <w:hyperlink w:anchor="_Toc3997" w:history="1">
            <w:r>
              <w:rPr>
                <w:rFonts w:hint="eastAsia"/>
              </w:rPr>
              <w:t>二</w:t>
            </w:r>
            <w:r>
              <w:rPr>
                <w:rFonts w:hint="eastAsia"/>
              </w:rPr>
              <w:t>、建设内容</w:t>
            </w:r>
            <w:r>
              <w:tab/>
            </w:r>
            <w:r>
              <w:fldChar w:fldCharType="begin"/>
            </w:r>
            <w:r>
              <w:instrText xml:space="preserve"> PAGEREF _Toc3997 \h </w:instrText>
            </w:r>
            <w:r>
              <w:fldChar w:fldCharType="separate"/>
            </w:r>
            <w:r>
              <w:t>4</w:t>
            </w:r>
            <w:r>
              <w:fldChar w:fldCharType="end"/>
            </w:r>
          </w:hyperlink>
        </w:p>
        <w:p w:rsidR="00E76865" w:rsidRDefault="0054438D" w:rsidP="005639A5">
          <w:pPr>
            <w:pStyle w:val="30"/>
            <w:tabs>
              <w:tab w:val="right" w:leader="dot" w:pos="8312"/>
            </w:tabs>
            <w:spacing w:line="540" w:lineRule="exact"/>
            <w:ind w:left="1120"/>
          </w:pPr>
          <w:hyperlink w:anchor="_Toc12656" w:history="1">
            <w:r>
              <w:rPr>
                <w:rFonts w:hint="eastAsia"/>
              </w:rPr>
              <w:t>2</w:t>
            </w:r>
            <w:r>
              <w:t>.</w:t>
            </w:r>
            <w:r>
              <w:rPr>
                <w:rFonts w:hint="eastAsia"/>
              </w:rPr>
              <w:t>1</w:t>
            </w:r>
            <w:r>
              <w:rPr>
                <w:rFonts w:hint="eastAsia"/>
              </w:rPr>
              <w:t>远程异地评标：</w:t>
            </w:r>
            <w:r>
              <w:tab/>
            </w:r>
            <w:r>
              <w:fldChar w:fldCharType="begin"/>
            </w:r>
            <w:r>
              <w:instrText xml:space="preserve"> PAGEREF _Toc12656 \h </w:instrText>
            </w:r>
            <w:r>
              <w:fldChar w:fldCharType="separate"/>
            </w:r>
            <w:r>
              <w:t>4</w:t>
            </w:r>
            <w:r>
              <w:fldChar w:fldCharType="end"/>
            </w:r>
          </w:hyperlink>
        </w:p>
        <w:p w:rsidR="00E76865" w:rsidRDefault="0054438D" w:rsidP="005639A5">
          <w:pPr>
            <w:pStyle w:val="30"/>
            <w:tabs>
              <w:tab w:val="right" w:leader="dot" w:pos="8312"/>
            </w:tabs>
            <w:spacing w:line="540" w:lineRule="exact"/>
            <w:ind w:left="1120"/>
          </w:pPr>
          <w:hyperlink w:anchor="_Toc14438" w:history="1">
            <w:r>
              <w:rPr>
                <w:rFonts w:hint="eastAsia"/>
              </w:rPr>
              <w:t>2.2</w:t>
            </w:r>
            <w:r>
              <w:rPr>
                <w:rFonts w:hint="eastAsia"/>
              </w:rPr>
              <w:t>省综合评标专家库、</w:t>
            </w:r>
            <w:r>
              <w:rPr>
                <w:rFonts w:hint="eastAsia"/>
              </w:rPr>
              <w:t>省公共服务平台、省在线监管平台</w:t>
            </w:r>
            <w:r>
              <w:rPr>
                <w:rFonts w:hint="eastAsia"/>
              </w:rPr>
              <w:t>对接：</w:t>
            </w:r>
            <w:r>
              <w:tab/>
            </w:r>
            <w:r>
              <w:fldChar w:fldCharType="begin"/>
            </w:r>
            <w:r>
              <w:instrText xml:space="preserve"> PAGEREF _Toc14438 \h </w:instrText>
            </w:r>
            <w:r>
              <w:fldChar w:fldCharType="separate"/>
            </w:r>
            <w:r>
              <w:t>5</w:t>
            </w:r>
            <w:r>
              <w:fldChar w:fldCharType="end"/>
            </w:r>
          </w:hyperlink>
        </w:p>
        <w:p w:rsidR="00E76865" w:rsidRDefault="0054438D" w:rsidP="005639A5">
          <w:pPr>
            <w:pStyle w:val="30"/>
            <w:tabs>
              <w:tab w:val="right" w:leader="dot" w:pos="8312"/>
            </w:tabs>
            <w:spacing w:line="540" w:lineRule="exact"/>
            <w:ind w:left="1120"/>
          </w:pPr>
          <w:hyperlink w:anchor="_Toc3689" w:history="1">
            <w:r>
              <w:rPr>
                <w:rFonts w:hint="eastAsia"/>
              </w:rPr>
              <w:t>2.3</w:t>
            </w:r>
            <w:r>
              <w:rPr>
                <w:rFonts w:hint="eastAsia"/>
              </w:rPr>
              <w:t>可视化流程改造：</w:t>
            </w:r>
            <w:r>
              <w:tab/>
            </w:r>
            <w:r>
              <w:fldChar w:fldCharType="begin"/>
            </w:r>
            <w:r>
              <w:instrText xml:space="preserve"> PAGEREF _Toc3689 \h </w:instrText>
            </w:r>
            <w:r>
              <w:fldChar w:fldCharType="separate"/>
            </w:r>
            <w:r>
              <w:t>8</w:t>
            </w:r>
            <w:r>
              <w:fldChar w:fldCharType="end"/>
            </w:r>
          </w:hyperlink>
        </w:p>
        <w:p w:rsidR="00E76865" w:rsidRDefault="0054438D" w:rsidP="005639A5">
          <w:pPr>
            <w:pStyle w:val="30"/>
            <w:tabs>
              <w:tab w:val="right" w:leader="dot" w:pos="8312"/>
            </w:tabs>
            <w:spacing w:line="540" w:lineRule="exact"/>
            <w:ind w:left="1120"/>
          </w:pPr>
          <w:hyperlink w:anchor="_Toc31519" w:history="1">
            <w:r>
              <w:rPr>
                <w:rFonts w:hint="eastAsia"/>
              </w:rPr>
              <w:t xml:space="preserve">2.4 </w:t>
            </w:r>
            <w:r>
              <w:rPr>
                <w:rFonts w:hint="eastAsia"/>
              </w:rPr>
              <w:t>短信通知功能改造：</w:t>
            </w:r>
            <w:r>
              <w:tab/>
            </w:r>
            <w:r>
              <w:fldChar w:fldCharType="begin"/>
            </w:r>
            <w:r>
              <w:instrText xml:space="preserve"> PAGEREF _Toc31519 \h </w:instrText>
            </w:r>
            <w:r>
              <w:fldChar w:fldCharType="separate"/>
            </w:r>
            <w:r>
              <w:t>9</w:t>
            </w:r>
            <w:r>
              <w:fldChar w:fldCharType="end"/>
            </w:r>
          </w:hyperlink>
        </w:p>
        <w:p w:rsidR="00E76865" w:rsidRDefault="0054438D" w:rsidP="005639A5">
          <w:pPr>
            <w:pStyle w:val="30"/>
            <w:tabs>
              <w:tab w:val="right" w:leader="dot" w:pos="8312"/>
            </w:tabs>
            <w:spacing w:line="540" w:lineRule="exact"/>
            <w:ind w:left="1120"/>
          </w:pPr>
          <w:hyperlink w:anchor="_Toc6763" w:history="1">
            <w:r>
              <w:rPr>
                <w:rFonts w:hint="eastAsia"/>
              </w:rPr>
              <w:t xml:space="preserve">2.5 </w:t>
            </w:r>
            <w:r>
              <w:rPr>
                <w:rFonts w:hint="eastAsia"/>
              </w:rPr>
              <w:t>财政局互联互通接口：</w:t>
            </w:r>
            <w:r>
              <w:tab/>
            </w:r>
            <w:r>
              <w:fldChar w:fldCharType="begin"/>
            </w:r>
            <w:r>
              <w:instrText xml:space="preserve"> PAGEREF _Toc6763 \h </w:instrText>
            </w:r>
            <w:r>
              <w:fldChar w:fldCharType="separate"/>
            </w:r>
            <w:r>
              <w:t>9</w:t>
            </w:r>
            <w:r>
              <w:fldChar w:fldCharType="end"/>
            </w:r>
          </w:hyperlink>
        </w:p>
        <w:p w:rsidR="00E76865" w:rsidRDefault="0054438D" w:rsidP="005639A5">
          <w:pPr>
            <w:pStyle w:val="30"/>
            <w:tabs>
              <w:tab w:val="right" w:leader="dot" w:pos="8312"/>
            </w:tabs>
            <w:spacing w:line="540" w:lineRule="exact"/>
            <w:ind w:left="1120"/>
          </w:pPr>
          <w:hyperlink w:anchor="_Toc14126" w:history="1">
            <w:r>
              <w:rPr>
                <w:rFonts w:hint="eastAsia"/>
              </w:rPr>
              <w:t xml:space="preserve">2.6 </w:t>
            </w:r>
            <w:r>
              <w:rPr>
                <w:rFonts w:hint="eastAsia"/>
              </w:rPr>
              <w:t>自动刻录系统</w:t>
            </w:r>
            <w:r>
              <w:tab/>
            </w:r>
            <w:r>
              <w:fldChar w:fldCharType="begin"/>
            </w:r>
            <w:r>
              <w:instrText xml:space="preserve"> PAGEREF _Toc14126 \h </w:instrText>
            </w:r>
            <w:r>
              <w:fldChar w:fldCharType="separate"/>
            </w:r>
            <w:r>
              <w:t>10</w:t>
            </w:r>
            <w:r>
              <w:fldChar w:fldCharType="end"/>
            </w:r>
          </w:hyperlink>
        </w:p>
        <w:p w:rsidR="00E76865" w:rsidRDefault="0054438D" w:rsidP="005639A5">
          <w:pPr>
            <w:pStyle w:val="30"/>
            <w:tabs>
              <w:tab w:val="right" w:leader="dot" w:pos="8312"/>
            </w:tabs>
            <w:spacing w:line="540" w:lineRule="exact"/>
            <w:ind w:left="1120"/>
          </w:pPr>
          <w:hyperlink w:anchor="_Toc12321" w:history="1">
            <w:r>
              <w:rPr>
                <w:rFonts w:hint="eastAsia"/>
              </w:rPr>
              <w:t xml:space="preserve">2.7 </w:t>
            </w:r>
            <w:r>
              <w:rPr>
                <w:rFonts w:hint="eastAsia"/>
              </w:rPr>
              <w:t>建设工程电子化清标系统：</w:t>
            </w:r>
            <w:r>
              <w:tab/>
            </w:r>
            <w:r>
              <w:fldChar w:fldCharType="begin"/>
            </w:r>
            <w:r>
              <w:instrText xml:space="preserve"> PAGEREF _Toc12321 \h </w:instrText>
            </w:r>
            <w:r>
              <w:fldChar w:fldCharType="separate"/>
            </w:r>
            <w:r>
              <w:t>1</w:t>
            </w:r>
            <w:r>
              <w:t>1</w:t>
            </w:r>
            <w:r>
              <w:fldChar w:fldCharType="end"/>
            </w:r>
          </w:hyperlink>
        </w:p>
        <w:p w:rsidR="00E76865" w:rsidRDefault="0054438D" w:rsidP="005639A5">
          <w:pPr>
            <w:pStyle w:val="30"/>
            <w:tabs>
              <w:tab w:val="right" w:leader="dot" w:pos="8312"/>
            </w:tabs>
            <w:spacing w:line="540" w:lineRule="exact"/>
            <w:ind w:left="1120"/>
          </w:pPr>
          <w:hyperlink w:anchor="_Toc23039" w:history="1">
            <w:r>
              <w:rPr>
                <w:rFonts w:hint="eastAsia"/>
              </w:rPr>
              <w:t>2.8</w:t>
            </w:r>
            <w:r>
              <w:rPr>
                <w:rFonts w:hint="eastAsia"/>
              </w:rPr>
              <w:t>自动刻录系统：</w:t>
            </w:r>
            <w:r>
              <w:tab/>
            </w:r>
            <w:r>
              <w:fldChar w:fldCharType="begin"/>
            </w:r>
            <w:r>
              <w:instrText xml:space="preserve"> PAGEREF _Toc23039 \h </w:instrText>
            </w:r>
            <w:r>
              <w:fldChar w:fldCharType="separate"/>
            </w:r>
            <w:r>
              <w:t>12</w:t>
            </w:r>
            <w:r>
              <w:fldChar w:fldCharType="end"/>
            </w:r>
          </w:hyperlink>
        </w:p>
        <w:p w:rsidR="00E76865" w:rsidRDefault="0054438D" w:rsidP="005639A5">
          <w:pPr>
            <w:pStyle w:val="30"/>
            <w:tabs>
              <w:tab w:val="right" w:leader="dot" w:pos="8312"/>
            </w:tabs>
            <w:spacing w:line="540" w:lineRule="exact"/>
            <w:ind w:left="1120"/>
          </w:pPr>
          <w:hyperlink w:anchor="_Toc22259" w:history="1">
            <w:r>
              <w:rPr>
                <w:rFonts w:hint="eastAsia"/>
              </w:rPr>
              <w:t>2.9</w:t>
            </w:r>
            <w:r>
              <w:rPr>
                <w:rFonts w:hint="eastAsia"/>
              </w:rPr>
              <w:t>其他优化升级改造：</w:t>
            </w:r>
            <w:r>
              <w:tab/>
            </w:r>
            <w:r>
              <w:fldChar w:fldCharType="begin"/>
            </w:r>
            <w:r>
              <w:instrText xml:space="preserve"> PAGEREF _Toc22259 \h </w:instrText>
            </w:r>
            <w:r>
              <w:fldChar w:fldCharType="separate"/>
            </w:r>
            <w:r>
              <w:t>14</w:t>
            </w:r>
            <w:r>
              <w:fldChar w:fldCharType="end"/>
            </w:r>
          </w:hyperlink>
        </w:p>
        <w:p w:rsidR="00E76865" w:rsidRDefault="0054438D" w:rsidP="005639A5">
          <w:pPr>
            <w:pStyle w:val="20"/>
            <w:tabs>
              <w:tab w:val="right" w:leader="dot" w:pos="8312"/>
            </w:tabs>
            <w:spacing w:line="540" w:lineRule="exact"/>
            <w:ind w:left="560"/>
          </w:pPr>
          <w:hyperlink w:anchor="_Toc1631" w:history="1">
            <w:r>
              <w:rPr>
                <w:rFonts w:hint="eastAsia"/>
              </w:rPr>
              <w:t>3</w:t>
            </w:r>
            <w:r>
              <w:rPr>
                <w:rFonts w:hint="eastAsia"/>
              </w:rPr>
              <w:t>公共资源交易平台系统运维</w:t>
            </w:r>
            <w:r>
              <w:rPr>
                <w:rFonts w:hint="eastAsia"/>
              </w:rPr>
              <w:t>及硬件运维</w:t>
            </w:r>
            <w:r>
              <w:rPr>
                <w:rFonts w:hint="eastAsia"/>
              </w:rPr>
              <w:t>：</w:t>
            </w:r>
            <w:r>
              <w:tab/>
            </w:r>
            <w:r>
              <w:fldChar w:fldCharType="begin"/>
            </w:r>
            <w:r>
              <w:instrText xml:space="preserve"> PAGEREF _Toc1631 \h </w:instrText>
            </w:r>
            <w:r>
              <w:fldChar w:fldCharType="separate"/>
            </w:r>
            <w:r>
              <w:t>15</w:t>
            </w:r>
            <w:r>
              <w:fldChar w:fldCharType="end"/>
            </w:r>
          </w:hyperlink>
        </w:p>
        <w:p w:rsidR="00E76865" w:rsidRDefault="0054438D" w:rsidP="005639A5">
          <w:pPr>
            <w:pStyle w:val="20"/>
            <w:tabs>
              <w:tab w:val="right" w:leader="dot" w:pos="8312"/>
            </w:tabs>
            <w:spacing w:line="540" w:lineRule="exact"/>
            <w:ind w:left="560"/>
          </w:pPr>
          <w:hyperlink w:anchor="_Toc878" w:history="1">
            <w:r>
              <w:rPr>
                <w:rFonts w:hint="eastAsia"/>
              </w:rPr>
              <w:t>4</w:t>
            </w:r>
            <w:r>
              <w:rPr>
                <w:rFonts w:hint="eastAsia"/>
              </w:rPr>
              <w:t>建设项目费用表</w:t>
            </w:r>
            <w:r>
              <w:tab/>
            </w:r>
            <w:r>
              <w:fldChar w:fldCharType="begin"/>
            </w:r>
            <w:r>
              <w:instrText xml:space="preserve"> PAGEREF _Toc878 \h </w:instrText>
            </w:r>
            <w:r>
              <w:fldChar w:fldCharType="separate"/>
            </w:r>
            <w:r>
              <w:t>20</w:t>
            </w:r>
            <w:r>
              <w:fldChar w:fldCharType="end"/>
            </w:r>
          </w:hyperlink>
        </w:p>
        <w:p w:rsidR="00E76865" w:rsidRDefault="0054438D" w:rsidP="005639A5">
          <w:pPr>
            <w:pStyle w:val="20"/>
            <w:tabs>
              <w:tab w:val="right" w:leader="dot" w:pos="8312"/>
            </w:tabs>
            <w:spacing w:line="540" w:lineRule="exact"/>
            <w:ind w:left="560"/>
          </w:pPr>
          <w:hyperlink w:anchor="_Toc12219" w:history="1">
            <w:r>
              <w:rPr>
                <w:rFonts w:hint="eastAsia"/>
              </w:rPr>
              <w:t>电脑配置清单</w:t>
            </w:r>
            <w:r>
              <w:tab/>
            </w:r>
            <w:r>
              <w:fldChar w:fldCharType="begin"/>
            </w:r>
            <w:r>
              <w:instrText xml:space="preserve"> PAGEREF _Toc12219 \h </w:instrText>
            </w:r>
            <w:r>
              <w:fldChar w:fldCharType="separate"/>
            </w:r>
            <w:r>
              <w:t>41</w:t>
            </w:r>
            <w:r>
              <w:fldChar w:fldCharType="end"/>
            </w:r>
          </w:hyperlink>
        </w:p>
        <w:p w:rsidR="00E76865" w:rsidRDefault="0054438D" w:rsidP="005639A5">
          <w:pPr>
            <w:spacing w:line="540" w:lineRule="exact"/>
          </w:pPr>
          <w:r>
            <w:rPr>
              <w:bCs/>
              <w:lang w:val="zh-CN"/>
            </w:rPr>
            <w:fldChar w:fldCharType="end"/>
          </w:r>
        </w:p>
      </w:sdtContent>
    </w:sdt>
    <w:p w:rsidR="00E76865" w:rsidRDefault="0054438D" w:rsidP="005639A5">
      <w:pPr>
        <w:widowControl/>
        <w:spacing w:line="540" w:lineRule="exact"/>
        <w:ind w:firstLineChars="0" w:firstLine="0"/>
        <w:jc w:val="left"/>
        <w:rPr>
          <w:rFonts w:ascii="宋体" w:eastAsia="宋体" w:hAnsi="宋体"/>
          <w:b/>
          <w:bCs/>
          <w:sz w:val="36"/>
          <w:szCs w:val="36"/>
        </w:rPr>
      </w:pPr>
      <w:r>
        <w:rPr>
          <w:rFonts w:ascii="宋体" w:eastAsia="宋体" w:hAnsi="宋体"/>
          <w:b/>
          <w:bCs/>
          <w:sz w:val="36"/>
          <w:szCs w:val="36"/>
        </w:rPr>
        <w:br w:type="page"/>
      </w:r>
    </w:p>
    <w:p w:rsidR="00E76865" w:rsidRDefault="0054438D" w:rsidP="005639A5">
      <w:pPr>
        <w:pStyle w:val="2"/>
        <w:spacing w:line="540" w:lineRule="exact"/>
        <w:ind w:firstLine="643"/>
      </w:pPr>
      <w:bookmarkStart w:id="0" w:name="_Toc23167"/>
      <w:r>
        <w:rPr>
          <w:rFonts w:hint="eastAsia"/>
        </w:rPr>
        <w:lastRenderedPageBreak/>
        <w:t>一、建设背景</w:t>
      </w:r>
      <w:bookmarkEnd w:id="0"/>
    </w:p>
    <w:p w:rsidR="00E76865" w:rsidRDefault="0054438D" w:rsidP="005639A5">
      <w:pPr>
        <w:pStyle w:val="ab"/>
        <w:spacing w:line="540" w:lineRule="exact"/>
        <w:ind w:firstLine="560"/>
        <w:rPr>
          <w:rFonts w:cs="宋体"/>
          <w:color w:val="000000"/>
          <w:kern w:val="0"/>
        </w:rPr>
      </w:pPr>
      <w:r>
        <w:rPr>
          <w:rFonts w:cs="宋体" w:hint="eastAsia"/>
          <w:color w:val="000000"/>
          <w:kern w:val="0"/>
        </w:rPr>
        <w:t>为贯彻落实《国务院关于积极推进“互联网</w:t>
      </w:r>
      <w:r>
        <w:rPr>
          <w:rFonts w:cs="宋体" w:hint="eastAsia"/>
          <w:color w:val="000000"/>
          <w:kern w:val="0"/>
        </w:rPr>
        <w:t>+</w:t>
      </w:r>
      <w:r>
        <w:rPr>
          <w:rFonts w:cs="宋体" w:hint="eastAsia"/>
          <w:color w:val="000000"/>
          <w:kern w:val="0"/>
        </w:rPr>
        <w:t>”行动的指导意见》（国发</w:t>
      </w:r>
      <w:r>
        <w:rPr>
          <w:rFonts w:cs="宋体" w:hint="eastAsia"/>
          <w:color w:val="000000"/>
          <w:kern w:val="0"/>
        </w:rPr>
        <w:t>[2015]40</w:t>
      </w:r>
      <w:r>
        <w:rPr>
          <w:rFonts w:cs="宋体" w:hint="eastAsia"/>
          <w:color w:val="000000"/>
          <w:kern w:val="0"/>
        </w:rPr>
        <w:t>号）、国家发改委等六部委《关于印发</w:t>
      </w:r>
      <w:r>
        <w:rPr>
          <w:rFonts w:cs="宋体" w:hint="eastAsia"/>
          <w:color w:val="000000"/>
          <w:kern w:val="0"/>
        </w:rPr>
        <w:t>&lt;</w:t>
      </w:r>
      <w:r>
        <w:rPr>
          <w:rFonts w:cs="宋体" w:hint="eastAsia"/>
          <w:color w:val="000000"/>
          <w:kern w:val="0"/>
        </w:rPr>
        <w:t>“互联网</w:t>
      </w:r>
      <w:r>
        <w:rPr>
          <w:rFonts w:cs="宋体" w:hint="eastAsia"/>
          <w:color w:val="000000"/>
          <w:kern w:val="0"/>
        </w:rPr>
        <w:t>+</w:t>
      </w:r>
      <w:r>
        <w:rPr>
          <w:rFonts w:cs="宋体" w:hint="eastAsia"/>
          <w:color w:val="000000"/>
          <w:kern w:val="0"/>
        </w:rPr>
        <w:t>”招标采购行动方案（</w:t>
      </w:r>
      <w:r>
        <w:rPr>
          <w:rFonts w:cs="宋体" w:hint="eastAsia"/>
          <w:color w:val="000000"/>
          <w:kern w:val="0"/>
        </w:rPr>
        <w:t>2017-2019</w:t>
      </w:r>
      <w:r>
        <w:rPr>
          <w:rFonts w:cs="宋体" w:hint="eastAsia"/>
          <w:color w:val="000000"/>
          <w:kern w:val="0"/>
        </w:rPr>
        <w:t>年）</w:t>
      </w:r>
      <w:r>
        <w:rPr>
          <w:rFonts w:cs="宋体" w:hint="eastAsia"/>
          <w:color w:val="000000"/>
          <w:kern w:val="0"/>
        </w:rPr>
        <w:t>&gt;</w:t>
      </w:r>
      <w:r>
        <w:rPr>
          <w:rFonts w:cs="宋体" w:hint="eastAsia"/>
          <w:color w:val="000000"/>
          <w:kern w:val="0"/>
        </w:rPr>
        <w:t>的通知》（发改法规</w:t>
      </w:r>
      <w:r>
        <w:rPr>
          <w:rFonts w:cs="宋体" w:hint="eastAsia"/>
          <w:color w:val="000000"/>
          <w:kern w:val="0"/>
        </w:rPr>
        <w:t>[2017]357</w:t>
      </w:r>
      <w:r>
        <w:rPr>
          <w:rFonts w:cs="宋体" w:hint="eastAsia"/>
          <w:color w:val="000000"/>
          <w:kern w:val="0"/>
        </w:rPr>
        <w:t>号）、</w:t>
      </w:r>
      <w:r>
        <w:rPr>
          <w:rFonts w:hint="eastAsia"/>
        </w:rPr>
        <w:t>《关于印发整合建立统一的公共资源交易平台工作方案的通知》（国办发【</w:t>
      </w:r>
      <w:r>
        <w:rPr>
          <w:rFonts w:hint="eastAsia"/>
        </w:rPr>
        <w:t>2015</w:t>
      </w:r>
      <w:r>
        <w:rPr>
          <w:rFonts w:hint="eastAsia"/>
        </w:rPr>
        <w:t>】</w:t>
      </w:r>
      <w:r>
        <w:rPr>
          <w:rFonts w:hint="eastAsia"/>
        </w:rPr>
        <w:t>63</w:t>
      </w:r>
      <w:r>
        <w:rPr>
          <w:rFonts w:hint="eastAsia"/>
        </w:rPr>
        <w:t>号）、《</w:t>
      </w:r>
      <w:r>
        <w:t>关于深化公共资源交易平台整合共享指导意见的通知</w:t>
      </w:r>
      <w:r>
        <w:rPr>
          <w:rFonts w:hint="eastAsia"/>
        </w:rPr>
        <w:t>》（国办函</w:t>
      </w:r>
      <w:r>
        <w:t>〔</w:t>
      </w:r>
      <w:r>
        <w:t>2019</w:t>
      </w:r>
      <w:r>
        <w:t>〕</w:t>
      </w:r>
      <w:r>
        <w:t>41</w:t>
      </w:r>
      <w:r>
        <w:t>号</w:t>
      </w:r>
      <w:r>
        <w:rPr>
          <w:rFonts w:hint="eastAsia"/>
        </w:rPr>
        <w:t>）</w:t>
      </w:r>
      <w:r>
        <w:rPr>
          <w:rFonts w:hint="eastAsia"/>
        </w:rPr>
        <w:t>、</w:t>
      </w:r>
      <w:r>
        <w:rPr>
          <w:rFonts w:hint="eastAsia"/>
        </w:rPr>
        <w:t>《关于在开封等</w:t>
      </w:r>
      <w:r>
        <w:rPr>
          <w:rFonts w:hint="eastAsia"/>
        </w:rPr>
        <w:t>5</w:t>
      </w:r>
      <w:r>
        <w:rPr>
          <w:rFonts w:hint="eastAsia"/>
        </w:rPr>
        <w:t>市开展公共资源交易远程异地评标试点工作的通知》《关于印发河南省公共资源交易远程异地评标管理办法（试行）的通知》（豫公管办〔</w:t>
      </w:r>
      <w:r>
        <w:rPr>
          <w:rFonts w:hint="eastAsia"/>
        </w:rPr>
        <w:t>2018</w:t>
      </w:r>
      <w:r>
        <w:rPr>
          <w:rFonts w:hint="eastAsia"/>
        </w:rPr>
        <w:t>〕</w:t>
      </w:r>
      <w:r>
        <w:t>2</w:t>
      </w:r>
      <w:r>
        <w:rPr>
          <w:rFonts w:hint="eastAsia"/>
        </w:rPr>
        <w:t>9</w:t>
      </w:r>
      <w:r>
        <w:rPr>
          <w:rFonts w:hint="eastAsia"/>
        </w:rPr>
        <w:t>号）</w:t>
      </w:r>
      <w:r>
        <w:rPr>
          <w:rFonts w:ascii="仿宋_GB2312" w:eastAsia="仿宋_GB2312" w:hAnsi="Times New Roman" w:hint="eastAsia"/>
          <w:sz w:val="32"/>
          <w:szCs w:val="32"/>
        </w:rPr>
        <w:t>、</w:t>
      </w:r>
      <w:r>
        <w:rPr>
          <w:rFonts w:hint="eastAsia"/>
        </w:rPr>
        <w:t>《国家发展改革委办公厅关于积极应对疫情创新做好招投标工作保障经济平稳运行的通知》（发改电〔</w:t>
      </w:r>
      <w:r>
        <w:rPr>
          <w:rFonts w:hint="eastAsia"/>
        </w:rPr>
        <w:t>2020</w:t>
      </w:r>
      <w:r>
        <w:rPr>
          <w:rFonts w:hint="eastAsia"/>
        </w:rPr>
        <w:t>〕</w:t>
      </w:r>
      <w:r>
        <w:rPr>
          <w:rFonts w:hint="eastAsia"/>
        </w:rPr>
        <w:t>170</w:t>
      </w:r>
      <w:r>
        <w:rPr>
          <w:rFonts w:hint="eastAsia"/>
        </w:rPr>
        <w:t>号）</w:t>
      </w:r>
      <w:r>
        <w:rPr>
          <w:rFonts w:hint="eastAsia"/>
        </w:rPr>
        <w:t>、</w:t>
      </w:r>
      <w:r>
        <w:rPr>
          <w:rFonts w:asciiTheme="minorEastAsia" w:hAnsiTheme="minorEastAsia" w:hint="eastAsia"/>
          <w:szCs w:val="21"/>
        </w:rPr>
        <w:t>《河南省政府采购提升专项行动方案》</w:t>
      </w:r>
      <w:r>
        <w:rPr>
          <w:rFonts w:asciiTheme="minorEastAsia" w:hAnsiTheme="minorEastAsia" w:hint="eastAsia"/>
          <w:szCs w:val="21"/>
        </w:rPr>
        <w:t>、</w:t>
      </w:r>
      <w:r>
        <w:rPr>
          <w:rFonts w:cs="宋体" w:hint="eastAsia"/>
          <w:color w:val="000000"/>
          <w:kern w:val="0"/>
        </w:rPr>
        <w:t>文件精神，深入推进“放管服”改革</w:t>
      </w:r>
      <w:r>
        <w:rPr>
          <w:rFonts w:cs="宋体" w:hint="eastAsia"/>
          <w:color w:val="000000"/>
          <w:kern w:val="0"/>
        </w:rPr>
        <w:t>,</w:t>
      </w:r>
      <w:r>
        <w:rPr>
          <w:rFonts w:cs="宋体" w:hint="eastAsia"/>
          <w:color w:val="000000"/>
          <w:kern w:val="0"/>
        </w:rPr>
        <w:t>充分发挥“互联网</w:t>
      </w:r>
      <w:r>
        <w:rPr>
          <w:rFonts w:cs="宋体" w:hint="eastAsia"/>
          <w:color w:val="000000"/>
          <w:kern w:val="0"/>
        </w:rPr>
        <w:t>+</w:t>
      </w:r>
      <w:r>
        <w:rPr>
          <w:rFonts w:cs="宋体" w:hint="eastAsia"/>
          <w:color w:val="000000"/>
          <w:kern w:val="0"/>
        </w:rPr>
        <w:t>”提高招标采购效率作用</w:t>
      </w:r>
      <w:r>
        <w:rPr>
          <w:rFonts w:cs="宋体" w:hint="eastAsia"/>
          <w:color w:val="000000"/>
          <w:kern w:val="0"/>
        </w:rPr>
        <w:t>,</w:t>
      </w:r>
      <w:r>
        <w:rPr>
          <w:rFonts w:cs="宋体" w:hint="eastAsia"/>
          <w:color w:val="000000"/>
          <w:kern w:val="0"/>
        </w:rPr>
        <w:t>进一步优化营商环境。保障公共资源交易活动有序开展，加快推进全流程电子化交易，加强招投标活动服务保障。</w:t>
      </w:r>
    </w:p>
    <w:p w:rsidR="00E76865" w:rsidRDefault="0054438D" w:rsidP="005639A5">
      <w:pPr>
        <w:spacing w:line="540" w:lineRule="exact"/>
      </w:pPr>
      <w:r>
        <w:br w:type="page"/>
      </w:r>
    </w:p>
    <w:p w:rsidR="00E76865" w:rsidRDefault="0054438D" w:rsidP="005639A5">
      <w:pPr>
        <w:pStyle w:val="2"/>
        <w:spacing w:line="540" w:lineRule="exact"/>
        <w:ind w:firstLine="643"/>
      </w:pPr>
      <w:bookmarkStart w:id="1" w:name="_Toc3997"/>
      <w:r>
        <w:rPr>
          <w:rFonts w:hint="eastAsia"/>
        </w:rPr>
        <w:lastRenderedPageBreak/>
        <w:t>二</w:t>
      </w:r>
      <w:r>
        <w:rPr>
          <w:rFonts w:hint="eastAsia"/>
        </w:rPr>
        <w:t>、建设内容</w:t>
      </w:r>
      <w:bookmarkEnd w:id="1"/>
    </w:p>
    <w:p w:rsidR="00E76865" w:rsidRDefault="0054438D" w:rsidP="005639A5">
      <w:pPr>
        <w:pStyle w:val="3"/>
        <w:spacing w:line="540" w:lineRule="exact"/>
        <w:ind w:firstLine="643"/>
      </w:pPr>
      <w:bookmarkStart w:id="2" w:name="_Toc12656"/>
      <w:r>
        <w:rPr>
          <w:rFonts w:hint="eastAsia"/>
        </w:rPr>
        <w:t>2</w:t>
      </w:r>
      <w:r>
        <w:t>.</w:t>
      </w:r>
      <w:r>
        <w:rPr>
          <w:rFonts w:hint="eastAsia"/>
        </w:rPr>
        <w:t>1</w:t>
      </w:r>
      <w:r>
        <w:rPr>
          <w:rFonts w:hint="eastAsia"/>
        </w:rPr>
        <w:t>远程异地评标：</w:t>
      </w:r>
      <w:bookmarkEnd w:id="2"/>
    </w:p>
    <w:p w:rsidR="00E76865" w:rsidRDefault="0054438D" w:rsidP="005639A5">
      <w:pPr>
        <w:pStyle w:val="ab"/>
        <w:numPr>
          <w:ilvl w:val="0"/>
          <w:numId w:val="1"/>
        </w:numPr>
        <w:spacing w:line="540" w:lineRule="exact"/>
        <w:ind w:firstLineChars="0"/>
        <w:jc w:val="left"/>
        <w:rPr>
          <w:rFonts w:asciiTheme="minorEastAsia" w:hAnsiTheme="minorEastAsia"/>
          <w:bCs/>
          <w:szCs w:val="21"/>
        </w:rPr>
      </w:pPr>
      <w:r>
        <w:rPr>
          <w:rFonts w:asciiTheme="minorEastAsia" w:hAnsiTheme="minorEastAsia" w:hint="eastAsia"/>
          <w:bCs/>
          <w:szCs w:val="21"/>
        </w:rPr>
        <w:t>进一步提升全省公共资源交易平台资源共享利用能力和区域协作水平。许昌、开封、鹤壁、新乡、焦作</w:t>
      </w:r>
      <w:r>
        <w:rPr>
          <w:rFonts w:asciiTheme="minorEastAsia" w:hAnsiTheme="minorEastAsia" w:hint="eastAsia"/>
          <w:bCs/>
          <w:szCs w:val="21"/>
        </w:rPr>
        <w:t>5</w:t>
      </w:r>
      <w:r>
        <w:rPr>
          <w:rFonts w:asciiTheme="minorEastAsia" w:hAnsiTheme="minorEastAsia" w:hint="eastAsia"/>
          <w:bCs/>
          <w:szCs w:val="21"/>
        </w:rPr>
        <w:t>个省辖市作为试点地区，率先</w:t>
      </w:r>
      <w:r>
        <w:rPr>
          <w:rFonts w:asciiTheme="minorEastAsia" w:hAnsiTheme="minorEastAsia"/>
          <w:bCs/>
          <w:szCs w:val="21"/>
        </w:rPr>
        <w:t>推进远程异地开评标</w:t>
      </w:r>
      <w:r>
        <w:rPr>
          <w:rFonts w:asciiTheme="minorEastAsia" w:hAnsiTheme="minorEastAsia" w:hint="eastAsia"/>
          <w:bCs/>
          <w:szCs w:val="21"/>
        </w:rPr>
        <w:t>，及时总结</w:t>
      </w:r>
      <w:r>
        <w:rPr>
          <w:rFonts w:asciiTheme="minorEastAsia" w:hAnsiTheme="minorEastAsia" w:hint="eastAsia"/>
          <w:bCs/>
          <w:szCs w:val="21"/>
        </w:rPr>
        <w:t>经验，待条件成熟后在全省范围内全面实施，并逐步将远程异地评标纳入全省公共资源交易平台运行服务考核评价范畴。</w:t>
      </w:r>
    </w:p>
    <w:p w:rsidR="00E76865" w:rsidRDefault="0054438D" w:rsidP="005639A5">
      <w:pPr>
        <w:pStyle w:val="ab"/>
        <w:numPr>
          <w:ilvl w:val="0"/>
          <w:numId w:val="2"/>
        </w:numPr>
        <w:shd w:val="clear" w:color="auto" w:fill="FFFFFF" w:themeFill="background1"/>
        <w:spacing w:line="540" w:lineRule="exact"/>
        <w:ind w:firstLineChars="0"/>
        <w:jc w:val="left"/>
        <w:rPr>
          <w:rFonts w:asciiTheme="minorEastAsia" w:hAnsiTheme="minorEastAsia"/>
          <w:szCs w:val="21"/>
        </w:rPr>
      </w:pPr>
      <w:r>
        <w:rPr>
          <w:rFonts w:asciiTheme="minorEastAsia" w:hAnsiTheme="minorEastAsia" w:hint="eastAsia"/>
          <w:szCs w:val="21"/>
        </w:rPr>
        <w:t>整个评标系统有严格权限控制，已达到贴合评标场景的监管、主标、投标、主持等流程逻辑。</w:t>
      </w:r>
    </w:p>
    <w:p w:rsidR="00E76865" w:rsidRDefault="0054438D" w:rsidP="005639A5">
      <w:pPr>
        <w:pStyle w:val="ab"/>
        <w:numPr>
          <w:ilvl w:val="0"/>
          <w:numId w:val="2"/>
        </w:numPr>
        <w:shd w:val="clear" w:color="auto" w:fill="FFFFFF" w:themeFill="background1"/>
        <w:spacing w:line="540" w:lineRule="exact"/>
        <w:ind w:firstLineChars="0"/>
        <w:jc w:val="left"/>
        <w:rPr>
          <w:rFonts w:asciiTheme="minorEastAsia" w:hAnsiTheme="minorEastAsia"/>
          <w:szCs w:val="21"/>
        </w:rPr>
      </w:pPr>
      <w:r>
        <w:rPr>
          <w:rFonts w:asciiTheme="minorEastAsia" w:hAnsiTheme="minorEastAsia" w:hint="eastAsia"/>
          <w:szCs w:val="21"/>
        </w:rPr>
        <w:t>评委角色</w:t>
      </w:r>
      <w:r>
        <w:rPr>
          <w:rFonts w:asciiTheme="minorEastAsia" w:hAnsiTheme="minorEastAsia"/>
          <w:szCs w:val="21"/>
        </w:rPr>
        <w:t>登录</w:t>
      </w:r>
      <w:r>
        <w:rPr>
          <w:rFonts w:asciiTheme="minorEastAsia" w:hAnsiTheme="minorEastAsia" w:hint="eastAsia"/>
          <w:szCs w:val="21"/>
        </w:rPr>
        <w:t>后</w:t>
      </w:r>
      <w:r>
        <w:rPr>
          <w:rFonts w:asciiTheme="minorEastAsia" w:hAnsiTheme="minorEastAsia"/>
          <w:szCs w:val="21"/>
        </w:rPr>
        <w:t>默认</w:t>
      </w:r>
      <w:r>
        <w:rPr>
          <w:rFonts w:asciiTheme="minorEastAsia" w:hAnsiTheme="minorEastAsia" w:hint="eastAsia"/>
          <w:szCs w:val="21"/>
        </w:rPr>
        <w:t>推送</w:t>
      </w:r>
      <w:r>
        <w:rPr>
          <w:rFonts w:asciiTheme="minorEastAsia" w:hAnsiTheme="minorEastAsia"/>
          <w:szCs w:val="21"/>
        </w:rPr>
        <w:t>系统桌面流，默认</w:t>
      </w:r>
      <w:r>
        <w:rPr>
          <w:rFonts w:asciiTheme="minorEastAsia" w:hAnsiTheme="minorEastAsia" w:hint="eastAsia"/>
          <w:szCs w:val="21"/>
        </w:rPr>
        <w:t>广播</w:t>
      </w:r>
      <w:r>
        <w:rPr>
          <w:rFonts w:asciiTheme="minorEastAsia" w:hAnsiTheme="minorEastAsia"/>
          <w:szCs w:val="21"/>
        </w:rPr>
        <w:t>视频</w:t>
      </w:r>
      <w:r>
        <w:rPr>
          <w:rFonts w:asciiTheme="minorEastAsia" w:hAnsiTheme="minorEastAsia" w:hint="eastAsia"/>
          <w:szCs w:val="21"/>
        </w:rPr>
        <w:t>画面</w:t>
      </w:r>
      <w:r>
        <w:rPr>
          <w:rFonts w:asciiTheme="minorEastAsia" w:hAnsiTheme="minorEastAsia"/>
          <w:szCs w:val="21"/>
        </w:rPr>
        <w:t>，默认开启</w:t>
      </w:r>
      <w:r>
        <w:rPr>
          <w:rFonts w:asciiTheme="minorEastAsia" w:hAnsiTheme="minorEastAsia" w:hint="eastAsia"/>
          <w:szCs w:val="21"/>
        </w:rPr>
        <w:t>会议</w:t>
      </w:r>
      <w:r>
        <w:rPr>
          <w:rFonts w:asciiTheme="minorEastAsia" w:hAnsiTheme="minorEastAsia"/>
          <w:szCs w:val="21"/>
        </w:rPr>
        <w:t>录制和本地录制，默认录制上传</w:t>
      </w:r>
      <w:r>
        <w:rPr>
          <w:rFonts w:asciiTheme="minorEastAsia" w:hAnsiTheme="minorEastAsia" w:hint="eastAsia"/>
          <w:szCs w:val="21"/>
        </w:rPr>
        <w:t>，标准布局</w:t>
      </w:r>
      <w:r>
        <w:rPr>
          <w:rFonts w:asciiTheme="minorEastAsia" w:hAnsiTheme="minorEastAsia"/>
          <w:szCs w:val="21"/>
        </w:rPr>
        <w:t>默认显示</w:t>
      </w:r>
      <w:r>
        <w:rPr>
          <w:rFonts w:asciiTheme="minorEastAsia" w:hAnsiTheme="minorEastAsia" w:hint="eastAsia"/>
          <w:szCs w:val="21"/>
        </w:rPr>
        <w:t>8</w:t>
      </w:r>
      <w:r>
        <w:rPr>
          <w:rFonts w:asciiTheme="minorEastAsia" w:hAnsiTheme="minorEastAsia" w:hint="eastAsia"/>
          <w:szCs w:val="21"/>
        </w:rPr>
        <w:t>路视频（</w:t>
      </w:r>
      <w:r>
        <w:rPr>
          <w:rFonts w:asciiTheme="minorEastAsia" w:hAnsiTheme="minorEastAsia"/>
          <w:szCs w:val="21"/>
        </w:rPr>
        <w:t>评标人数一般为</w:t>
      </w:r>
      <w:r>
        <w:rPr>
          <w:rFonts w:asciiTheme="minorEastAsia" w:hAnsiTheme="minorEastAsia" w:hint="eastAsia"/>
          <w:szCs w:val="21"/>
        </w:rPr>
        <w:t>7</w:t>
      </w:r>
      <w:r>
        <w:rPr>
          <w:rFonts w:asciiTheme="minorEastAsia" w:hAnsiTheme="minorEastAsia"/>
          <w:szCs w:val="21"/>
        </w:rPr>
        <w:t>-8</w:t>
      </w:r>
      <w:r>
        <w:rPr>
          <w:rFonts w:asciiTheme="minorEastAsia" w:hAnsiTheme="minorEastAsia" w:hint="eastAsia"/>
          <w:szCs w:val="21"/>
        </w:rPr>
        <w:t>人），仅</w:t>
      </w:r>
      <w:r>
        <w:rPr>
          <w:rFonts w:asciiTheme="minorEastAsia" w:hAnsiTheme="minorEastAsia"/>
          <w:szCs w:val="21"/>
        </w:rPr>
        <w:t>显示专家</w:t>
      </w:r>
      <w:r>
        <w:rPr>
          <w:rFonts w:asciiTheme="minorEastAsia" w:hAnsiTheme="minorEastAsia" w:hint="eastAsia"/>
          <w:szCs w:val="21"/>
        </w:rPr>
        <w:t>头像，隐藏</w:t>
      </w:r>
      <w:r>
        <w:rPr>
          <w:rFonts w:asciiTheme="minorEastAsia" w:hAnsiTheme="minorEastAsia"/>
          <w:szCs w:val="21"/>
        </w:rPr>
        <w:t>右侧用户</w:t>
      </w:r>
      <w:r>
        <w:rPr>
          <w:rFonts w:asciiTheme="minorEastAsia" w:hAnsiTheme="minorEastAsia" w:hint="eastAsia"/>
          <w:szCs w:val="21"/>
        </w:rPr>
        <w:t>列表，将</w:t>
      </w:r>
      <w:r>
        <w:rPr>
          <w:rFonts w:asciiTheme="minorEastAsia" w:hAnsiTheme="minorEastAsia"/>
          <w:szCs w:val="21"/>
        </w:rPr>
        <w:t>菜单</w:t>
      </w:r>
      <w:r>
        <w:rPr>
          <w:rFonts w:asciiTheme="minorEastAsia" w:hAnsiTheme="minorEastAsia" w:hint="eastAsia"/>
          <w:szCs w:val="21"/>
        </w:rPr>
        <w:t>栏功能</w:t>
      </w:r>
      <w:r>
        <w:rPr>
          <w:rFonts w:asciiTheme="minorEastAsia" w:hAnsiTheme="minorEastAsia"/>
          <w:szCs w:val="21"/>
        </w:rPr>
        <w:t>有</w:t>
      </w:r>
      <w:r>
        <w:rPr>
          <w:rFonts w:asciiTheme="minorEastAsia" w:hAnsiTheme="minorEastAsia" w:hint="eastAsia"/>
          <w:szCs w:val="21"/>
        </w:rPr>
        <w:t>：</w:t>
      </w:r>
      <w:r>
        <w:rPr>
          <w:rFonts w:asciiTheme="minorEastAsia" w:hAnsiTheme="minorEastAsia"/>
          <w:szCs w:val="21"/>
        </w:rPr>
        <w:t>系统设置</w:t>
      </w:r>
      <w:r>
        <w:rPr>
          <w:rFonts w:asciiTheme="minorEastAsia" w:hAnsiTheme="minorEastAsia" w:hint="eastAsia"/>
          <w:szCs w:val="21"/>
        </w:rPr>
        <w:t>、申请</w:t>
      </w:r>
      <w:r>
        <w:rPr>
          <w:rFonts w:asciiTheme="minorEastAsia" w:hAnsiTheme="minorEastAsia"/>
          <w:szCs w:val="21"/>
        </w:rPr>
        <w:t>发言</w:t>
      </w:r>
      <w:r>
        <w:rPr>
          <w:rFonts w:asciiTheme="minorEastAsia" w:hAnsiTheme="minorEastAsia" w:hint="eastAsia"/>
          <w:szCs w:val="21"/>
        </w:rPr>
        <w:t>、聊天</w:t>
      </w:r>
      <w:r>
        <w:rPr>
          <w:rFonts w:asciiTheme="minorEastAsia" w:hAnsiTheme="minorEastAsia"/>
          <w:szCs w:val="21"/>
        </w:rPr>
        <w:t>、</w:t>
      </w:r>
      <w:r>
        <w:rPr>
          <w:rFonts w:asciiTheme="minorEastAsia" w:hAnsiTheme="minorEastAsia" w:hint="eastAsia"/>
          <w:szCs w:val="21"/>
        </w:rPr>
        <w:t>显示</w:t>
      </w:r>
      <w:r>
        <w:rPr>
          <w:rFonts w:asciiTheme="minorEastAsia" w:hAnsiTheme="minorEastAsia"/>
          <w:szCs w:val="21"/>
        </w:rPr>
        <w:t>模式，其中显示模式</w:t>
      </w:r>
      <w:r>
        <w:rPr>
          <w:rFonts w:asciiTheme="minorEastAsia" w:hAnsiTheme="minorEastAsia" w:hint="eastAsia"/>
          <w:szCs w:val="21"/>
        </w:rPr>
        <w:t>下拉</w:t>
      </w:r>
      <w:r>
        <w:rPr>
          <w:rFonts w:asciiTheme="minorEastAsia" w:hAnsiTheme="minorEastAsia"/>
          <w:szCs w:val="21"/>
        </w:rPr>
        <w:t>选项有：评标</w:t>
      </w:r>
      <w:r>
        <w:rPr>
          <w:rFonts w:asciiTheme="minorEastAsia" w:hAnsiTheme="minorEastAsia" w:hint="eastAsia"/>
          <w:szCs w:val="21"/>
        </w:rPr>
        <w:t>、</w:t>
      </w:r>
      <w:r>
        <w:rPr>
          <w:rFonts w:asciiTheme="minorEastAsia" w:hAnsiTheme="minorEastAsia"/>
          <w:szCs w:val="21"/>
        </w:rPr>
        <w:t>询标</w:t>
      </w:r>
      <w:r>
        <w:rPr>
          <w:rFonts w:asciiTheme="minorEastAsia" w:hAnsiTheme="minorEastAsia" w:hint="eastAsia"/>
          <w:szCs w:val="21"/>
        </w:rPr>
        <w:t>，分别可</w:t>
      </w:r>
      <w:r>
        <w:rPr>
          <w:rFonts w:asciiTheme="minorEastAsia" w:hAnsiTheme="minorEastAsia"/>
          <w:szCs w:val="21"/>
        </w:rPr>
        <w:t>切换到评标和询标界面</w:t>
      </w:r>
      <w:r>
        <w:rPr>
          <w:rFonts w:asciiTheme="minorEastAsia" w:hAnsiTheme="minorEastAsia" w:hint="eastAsia"/>
          <w:szCs w:val="21"/>
        </w:rPr>
        <w:t>，</w:t>
      </w:r>
      <w:r>
        <w:rPr>
          <w:rFonts w:asciiTheme="minorEastAsia" w:hAnsiTheme="minorEastAsia"/>
          <w:szCs w:val="21"/>
        </w:rPr>
        <w:t>答辩进入后自动切换为询标</w:t>
      </w:r>
      <w:r>
        <w:rPr>
          <w:rFonts w:asciiTheme="minorEastAsia" w:hAnsiTheme="minorEastAsia" w:hint="eastAsia"/>
          <w:szCs w:val="21"/>
        </w:rPr>
        <w:t>界面</w:t>
      </w:r>
      <w:r>
        <w:rPr>
          <w:rFonts w:asciiTheme="minorEastAsia" w:hAnsiTheme="minorEastAsia"/>
          <w:szCs w:val="21"/>
        </w:rPr>
        <w:t>。</w:t>
      </w:r>
    </w:p>
    <w:p w:rsidR="00E76865" w:rsidRDefault="0054438D" w:rsidP="005639A5">
      <w:pPr>
        <w:pStyle w:val="ab"/>
        <w:numPr>
          <w:ilvl w:val="0"/>
          <w:numId w:val="2"/>
        </w:numPr>
        <w:shd w:val="clear" w:color="auto" w:fill="FFFFFF" w:themeFill="background1"/>
        <w:spacing w:line="540" w:lineRule="exact"/>
        <w:ind w:firstLineChars="0"/>
        <w:jc w:val="left"/>
        <w:rPr>
          <w:rFonts w:asciiTheme="minorEastAsia" w:hAnsiTheme="minorEastAsia"/>
          <w:szCs w:val="21"/>
        </w:rPr>
      </w:pPr>
      <w:r>
        <w:rPr>
          <w:rFonts w:asciiTheme="minorEastAsia" w:hAnsiTheme="minorEastAsia"/>
          <w:szCs w:val="21"/>
        </w:rPr>
        <w:t>评标场景</w:t>
      </w:r>
      <w:r>
        <w:rPr>
          <w:rFonts w:asciiTheme="minorEastAsia" w:hAnsiTheme="minorEastAsia" w:hint="eastAsia"/>
          <w:szCs w:val="21"/>
        </w:rPr>
        <w:t>-----</w:t>
      </w:r>
      <w:r>
        <w:rPr>
          <w:rFonts w:asciiTheme="minorEastAsia" w:hAnsiTheme="minorEastAsia" w:hint="eastAsia"/>
          <w:szCs w:val="21"/>
        </w:rPr>
        <w:t>默认显示</w:t>
      </w:r>
      <w:r>
        <w:rPr>
          <w:rFonts w:asciiTheme="minorEastAsia" w:hAnsiTheme="minorEastAsia"/>
          <w:szCs w:val="21"/>
        </w:rPr>
        <w:t>悬浮视频模式，</w:t>
      </w:r>
      <w:r>
        <w:rPr>
          <w:rFonts w:asciiTheme="minorEastAsia" w:hAnsiTheme="minorEastAsia" w:hint="eastAsia"/>
          <w:szCs w:val="21"/>
        </w:rPr>
        <w:t>8</w:t>
      </w:r>
      <w:r>
        <w:rPr>
          <w:rFonts w:asciiTheme="minorEastAsia" w:hAnsiTheme="minorEastAsia" w:hint="eastAsia"/>
          <w:szCs w:val="21"/>
        </w:rPr>
        <w:t>个</w:t>
      </w:r>
      <w:r>
        <w:rPr>
          <w:rFonts w:asciiTheme="minorEastAsia" w:hAnsiTheme="minorEastAsia"/>
          <w:szCs w:val="21"/>
        </w:rPr>
        <w:t>视频窗口悬浮</w:t>
      </w:r>
      <w:r>
        <w:rPr>
          <w:rFonts w:asciiTheme="minorEastAsia" w:hAnsiTheme="minorEastAsia" w:hint="eastAsia"/>
          <w:szCs w:val="21"/>
        </w:rPr>
        <w:t>在</w:t>
      </w:r>
      <w:r>
        <w:rPr>
          <w:rFonts w:asciiTheme="minorEastAsia" w:hAnsiTheme="minorEastAsia"/>
          <w:szCs w:val="21"/>
        </w:rPr>
        <w:t>系统桌面上，</w:t>
      </w:r>
      <w:r>
        <w:rPr>
          <w:rFonts w:asciiTheme="minorEastAsia" w:hAnsiTheme="minorEastAsia" w:hint="eastAsia"/>
          <w:szCs w:val="21"/>
        </w:rPr>
        <w:t>视频</w:t>
      </w:r>
      <w:r>
        <w:rPr>
          <w:rFonts w:asciiTheme="minorEastAsia" w:hAnsiTheme="minorEastAsia"/>
          <w:szCs w:val="21"/>
        </w:rPr>
        <w:t>窗口</w:t>
      </w:r>
      <w:r>
        <w:rPr>
          <w:rFonts w:asciiTheme="minorEastAsia" w:hAnsiTheme="minorEastAsia" w:hint="eastAsia"/>
          <w:szCs w:val="21"/>
        </w:rPr>
        <w:t>可</w:t>
      </w:r>
      <w:r>
        <w:rPr>
          <w:rFonts w:asciiTheme="minorEastAsia" w:hAnsiTheme="minorEastAsia"/>
          <w:szCs w:val="21"/>
        </w:rPr>
        <w:t>实现</w:t>
      </w:r>
      <w:r>
        <w:rPr>
          <w:rFonts w:asciiTheme="minorEastAsia" w:hAnsiTheme="minorEastAsia" w:hint="eastAsia"/>
          <w:szCs w:val="21"/>
        </w:rPr>
        <w:t>抽屉式隐藏</w:t>
      </w:r>
      <w:r>
        <w:rPr>
          <w:rFonts w:asciiTheme="minorEastAsia" w:hAnsiTheme="minorEastAsia" w:hint="eastAsia"/>
          <w:szCs w:val="21"/>
        </w:rPr>
        <w:t>/</w:t>
      </w:r>
      <w:r>
        <w:rPr>
          <w:rFonts w:asciiTheme="minorEastAsia" w:hAnsiTheme="minorEastAsia"/>
          <w:szCs w:val="21"/>
        </w:rPr>
        <w:t>显示</w:t>
      </w:r>
      <w:r>
        <w:rPr>
          <w:rFonts w:asciiTheme="minorEastAsia" w:hAnsiTheme="minorEastAsia" w:hint="eastAsia"/>
          <w:szCs w:val="21"/>
        </w:rPr>
        <w:t>，</w:t>
      </w:r>
      <w:r>
        <w:rPr>
          <w:rFonts w:asciiTheme="minorEastAsia" w:hAnsiTheme="minorEastAsia"/>
          <w:szCs w:val="21"/>
        </w:rPr>
        <w:t>默认广播音频</w:t>
      </w:r>
      <w:r>
        <w:rPr>
          <w:rFonts w:asciiTheme="minorEastAsia" w:hAnsiTheme="minorEastAsia" w:hint="eastAsia"/>
          <w:szCs w:val="21"/>
        </w:rPr>
        <w:t>。</w:t>
      </w:r>
    </w:p>
    <w:p w:rsidR="00E76865" w:rsidRDefault="0054438D" w:rsidP="005639A5">
      <w:pPr>
        <w:pStyle w:val="ab"/>
        <w:spacing w:line="540" w:lineRule="exact"/>
        <w:ind w:firstLine="560"/>
      </w:pPr>
      <w:r>
        <w:rPr>
          <w:rFonts w:asciiTheme="minorEastAsia" w:hAnsiTheme="minorEastAsia" w:hint="eastAsia"/>
          <w:szCs w:val="21"/>
        </w:rPr>
        <w:t>评委询标场景</w:t>
      </w:r>
      <w:r>
        <w:rPr>
          <w:rFonts w:asciiTheme="minorEastAsia" w:hAnsiTheme="minorEastAsia" w:hint="eastAsia"/>
          <w:szCs w:val="21"/>
        </w:rPr>
        <w:t>------</w:t>
      </w:r>
      <w:r>
        <w:rPr>
          <w:rFonts w:asciiTheme="minorEastAsia" w:hAnsiTheme="minorEastAsia" w:hint="eastAsia"/>
          <w:szCs w:val="21"/>
        </w:rPr>
        <w:t>默认左侧</w:t>
      </w:r>
      <w:r>
        <w:rPr>
          <w:rFonts w:asciiTheme="minorEastAsia" w:hAnsiTheme="minorEastAsia"/>
          <w:szCs w:val="21"/>
        </w:rPr>
        <w:t>为答辩系统</w:t>
      </w:r>
      <w:r>
        <w:rPr>
          <w:rFonts w:asciiTheme="minorEastAsia" w:hAnsiTheme="minorEastAsia" w:hint="eastAsia"/>
          <w:szCs w:val="21"/>
        </w:rPr>
        <w:t>桌面</w:t>
      </w:r>
      <w:r>
        <w:rPr>
          <w:rFonts w:asciiTheme="minorEastAsia" w:hAnsiTheme="minorEastAsia"/>
          <w:szCs w:val="21"/>
        </w:rPr>
        <w:t>，右侧为</w:t>
      </w:r>
      <w:r>
        <w:rPr>
          <w:rFonts w:asciiTheme="minorEastAsia" w:hAnsiTheme="minorEastAsia" w:hint="eastAsia"/>
          <w:szCs w:val="21"/>
        </w:rPr>
        <w:t>8</w:t>
      </w:r>
      <w:r>
        <w:rPr>
          <w:rFonts w:asciiTheme="minorEastAsia" w:hAnsiTheme="minorEastAsia" w:hint="eastAsia"/>
          <w:szCs w:val="21"/>
        </w:rPr>
        <w:t>分屏</w:t>
      </w:r>
    </w:p>
    <w:p w:rsidR="00E76865" w:rsidRDefault="0054438D" w:rsidP="005639A5">
      <w:pPr>
        <w:pStyle w:val="3"/>
        <w:spacing w:line="540" w:lineRule="exact"/>
        <w:ind w:firstLine="643"/>
      </w:pPr>
      <w:bookmarkStart w:id="3" w:name="_Toc14438"/>
      <w:r>
        <w:rPr>
          <w:rFonts w:hint="eastAsia"/>
        </w:rPr>
        <w:t>2.2</w:t>
      </w:r>
      <w:r>
        <w:rPr>
          <w:rFonts w:hint="eastAsia"/>
        </w:rPr>
        <w:t>省综合评标专家库、</w:t>
      </w:r>
      <w:r>
        <w:rPr>
          <w:rFonts w:hint="eastAsia"/>
        </w:rPr>
        <w:t>省公共服务平台、省在线监管平台</w:t>
      </w:r>
      <w:r>
        <w:rPr>
          <w:rFonts w:hint="eastAsia"/>
        </w:rPr>
        <w:t>对接：</w:t>
      </w:r>
      <w:bookmarkEnd w:id="3"/>
    </w:p>
    <w:p w:rsidR="00E76865" w:rsidRDefault="0054438D" w:rsidP="005639A5">
      <w:pPr>
        <w:spacing w:line="540" w:lineRule="exact"/>
      </w:pPr>
      <w:r>
        <w:rPr>
          <w:rFonts w:hint="eastAsia"/>
        </w:rPr>
        <w:t>一）与省综合评标专家库新系统技术对接</w:t>
      </w:r>
    </w:p>
    <w:p w:rsidR="00E76865" w:rsidRDefault="0054438D" w:rsidP="005639A5">
      <w:pPr>
        <w:spacing w:line="540" w:lineRule="exact"/>
      </w:pPr>
      <w:r>
        <w:rPr>
          <w:rFonts w:hint="eastAsia"/>
        </w:rPr>
        <w:t>依据省公管办文《关于加快推进省综合评标专家库新系统技术对接及试运行工作的通知》</w:t>
      </w:r>
    </w:p>
    <w:p w:rsidR="00E76865" w:rsidRDefault="0054438D" w:rsidP="005639A5">
      <w:pPr>
        <w:spacing w:line="540" w:lineRule="exact"/>
      </w:pPr>
      <w:r>
        <w:rPr>
          <w:rFonts w:hint="eastAsia"/>
        </w:rPr>
        <w:lastRenderedPageBreak/>
        <w:t>按照通知内容需要交易系统对接河南省综合专家库新系统。新系统对接后才能实现建设工程领域专家抽取，满足招标评审专家抽取。</w:t>
      </w:r>
    </w:p>
    <w:p w:rsidR="00E76865" w:rsidRDefault="0054438D" w:rsidP="005639A5">
      <w:pPr>
        <w:spacing w:line="540" w:lineRule="exact"/>
      </w:pPr>
      <w:r>
        <w:rPr>
          <w:rFonts w:hint="eastAsia"/>
        </w:rPr>
        <w:t>一、评委抽取申请接口项，电</w:t>
      </w:r>
      <w:r>
        <w:rPr>
          <w:rFonts w:hint="eastAsia"/>
        </w:rPr>
        <w:t>子交易系统当日开标项目数据，同步河南省综合专家库系统。</w:t>
      </w:r>
    </w:p>
    <w:p w:rsidR="00E76865" w:rsidRDefault="0054438D" w:rsidP="005639A5">
      <w:pPr>
        <w:spacing w:line="540" w:lineRule="exact"/>
      </w:pPr>
      <w:r>
        <w:rPr>
          <w:rFonts w:hint="eastAsia"/>
        </w:rPr>
        <w:t>二、评标监控接口项，电子交易系统当日开评标视频数据，同步河南省综合专家库系统。</w:t>
      </w:r>
    </w:p>
    <w:p w:rsidR="00E76865" w:rsidRDefault="0054438D" w:rsidP="005639A5">
      <w:pPr>
        <w:spacing w:line="540" w:lineRule="exact"/>
      </w:pPr>
      <w:r>
        <w:rPr>
          <w:rFonts w:hint="eastAsia"/>
        </w:rPr>
        <w:t>三、评标专家评分接口项，电子交易系统当日评标专家评分数据，同步河南省综合专家库系统。</w:t>
      </w:r>
    </w:p>
    <w:p w:rsidR="00E76865" w:rsidRDefault="0054438D" w:rsidP="005639A5">
      <w:pPr>
        <w:spacing w:line="540" w:lineRule="exact"/>
      </w:pPr>
      <w:r>
        <w:rPr>
          <w:rFonts w:hint="eastAsia"/>
        </w:rPr>
        <w:t>四、中标候选人公示接口项，电子交易系统当日中标候选人公示数据，同步河南省综合专家库系统。</w:t>
      </w:r>
    </w:p>
    <w:p w:rsidR="00E76865" w:rsidRDefault="0054438D" w:rsidP="005639A5">
      <w:pPr>
        <w:spacing w:line="540" w:lineRule="exact"/>
      </w:pPr>
      <w:r>
        <w:rPr>
          <w:rFonts w:hint="eastAsia"/>
        </w:rPr>
        <w:t>五、中标结果公告接口项，电子交易系统当日中标结果公告数据，同步河南省综合专家库系统。</w:t>
      </w:r>
    </w:p>
    <w:p w:rsidR="00E76865" w:rsidRDefault="0054438D" w:rsidP="005639A5">
      <w:pPr>
        <w:spacing w:line="540" w:lineRule="exact"/>
      </w:pPr>
      <w:r>
        <w:rPr>
          <w:rFonts w:hint="eastAsia"/>
        </w:rPr>
        <w:t>六、专家信用记录接口项，电子交易系统专家信用记录数据，同步河南省综合专家库系统。</w:t>
      </w:r>
    </w:p>
    <w:p w:rsidR="00E76865" w:rsidRDefault="0054438D" w:rsidP="005639A5">
      <w:pPr>
        <w:spacing w:line="540" w:lineRule="exact"/>
      </w:pPr>
      <w:r>
        <w:rPr>
          <w:rFonts w:hint="eastAsia"/>
        </w:rPr>
        <w:t>七、门禁信息对接。通过不见面专家门禁系统采集专家身份信息同步至河南省综合专家库系统。</w:t>
      </w:r>
    </w:p>
    <w:p w:rsidR="00E76865" w:rsidRDefault="0054438D" w:rsidP="005639A5">
      <w:pPr>
        <w:spacing w:line="540" w:lineRule="exact"/>
      </w:pPr>
      <w:r>
        <w:rPr>
          <w:rFonts w:hint="eastAsia"/>
        </w:rPr>
        <w:t>实现与省综合评标专家库的互联互通，信息共享。</w:t>
      </w:r>
    </w:p>
    <w:p w:rsidR="00E76865" w:rsidRDefault="0054438D" w:rsidP="005639A5">
      <w:pPr>
        <w:spacing w:line="540" w:lineRule="exact"/>
      </w:pPr>
      <w:r>
        <w:rPr>
          <w:rFonts w:hint="eastAsia"/>
        </w:rPr>
        <w:t>二）与省公管办主体库信息对接</w:t>
      </w:r>
    </w:p>
    <w:p w:rsidR="00E76865" w:rsidRDefault="0054438D" w:rsidP="005639A5">
      <w:pPr>
        <w:spacing w:line="540" w:lineRule="exact"/>
      </w:pPr>
      <w:r>
        <w:rPr>
          <w:rFonts w:hint="eastAsia"/>
        </w:rPr>
        <w:t>依据省发改委《关于河南省优化招投标领域营商环境升级版工作方案》，</w:t>
      </w:r>
    </w:p>
    <w:p w:rsidR="00E76865" w:rsidRDefault="0054438D" w:rsidP="005639A5">
      <w:pPr>
        <w:spacing w:line="540" w:lineRule="exact"/>
      </w:pPr>
      <w:r>
        <w:rPr>
          <w:rFonts w:hint="eastAsia"/>
        </w:rPr>
        <w:t>建</w:t>
      </w:r>
      <w:r>
        <w:rPr>
          <w:rFonts w:hint="eastAsia"/>
        </w:rPr>
        <w:t>立</w:t>
      </w:r>
      <w:r>
        <w:rPr>
          <w:rFonts w:hint="eastAsia"/>
        </w:rPr>
        <w:t>全省统一的市场主体库，并接公管办文明确，需要按接口对接省主体库接口。</w:t>
      </w:r>
    </w:p>
    <w:p w:rsidR="00E76865" w:rsidRDefault="0054438D" w:rsidP="005639A5">
      <w:pPr>
        <w:spacing w:line="540" w:lineRule="exact"/>
      </w:pPr>
      <w:r>
        <w:rPr>
          <w:rFonts w:hint="eastAsia"/>
        </w:rPr>
        <w:t>实现主体库的对接、包括法人信息、自然人信息、业绩信息、奖励信息、违法违规信息、黑名单信息、撤销黑名单信息、履约信息、投标</w:t>
      </w:r>
      <w:r>
        <w:t>/</w:t>
      </w:r>
      <w:r>
        <w:t>响应文件上传记录、获取二维码接口、扫码接口、法人基本信</w:t>
      </w:r>
      <w:r>
        <w:lastRenderedPageBreak/>
        <w:t>息查询接口、法人综合信息查询接口，</w:t>
      </w:r>
      <w:r>
        <w:t>实现与省主体信息库的互联互通，主体信息数据信息共享。</w:t>
      </w:r>
    </w:p>
    <w:p w:rsidR="00E76865" w:rsidRDefault="0054438D" w:rsidP="005639A5">
      <w:pPr>
        <w:spacing w:line="540" w:lineRule="exact"/>
      </w:pPr>
      <w:r>
        <w:rPr>
          <w:rFonts w:hint="eastAsia"/>
        </w:rPr>
        <w:t>二）与省</w:t>
      </w:r>
      <w:r>
        <w:rPr>
          <w:rFonts w:hint="eastAsia"/>
        </w:rPr>
        <w:t>在线监管平台</w:t>
      </w:r>
      <w:r>
        <w:rPr>
          <w:rFonts w:hint="eastAsia"/>
        </w:rPr>
        <w:t>对接</w:t>
      </w:r>
    </w:p>
    <w:p w:rsidR="00E76865" w:rsidRDefault="0054438D" w:rsidP="005639A5">
      <w:pPr>
        <w:spacing w:line="540" w:lineRule="exact"/>
      </w:pPr>
      <w:r>
        <w:rPr>
          <w:rFonts w:hint="eastAsia"/>
        </w:rPr>
        <w:t>交易数据规范化改造与抽取功能开发</w:t>
      </w:r>
    </w:p>
    <w:p w:rsidR="00E76865" w:rsidRDefault="0054438D" w:rsidP="005639A5">
      <w:pPr>
        <w:spacing w:line="540" w:lineRule="exact"/>
      </w:pPr>
      <w:r>
        <w:rPr>
          <w:rFonts w:hint="eastAsia"/>
        </w:rPr>
        <w:t>根据《河南省公共资源交易在线监管服务平台数据规范（</w:t>
      </w:r>
      <w:r>
        <w:rPr>
          <w:rFonts w:hint="eastAsia"/>
        </w:rPr>
        <w:t>2022</w:t>
      </w:r>
      <w:r>
        <w:rPr>
          <w:rFonts w:hint="eastAsia"/>
        </w:rPr>
        <w:t>年版）（征求意见稿）》要求，对兰考县公共资源交易中心电子交易系统进行底层数据规划化改造与抽取功能开发。</w:t>
      </w:r>
    </w:p>
    <w:p w:rsidR="00E76865" w:rsidRDefault="0054438D" w:rsidP="005639A5">
      <w:pPr>
        <w:spacing w:line="540" w:lineRule="exact"/>
      </w:pPr>
      <w:r>
        <w:rPr>
          <w:rFonts w:hint="eastAsia"/>
        </w:rPr>
        <w:t>具体开发改造内容包括：</w:t>
      </w:r>
    </w:p>
    <w:p w:rsidR="00E76865" w:rsidRDefault="0054438D" w:rsidP="005639A5">
      <w:pPr>
        <w:spacing w:line="540" w:lineRule="exact"/>
      </w:pPr>
      <w:r>
        <w:rPr>
          <w:rFonts w:hint="eastAsia"/>
        </w:rPr>
        <w:t>1</w:t>
      </w:r>
      <w:r>
        <w:rPr>
          <w:rFonts w:hint="eastAsia"/>
        </w:rPr>
        <w:t>、开发建设工程项目数据集抽取功能。</w:t>
      </w:r>
    </w:p>
    <w:p w:rsidR="00E76865" w:rsidRDefault="0054438D" w:rsidP="005639A5">
      <w:pPr>
        <w:spacing w:line="540" w:lineRule="exact"/>
      </w:pPr>
      <w:r>
        <w:rPr>
          <w:rFonts w:hint="eastAsia"/>
        </w:rPr>
        <w:t>抽取兰考县公共资源交易中心电子交易系统中建设工程项目数据信息，主要包含项目公告、开标、评标、中标、合同、履约、资格预审、专家抽取信息以及相关附件。</w:t>
      </w:r>
    </w:p>
    <w:p w:rsidR="00E76865" w:rsidRDefault="0054438D" w:rsidP="005639A5">
      <w:pPr>
        <w:spacing w:line="540" w:lineRule="exact"/>
      </w:pPr>
      <w:r>
        <w:rPr>
          <w:rFonts w:hint="eastAsia"/>
        </w:rPr>
        <w:t>2</w:t>
      </w:r>
      <w:r>
        <w:rPr>
          <w:rFonts w:hint="eastAsia"/>
        </w:rPr>
        <w:t>、开发政府采购项目数据集</w:t>
      </w:r>
      <w:r>
        <w:rPr>
          <w:rFonts w:hint="eastAsia"/>
        </w:rPr>
        <w:t>抽取功能。</w:t>
      </w:r>
    </w:p>
    <w:p w:rsidR="00E76865" w:rsidRDefault="0054438D" w:rsidP="005639A5">
      <w:pPr>
        <w:spacing w:line="540" w:lineRule="exact"/>
      </w:pPr>
      <w:r>
        <w:rPr>
          <w:rFonts w:hint="eastAsia"/>
        </w:rPr>
        <w:t>抽取兰考县公共资源交易中心电子交易系统中政府采购数据集数据信息，主要包含采购项目、采购分包、采购（资格预审）公告、更正事宜、专家抽取、开标、评标、中标（成交）结果公告、采购合同信息以及相关附件。</w:t>
      </w:r>
    </w:p>
    <w:p w:rsidR="00E76865" w:rsidRDefault="0054438D" w:rsidP="005639A5">
      <w:pPr>
        <w:spacing w:line="540" w:lineRule="exact"/>
      </w:pPr>
      <w:r>
        <w:rPr>
          <w:rFonts w:hint="eastAsia"/>
        </w:rPr>
        <w:t>3</w:t>
      </w:r>
      <w:r>
        <w:rPr>
          <w:rFonts w:hint="eastAsia"/>
        </w:rPr>
        <w:t>、开发土地使用权出让数据集抽取功能。</w:t>
      </w:r>
    </w:p>
    <w:p w:rsidR="00E76865" w:rsidRDefault="0054438D" w:rsidP="005639A5">
      <w:pPr>
        <w:spacing w:line="540" w:lineRule="exact"/>
      </w:pPr>
      <w:r>
        <w:rPr>
          <w:rFonts w:hint="eastAsia"/>
        </w:rPr>
        <w:t>抽取兰考县公共资源交易中心电子交易系统中土地使用权出让数据集的数据信息，主要包含成交行为信息、报价信息与成交宗地信息。</w:t>
      </w:r>
    </w:p>
    <w:p w:rsidR="00E76865" w:rsidRDefault="0054438D" w:rsidP="005639A5">
      <w:pPr>
        <w:spacing w:line="540" w:lineRule="exact"/>
      </w:pPr>
      <w:r>
        <w:rPr>
          <w:rFonts w:hint="eastAsia"/>
        </w:rPr>
        <w:t>4</w:t>
      </w:r>
      <w:r>
        <w:rPr>
          <w:rFonts w:hint="eastAsia"/>
        </w:rPr>
        <w:t>、开发矿业权出让数据集抽取功能。</w:t>
      </w:r>
    </w:p>
    <w:p w:rsidR="00E76865" w:rsidRDefault="0054438D" w:rsidP="005639A5">
      <w:pPr>
        <w:spacing w:line="540" w:lineRule="exact"/>
      </w:pPr>
      <w:r>
        <w:rPr>
          <w:rFonts w:hint="eastAsia"/>
        </w:rPr>
        <w:t>抽取兰考县公共资源交易中心电子交易系统中矿业权出让数据集的数据信息，主要包含探矿权招拍挂出让公告信息、采矿权招拍挂出让公告信息、探矿权招拍挂出让结果公示信息、采矿权招拍挂出让</w:t>
      </w:r>
      <w:r>
        <w:rPr>
          <w:rFonts w:hint="eastAsia"/>
        </w:rPr>
        <w:lastRenderedPageBreak/>
        <w:t>结果公示信息、其他方式的出让矿业权公开信息（探矿权出让公开信息）、其他方式出让矿业权公开信息（采矿权出让公开信息）、其他方式出让矿业权公开信息（划定矿区范围公开信息）以及相关附件。</w:t>
      </w:r>
    </w:p>
    <w:p w:rsidR="00E76865" w:rsidRDefault="0054438D" w:rsidP="005639A5">
      <w:pPr>
        <w:spacing w:line="540" w:lineRule="exact"/>
      </w:pPr>
      <w:r>
        <w:rPr>
          <w:rFonts w:hint="eastAsia"/>
        </w:rPr>
        <w:t>5</w:t>
      </w:r>
      <w:r>
        <w:rPr>
          <w:rFonts w:hint="eastAsia"/>
        </w:rPr>
        <w:t>、开发国有产权交易（实物资产类）数据集抽取功能。</w:t>
      </w:r>
    </w:p>
    <w:p w:rsidR="00E76865" w:rsidRDefault="0054438D" w:rsidP="005639A5">
      <w:pPr>
        <w:spacing w:line="540" w:lineRule="exact"/>
      </w:pPr>
      <w:r>
        <w:rPr>
          <w:rFonts w:hint="eastAsia"/>
        </w:rPr>
        <w:t>抽取兰考县公共资源交易中心电子交易系统中国有产权交易（实物资产类）数据集的数据信息，主要包含挂牌信息和交</w:t>
      </w:r>
      <w:r>
        <w:rPr>
          <w:rFonts w:hint="eastAsia"/>
        </w:rPr>
        <w:t>易结果信息。</w:t>
      </w:r>
    </w:p>
    <w:p w:rsidR="00E76865" w:rsidRDefault="0054438D" w:rsidP="005639A5">
      <w:pPr>
        <w:spacing w:line="540" w:lineRule="exact"/>
      </w:pPr>
      <w:r>
        <w:rPr>
          <w:rFonts w:hint="eastAsia"/>
        </w:rPr>
        <w:t>6</w:t>
      </w:r>
      <w:r>
        <w:rPr>
          <w:rFonts w:hint="eastAsia"/>
        </w:rPr>
        <w:t>、开发信用信息数据集抽取功能。</w:t>
      </w:r>
    </w:p>
    <w:p w:rsidR="00E76865" w:rsidRDefault="0054438D" w:rsidP="005639A5">
      <w:pPr>
        <w:spacing w:line="540" w:lineRule="exact"/>
      </w:pPr>
      <w:r>
        <w:rPr>
          <w:rFonts w:hint="eastAsia"/>
        </w:rPr>
        <w:t>抽取兰考县公共资源交易中心电子交易系统中信用信息数据集的数据信息，主要包含违法违规信息、黑名单信息、撤销黑名单信息、奖励信息、履约信息、社会信用信息集相关附件。</w:t>
      </w:r>
    </w:p>
    <w:p w:rsidR="00E76865" w:rsidRDefault="0054438D" w:rsidP="005639A5">
      <w:pPr>
        <w:spacing w:line="540" w:lineRule="exact"/>
      </w:pPr>
      <w:r>
        <w:rPr>
          <w:rFonts w:hint="eastAsia"/>
        </w:rPr>
        <w:t>7</w:t>
      </w:r>
      <w:r>
        <w:rPr>
          <w:rFonts w:hint="eastAsia"/>
        </w:rPr>
        <w:t>、完善主体信息数据集。</w:t>
      </w:r>
    </w:p>
    <w:p w:rsidR="00E76865" w:rsidRDefault="0054438D" w:rsidP="005639A5">
      <w:pPr>
        <w:spacing w:line="540" w:lineRule="exact"/>
      </w:pPr>
      <w:r>
        <w:rPr>
          <w:rFonts w:hint="eastAsia"/>
        </w:rPr>
        <w:t>开发完善兰考县公共资源交易中心电子交易系统中主体信息数据集的数据信息，主要包含法人基本信息、招标人扩展信息、招标代理机构扩展信息、投标人扩展信息、采购人扩展信息、采购代理机构扩展信息、供应商扩展信息、出让人扩展信息、受让人扩展信息、竞得人扩展信息、法人交易业绩信息、执业人员基</w:t>
      </w:r>
      <w:r>
        <w:rPr>
          <w:rFonts w:hint="eastAsia"/>
        </w:rPr>
        <w:t>本信息、执业人员资格信息、职业人员业绩信息、自然人基本信息、供应商扩展信息、受让人扩展信息、竞得人扩展信息。</w:t>
      </w:r>
    </w:p>
    <w:p w:rsidR="00E76865" w:rsidRDefault="0054438D" w:rsidP="005639A5">
      <w:pPr>
        <w:spacing w:line="540" w:lineRule="exact"/>
      </w:pPr>
      <w:r>
        <w:rPr>
          <w:rFonts w:hint="eastAsia"/>
        </w:rPr>
        <w:t>开发开标评标信息数据集抽取功能。</w:t>
      </w:r>
    </w:p>
    <w:p w:rsidR="00E76865" w:rsidRDefault="0054438D" w:rsidP="005639A5">
      <w:pPr>
        <w:spacing w:line="540" w:lineRule="exact"/>
      </w:pPr>
      <w:r>
        <w:rPr>
          <w:rFonts w:hint="eastAsia"/>
        </w:rPr>
        <w:t>抽取兰考县公共资源交易中心电子交易系统中所有项目的开标、评标信息数据集。</w:t>
      </w:r>
    </w:p>
    <w:p w:rsidR="00E76865" w:rsidRDefault="0054438D" w:rsidP="005639A5">
      <w:pPr>
        <w:spacing w:line="540" w:lineRule="exact"/>
      </w:pPr>
      <w:r>
        <w:rPr>
          <w:rFonts w:hint="eastAsia"/>
        </w:rPr>
        <w:t>9</w:t>
      </w:r>
      <w:r>
        <w:rPr>
          <w:rFonts w:hint="eastAsia"/>
        </w:rPr>
        <w:t>、开发审批信息数据集抽取功能。</w:t>
      </w:r>
    </w:p>
    <w:p w:rsidR="00E76865" w:rsidRDefault="0054438D" w:rsidP="005639A5">
      <w:pPr>
        <w:spacing w:line="540" w:lineRule="exact"/>
      </w:pPr>
      <w:r>
        <w:rPr>
          <w:rFonts w:hint="eastAsia"/>
        </w:rPr>
        <w:t>抽取兰考县公共资源交易中心电子交易系统中各个审批流程中的批示环节信息集，主要包含审批结果信息、流转信息。</w:t>
      </w:r>
    </w:p>
    <w:p w:rsidR="00E76865" w:rsidRDefault="0054438D" w:rsidP="005639A5">
      <w:pPr>
        <w:spacing w:line="540" w:lineRule="exact"/>
      </w:pPr>
      <w:r>
        <w:rPr>
          <w:rFonts w:hint="eastAsia"/>
        </w:rPr>
        <w:t>（二）监督数据推送接口开发与对接</w:t>
      </w:r>
    </w:p>
    <w:p w:rsidR="00E76865" w:rsidRDefault="0054438D" w:rsidP="005639A5">
      <w:pPr>
        <w:spacing w:line="540" w:lineRule="exact"/>
      </w:pPr>
      <w:r>
        <w:rPr>
          <w:rFonts w:hint="eastAsia"/>
        </w:rPr>
        <w:lastRenderedPageBreak/>
        <w:t>根据省、市相关部门文件及会议精神与工作要求，基于规范化改造成果，开发兰考县交易监督数据与河南省交易监督数据共享交换平台间的数据推送接口。</w:t>
      </w:r>
    </w:p>
    <w:p w:rsidR="00E76865" w:rsidRDefault="0054438D" w:rsidP="005639A5">
      <w:pPr>
        <w:spacing w:line="540" w:lineRule="exact"/>
      </w:pPr>
      <w:r>
        <w:rPr>
          <w:rFonts w:hint="eastAsia"/>
        </w:rPr>
        <w:t xml:space="preserve">   </w:t>
      </w:r>
    </w:p>
    <w:p w:rsidR="00E76865" w:rsidRDefault="0054438D" w:rsidP="005639A5">
      <w:pPr>
        <w:pStyle w:val="3"/>
        <w:spacing w:line="540" w:lineRule="exact"/>
        <w:ind w:firstLine="643"/>
      </w:pPr>
      <w:bookmarkStart w:id="4" w:name="_Toc3689"/>
      <w:r>
        <w:rPr>
          <w:rFonts w:hint="eastAsia"/>
        </w:rPr>
        <w:t>2.3</w:t>
      </w:r>
      <w:r>
        <w:rPr>
          <w:rFonts w:hint="eastAsia"/>
        </w:rPr>
        <w:t>可视化流程改造：</w:t>
      </w:r>
      <w:bookmarkEnd w:id="4"/>
    </w:p>
    <w:p w:rsidR="00E76865" w:rsidRDefault="0054438D" w:rsidP="005639A5">
      <w:pPr>
        <w:pStyle w:val="ab"/>
        <w:numPr>
          <w:ilvl w:val="0"/>
          <w:numId w:val="3"/>
        </w:numPr>
        <w:shd w:val="clear" w:color="auto" w:fill="FFFFFF" w:themeFill="background1"/>
        <w:spacing w:line="540" w:lineRule="exact"/>
        <w:ind w:left="840" w:firstLineChars="0"/>
        <w:jc w:val="left"/>
        <w:rPr>
          <w:rFonts w:asciiTheme="minorEastAsia" w:hAnsiTheme="minorEastAsia"/>
          <w:szCs w:val="21"/>
        </w:rPr>
      </w:pPr>
      <w:r>
        <w:rPr>
          <w:rFonts w:asciiTheme="minorEastAsia" w:hAnsiTheme="minorEastAsia"/>
          <w:szCs w:val="21"/>
        </w:rPr>
        <w:t>为进一步在我市公共资源交易领域构建</w:t>
      </w:r>
      <w:r>
        <w:rPr>
          <w:rFonts w:asciiTheme="minorEastAsia" w:hAnsiTheme="minorEastAsia"/>
          <w:szCs w:val="21"/>
        </w:rPr>
        <w:t>“</w:t>
      </w:r>
      <w:r>
        <w:rPr>
          <w:rFonts w:asciiTheme="minorEastAsia" w:hAnsiTheme="minorEastAsia"/>
          <w:szCs w:val="21"/>
        </w:rPr>
        <w:t>亲</w:t>
      </w:r>
      <w:r>
        <w:rPr>
          <w:rFonts w:asciiTheme="minorEastAsia" w:hAnsiTheme="minorEastAsia"/>
          <w:szCs w:val="21"/>
        </w:rPr>
        <w:t>”“</w:t>
      </w:r>
      <w:r>
        <w:rPr>
          <w:rFonts w:asciiTheme="minorEastAsia" w:hAnsiTheme="minorEastAsia"/>
          <w:szCs w:val="21"/>
        </w:rPr>
        <w:t>清</w:t>
      </w:r>
      <w:r>
        <w:rPr>
          <w:rFonts w:asciiTheme="minorEastAsia" w:hAnsiTheme="minorEastAsia"/>
          <w:szCs w:val="21"/>
        </w:rPr>
        <w:t>”</w:t>
      </w:r>
      <w:r>
        <w:rPr>
          <w:rFonts w:asciiTheme="minorEastAsia" w:hAnsiTheme="minorEastAsia"/>
          <w:szCs w:val="21"/>
        </w:rPr>
        <w:t>新型政商关系，积极推动</w:t>
      </w:r>
      <w:r>
        <w:rPr>
          <w:rFonts w:asciiTheme="minorEastAsia" w:hAnsiTheme="minorEastAsia"/>
          <w:szCs w:val="21"/>
        </w:rPr>
        <w:t>“</w:t>
      </w:r>
      <w:r>
        <w:rPr>
          <w:rFonts w:asciiTheme="minorEastAsia" w:hAnsiTheme="minorEastAsia"/>
          <w:szCs w:val="21"/>
        </w:rPr>
        <w:t>放管服</w:t>
      </w:r>
      <w:r>
        <w:rPr>
          <w:rFonts w:asciiTheme="minorEastAsia" w:hAnsiTheme="minorEastAsia"/>
          <w:szCs w:val="21"/>
        </w:rPr>
        <w:t>”</w:t>
      </w:r>
      <w:r>
        <w:rPr>
          <w:rFonts w:asciiTheme="minorEastAsia" w:hAnsiTheme="minorEastAsia"/>
          <w:szCs w:val="21"/>
        </w:rPr>
        <w:t>改革，持续营造公共资源交易优良生态环境，</w:t>
      </w:r>
      <w:r>
        <w:rPr>
          <w:rFonts w:asciiTheme="minorEastAsia" w:hAnsiTheme="minorEastAsia" w:hint="eastAsia"/>
          <w:szCs w:val="21"/>
        </w:rPr>
        <w:t>对交易流程进行项目流程可视公开化，及时公开、应用、改进，进一步简化交易流程，压缩办理时限，提升服务标准，增强平台功能，为交易各方提供最贴心、最便捷、最阳光的服务保障。</w:t>
      </w:r>
    </w:p>
    <w:p w:rsidR="00E76865" w:rsidRDefault="0054438D" w:rsidP="005639A5">
      <w:pPr>
        <w:pStyle w:val="ab"/>
        <w:numPr>
          <w:ilvl w:val="0"/>
          <w:numId w:val="3"/>
        </w:numPr>
        <w:shd w:val="clear" w:color="auto" w:fill="FFFFFF" w:themeFill="background1"/>
        <w:spacing w:line="540" w:lineRule="exact"/>
        <w:ind w:left="840" w:firstLineChars="0"/>
        <w:jc w:val="left"/>
        <w:rPr>
          <w:rFonts w:asciiTheme="minorEastAsia" w:hAnsiTheme="minorEastAsia"/>
          <w:szCs w:val="21"/>
        </w:rPr>
      </w:pPr>
      <w:r>
        <w:rPr>
          <w:rFonts w:asciiTheme="minorEastAsia" w:hAnsiTheme="minorEastAsia" w:hint="eastAsia"/>
          <w:szCs w:val="21"/>
        </w:rPr>
        <w:t>建立面向社会公众的项目流程公开可视。进一步响应政府“放管</w:t>
      </w:r>
      <w:r>
        <w:rPr>
          <w:rFonts w:asciiTheme="minorEastAsia" w:hAnsiTheme="minorEastAsia" w:hint="eastAsia"/>
          <w:szCs w:val="21"/>
        </w:rPr>
        <w:t>服”改革，及交易主体</w:t>
      </w:r>
      <w:r>
        <w:rPr>
          <w:rFonts w:asciiTheme="minorEastAsia" w:hAnsiTheme="minorEastAsia" w:hint="eastAsia"/>
          <w:szCs w:val="21"/>
        </w:rPr>
        <w:t xml:space="preserve"> </w:t>
      </w:r>
      <w:r>
        <w:rPr>
          <w:rFonts w:asciiTheme="minorEastAsia" w:hAnsiTheme="minorEastAsia" w:hint="eastAsia"/>
          <w:szCs w:val="21"/>
        </w:rPr>
        <w:t>“零跑动”、“减成本”等方面积极探索，将整个项目流程分阶段进行流程的可视公开，方便投标人及社会公众对项目流程的公开进行监督，规划开发建设项目流程可视公开化系统，实现项目流程的公开可视，将交易放到阳光下，面向各类交易用户，提供安全可靠、操作方便的信息化平台。</w:t>
      </w:r>
    </w:p>
    <w:p w:rsidR="00E76865" w:rsidRDefault="0054438D" w:rsidP="005639A5">
      <w:pPr>
        <w:pStyle w:val="3"/>
        <w:spacing w:line="540" w:lineRule="exact"/>
        <w:ind w:firstLine="643"/>
      </w:pPr>
      <w:bookmarkStart w:id="5" w:name="_Toc31519"/>
      <w:r>
        <w:rPr>
          <w:rFonts w:hint="eastAsia"/>
        </w:rPr>
        <w:t xml:space="preserve">2.4 </w:t>
      </w:r>
      <w:r>
        <w:rPr>
          <w:rFonts w:hint="eastAsia"/>
        </w:rPr>
        <w:t>短信通知功能改造：</w:t>
      </w:r>
      <w:bookmarkEnd w:id="5"/>
    </w:p>
    <w:p w:rsidR="00E76865" w:rsidRDefault="0054438D" w:rsidP="005639A5">
      <w:pPr>
        <w:pStyle w:val="ab"/>
        <w:numPr>
          <w:ilvl w:val="0"/>
          <w:numId w:val="4"/>
        </w:numPr>
        <w:spacing w:line="540" w:lineRule="exact"/>
        <w:ind w:left="840" w:firstLineChars="0"/>
        <w:jc w:val="left"/>
        <w:rPr>
          <w:rFonts w:asciiTheme="minorEastAsia" w:hAnsiTheme="minorEastAsia"/>
          <w:b/>
          <w:szCs w:val="21"/>
        </w:rPr>
      </w:pPr>
      <w:r>
        <w:rPr>
          <w:rFonts w:asciiTheme="minorEastAsia" w:hAnsiTheme="minorEastAsia" w:hint="eastAsia"/>
          <w:szCs w:val="21"/>
        </w:rPr>
        <w:t>对现有公共资源交易系统进行改造，在各个关键节点可向对象相关主体进行短信通知。</w:t>
      </w:r>
    </w:p>
    <w:p w:rsidR="00E76865" w:rsidRDefault="0054438D" w:rsidP="005639A5">
      <w:pPr>
        <w:pStyle w:val="ab"/>
        <w:numPr>
          <w:ilvl w:val="0"/>
          <w:numId w:val="4"/>
        </w:numPr>
        <w:spacing w:line="540" w:lineRule="exact"/>
        <w:ind w:left="840" w:firstLineChars="0"/>
        <w:rPr>
          <w:rFonts w:asciiTheme="minorEastAsia" w:hAnsiTheme="minorEastAsia"/>
          <w:szCs w:val="21"/>
        </w:rPr>
      </w:pPr>
      <w:r>
        <w:rPr>
          <w:rFonts w:asciiTheme="minorEastAsia" w:hAnsiTheme="minorEastAsia" w:hint="eastAsia"/>
          <w:szCs w:val="21"/>
        </w:rPr>
        <w:t>为确保各交易主体及时准确的获取到参与项目的环节信息，在变更公告、开标、标中质询、二次报价环节中根据投标人报名</w:t>
      </w:r>
      <w:r>
        <w:rPr>
          <w:rFonts w:asciiTheme="minorEastAsia" w:hAnsiTheme="minorEastAsia" w:hint="eastAsia"/>
          <w:szCs w:val="21"/>
        </w:rPr>
        <w:lastRenderedPageBreak/>
        <w:t>环节登记的信息进行</w:t>
      </w:r>
      <w:r>
        <w:rPr>
          <w:rFonts w:asciiTheme="minorEastAsia" w:hAnsiTheme="minorEastAsia" w:hint="eastAsia"/>
          <w:szCs w:val="21"/>
        </w:rPr>
        <w:t>短信通知。</w:t>
      </w:r>
    </w:p>
    <w:p w:rsidR="00E76865" w:rsidRDefault="0054438D" w:rsidP="005639A5">
      <w:pPr>
        <w:pStyle w:val="3"/>
        <w:spacing w:line="540" w:lineRule="exact"/>
        <w:ind w:firstLine="643"/>
      </w:pPr>
      <w:bookmarkStart w:id="6" w:name="_Toc6763"/>
      <w:r>
        <w:rPr>
          <w:rFonts w:hint="eastAsia"/>
        </w:rPr>
        <w:t xml:space="preserve">2.5 </w:t>
      </w:r>
      <w:r>
        <w:rPr>
          <w:rFonts w:hint="eastAsia"/>
        </w:rPr>
        <w:t>财政局互联互通接口：</w:t>
      </w:r>
      <w:bookmarkEnd w:id="6"/>
    </w:p>
    <w:p w:rsidR="00E76865" w:rsidRDefault="0054438D" w:rsidP="005639A5">
      <w:pPr>
        <w:pStyle w:val="ab"/>
        <w:numPr>
          <w:ilvl w:val="0"/>
          <w:numId w:val="5"/>
        </w:numPr>
        <w:spacing w:line="540" w:lineRule="exact"/>
        <w:ind w:left="840" w:firstLineChars="0"/>
        <w:jc w:val="left"/>
        <w:rPr>
          <w:rFonts w:asciiTheme="minorEastAsia" w:hAnsiTheme="minorEastAsia"/>
          <w:bCs/>
          <w:szCs w:val="21"/>
        </w:rPr>
      </w:pPr>
      <w:r>
        <w:rPr>
          <w:rFonts w:asciiTheme="minorEastAsia" w:hAnsiTheme="minorEastAsia" w:hint="eastAsia"/>
          <w:bCs/>
          <w:szCs w:val="21"/>
        </w:rPr>
        <w:t>根据河南省政府采购提升专项行动方案第三条、主要措施第一小条深入推进“互联网</w:t>
      </w:r>
      <w:r>
        <w:rPr>
          <w:rFonts w:asciiTheme="minorEastAsia" w:hAnsiTheme="minorEastAsia" w:hint="eastAsia"/>
          <w:bCs/>
          <w:szCs w:val="21"/>
        </w:rPr>
        <w:t>+</w:t>
      </w:r>
      <w:r>
        <w:rPr>
          <w:rFonts w:asciiTheme="minorEastAsia" w:hAnsiTheme="minorEastAsia" w:hint="eastAsia"/>
          <w:bCs/>
          <w:szCs w:val="21"/>
        </w:rPr>
        <w:t>政府采购”第二项完善电子化政府采购活动电子化运行机制要求。各级财政部门健全电子化政府采购平台与公共资源交易平台的信息共享机制，</w:t>
      </w:r>
      <w:r>
        <w:rPr>
          <w:rFonts w:asciiTheme="minorEastAsia" w:hAnsiTheme="minorEastAsia"/>
          <w:bCs/>
          <w:szCs w:val="21"/>
        </w:rPr>
        <w:t xml:space="preserve">2021 </w:t>
      </w:r>
      <w:r>
        <w:rPr>
          <w:rFonts w:asciiTheme="minorEastAsia" w:hAnsiTheme="minorEastAsia" w:hint="eastAsia"/>
          <w:bCs/>
          <w:szCs w:val="21"/>
        </w:rPr>
        <w:t>年</w:t>
      </w:r>
      <w:r>
        <w:rPr>
          <w:rFonts w:asciiTheme="minorEastAsia" w:hAnsiTheme="minorEastAsia"/>
          <w:bCs/>
          <w:szCs w:val="21"/>
        </w:rPr>
        <w:t xml:space="preserve">6 </w:t>
      </w:r>
      <w:r>
        <w:rPr>
          <w:rFonts w:asciiTheme="minorEastAsia" w:hAnsiTheme="minorEastAsia" w:hint="eastAsia"/>
          <w:bCs/>
          <w:szCs w:val="21"/>
        </w:rPr>
        <w:t>月底前，市级电子化政府采购平台与公共资源交易平台的互联互通，实现政府采购项目全链条电子化。各级公共资源交易平台按照政府采购交易规则完善政府采购交易电子化流程。</w:t>
      </w:r>
    </w:p>
    <w:p w:rsidR="00E76865" w:rsidRDefault="0054438D" w:rsidP="005639A5">
      <w:pPr>
        <w:numPr>
          <w:ilvl w:val="0"/>
          <w:numId w:val="6"/>
        </w:numPr>
        <w:autoSpaceDE w:val="0"/>
        <w:autoSpaceDN w:val="0"/>
        <w:adjustRightInd w:val="0"/>
        <w:spacing w:line="540" w:lineRule="exact"/>
        <w:ind w:left="840" w:firstLineChars="0"/>
        <w:rPr>
          <w:rFonts w:asciiTheme="minorEastAsia" w:hAnsiTheme="minorEastAsia"/>
          <w:szCs w:val="21"/>
        </w:rPr>
      </w:pPr>
      <w:r>
        <w:rPr>
          <w:rFonts w:asciiTheme="minorEastAsia" w:hAnsiTheme="minorEastAsia" w:hint="eastAsia"/>
          <w:szCs w:val="21"/>
        </w:rPr>
        <w:t>综合公共资源交易中心对于数据备份系统的安全兼容性、智能便捷性、稳定性考虑，需实现</w:t>
      </w:r>
      <w:r>
        <w:rPr>
          <w:rFonts w:asciiTheme="minorEastAsia" w:hAnsiTheme="minorEastAsia"/>
          <w:szCs w:val="21"/>
        </w:rPr>
        <w:t xml:space="preserve"> </w:t>
      </w:r>
      <w:r>
        <w:rPr>
          <w:rFonts w:asciiTheme="minorEastAsia" w:hAnsiTheme="minorEastAsia"/>
          <w:szCs w:val="21"/>
        </w:rPr>
        <w:t>以下功能：</w:t>
      </w:r>
    </w:p>
    <w:p w:rsidR="00E76865" w:rsidRDefault="0054438D" w:rsidP="005639A5">
      <w:pPr>
        <w:pStyle w:val="3"/>
        <w:spacing w:line="540" w:lineRule="exact"/>
        <w:ind w:firstLine="643"/>
      </w:pPr>
      <w:bookmarkStart w:id="7" w:name="_Toc14126"/>
      <w:r>
        <w:rPr>
          <w:rFonts w:hint="eastAsia"/>
        </w:rPr>
        <w:t xml:space="preserve">2.6 </w:t>
      </w:r>
      <w:r>
        <w:rPr>
          <w:rFonts w:hint="eastAsia"/>
        </w:rPr>
        <w:t>自动刻录系统</w:t>
      </w:r>
      <w:bookmarkEnd w:id="7"/>
    </w:p>
    <w:p w:rsidR="00E76865" w:rsidRDefault="0054438D" w:rsidP="005639A5">
      <w:pPr>
        <w:numPr>
          <w:ilvl w:val="0"/>
          <w:numId w:val="7"/>
        </w:numPr>
        <w:tabs>
          <w:tab w:val="clear" w:pos="420"/>
        </w:tabs>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与现有或者即将配置的视频监控管理平台无缝连接（包含硬盘录像机）、电子招标平台，</w:t>
      </w:r>
      <w:r>
        <w:rPr>
          <w:rFonts w:asciiTheme="minorEastAsia" w:hAnsiTheme="minorEastAsia"/>
          <w:szCs w:val="21"/>
        </w:rPr>
        <w:t xml:space="preserve"> </w:t>
      </w:r>
      <w:r>
        <w:rPr>
          <w:rFonts w:asciiTheme="minorEastAsia" w:hAnsiTheme="minorEastAsia"/>
          <w:szCs w:val="21"/>
        </w:rPr>
        <w:t>实现自动下载视频数据，按项目打包形成电子文件，并且保存年份能够至少达到</w:t>
      </w:r>
      <w:r>
        <w:rPr>
          <w:rFonts w:asciiTheme="minorEastAsia" w:hAnsiTheme="minorEastAsia"/>
          <w:szCs w:val="21"/>
        </w:rPr>
        <w:t xml:space="preserve"> 15 </w:t>
      </w:r>
      <w:r>
        <w:rPr>
          <w:rFonts w:asciiTheme="minorEastAsia" w:hAnsiTheme="minorEastAsia"/>
          <w:szCs w:val="21"/>
        </w:rPr>
        <w:t>年；</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因云存储的安全性，需要进行异质备份。能够实现</w:t>
      </w:r>
      <w:r>
        <w:rPr>
          <w:rFonts w:asciiTheme="minorEastAsia" w:hAnsiTheme="minorEastAsia"/>
          <w:szCs w:val="21"/>
        </w:rPr>
        <w:t>“</w:t>
      </w:r>
      <w:r>
        <w:rPr>
          <w:rFonts w:asciiTheme="minorEastAsia" w:hAnsiTheme="minorEastAsia"/>
          <w:szCs w:val="21"/>
        </w:rPr>
        <w:t>一键式</w:t>
      </w:r>
      <w:r>
        <w:rPr>
          <w:rFonts w:asciiTheme="minorEastAsia" w:hAnsiTheme="minorEastAsia"/>
          <w:szCs w:val="21"/>
        </w:rPr>
        <w:t>”</w:t>
      </w:r>
      <w:r>
        <w:rPr>
          <w:rFonts w:asciiTheme="minorEastAsia" w:hAnsiTheme="minorEastAsia"/>
          <w:szCs w:val="21"/>
        </w:rPr>
        <w:t>异质备份（支持光盘、硬盘</w:t>
      </w:r>
      <w:r>
        <w:rPr>
          <w:rFonts w:asciiTheme="minorEastAsia" w:hAnsiTheme="minorEastAsia"/>
          <w:szCs w:val="21"/>
        </w:rPr>
        <w:t xml:space="preserve"> </w:t>
      </w:r>
      <w:r>
        <w:rPr>
          <w:rFonts w:asciiTheme="minorEastAsia" w:hAnsiTheme="minorEastAsia"/>
          <w:szCs w:val="21"/>
        </w:rPr>
        <w:t>等多种存储方式），以达到电子档案归档标准；</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支持通过平台勾选需刻录电子数据，自动下载刻录并打印模式；</w:t>
      </w:r>
      <w:r>
        <w:rPr>
          <w:rFonts w:asciiTheme="minorEastAsia" w:hAnsiTheme="minorEastAsia"/>
          <w:szCs w:val="21"/>
        </w:rPr>
        <w:t xml:space="preserve">                                   </w:t>
      </w:r>
      <w:r>
        <w:rPr>
          <w:rFonts w:asciiTheme="minorEastAsia" w:hAnsiTheme="minorEastAsia"/>
          <w:szCs w:val="21"/>
        </w:rPr>
        <w:t>支持通过客户端通过导入表格任务模板自动批量下载刻录、提交任务信息自动下载刻录打</w:t>
      </w:r>
      <w:r>
        <w:rPr>
          <w:rFonts w:asciiTheme="minorEastAsia" w:hAnsiTheme="minorEastAsia"/>
          <w:szCs w:val="21"/>
        </w:rPr>
        <w:t xml:space="preserve"> </w:t>
      </w:r>
      <w:r>
        <w:rPr>
          <w:rFonts w:asciiTheme="minorEastAsia" w:hAnsiTheme="minorEastAsia"/>
          <w:szCs w:val="21"/>
        </w:rPr>
        <w:t>印模式；</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刻录归档模式可个性化：支持</w:t>
      </w:r>
      <w:r>
        <w:rPr>
          <w:rFonts w:asciiTheme="minorEastAsia" w:hAnsiTheme="minorEastAsia" w:hint="eastAsia"/>
          <w:szCs w:val="21"/>
        </w:rPr>
        <w:t>立即刻录，每天、每周、每月定时定点刻录等全自动触发模</w:t>
      </w:r>
      <w:r>
        <w:rPr>
          <w:rFonts w:asciiTheme="minorEastAsia" w:hAnsiTheme="minorEastAsia"/>
          <w:szCs w:val="21"/>
        </w:rPr>
        <w:t xml:space="preserve"> </w:t>
      </w:r>
      <w:r>
        <w:rPr>
          <w:rFonts w:asciiTheme="minorEastAsia" w:hAnsiTheme="minorEastAsia"/>
          <w:szCs w:val="21"/>
        </w:rPr>
        <w:t>式；</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lastRenderedPageBreak/>
        <w:t>能够支持多任务、多通道数据实时并行下载刻录，提高工作效率；</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自动在盘面上打印包括项目名称，项目编号，开标日期等识别信息，以便工作人员能够轻</w:t>
      </w:r>
      <w:r>
        <w:rPr>
          <w:rFonts w:asciiTheme="minorEastAsia" w:hAnsiTheme="minorEastAsia"/>
          <w:szCs w:val="21"/>
        </w:rPr>
        <w:t xml:space="preserve">  </w:t>
      </w:r>
      <w:r>
        <w:rPr>
          <w:rFonts w:asciiTheme="minorEastAsia" w:hAnsiTheme="minorEastAsia"/>
          <w:szCs w:val="21"/>
        </w:rPr>
        <w:t>松识别，更便于长期保存后，也可快速辨识；</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支持智能快速检索查询功能，便于随查随看，符合档案</w:t>
      </w:r>
      <w:r>
        <w:rPr>
          <w:rFonts w:asciiTheme="minorEastAsia" w:hAnsiTheme="minorEastAsia" w:hint="eastAsia"/>
          <w:szCs w:val="21"/>
        </w:rPr>
        <w:t>灾备行业</w:t>
      </w:r>
      <w:r>
        <w:rPr>
          <w:rFonts w:asciiTheme="minorEastAsia" w:hAnsiTheme="minorEastAsia" w:hint="eastAsia"/>
          <w:szCs w:val="21"/>
        </w:rPr>
        <w:t>标准；</w:t>
      </w:r>
      <w:r>
        <w:rPr>
          <w:rFonts w:asciiTheme="minorEastAsia" w:hAnsiTheme="minorEastAsia"/>
          <w:szCs w:val="21"/>
        </w:rPr>
        <w:t xml:space="preserve">                            </w:t>
      </w:r>
    </w:p>
    <w:p w:rsidR="00E76865" w:rsidRDefault="0054438D" w:rsidP="005639A5">
      <w:pPr>
        <w:pStyle w:val="ab"/>
        <w:numPr>
          <w:ilvl w:val="0"/>
          <w:numId w:val="7"/>
        </w:numPr>
        <w:spacing w:line="540" w:lineRule="exact"/>
        <w:ind w:firstLineChars="0"/>
        <w:rPr>
          <w:rFonts w:asciiTheme="minorEastAsia" w:hAnsiTheme="minorEastAsia"/>
          <w:szCs w:val="21"/>
        </w:rPr>
      </w:pPr>
      <w:r>
        <w:rPr>
          <w:rFonts w:asciiTheme="minorEastAsia" w:hAnsiTheme="minorEastAsia"/>
          <w:szCs w:val="21"/>
        </w:rPr>
        <w:t>支持高清视频播放器用于观看开评标视频；</w:t>
      </w:r>
      <w:r>
        <w:rPr>
          <w:rFonts w:asciiTheme="minorEastAsia" w:hAnsiTheme="minorEastAsia"/>
          <w:szCs w:val="21"/>
        </w:rPr>
        <w:t xml:space="preserve">                                                                     10</w:t>
      </w:r>
      <w:r>
        <w:rPr>
          <w:rFonts w:asciiTheme="minorEastAsia" w:hAnsiTheme="minorEastAsia"/>
          <w:szCs w:val="21"/>
        </w:rPr>
        <w:t>）符合《中华人民共和国政府采购法》第四十二条，</w:t>
      </w:r>
      <w:r>
        <w:rPr>
          <w:rFonts w:asciiTheme="minorEastAsia" w:hAnsiTheme="minorEastAsia"/>
          <w:szCs w:val="21"/>
        </w:rPr>
        <w:t xml:space="preserve">  </w:t>
      </w:r>
      <w:r>
        <w:rPr>
          <w:rFonts w:asciiTheme="minorEastAsia" w:hAnsiTheme="minorEastAsia"/>
          <w:szCs w:val="21"/>
        </w:rPr>
        <w:t>《中华人民共和国财政部令第</w:t>
      </w:r>
      <w:r>
        <w:rPr>
          <w:rFonts w:asciiTheme="minorEastAsia" w:hAnsiTheme="minorEastAsia"/>
          <w:szCs w:val="21"/>
        </w:rPr>
        <w:t xml:space="preserve"> 87 </w:t>
      </w:r>
      <w:r>
        <w:rPr>
          <w:rFonts w:asciiTheme="minorEastAsia" w:hAnsiTheme="minorEastAsia"/>
          <w:szCs w:val="21"/>
        </w:rPr>
        <w:t>号</w:t>
      </w:r>
      <w:r>
        <w:rPr>
          <w:rFonts w:asciiTheme="minorEastAsia" w:hAnsiTheme="minorEastAsia"/>
          <w:szCs w:val="21"/>
        </w:rPr>
        <w:t xml:space="preserve">--  </w:t>
      </w:r>
      <w:r>
        <w:rPr>
          <w:rFonts w:asciiTheme="minorEastAsia" w:hAnsiTheme="minorEastAsia"/>
          <w:szCs w:val="21"/>
        </w:rPr>
        <w:t>政府采购货物和服务招标投标管理办法》，符合我国《国家档案行业标准》长期保存的要求。</w:t>
      </w:r>
    </w:p>
    <w:p w:rsidR="00E76865" w:rsidRDefault="0054438D" w:rsidP="005639A5">
      <w:pPr>
        <w:pStyle w:val="3"/>
        <w:spacing w:line="540" w:lineRule="exact"/>
        <w:ind w:firstLine="643"/>
      </w:pPr>
      <w:bookmarkStart w:id="8" w:name="_Toc12321"/>
      <w:r>
        <w:rPr>
          <w:rFonts w:hint="eastAsia"/>
        </w:rPr>
        <w:t xml:space="preserve">2.7 </w:t>
      </w:r>
      <w:r>
        <w:rPr>
          <w:rFonts w:hint="eastAsia"/>
        </w:rPr>
        <w:t>建设工程电子化清标系统：</w:t>
      </w:r>
      <w:bookmarkEnd w:id="8"/>
    </w:p>
    <w:p w:rsidR="00E76865" w:rsidRDefault="0054438D" w:rsidP="005639A5">
      <w:pPr>
        <w:pStyle w:val="ab"/>
        <w:numPr>
          <w:ilvl w:val="0"/>
          <w:numId w:val="8"/>
        </w:numPr>
        <w:autoSpaceDE w:val="0"/>
        <w:autoSpaceDN w:val="0"/>
        <w:adjustRightInd w:val="0"/>
        <w:spacing w:line="540" w:lineRule="exact"/>
        <w:ind w:firstLineChars="0"/>
        <w:jc w:val="left"/>
        <w:rPr>
          <w:rFonts w:asciiTheme="minorEastAsia" w:hAnsiTheme="minorEastAsia"/>
          <w:bCs/>
          <w:szCs w:val="21"/>
        </w:rPr>
      </w:pPr>
      <w:r>
        <w:rPr>
          <w:rFonts w:asciiTheme="minorEastAsia" w:hAnsiTheme="minorEastAsia" w:hint="eastAsia"/>
          <w:bCs/>
          <w:szCs w:val="21"/>
        </w:rPr>
        <w:t>工程量清单招标自</w:t>
      </w:r>
      <w:r>
        <w:rPr>
          <w:rFonts w:asciiTheme="minorEastAsia" w:hAnsiTheme="minorEastAsia" w:hint="eastAsia"/>
          <w:bCs/>
          <w:szCs w:val="21"/>
        </w:rPr>
        <w:t>2003</w:t>
      </w:r>
      <w:r>
        <w:rPr>
          <w:rFonts w:asciiTheme="minorEastAsia" w:hAnsiTheme="minorEastAsia" w:hint="eastAsia"/>
          <w:bCs/>
          <w:szCs w:val="21"/>
        </w:rPr>
        <w:t>年</w:t>
      </w:r>
      <w:r>
        <w:rPr>
          <w:rFonts w:asciiTheme="minorEastAsia" w:hAnsiTheme="minorEastAsia" w:hint="eastAsia"/>
          <w:bCs/>
          <w:szCs w:val="21"/>
        </w:rPr>
        <w:t>GB50500-2003</w:t>
      </w:r>
      <w:r>
        <w:rPr>
          <w:rFonts w:asciiTheme="minorEastAsia" w:hAnsiTheme="minorEastAsia" w:hint="eastAsia"/>
          <w:bCs/>
          <w:szCs w:val="21"/>
        </w:rPr>
        <w:t>建设工</w:t>
      </w:r>
      <w:r>
        <w:rPr>
          <w:rFonts w:asciiTheme="minorEastAsia" w:hAnsiTheme="minorEastAsia" w:hint="eastAsia"/>
          <w:bCs/>
          <w:szCs w:val="21"/>
        </w:rPr>
        <w:t>程工程量清单计价规范的推进与应用，到</w:t>
      </w:r>
      <w:r>
        <w:rPr>
          <w:rFonts w:asciiTheme="minorEastAsia" w:hAnsiTheme="minorEastAsia" w:hint="eastAsia"/>
          <w:bCs/>
          <w:szCs w:val="21"/>
        </w:rPr>
        <w:t>GB50500-2008</w:t>
      </w:r>
      <w:r>
        <w:rPr>
          <w:rFonts w:asciiTheme="minorEastAsia" w:hAnsiTheme="minorEastAsia" w:hint="eastAsia"/>
          <w:bCs/>
          <w:szCs w:val="21"/>
        </w:rPr>
        <w:t>建设工程工程量清单计价规范的推广与完善，再到现行</w:t>
      </w:r>
      <w:r>
        <w:rPr>
          <w:rFonts w:asciiTheme="minorEastAsia" w:hAnsiTheme="minorEastAsia"/>
          <w:bCs/>
          <w:szCs w:val="21"/>
        </w:rPr>
        <w:t>GB50500-2013</w:t>
      </w:r>
      <w:r>
        <w:rPr>
          <w:rFonts w:asciiTheme="minorEastAsia" w:hAnsiTheme="minorEastAsia" w:hint="eastAsia"/>
          <w:bCs/>
          <w:szCs w:val="21"/>
        </w:rPr>
        <w:t>建设工程工程量清单计价规范实施以来，建设工程交易合同的签订由定额计价方式的总价合同转为清单计价方式的单价合同与总价合同有机结合的合同方式，在体现招投标公平竞争、风险合理分担、科学公正评标、控制工程索赔、体现企业综合实力、缩短招标周期等方面取得了一定的成效。但是，在工程量清单招标的运行过程中，也存在一些值得关注的问题，清标工作就是其中一个较为敏感、暴露问题较多的重要环节，常见问题</w:t>
      </w:r>
      <w:r>
        <w:rPr>
          <w:rFonts w:asciiTheme="minorEastAsia" w:hAnsiTheme="minorEastAsia" w:hint="eastAsia"/>
          <w:bCs/>
          <w:szCs w:val="21"/>
        </w:rPr>
        <w:t>有清标工作流程不清，专家素质不高，清标效率低，甲乙双方签</w:t>
      </w:r>
      <w:r>
        <w:rPr>
          <w:rFonts w:asciiTheme="minorEastAsia" w:hAnsiTheme="minorEastAsia" w:hint="eastAsia"/>
          <w:bCs/>
          <w:szCs w:val="21"/>
        </w:rPr>
        <w:lastRenderedPageBreak/>
        <w:t>订合同后出现纠纷，工程腐败暗箱操作等。清标工作是科学、合理、有效评标规则的一个必经阶段。</w:t>
      </w:r>
    </w:p>
    <w:p w:rsidR="00E76865" w:rsidRDefault="0054438D" w:rsidP="005639A5">
      <w:pPr>
        <w:autoSpaceDE w:val="0"/>
        <w:autoSpaceDN w:val="0"/>
        <w:adjustRightInd w:val="0"/>
        <w:spacing w:line="540" w:lineRule="exact"/>
        <w:ind w:firstLine="562"/>
        <w:jc w:val="left"/>
        <w:rPr>
          <w:rFonts w:asciiTheme="minorEastAsia" w:hAnsiTheme="minorEastAsia"/>
          <w:b/>
          <w:szCs w:val="21"/>
        </w:rPr>
      </w:pPr>
      <w:r>
        <w:rPr>
          <w:rFonts w:asciiTheme="minorEastAsia" w:hAnsiTheme="minorEastAsia" w:hint="eastAsia"/>
          <w:b/>
          <w:szCs w:val="21"/>
        </w:rPr>
        <w:t>主要功能：</w:t>
      </w:r>
    </w:p>
    <w:p w:rsidR="00E76865" w:rsidRDefault="0054438D" w:rsidP="005639A5">
      <w:pPr>
        <w:pStyle w:val="ab"/>
        <w:numPr>
          <w:ilvl w:val="0"/>
          <w:numId w:val="9"/>
        </w:numPr>
        <w:tabs>
          <w:tab w:val="clear" w:pos="-420"/>
        </w:tabs>
        <w:autoSpaceDE w:val="0"/>
        <w:autoSpaceDN w:val="0"/>
        <w:adjustRightInd w:val="0"/>
        <w:spacing w:line="540" w:lineRule="exact"/>
        <w:ind w:left="840" w:firstLineChars="0"/>
        <w:jc w:val="left"/>
        <w:rPr>
          <w:rFonts w:asciiTheme="minorEastAsia" w:hAnsiTheme="minorEastAsia"/>
          <w:szCs w:val="21"/>
        </w:rPr>
      </w:pPr>
      <w:r>
        <w:rPr>
          <w:rFonts w:asciiTheme="minorEastAsia" w:hAnsiTheme="minorEastAsia" w:hint="eastAsia"/>
          <w:szCs w:val="21"/>
        </w:rPr>
        <w:t>清标审查（初步评审）</w:t>
      </w:r>
    </w:p>
    <w:p w:rsidR="00E76865" w:rsidRDefault="0054438D" w:rsidP="005639A5">
      <w:pPr>
        <w:pStyle w:val="ab"/>
        <w:autoSpaceDE w:val="0"/>
        <w:autoSpaceDN w:val="0"/>
        <w:adjustRightInd w:val="0"/>
        <w:spacing w:line="540" w:lineRule="exact"/>
        <w:ind w:leftChars="300" w:left="840" w:firstLineChars="0" w:firstLine="0"/>
        <w:jc w:val="left"/>
        <w:rPr>
          <w:rFonts w:asciiTheme="minorEastAsia" w:hAnsiTheme="minorEastAsia"/>
          <w:szCs w:val="21"/>
        </w:rPr>
      </w:pPr>
      <w:r>
        <w:rPr>
          <w:rFonts w:asciiTheme="minorEastAsia" w:hAnsiTheme="minorEastAsia" w:hint="eastAsia"/>
          <w:szCs w:val="21"/>
        </w:rPr>
        <w:t>主要包括规范性检查、算术性检查。规范性检查是审查投标文件是否按照招标文件规定完全编制各项报价的情形；算术性检查是审查投标文件的报价是否存在算术性错误计算情形，投标文件是否存在投标总报价与其组成部分、工程量清单项目合价与单价、单价与人材机用量相互矛盾致使评标委员会无法正常评审判定的情形。</w:t>
      </w:r>
    </w:p>
    <w:p w:rsidR="00E76865" w:rsidRDefault="0054438D" w:rsidP="005639A5">
      <w:pPr>
        <w:pStyle w:val="ab"/>
        <w:numPr>
          <w:ilvl w:val="0"/>
          <w:numId w:val="10"/>
        </w:numPr>
        <w:tabs>
          <w:tab w:val="clear" w:pos="-420"/>
        </w:tabs>
        <w:autoSpaceDE w:val="0"/>
        <w:autoSpaceDN w:val="0"/>
        <w:adjustRightInd w:val="0"/>
        <w:spacing w:line="540" w:lineRule="exact"/>
        <w:ind w:left="840" w:firstLineChars="0"/>
        <w:jc w:val="left"/>
        <w:rPr>
          <w:rFonts w:asciiTheme="minorEastAsia" w:hAnsiTheme="minorEastAsia"/>
          <w:szCs w:val="21"/>
        </w:rPr>
      </w:pPr>
      <w:r>
        <w:rPr>
          <w:rFonts w:asciiTheme="minorEastAsia" w:hAnsiTheme="minorEastAsia" w:hint="eastAsia"/>
          <w:szCs w:val="21"/>
        </w:rPr>
        <w:t>清标评审（详细评审）</w:t>
      </w:r>
    </w:p>
    <w:p w:rsidR="00E76865" w:rsidRDefault="0054438D" w:rsidP="005639A5">
      <w:pPr>
        <w:pStyle w:val="ab"/>
        <w:spacing w:line="540" w:lineRule="exact"/>
        <w:ind w:leftChars="300" w:left="840" w:firstLineChars="0" w:firstLine="0"/>
        <w:rPr>
          <w:rFonts w:asciiTheme="minorEastAsia" w:hAnsiTheme="minorEastAsia"/>
          <w:szCs w:val="21"/>
        </w:rPr>
      </w:pPr>
      <w:r>
        <w:rPr>
          <w:rFonts w:asciiTheme="minorEastAsia" w:hAnsiTheme="minorEastAsia" w:hint="eastAsia"/>
          <w:szCs w:val="21"/>
        </w:rPr>
        <w:t>主要包括清单抽取、合理性分析。清单抽取包括有分部分项抽取和主要材料抽取；合理性分析是对工程各项目单价及要素价格的合理性进行分析，包括有投标报价对比分析，项目费用组成分析，单位工程费组成分析，分部分项清单分析，措施项目分析，主要材料价格分析</w:t>
      </w:r>
    </w:p>
    <w:p w:rsidR="00E76865" w:rsidRDefault="0054438D" w:rsidP="005639A5">
      <w:pPr>
        <w:pStyle w:val="3"/>
        <w:spacing w:line="540" w:lineRule="exact"/>
        <w:ind w:firstLine="643"/>
      </w:pPr>
      <w:bookmarkStart w:id="9" w:name="_Toc23039"/>
      <w:r>
        <w:rPr>
          <w:rFonts w:hint="eastAsia"/>
        </w:rPr>
        <w:t>2.8</w:t>
      </w:r>
      <w:r>
        <w:rPr>
          <w:rFonts w:hint="eastAsia"/>
        </w:rPr>
        <w:t>自动刻录系统：</w:t>
      </w:r>
      <w:bookmarkEnd w:id="9"/>
    </w:p>
    <w:p w:rsidR="00E76865" w:rsidRDefault="0054438D" w:rsidP="005639A5">
      <w:pPr>
        <w:autoSpaceDE w:val="0"/>
        <w:autoSpaceDN w:val="0"/>
        <w:adjustRightInd w:val="0"/>
        <w:spacing w:line="540" w:lineRule="exact"/>
        <w:ind w:leftChars="300" w:left="840"/>
        <w:jc w:val="left"/>
        <w:rPr>
          <w:rFonts w:asciiTheme="minorEastAsia" w:hAnsiTheme="minorEastAsia"/>
          <w:szCs w:val="21"/>
        </w:rPr>
      </w:pPr>
      <w:r>
        <w:rPr>
          <w:rFonts w:asciiTheme="minorEastAsia" w:hAnsiTheme="minorEastAsia" w:hint="eastAsia"/>
          <w:szCs w:val="21"/>
        </w:rPr>
        <w:t>综合公共资源交易中心对于数据备份系统的安全兼容性、智能便捷性、稳定性考虑，需实现</w:t>
      </w:r>
      <w:r>
        <w:rPr>
          <w:rFonts w:asciiTheme="minorEastAsia" w:hAnsiTheme="minorEastAsia"/>
          <w:szCs w:val="21"/>
        </w:rPr>
        <w:t xml:space="preserve"> </w:t>
      </w:r>
      <w:r>
        <w:rPr>
          <w:rFonts w:asciiTheme="minorEastAsia" w:hAnsiTheme="minorEastAsia"/>
          <w:szCs w:val="21"/>
        </w:rPr>
        <w:t>以下功能：</w:t>
      </w:r>
    </w:p>
    <w:p w:rsidR="00E76865" w:rsidRDefault="0054438D" w:rsidP="005639A5">
      <w:pPr>
        <w:numPr>
          <w:ilvl w:val="0"/>
          <w:numId w:val="11"/>
        </w:numPr>
        <w:tabs>
          <w:tab w:val="clear" w:pos="420"/>
        </w:tabs>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与现有或者即将配置的视频监控管理平台无缝连接（包含硬盘录像机）、电子招标平台，</w:t>
      </w:r>
      <w:r>
        <w:rPr>
          <w:rFonts w:asciiTheme="minorEastAsia" w:hAnsiTheme="minorEastAsia"/>
          <w:szCs w:val="21"/>
        </w:rPr>
        <w:t xml:space="preserve"> </w:t>
      </w:r>
      <w:r>
        <w:rPr>
          <w:rFonts w:asciiTheme="minorEastAsia" w:hAnsiTheme="minorEastAsia"/>
          <w:szCs w:val="21"/>
        </w:rPr>
        <w:t>实现自动下载视频数据，按项目打包形成电子文件，并且保存年份能够至少达到</w:t>
      </w:r>
      <w:r>
        <w:rPr>
          <w:rFonts w:asciiTheme="minorEastAsia" w:hAnsiTheme="minorEastAsia"/>
          <w:szCs w:val="21"/>
        </w:rPr>
        <w:t xml:space="preserve"> 15</w:t>
      </w:r>
      <w:r>
        <w:rPr>
          <w:rFonts w:asciiTheme="minorEastAsia" w:hAnsiTheme="minorEastAsia"/>
          <w:szCs w:val="21"/>
        </w:rPr>
        <w:t xml:space="preserve"> </w:t>
      </w:r>
      <w:r>
        <w:rPr>
          <w:rFonts w:asciiTheme="minorEastAsia" w:hAnsiTheme="minorEastAsia"/>
          <w:szCs w:val="21"/>
        </w:rPr>
        <w:t>年；</w:t>
      </w:r>
    </w:p>
    <w:p w:rsidR="00E76865" w:rsidRDefault="0054438D" w:rsidP="005639A5">
      <w:pPr>
        <w:numPr>
          <w:ilvl w:val="0"/>
          <w:numId w:val="12"/>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因云存储的安全性，需要进行异质备份。能够实现</w:t>
      </w:r>
      <w:r>
        <w:rPr>
          <w:rFonts w:asciiTheme="minorEastAsia" w:hAnsiTheme="minorEastAsia"/>
          <w:szCs w:val="21"/>
        </w:rPr>
        <w:t>“</w:t>
      </w:r>
      <w:r>
        <w:rPr>
          <w:rFonts w:asciiTheme="minorEastAsia" w:hAnsiTheme="minorEastAsia"/>
          <w:szCs w:val="21"/>
        </w:rPr>
        <w:t>一键式</w:t>
      </w:r>
      <w:r>
        <w:rPr>
          <w:rFonts w:asciiTheme="minorEastAsia" w:hAnsiTheme="minorEastAsia"/>
          <w:szCs w:val="21"/>
        </w:rPr>
        <w:t>”</w:t>
      </w:r>
      <w:r>
        <w:rPr>
          <w:rFonts w:asciiTheme="minorEastAsia" w:hAnsiTheme="minorEastAsia"/>
          <w:szCs w:val="21"/>
        </w:rPr>
        <w:t>异质备份（支持光盘、硬盘</w:t>
      </w:r>
      <w:r>
        <w:rPr>
          <w:rFonts w:asciiTheme="minorEastAsia" w:hAnsiTheme="minorEastAsia"/>
          <w:szCs w:val="21"/>
        </w:rPr>
        <w:t xml:space="preserve"> </w:t>
      </w:r>
      <w:r>
        <w:rPr>
          <w:rFonts w:asciiTheme="minorEastAsia" w:hAnsiTheme="minorEastAsia"/>
          <w:szCs w:val="21"/>
        </w:rPr>
        <w:t>等多种存储方式），以达到电子</w:t>
      </w:r>
      <w:r>
        <w:rPr>
          <w:rFonts w:asciiTheme="minorEastAsia" w:hAnsiTheme="minorEastAsia"/>
          <w:szCs w:val="21"/>
        </w:rPr>
        <w:lastRenderedPageBreak/>
        <w:t>档案归档标准；</w:t>
      </w:r>
      <w:r>
        <w:rPr>
          <w:rFonts w:asciiTheme="minorEastAsia" w:hAnsiTheme="minorEastAsia"/>
          <w:szCs w:val="21"/>
        </w:rPr>
        <w:t xml:space="preserve">                                                                </w:t>
      </w:r>
    </w:p>
    <w:p w:rsidR="00E76865" w:rsidRDefault="0054438D" w:rsidP="005639A5">
      <w:pPr>
        <w:numPr>
          <w:ilvl w:val="0"/>
          <w:numId w:val="12"/>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支持通过平台勾选需刻录电子数据，自动下载刻录并打印模式；</w:t>
      </w:r>
      <w:r>
        <w:rPr>
          <w:rFonts w:asciiTheme="minorEastAsia" w:hAnsiTheme="minorEastAsia"/>
          <w:szCs w:val="21"/>
        </w:rPr>
        <w:t xml:space="preserve">                                     </w:t>
      </w:r>
    </w:p>
    <w:p w:rsidR="00E76865" w:rsidRDefault="0054438D" w:rsidP="005639A5">
      <w:pPr>
        <w:numPr>
          <w:ilvl w:val="0"/>
          <w:numId w:val="12"/>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支持通过客户端通过导入表格任务模板自动批量下载刻录、提交任务信息自动下载刻录打</w:t>
      </w:r>
      <w:r>
        <w:rPr>
          <w:rFonts w:asciiTheme="minorEastAsia" w:hAnsiTheme="minorEastAsia"/>
          <w:szCs w:val="21"/>
        </w:rPr>
        <w:t xml:space="preserve"> </w:t>
      </w:r>
      <w:r>
        <w:rPr>
          <w:rFonts w:asciiTheme="minorEastAsia" w:hAnsiTheme="minorEastAsia"/>
          <w:szCs w:val="21"/>
        </w:rPr>
        <w:t>印模式；</w:t>
      </w:r>
      <w:r>
        <w:rPr>
          <w:rFonts w:asciiTheme="minorEastAsia" w:hAnsiTheme="minorEastAsia"/>
          <w:szCs w:val="21"/>
        </w:rPr>
        <w:t xml:space="preserve">                </w:t>
      </w:r>
      <w:r>
        <w:rPr>
          <w:rFonts w:asciiTheme="minorEastAsia" w:hAnsiTheme="minorEastAsia"/>
          <w:szCs w:val="21"/>
        </w:rPr>
        <w:t xml:space="preserve">                                                                                                           </w:t>
      </w:r>
    </w:p>
    <w:p w:rsidR="00E76865" w:rsidRDefault="0054438D" w:rsidP="005639A5">
      <w:pPr>
        <w:numPr>
          <w:ilvl w:val="0"/>
          <w:numId w:val="12"/>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刻录归档模式可个性化：支持</w:t>
      </w:r>
      <w:r>
        <w:rPr>
          <w:rFonts w:asciiTheme="minorEastAsia" w:hAnsiTheme="minorEastAsia" w:hint="eastAsia"/>
          <w:szCs w:val="21"/>
        </w:rPr>
        <w:t>立即刻录，每天、每周、每月定时定点刻录等全自动触发模</w:t>
      </w:r>
      <w:r>
        <w:rPr>
          <w:rFonts w:asciiTheme="minorEastAsia" w:hAnsiTheme="minorEastAsia"/>
          <w:szCs w:val="21"/>
        </w:rPr>
        <w:t xml:space="preserve"> </w:t>
      </w:r>
      <w:r>
        <w:rPr>
          <w:rFonts w:asciiTheme="minorEastAsia" w:hAnsiTheme="minorEastAsia"/>
          <w:szCs w:val="21"/>
        </w:rPr>
        <w:t>式；</w:t>
      </w:r>
    </w:p>
    <w:p w:rsidR="00E76865" w:rsidRDefault="0054438D" w:rsidP="005639A5">
      <w:pPr>
        <w:numPr>
          <w:ilvl w:val="0"/>
          <w:numId w:val="13"/>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能够支持多任务、多通道数据实时并行下载刻录，提高工作效率；</w:t>
      </w:r>
      <w:r>
        <w:rPr>
          <w:rFonts w:asciiTheme="minorEastAsia" w:hAnsiTheme="minorEastAsia"/>
          <w:szCs w:val="21"/>
        </w:rPr>
        <w:t xml:space="preserve">                                   </w:t>
      </w:r>
    </w:p>
    <w:p w:rsidR="00E76865" w:rsidRDefault="0054438D" w:rsidP="005639A5">
      <w:pPr>
        <w:numPr>
          <w:ilvl w:val="0"/>
          <w:numId w:val="14"/>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自动在盘面上打印包括项目名称，项目编号，开标日期等识别信息，以便工作人员能够轻</w:t>
      </w:r>
      <w:r>
        <w:rPr>
          <w:rFonts w:asciiTheme="minorEastAsia" w:hAnsiTheme="minorEastAsia"/>
          <w:szCs w:val="21"/>
        </w:rPr>
        <w:t xml:space="preserve"> </w:t>
      </w:r>
      <w:r>
        <w:rPr>
          <w:rFonts w:asciiTheme="minorEastAsia" w:hAnsiTheme="minorEastAsia"/>
          <w:szCs w:val="21"/>
        </w:rPr>
        <w:t xml:space="preserve"> </w:t>
      </w:r>
      <w:r>
        <w:rPr>
          <w:rFonts w:asciiTheme="minorEastAsia" w:hAnsiTheme="minorEastAsia"/>
          <w:szCs w:val="21"/>
        </w:rPr>
        <w:t>松识别，更便于长期保存后，也可快速辨识；</w:t>
      </w:r>
      <w:r>
        <w:rPr>
          <w:rFonts w:asciiTheme="minorEastAsia" w:hAnsiTheme="minorEastAsia"/>
          <w:szCs w:val="21"/>
        </w:rPr>
        <w:t xml:space="preserve">                                                                      </w:t>
      </w:r>
    </w:p>
    <w:p w:rsidR="00E76865" w:rsidRDefault="0054438D" w:rsidP="005639A5">
      <w:pPr>
        <w:numPr>
          <w:ilvl w:val="0"/>
          <w:numId w:val="14"/>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支持智能快速检索查询功能，便于随查随看，符合档案</w:t>
      </w:r>
      <w:r>
        <w:rPr>
          <w:rFonts w:asciiTheme="minorEastAsia" w:hAnsiTheme="minorEastAsia" w:hint="eastAsia"/>
          <w:szCs w:val="21"/>
        </w:rPr>
        <w:t>灾备行业标准；</w:t>
      </w:r>
      <w:r>
        <w:rPr>
          <w:rFonts w:asciiTheme="minorEastAsia" w:hAnsiTheme="minorEastAsia"/>
          <w:szCs w:val="21"/>
        </w:rPr>
        <w:t xml:space="preserve">                            </w:t>
      </w:r>
    </w:p>
    <w:p w:rsidR="00E76865" w:rsidRDefault="0054438D" w:rsidP="005639A5">
      <w:pPr>
        <w:pStyle w:val="ab"/>
        <w:numPr>
          <w:ilvl w:val="0"/>
          <w:numId w:val="15"/>
        </w:numPr>
        <w:spacing w:line="540" w:lineRule="exact"/>
        <w:ind w:firstLineChars="0"/>
        <w:rPr>
          <w:rFonts w:asciiTheme="minorEastAsia" w:hAnsiTheme="minorEastAsia"/>
          <w:szCs w:val="21"/>
        </w:rPr>
      </w:pPr>
      <w:r>
        <w:rPr>
          <w:rFonts w:asciiTheme="minorEastAsia" w:hAnsiTheme="minorEastAsia"/>
          <w:szCs w:val="21"/>
        </w:rPr>
        <w:t>支持高清视频播放器用于观看开评标视频；</w:t>
      </w:r>
      <w:r>
        <w:rPr>
          <w:rFonts w:asciiTheme="minorEastAsia" w:hAnsiTheme="minorEastAsia"/>
          <w:szCs w:val="21"/>
        </w:rPr>
        <w:t xml:space="preserve">                                                                    </w:t>
      </w:r>
    </w:p>
    <w:p w:rsidR="00E76865" w:rsidRDefault="0054438D" w:rsidP="005639A5">
      <w:pPr>
        <w:pStyle w:val="ab"/>
        <w:numPr>
          <w:ilvl w:val="0"/>
          <w:numId w:val="15"/>
        </w:numPr>
        <w:spacing w:line="540" w:lineRule="exact"/>
        <w:ind w:firstLineChars="0"/>
        <w:rPr>
          <w:rFonts w:asciiTheme="minorEastAsia" w:hAnsiTheme="minorEastAsia"/>
          <w:szCs w:val="21"/>
        </w:rPr>
      </w:pPr>
      <w:r>
        <w:rPr>
          <w:rFonts w:asciiTheme="minorEastAsia" w:hAnsiTheme="minorEastAsia"/>
          <w:szCs w:val="21"/>
        </w:rPr>
        <w:t>符合《中华人民共和国政府采购法》</w:t>
      </w:r>
      <w:r>
        <w:rPr>
          <w:rFonts w:asciiTheme="minorEastAsia" w:hAnsiTheme="minorEastAsia"/>
          <w:szCs w:val="21"/>
        </w:rPr>
        <w:t>第四十二条，</w:t>
      </w:r>
      <w:r>
        <w:rPr>
          <w:rFonts w:asciiTheme="minorEastAsia" w:hAnsiTheme="minorEastAsia"/>
          <w:szCs w:val="21"/>
        </w:rPr>
        <w:t xml:space="preserve">  </w:t>
      </w:r>
      <w:r>
        <w:rPr>
          <w:rFonts w:asciiTheme="minorEastAsia" w:hAnsiTheme="minorEastAsia"/>
          <w:szCs w:val="21"/>
        </w:rPr>
        <w:t>《中华人民共和国财政部令第</w:t>
      </w:r>
      <w:r>
        <w:rPr>
          <w:rFonts w:asciiTheme="minorEastAsia" w:hAnsiTheme="minorEastAsia"/>
          <w:szCs w:val="21"/>
        </w:rPr>
        <w:t xml:space="preserve"> 87 </w:t>
      </w:r>
      <w:r>
        <w:rPr>
          <w:rFonts w:asciiTheme="minorEastAsia" w:hAnsiTheme="minorEastAsia"/>
          <w:szCs w:val="21"/>
        </w:rPr>
        <w:t>号</w:t>
      </w:r>
      <w:r>
        <w:rPr>
          <w:rFonts w:asciiTheme="minorEastAsia" w:hAnsiTheme="minorEastAsia"/>
          <w:szCs w:val="21"/>
        </w:rPr>
        <w:t xml:space="preserve">--  </w:t>
      </w:r>
      <w:r>
        <w:rPr>
          <w:rFonts w:asciiTheme="minorEastAsia" w:hAnsiTheme="minorEastAsia"/>
          <w:szCs w:val="21"/>
        </w:rPr>
        <w:t>政府采购货物和服务招标投标管理办法》，符合我国《国家档案行业标准》长期保存的要求。</w:t>
      </w:r>
    </w:p>
    <w:p w:rsidR="00E76865" w:rsidRDefault="0054438D" w:rsidP="005639A5">
      <w:pPr>
        <w:pStyle w:val="3"/>
        <w:spacing w:line="540" w:lineRule="exact"/>
        <w:ind w:firstLine="643"/>
      </w:pPr>
      <w:bookmarkStart w:id="10" w:name="_Toc22259"/>
      <w:r>
        <w:rPr>
          <w:rFonts w:hint="eastAsia"/>
        </w:rPr>
        <w:t>2.9</w:t>
      </w:r>
      <w:r>
        <w:rPr>
          <w:rFonts w:hint="eastAsia"/>
        </w:rPr>
        <w:t>其他优化升级改造：</w:t>
      </w:r>
      <w:bookmarkEnd w:id="10"/>
    </w:p>
    <w:p w:rsidR="00E76865" w:rsidRDefault="0054438D" w:rsidP="005639A5">
      <w:pPr>
        <w:pStyle w:val="ab"/>
        <w:numPr>
          <w:ilvl w:val="0"/>
          <w:numId w:val="16"/>
        </w:numPr>
        <w:shd w:val="clear" w:color="auto" w:fill="FFFFFF" w:themeFill="background1"/>
        <w:spacing w:line="540" w:lineRule="exact"/>
        <w:ind w:firstLineChars="0"/>
        <w:jc w:val="left"/>
        <w:rPr>
          <w:rFonts w:asciiTheme="minorEastAsia" w:hAnsiTheme="minorEastAsia"/>
          <w:szCs w:val="21"/>
        </w:rPr>
      </w:pPr>
      <w:r>
        <w:rPr>
          <w:rFonts w:asciiTheme="minorEastAsia" w:hAnsiTheme="minorEastAsia" w:hint="eastAsia"/>
          <w:szCs w:val="21"/>
        </w:rPr>
        <w:t>依据河南省招标投标提升专项行动方案第三条、任务举措第二小条提升交易服务水平第一项</w:t>
      </w:r>
      <w:r>
        <w:rPr>
          <w:rFonts w:asciiTheme="minorEastAsia" w:hAnsiTheme="minorEastAsia" w:hint="eastAsia"/>
          <w:szCs w:val="21"/>
        </w:rPr>
        <w:t>.</w:t>
      </w:r>
      <w:r>
        <w:rPr>
          <w:rFonts w:asciiTheme="minorEastAsia" w:hAnsiTheme="minorEastAsia" w:hint="eastAsia"/>
          <w:szCs w:val="21"/>
        </w:rPr>
        <w:t>切实降低企业交易成本。省级公共资源交易平台实现对所有进场项目全部免费，各市县级公共资源交易平台实现对国家规定的四大类项目交易免费。推行电子招标文件免费下载。缩短未中标候选人投标保证金退还时</w:t>
      </w:r>
      <w:r>
        <w:rPr>
          <w:rFonts w:asciiTheme="minorEastAsia" w:hAnsiTheme="minorEastAsia" w:hint="eastAsia"/>
          <w:szCs w:val="21"/>
        </w:rPr>
        <w:lastRenderedPageBreak/>
        <w:t>限，在中标公示期满后按原路自动退还。</w:t>
      </w:r>
      <w:r>
        <w:rPr>
          <w:rFonts w:asciiTheme="minorEastAsia" w:hAnsiTheme="minorEastAsia"/>
          <w:szCs w:val="21"/>
        </w:rPr>
        <w:t xml:space="preserve">2020 </w:t>
      </w:r>
      <w:r>
        <w:rPr>
          <w:rFonts w:asciiTheme="minorEastAsia" w:hAnsiTheme="minorEastAsia" w:hint="eastAsia"/>
          <w:szCs w:val="21"/>
        </w:rPr>
        <w:t>年底前，投标保证金退还时限大幅度压缩至</w:t>
      </w:r>
      <w:r>
        <w:rPr>
          <w:rFonts w:asciiTheme="minorEastAsia" w:hAnsiTheme="minorEastAsia"/>
          <w:szCs w:val="21"/>
        </w:rPr>
        <w:t xml:space="preserve">2 </w:t>
      </w:r>
      <w:r>
        <w:rPr>
          <w:rFonts w:asciiTheme="minorEastAsia" w:hAnsiTheme="minorEastAsia" w:hint="eastAsia"/>
          <w:szCs w:val="21"/>
        </w:rPr>
        <w:t>个工作日内。</w:t>
      </w:r>
      <w:r>
        <w:rPr>
          <w:rFonts w:asciiTheme="minorEastAsia" w:hAnsiTheme="minorEastAsia"/>
          <w:szCs w:val="21"/>
        </w:rPr>
        <w:t xml:space="preserve">2021 </w:t>
      </w:r>
      <w:r>
        <w:rPr>
          <w:rFonts w:asciiTheme="minorEastAsia" w:hAnsiTheme="minorEastAsia" w:hint="eastAsia"/>
          <w:szCs w:val="21"/>
        </w:rPr>
        <w:t>年</w:t>
      </w:r>
      <w:r>
        <w:rPr>
          <w:rFonts w:asciiTheme="minorEastAsia" w:hAnsiTheme="minorEastAsia"/>
          <w:szCs w:val="21"/>
        </w:rPr>
        <w:t xml:space="preserve">6 </w:t>
      </w:r>
      <w:r>
        <w:rPr>
          <w:rFonts w:asciiTheme="minorEastAsia" w:hAnsiTheme="minorEastAsia" w:hint="eastAsia"/>
          <w:szCs w:val="21"/>
        </w:rPr>
        <w:t>月底前，投标保证金在中标结果公示结束后</w:t>
      </w:r>
      <w:r>
        <w:rPr>
          <w:rFonts w:asciiTheme="minorEastAsia" w:hAnsiTheme="minorEastAsia"/>
          <w:szCs w:val="21"/>
        </w:rPr>
        <w:t xml:space="preserve">1 </w:t>
      </w:r>
      <w:r>
        <w:rPr>
          <w:rFonts w:asciiTheme="minorEastAsia" w:hAnsiTheme="minorEastAsia" w:hint="eastAsia"/>
          <w:szCs w:val="21"/>
        </w:rPr>
        <w:t>个工作日内退还要求。对系统进行改造实现保证金线上自动退还，实现申请、退款、查询全流程自动进行。</w:t>
      </w:r>
    </w:p>
    <w:p w:rsidR="00E76865" w:rsidRDefault="0054438D" w:rsidP="005639A5">
      <w:pPr>
        <w:pStyle w:val="ab"/>
        <w:spacing w:line="540" w:lineRule="exact"/>
        <w:ind w:left="840" w:firstLineChars="0" w:firstLine="0"/>
      </w:pPr>
      <w:r>
        <w:rPr>
          <w:rFonts w:asciiTheme="minorEastAsia" w:hAnsiTheme="minorEastAsia" w:hint="eastAsia"/>
          <w:szCs w:val="21"/>
        </w:rPr>
        <w:t>河南省招标投标提升专项行动方案第三条、任务举措第三小条加强招标投标监管第六项建立公平有效的投诉处理机制。各级行政监督部门畅通投诉渠道，在其单位门户网站、监督平台以及本级交易中心网站公示受理投诉的机构及电话、传真、电子邮箱、通讯地址和联系人，及时化解开标、评标、定标过程中的矛盾和争议，确保招标投标工作高效</w:t>
      </w:r>
      <w:r>
        <w:rPr>
          <w:rFonts w:asciiTheme="minorEastAsia" w:hAnsiTheme="minorEastAsia" w:hint="eastAsia"/>
          <w:szCs w:val="21"/>
        </w:rPr>
        <w:t>有序进行，提升投诉处理效能。行政执法过程中发现的涉嫌违纪违法且证据充足的案件，及时移送纪检监察机关或者公安机关。</w:t>
      </w:r>
      <w:r>
        <w:rPr>
          <w:rFonts w:asciiTheme="minorEastAsia" w:hAnsiTheme="minorEastAsia"/>
          <w:szCs w:val="21"/>
        </w:rPr>
        <w:t xml:space="preserve">2020 </w:t>
      </w:r>
      <w:r>
        <w:rPr>
          <w:rFonts w:asciiTheme="minorEastAsia" w:hAnsiTheme="minorEastAsia" w:hint="eastAsia"/>
          <w:szCs w:val="21"/>
        </w:rPr>
        <w:t>年底前合法有效投诉处理率达到</w:t>
      </w:r>
      <w:r>
        <w:rPr>
          <w:rFonts w:asciiTheme="minorEastAsia" w:hAnsiTheme="minorEastAsia"/>
          <w:szCs w:val="21"/>
        </w:rPr>
        <w:t>90%</w:t>
      </w:r>
      <w:r>
        <w:rPr>
          <w:rFonts w:asciiTheme="minorEastAsia" w:hAnsiTheme="minorEastAsia" w:hint="eastAsia"/>
          <w:szCs w:val="21"/>
        </w:rPr>
        <w:t>以上，</w:t>
      </w:r>
      <w:r>
        <w:rPr>
          <w:rFonts w:asciiTheme="minorEastAsia" w:hAnsiTheme="minorEastAsia"/>
          <w:szCs w:val="21"/>
        </w:rPr>
        <w:t>2021</w:t>
      </w:r>
      <w:r>
        <w:rPr>
          <w:rFonts w:asciiTheme="minorEastAsia" w:hAnsiTheme="minorEastAsia" w:hint="eastAsia"/>
          <w:szCs w:val="21"/>
        </w:rPr>
        <w:t>年</w:t>
      </w:r>
      <w:r>
        <w:rPr>
          <w:rFonts w:asciiTheme="minorEastAsia" w:hAnsiTheme="minorEastAsia"/>
          <w:szCs w:val="21"/>
        </w:rPr>
        <w:t xml:space="preserve">6 </w:t>
      </w:r>
      <w:r>
        <w:rPr>
          <w:rFonts w:asciiTheme="minorEastAsia" w:hAnsiTheme="minorEastAsia" w:hint="eastAsia"/>
          <w:szCs w:val="21"/>
        </w:rPr>
        <w:t>月前达到</w:t>
      </w:r>
      <w:r>
        <w:rPr>
          <w:rFonts w:asciiTheme="minorEastAsia" w:hAnsiTheme="minorEastAsia"/>
          <w:szCs w:val="21"/>
        </w:rPr>
        <w:t>95%</w:t>
      </w:r>
      <w:r>
        <w:rPr>
          <w:rFonts w:asciiTheme="minorEastAsia" w:hAnsiTheme="minorEastAsia" w:hint="eastAsia"/>
          <w:szCs w:val="21"/>
        </w:rPr>
        <w:t>以上，</w:t>
      </w:r>
      <w:r>
        <w:rPr>
          <w:rFonts w:asciiTheme="minorEastAsia" w:hAnsiTheme="minorEastAsia"/>
          <w:szCs w:val="21"/>
        </w:rPr>
        <w:t xml:space="preserve">2021 </w:t>
      </w:r>
      <w:r>
        <w:rPr>
          <w:rFonts w:asciiTheme="minorEastAsia" w:hAnsiTheme="minorEastAsia" w:hint="eastAsia"/>
          <w:szCs w:val="21"/>
        </w:rPr>
        <w:t>年底前达到</w:t>
      </w:r>
      <w:r>
        <w:rPr>
          <w:rFonts w:asciiTheme="minorEastAsia" w:hAnsiTheme="minorEastAsia"/>
          <w:szCs w:val="21"/>
        </w:rPr>
        <w:t>100%</w:t>
      </w:r>
      <w:r>
        <w:rPr>
          <w:rFonts w:asciiTheme="minorEastAsia" w:hAnsiTheme="minorEastAsia" w:hint="eastAsia"/>
          <w:szCs w:val="21"/>
        </w:rPr>
        <w:t>要求。对系统进行改造实现质疑（异议）</w:t>
      </w:r>
      <w:r>
        <w:rPr>
          <w:rFonts w:asciiTheme="minorEastAsia" w:hAnsiTheme="minorEastAsia" w:hint="eastAsia"/>
          <w:szCs w:val="21"/>
        </w:rPr>
        <w:t>/</w:t>
      </w:r>
      <w:r>
        <w:rPr>
          <w:rFonts w:asciiTheme="minorEastAsia" w:hAnsiTheme="minorEastAsia" w:hint="eastAsia"/>
          <w:szCs w:val="21"/>
        </w:rPr>
        <w:t>投诉电子化，并记录相关质疑（异议）</w:t>
      </w:r>
      <w:r>
        <w:rPr>
          <w:rFonts w:asciiTheme="minorEastAsia" w:hAnsiTheme="minorEastAsia" w:hint="eastAsia"/>
          <w:szCs w:val="21"/>
        </w:rPr>
        <w:t>/</w:t>
      </w:r>
      <w:r>
        <w:rPr>
          <w:rFonts w:asciiTheme="minorEastAsia" w:hAnsiTheme="minorEastAsia" w:hint="eastAsia"/>
          <w:szCs w:val="21"/>
        </w:rPr>
        <w:t>投诉信息。</w:t>
      </w:r>
    </w:p>
    <w:p w:rsidR="00E76865" w:rsidRDefault="0054438D" w:rsidP="005639A5">
      <w:pPr>
        <w:pStyle w:val="2"/>
        <w:spacing w:line="540" w:lineRule="exact"/>
        <w:ind w:firstLine="643"/>
      </w:pPr>
      <w:bookmarkStart w:id="11" w:name="_Toc1631"/>
      <w:r>
        <w:rPr>
          <w:rFonts w:hint="eastAsia"/>
        </w:rPr>
        <w:t>3</w:t>
      </w:r>
      <w:r>
        <w:rPr>
          <w:rFonts w:hint="eastAsia"/>
        </w:rPr>
        <w:t>公共资源交易平台系统运维</w:t>
      </w:r>
      <w:r>
        <w:rPr>
          <w:rFonts w:hint="eastAsia"/>
        </w:rPr>
        <w:t>及硬件运维</w:t>
      </w:r>
      <w:r>
        <w:rPr>
          <w:rFonts w:hint="eastAsia"/>
        </w:rPr>
        <w:t>：</w:t>
      </w:r>
      <w:bookmarkEnd w:id="11"/>
    </w:p>
    <w:p w:rsidR="00E76865" w:rsidRDefault="0054438D" w:rsidP="005639A5">
      <w:pPr>
        <w:pStyle w:val="ab"/>
        <w:numPr>
          <w:ilvl w:val="0"/>
          <w:numId w:val="17"/>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维护期限：一年</w:t>
      </w:r>
    </w:p>
    <w:p w:rsidR="00E76865" w:rsidRDefault="0054438D" w:rsidP="005639A5">
      <w:pPr>
        <w:pStyle w:val="ab"/>
        <w:numPr>
          <w:ilvl w:val="0"/>
          <w:numId w:val="17"/>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涵盖区域：兰考县</w:t>
      </w:r>
    </w:p>
    <w:p w:rsidR="00E76865" w:rsidRDefault="0054438D" w:rsidP="005639A5">
      <w:pPr>
        <w:pStyle w:val="ab"/>
        <w:numPr>
          <w:ilvl w:val="0"/>
          <w:numId w:val="17"/>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涵盖范围：</w:t>
      </w:r>
      <w:r>
        <w:rPr>
          <w:rFonts w:asciiTheme="minorEastAsia" w:hAnsiTheme="minorEastAsia" w:cs="Times New Roman" w:hint="eastAsia"/>
          <w:szCs w:val="21"/>
        </w:rPr>
        <w:t>门户网站</w:t>
      </w:r>
      <w:r>
        <w:rPr>
          <w:rFonts w:asciiTheme="minorEastAsia" w:hAnsiTheme="minorEastAsia" w:hint="eastAsia"/>
          <w:szCs w:val="21"/>
        </w:rPr>
        <w:t>、</w:t>
      </w:r>
      <w:r>
        <w:rPr>
          <w:rFonts w:asciiTheme="minorEastAsia" w:hAnsiTheme="minorEastAsia" w:cs="Times New Roman" w:hint="eastAsia"/>
          <w:szCs w:val="21"/>
        </w:rPr>
        <w:t>电子招投标系统</w:t>
      </w:r>
      <w:r>
        <w:rPr>
          <w:rFonts w:asciiTheme="minorEastAsia" w:hAnsiTheme="minorEastAsia" w:hint="eastAsia"/>
          <w:szCs w:val="21"/>
        </w:rPr>
        <w:t>、</w:t>
      </w:r>
      <w:r>
        <w:rPr>
          <w:rFonts w:asciiTheme="minorEastAsia" w:hAnsiTheme="minorEastAsia" w:cs="Times New Roman" w:hint="eastAsia"/>
          <w:szCs w:val="21"/>
        </w:rPr>
        <w:t>与河南省在线监管平台数据接口系统</w:t>
      </w:r>
      <w:r>
        <w:rPr>
          <w:rFonts w:asciiTheme="minorEastAsia" w:hAnsiTheme="minorEastAsia" w:hint="eastAsia"/>
          <w:szCs w:val="21"/>
        </w:rPr>
        <w:t>、</w:t>
      </w:r>
      <w:r>
        <w:rPr>
          <w:rFonts w:asciiTheme="minorEastAsia" w:hAnsiTheme="minorEastAsia" w:cs="Times New Roman" w:hint="eastAsia"/>
          <w:szCs w:val="21"/>
        </w:rPr>
        <w:t>与河南省公共资源交易公共服务平台数据接口系统</w:t>
      </w:r>
      <w:r>
        <w:rPr>
          <w:rFonts w:asciiTheme="minorEastAsia" w:hAnsiTheme="minorEastAsia" w:hint="eastAsia"/>
          <w:szCs w:val="21"/>
        </w:rPr>
        <w:t>。</w:t>
      </w:r>
    </w:p>
    <w:p w:rsidR="00E76865" w:rsidRDefault="0054438D" w:rsidP="005639A5">
      <w:pPr>
        <w:shd w:val="clear" w:color="auto" w:fill="FFFFFF" w:themeFill="background1"/>
        <w:spacing w:line="540" w:lineRule="exact"/>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、运维工</w:t>
      </w:r>
      <w:r>
        <w:rPr>
          <w:rFonts w:asciiTheme="minorEastAsia" w:hAnsiTheme="minorEastAsia" w:hint="eastAsia"/>
          <w:szCs w:val="21"/>
        </w:rPr>
        <w:t>作内容：</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处理交易</w:t>
      </w:r>
      <w:r>
        <w:rPr>
          <w:rFonts w:asciiTheme="minorEastAsia" w:hAnsiTheme="minorEastAsia" w:cs="Times New Roman" w:hint="eastAsia"/>
          <w:szCs w:val="21"/>
        </w:rPr>
        <w:t>中心使用中</w:t>
      </w:r>
      <w:r>
        <w:rPr>
          <w:rFonts w:asciiTheme="minorEastAsia" w:hAnsiTheme="minorEastAsia" w:hint="eastAsia"/>
          <w:szCs w:val="21"/>
        </w:rPr>
        <w:t>提出的日常易用性需求</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cs="Times New Roman" w:hint="eastAsia"/>
          <w:szCs w:val="21"/>
        </w:rPr>
        <w:lastRenderedPageBreak/>
        <w:t>网站修改及漏洞扫描修复</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根据甲方需求编写查询统计报表</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跟踪向公共服务平台和省在线监管平台上传数据及处理异常情况</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cs="Times New Roman" w:hint="eastAsia"/>
          <w:szCs w:val="21"/>
        </w:rPr>
        <w:t>定时检查数据</w:t>
      </w:r>
      <w:r>
        <w:rPr>
          <w:rFonts w:asciiTheme="minorEastAsia" w:hAnsiTheme="minorEastAsia" w:hint="eastAsia"/>
          <w:szCs w:val="21"/>
        </w:rPr>
        <w:t>备份情况</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定期收集平台使用问题，与中心信息部沟通并编写修改建议和方案</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解答公管办、交易中心、及其他参与各方问题和疑问</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cs="Times New Roman" w:hint="eastAsia"/>
          <w:szCs w:val="21"/>
        </w:rPr>
        <w:t>全流程电子化项目招、投、开、评、定各个环节现场支持</w:t>
      </w:r>
    </w:p>
    <w:p w:rsidR="00E76865" w:rsidRDefault="0054438D" w:rsidP="005639A5">
      <w:pPr>
        <w:pStyle w:val="ab"/>
        <w:numPr>
          <w:ilvl w:val="0"/>
          <w:numId w:val="2"/>
        </w:numPr>
        <w:shd w:val="clear" w:color="auto" w:fill="FFFFFF" w:themeFill="background1"/>
        <w:adjustRightInd w:val="0"/>
        <w:spacing w:line="540" w:lineRule="exact"/>
        <w:ind w:leftChars="150" w:firstLineChars="0"/>
        <w:rPr>
          <w:rFonts w:asciiTheme="minorEastAsia" w:hAnsiTheme="minorEastAsia"/>
          <w:b/>
          <w:szCs w:val="21"/>
        </w:rPr>
      </w:pPr>
      <w:r>
        <w:rPr>
          <w:rFonts w:asciiTheme="minorEastAsia" w:hAnsiTheme="minorEastAsia" w:cs="Times New Roman" w:hint="eastAsia"/>
          <w:szCs w:val="21"/>
        </w:rPr>
        <w:t>完成甲方交办的其他技术</w:t>
      </w:r>
      <w:r>
        <w:rPr>
          <w:rFonts w:asciiTheme="minorEastAsia" w:hAnsiTheme="minorEastAsia" w:cs="Times New Roman"/>
          <w:szCs w:val="21"/>
        </w:rPr>
        <w:t>配合</w:t>
      </w:r>
      <w:r>
        <w:rPr>
          <w:rFonts w:asciiTheme="minorEastAsia" w:hAnsiTheme="minorEastAsia" w:cs="Times New Roman" w:hint="eastAsia"/>
          <w:szCs w:val="21"/>
        </w:rPr>
        <w:t>相关工作</w:t>
      </w:r>
    </w:p>
    <w:p w:rsidR="00E76865" w:rsidRDefault="0054438D" w:rsidP="005639A5">
      <w:pPr>
        <w:pStyle w:val="ab"/>
        <w:shd w:val="clear" w:color="auto" w:fill="FFFFFF" w:themeFill="background1"/>
        <w:adjustRightInd w:val="0"/>
        <w:spacing w:line="540" w:lineRule="exact"/>
        <w:ind w:leftChars="150" w:left="420" w:firstLineChars="0" w:firstLine="0"/>
        <w:rPr>
          <w:rFonts w:asciiTheme="minorEastAsia" w:hAnsiTheme="minorEastAsia" w:cs="Times New Roman"/>
          <w:szCs w:val="21"/>
        </w:rPr>
      </w:pPr>
      <w:r>
        <w:rPr>
          <w:rFonts w:asciiTheme="minorEastAsia" w:hAnsiTheme="minorEastAsia" w:cs="Times New Roman" w:hint="eastAsia"/>
          <w:szCs w:val="21"/>
        </w:rPr>
        <w:t>硬件运维</w:t>
      </w:r>
    </w:p>
    <w:p w:rsidR="00E76865" w:rsidRDefault="0054438D" w:rsidP="005639A5">
      <w:pPr>
        <w:pStyle w:val="ab"/>
        <w:numPr>
          <w:ilvl w:val="0"/>
          <w:numId w:val="18"/>
        </w:numPr>
        <w:shd w:val="clear" w:color="auto" w:fill="FFFFFF" w:themeFill="background1"/>
        <w:adjustRightInd w:val="0"/>
        <w:spacing w:line="540" w:lineRule="exact"/>
        <w:ind w:firstLine="560"/>
        <w:rPr>
          <w:rFonts w:asciiTheme="minorEastAsia" w:hAnsiTheme="minorEastAsia" w:cs="Times New Roman"/>
          <w:szCs w:val="21"/>
        </w:rPr>
      </w:pPr>
      <w:r>
        <w:rPr>
          <w:rFonts w:asciiTheme="minorEastAsia" w:hAnsiTheme="minorEastAsia" w:cs="Times New Roman"/>
          <w:szCs w:val="21"/>
        </w:rPr>
        <w:t>初始服务</w:t>
      </w:r>
    </w:p>
    <w:p w:rsidR="00E76865" w:rsidRDefault="0054438D" w:rsidP="005639A5">
      <w:pPr>
        <w:pStyle w:val="ab"/>
        <w:numPr>
          <w:ilvl w:val="0"/>
          <w:numId w:val="19"/>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IT</w:t>
      </w:r>
      <w:r>
        <w:rPr>
          <w:rFonts w:asciiTheme="minorEastAsia" w:hAnsiTheme="minorEastAsia" w:cs="Times New Roman"/>
          <w:szCs w:val="21"/>
        </w:rPr>
        <w:t>资产清查</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调查并纪录服务范围内各设备和系统的种类、型号、功能、物理位置、端口对应情况、部署情况等资产详细信息</w:t>
      </w:r>
    </w:p>
    <w:p w:rsidR="00E76865" w:rsidRDefault="0054438D" w:rsidP="005639A5">
      <w:pPr>
        <w:pStyle w:val="ab"/>
        <w:numPr>
          <w:ilvl w:val="0"/>
          <w:numId w:val="19"/>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基础资料建档案</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利用资产调查的数据进行物理设备建档，绘制网络拓扑，统计信息点分布以及各硬件设备和软件系统的数量、拓扑位置、用途等信息</w:t>
      </w:r>
    </w:p>
    <w:p w:rsidR="00E76865" w:rsidRDefault="0054438D" w:rsidP="005639A5">
      <w:pPr>
        <w:pStyle w:val="ab"/>
        <w:numPr>
          <w:ilvl w:val="0"/>
          <w:numId w:val="18"/>
        </w:numPr>
        <w:shd w:val="clear" w:color="auto" w:fill="FFFFFF" w:themeFill="background1"/>
        <w:adjustRightInd w:val="0"/>
        <w:spacing w:line="540" w:lineRule="exact"/>
        <w:ind w:firstLine="560"/>
        <w:rPr>
          <w:rFonts w:asciiTheme="minorEastAsia" w:hAnsiTheme="minorEastAsia" w:cs="Times New Roman"/>
          <w:szCs w:val="21"/>
        </w:rPr>
      </w:pPr>
      <w:r>
        <w:rPr>
          <w:rFonts w:asciiTheme="minorEastAsia" w:hAnsiTheme="minorEastAsia" w:cs="Times New Roman"/>
          <w:szCs w:val="21"/>
        </w:rPr>
        <w:t>安全评估服务</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安全威胁评估</w:t>
      </w:r>
    </w:p>
    <w:p w:rsidR="00E76865" w:rsidRDefault="0054438D" w:rsidP="005639A5">
      <w:pPr>
        <w:pStyle w:val="ab"/>
        <w:shd w:val="clear" w:color="auto" w:fill="FFFFFF" w:themeFill="background1"/>
        <w:adjustRightInd w:val="0"/>
        <w:spacing w:line="540" w:lineRule="exact"/>
        <w:ind w:firstLine="560"/>
        <w:rPr>
          <w:rFonts w:asciiTheme="minorEastAsia" w:hAnsiTheme="minorEastAsia" w:cs="Times New Roman"/>
          <w:szCs w:val="21"/>
        </w:rPr>
      </w:pPr>
      <w:r>
        <w:rPr>
          <w:rFonts w:asciiTheme="minorEastAsia" w:hAnsiTheme="minorEastAsia" w:cs="Times New Roman"/>
          <w:szCs w:val="21"/>
        </w:rPr>
        <w:t>在资产调查实施完成后进行，利用调查所得数据配合现场情况对服务范围内的整体网络系统进行全面、统一的系统性安全威胁评估</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脆弱性评估</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对系统存在的脆弱性进行评估</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影响程度评估</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lastRenderedPageBreak/>
        <w:t xml:space="preserve">   </w:t>
      </w:r>
      <w:r>
        <w:rPr>
          <w:rFonts w:asciiTheme="minorEastAsia" w:hAnsiTheme="minorEastAsia" w:cs="Times New Roman" w:hint="eastAsia"/>
          <w:szCs w:val="21"/>
        </w:rPr>
        <w:t>对安全事件对系统造成的影响进行评估</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综合评估及制定应对措施</w:t>
      </w:r>
    </w:p>
    <w:p w:rsidR="00E76865" w:rsidRDefault="0054438D" w:rsidP="005639A5">
      <w:pPr>
        <w:widowControl/>
        <w:spacing w:line="540" w:lineRule="exact"/>
        <w:jc w:val="left"/>
      </w:pPr>
      <w:r>
        <w:rPr>
          <w:rFonts w:hint="eastAsia"/>
        </w:rPr>
        <w:t>根据上述三项评估内容，制定综合安全风险评估，并制定统一的应对措施。</w:t>
      </w:r>
    </w:p>
    <w:p w:rsidR="00E76865" w:rsidRDefault="0054438D" w:rsidP="005639A5">
      <w:pPr>
        <w:widowControl/>
        <w:numPr>
          <w:ilvl w:val="0"/>
          <w:numId w:val="20"/>
        </w:numPr>
        <w:spacing w:line="540" w:lineRule="exact"/>
        <w:ind w:firstLineChars="0"/>
        <w:jc w:val="left"/>
      </w:pPr>
      <w:r>
        <w:rPr>
          <w:rFonts w:hint="eastAsia"/>
        </w:rPr>
        <w:t>网络安全配置与策略优化</w:t>
      </w:r>
    </w:p>
    <w:p w:rsidR="00E76865" w:rsidRDefault="0054438D" w:rsidP="005639A5">
      <w:pPr>
        <w:widowControl/>
        <w:spacing w:line="540" w:lineRule="exact"/>
        <w:jc w:val="left"/>
      </w:pPr>
      <w:r>
        <w:rPr>
          <w:rFonts w:hint="eastAsia"/>
        </w:rPr>
        <w:t>根据漏洞扫描、安全检测以及安全评估的结果实施，结合网络系统的实际情况，提供必要的网络设备升级建议和配置优化建议，以及相关加固建议的策略优化方案</w:t>
      </w:r>
    </w:p>
    <w:p w:rsidR="00E76865" w:rsidRDefault="0054438D" w:rsidP="005639A5">
      <w:pPr>
        <w:widowControl/>
        <w:numPr>
          <w:ilvl w:val="0"/>
          <w:numId w:val="18"/>
        </w:numPr>
        <w:spacing w:line="540" w:lineRule="exact"/>
        <w:jc w:val="left"/>
      </w:pPr>
      <w:r>
        <w:rPr>
          <w:rFonts w:hint="eastAsia"/>
        </w:rPr>
        <w:t>安全加固服务</w:t>
      </w:r>
    </w:p>
    <w:p w:rsidR="00E76865" w:rsidRDefault="0054438D" w:rsidP="005639A5">
      <w:pPr>
        <w:widowControl/>
        <w:numPr>
          <w:ilvl w:val="0"/>
          <w:numId w:val="21"/>
        </w:numPr>
        <w:spacing w:line="540" w:lineRule="exact"/>
        <w:ind w:firstLineChars="0"/>
        <w:jc w:val="left"/>
      </w:pPr>
      <w:r>
        <w:rPr>
          <w:rFonts w:hint="eastAsia"/>
        </w:rPr>
        <w:t>定期漏洞扫描</w:t>
      </w:r>
    </w:p>
    <w:p w:rsidR="00E76865" w:rsidRDefault="0054438D" w:rsidP="005639A5">
      <w:pPr>
        <w:widowControl/>
        <w:spacing w:line="540" w:lineRule="exact"/>
        <w:jc w:val="left"/>
      </w:pPr>
      <w:r>
        <w:rPr>
          <w:rFonts w:hint="eastAsia"/>
        </w:rPr>
        <w:t>扫描指标项目：服务器操作系统安全漏洞</w:t>
      </w:r>
      <w:r>
        <w:rPr>
          <w:rFonts w:hint="eastAsia"/>
        </w:rPr>
        <w:t>、</w:t>
      </w:r>
      <w:r>
        <w:rPr>
          <w:rFonts w:hint="eastAsia"/>
        </w:rPr>
        <w:t>数据库安全漏洞</w:t>
      </w:r>
      <w:r>
        <w:rPr>
          <w:rFonts w:hint="eastAsia"/>
        </w:rPr>
        <w:t>、应用系统安全漏洞、扫描、分析上述系统的安全漏洞及时发现安全隐患</w:t>
      </w:r>
    </w:p>
    <w:p w:rsidR="00E76865" w:rsidRDefault="0054438D" w:rsidP="005639A5">
      <w:pPr>
        <w:widowControl/>
        <w:numPr>
          <w:ilvl w:val="0"/>
          <w:numId w:val="21"/>
        </w:numPr>
        <w:spacing w:line="540" w:lineRule="exact"/>
        <w:ind w:firstLineChars="0"/>
        <w:jc w:val="left"/>
      </w:pPr>
      <w:r>
        <w:rPr>
          <w:rFonts w:hint="eastAsia"/>
        </w:rPr>
        <w:t>安全检测</w:t>
      </w:r>
    </w:p>
    <w:p w:rsidR="00E76865" w:rsidRDefault="0054438D" w:rsidP="005639A5">
      <w:pPr>
        <w:widowControl/>
        <w:spacing w:line="540" w:lineRule="exact"/>
        <w:jc w:val="left"/>
      </w:pPr>
      <w:r>
        <w:rPr>
          <w:rFonts w:hint="eastAsia"/>
        </w:rPr>
        <w:t>定期对服务范围内的对网络设备、服务器操作系统、数据库系统、应用软件系统的安全策略和安全配置进行检</w:t>
      </w:r>
      <w:r>
        <w:rPr>
          <w:rFonts w:hint="eastAsia"/>
        </w:rPr>
        <w:t>查和测试，从中获得相关的信息、发现系统面临的威胁以及存在的安全性。</w:t>
      </w:r>
    </w:p>
    <w:p w:rsidR="00E76865" w:rsidRDefault="0054438D" w:rsidP="005639A5">
      <w:pPr>
        <w:widowControl/>
        <w:numPr>
          <w:ilvl w:val="0"/>
          <w:numId w:val="21"/>
        </w:numPr>
        <w:spacing w:line="540" w:lineRule="exact"/>
        <w:ind w:firstLineChars="0"/>
        <w:jc w:val="left"/>
      </w:pPr>
      <w:r>
        <w:rPr>
          <w:rFonts w:hint="eastAsia"/>
        </w:rPr>
        <w:t>策略优化</w:t>
      </w:r>
    </w:p>
    <w:p w:rsidR="00E76865" w:rsidRDefault="0054438D" w:rsidP="005639A5">
      <w:pPr>
        <w:widowControl/>
        <w:spacing w:line="540" w:lineRule="exact"/>
        <w:jc w:val="left"/>
      </w:pPr>
      <w:r>
        <w:rPr>
          <w:rFonts w:hint="eastAsia"/>
        </w:rPr>
        <w:t>根据安全评估的结果对系统策略及网络系统进行优化设计，制定调整系统策略优化、网络拓扑优化、安全域规划与配置、</w:t>
      </w:r>
      <w:r>
        <w:rPr>
          <w:rFonts w:hint="eastAsia"/>
        </w:rPr>
        <w:t>IP</w:t>
      </w:r>
      <w:r>
        <w:rPr>
          <w:rFonts w:hint="eastAsia"/>
        </w:rPr>
        <w:t>规划、</w:t>
      </w:r>
      <w:r>
        <w:rPr>
          <w:rFonts w:hint="eastAsia"/>
        </w:rPr>
        <w:t>VLAN</w:t>
      </w:r>
      <w:r>
        <w:rPr>
          <w:rFonts w:hint="eastAsia"/>
        </w:rPr>
        <w:t>优化等策略，并根据实际情况调整与实施。</w:t>
      </w:r>
    </w:p>
    <w:p w:rsidR="00E76865" w:rsidRDefault="0054438D" w:rsidP="005639A5">
      <w:pPr>
        <w:widowControl/>
        <w:numPr>
          <w:ilvl w:val="0"/>
          <w:numId w:val="21"/>
        </w:numPr>
        <w:spacing w:line="540" w:lineRule="exact"/>
        <w:ind w:firstLineChars="0"/>
        <w:jc w:val="left"/>
      </w:pPr>
      <w:r>
        <w:rPr>
          <w:rFonts w:hint="eastAsia"/>
        </w:rPr>
        <w:t>安全加固</w:t>
      </w:r>
    </w:p>
    <w:p w:rsidR="00E76865" w:rsidRDefault="0054438D" w:rsidP="005639A5">
      <w:pPr>
        <w:widowControl/>
        <w:spacing w:line="540" w:lineRule="exact"/>
        <w:jc w:val="left"/>
      </w:pPr>
      <w:r>
        <w:rPr>
          <w:rFonts w:hint="eastAsia"/>
        </w:rPr>
        <w:t>根据操作系统安全评估及漏洞扫描、安全检测、日志分析和配置检测中发现的问题，对服务器、网络设备、数据库系统等安全漏洞进行修补，加强安全配置、安全加固处理。</w:t>
      </w:r>
    </w:p>
    <w:p w:rsidR="00E76865" w:rsidRDefault="0054438D" w:rsidP="005639A5">
      <w:pPr>
        <w:widowControl/>
        <w:numPr>
          <w:ilvl w:val="0"/>
          <w:numId w:val="18"/>
        </w:numPr>
        <w:spacing w:line="540" w:lineRule="exact"/>
        <w:jc w:val="left"/>
      </w:pPr>
      <w:r>
        <w:rPr>
          <w:rFonts w:hint="eastAsia"/>
        </w:rPr>
        <w:t>日常实时安全状态监控服务安全日志收集与分析</w:t>
      </w:r>
    </w:p>
    <w:p w:rsidR="00E76865" w:rsidRDefault="0054438D" w:rsidP="005639A5">
      <w:pPr>
        <w:widowControl/>
        <w:numPr>
          <w:ilvl w:val="0"/>
          <w:numId w:val="22"/>
        </w:numPr>
        <w:spacing w:line="540" w:lineRule="exact"/>
        <w:ind w:firstLineChars="0"/>
        <w:jc w:val="left"/>
      </w:pPr>
      <w:r>
        <w:rPr>
          <w:rFonts w:hint="eastAsia"/>
        </w:rPr>
        <w:lastRenderedPageBreak/>
        <w:t>网络及安全设备监控</w:t>
      </w:r>
    </w:p>
    <w:p w:rsidR="00E76865" w:rsidRDefault="0054438D" w:rsidP="005639A5">
      <w:pPr>
        <w:widowControl/>
        <w:spacing w:line="540" w:lineRule="exact"/>
        <w:jc w:val="left"/>
      </w:pPr>
      <w:r>
        <w:rPr>
          <w:rFonts w:hint="eastAsia"/>
        </w:rPr>
        <w:t>每周定期对各网络安全设备的</w:t>
      </w:r>
      <w:r>
        <w:rPr>
          <w:rFonts w:hint="eastAsia"/>
        </w:rPr>
        <w:t>CPU</w:t>
      </w:r>
      <w:r>
        <w:rPr>
          <w:rFonts w:hint="eastAsia"/>
        </w:rPr>
        <w:t>利用率、内</w:t>
      </w:r>
      <w:r>
        <w:rPr>
          <w:rFonts w:hint="eastAsia"/>
        </w:rPr>
        <w:t>存利用率、磁盘利用率、端口流量、报警信息等关键工作指标进行例行监控，当发生异常情况时，及时进行跟踪和处理；网络及安全设备配置管理、网络系统流量分析、网络及安全设备日志分析、软件升级</w:t>
      </w:r>
      <w:r>
        <w:rPr>
          <w:rFonts w:hint="eastAsia"/>
        </w:rPr>
        <w:t>。</w:t>
      </w:r>
    </w:p>
    <w:p w:rsidR="00E76865" w:rsidRDefault="0054438D" w:rsidP="005639A5">
      <w:pPr>
        <w:widowControl/>
        <w:numPr>
          <w:ilvl w:val="0"/>
          <w:numId w:val="22"/>
        </w:numPr>
        <w:spacing w:line="540" w:lineRule="exact"/>
        <w:ind w:firstLineChars="0"/>
        <w:jc w:val="left"/>
      </w:pPr>
      <w:r>
        <w:rPr>
          <w:rFonts w:hint="eastAsia"/>
        </w:rPr>
        <w:t>远程监控服务</w:t>
      </w:r>
    </w:p>
    <w:p w:rsidR="00E76865" w:rsidRDefault="0054438D" w:rsidP="005639A5">
      <w:pPr>
        <w:widowControl/>
        <w:numPr>
          <w:ilvl w:val="0"/>
          <w:numId w:val="23"/>
        </w:numPr>
        <w:spacing w:line="540" w:lineRule="exact"/>
        <w:jc w:val="left"/>
      </w:pPr>
      <w:r>
        <w:rPr>
          <w:rFonts w:hint="eastAsia"/>
        </w:rPr>
        <w:t>网站存活监控：实时监控网站服务的运行状态，当网站服务不正常时提供报警。</w:t>
      </w:r>
    </w:p>
    <w:p w:rsidR="00E76865" w:rsidRDefault="0054438D" w:rsidP="005639A5">
      <w:pPr>
        <w:widowControl/>
        <w:numPr>
          <w:ilvl w:val="0"/>
          <w:numId w:val="23"/>
        </w:numPr>
        <w:spacing w:line="540" w:lineRule="exact"/>
        <w:jc w:val="left"/>
      </w:pPr>
      <w:r>
        <w:rPr>
          <w:rFonts w:hint="eastAsia"/>
        </w:rPr>
        <w:t>服务器进程、</w:t>
      </w:r>
      <w:r>
        <w:rPr>
          <w:rFonts w:hint="eastAsia"/>
        </w:rPr>
        <w:t>CPU</w:t>
      </w:r>
      <w:r>
        <w:rPr>
          <w:rFonts w:hint="eastAsia"/>
        </w:rPr>
        <w:t>、内存监控：实时监控服务器系统的进程运行情况、</w:t>
      </w:r>
      <w:r>
        <w:rPr>
          <w:rFonts w:hint="eastAsia"/>
        </w:rPr>
        <w:t>CPU</w:t>
      </w:r>
      <w:r>
        <w:rPr>
          <w:rFonts w:hint="eastAsia"/>
        </w:rPr>
        <w:t>运行情况以及内存运行情况。</w:t>
      </w:r>
    </w:p>
    <w:p w:rsidR="00E76865" w:rsidRDefault="0054438D" w:rsidP="005639A5">
      <w:pPr>
        <w:widowControl/>
        <w:numPr>
          <w:ilvl w:val="0"/>
          <w:numId w:val="23"/>
        </w:numPr>
        <w:spacing w:line="540" w:lineRule="exact"/>
        <w:jc w:val="left"/>
      </w:pPr>
      <w:r>
        <w:rPr>
          <w:rFonts w:hint="eastAsia"/>
        </w:rPr>
        <w:t>每月提供一份远程监控系统状态报告，统计系统出现故障的频率，分析故障原因。在网站系统出现故障时及时通知相关人员恢复系统。</w:t>
      </w:r>
    </w:p>
    <w:p w:rsidR="00E76865" w:rsidRDefault="0054438D" w:rsidP="005639A5">
      <w:pPr>
        <w:widowControl/>
        <w:numPr>
          <w:ilvl w:val="0"/>
          <w:numId w:val="24"/>
        </w:numPr>
        <w:spacing w:line="540" w:lineRule="exact"/>
        <w:ind w:firstLineChars="0"/>
        <w:jc w:val="left"/>
      </w:pPr>
      <w:r>
        <w:rPr>
          <w:rFonts w:hint="eastAsia"/>
        </w:rPr>
        <w:t>病毒监测、查杀及网络防病毒维护</w:t>
      </w:r>
    </w:p>
    <w:p w:rsidR="00E76865" w:rsidRDefault="0054438D" w:rsidP="005639A5">
      <w:pPr>
        <w:widowControl/>
        <w:spacing w:line="540" w:lineRule="exact"/>
        <w:jc w:val="left"/>
      </w:pPr>
      <w:r>
        <w:rPr>
          <w:rFonts w:hint="eastAsia"/>
        </w:rPr>
        <w:t>定期对防病毒产品进行日志检查，定期对防病毒软件中出现的实施报警和每月定期扫描的报警信息进行监控和处理</w:t>
      </w:r>
      <w:r>
        <w:rPr>
          <w:rFonts w:hint="eastAsia"/>
        </w:rPr>
        <w:t xml:space="preserve"> </w:t>
      </w:r>
      <w:r>
        <w:rPr>
          <w:rFonts w:hint="eastAsia"/>
        </w:rPr>
        <w:t>。针对已感染系统，进行完整、系统的病毒查杀，并确保查杀效果满足局网络要求</w:t>
      </w:r>
      <w:r>
        <w:rPr>
          <w:rFonts w:hint="eastAsia"/>
        </w:rPr>
        <w:t>。</w:t>
      </w:r>
    </w:p>
    <w:p w:rsidR="00E76865" w:rsidRDefault="0054438D" w:rsidP="005639A5">
      <w:pPr>
        <w:widowControl/>
        <w:numPr>
          <w:ilvl w:val="0"/>
          <w:numId w:val="24"/>
        </w:numPr>
        <w:spacing w:line="540" w:lineRule="exact"/>
        <w:ind w:firstLineChars="0"/>
        <w:jc w:val="left"/>
      </w:pPr>
      <w:r>
        <w:rPr>
          <w:rFonts w:hint="eastAsia"/>
        </w:rPr>
        <w:t>网络及安全设备日志</w:t>
      </w:r>
    </w:p>
    <w:p w:rsidR="00E76865" w:rsidRDefault="0054438D" w:rsidP="005639A5">
      <w:pPr>
        <w:widowControl/>
        <w:spacing w:line="540" w:lineRule="exact"/>
        <w:jc w:val="left"/>
      </w:pPr>
      <w:r>
        <w:rPr>
          <w:rFonts w:hint="eastAsia"/>
        </w:rPr>
        <w:t>网络及安全设备日志收集与分析</w:t>
      </w:r>
    </w:p>
    <w:p w:rsidR="00E76865" w:rsidRDefault="0054438D" w:rsidP="005639A5">
      <w:pPr>
        <w:widowControl/>
        <w:numPr>
          <w:ilvl w:val="0"/>
          <w:numId w:val="24"/>
        </w:numPr>
        <w:spacing w:line="540" w:lineRule="exact"/>
        <w:ind w:firstLineChars="0"/>
        <w:jc w:val="left"/>
      </w:pPr>
      <w:r>
        <w:rPr>
          <w:rFonts w:hint="eastAsia"/>
        </w:rPr>
        <w:t>服务期、操作系统</w:t>
      </w:r>
      <w:r>
        <w:rPr>
          <w:rFonts w:hint="eastAsia"/>
        </w:rPr>
        <w:t>、网络应用、漏洞、病毒</w:t>
      </w:r>
      <w:r>
        <w:rPr>
          <w:rFonts w:hint="eastAsia"/>
        </w:rPr>
        <w:t>等日志</w:t>
      </w:r>
    </w:p>
    <w:p w:rsidR="00E76865" w:rsidRDefault="0054438D" w:rsidP="005639A5">
      <w:pPr>
        <w:widowControl/>
        <w:spacing w:line="540" w:lineRule="exact"/>
        <w:jc w:val="left"/>
      </w:pPr>
      <w:r>
        <w:rPr>
          <w:rFonts w:hint="eastAsia"/>
        </w:rPr>
        <w:t>服务器、操作系统及应用系统日志收集与分析</w:t>
      </w:r>
      <w:r>
        <w:rPr>
          <w:rFonts w:hint="eastAsia"/>
        </w:rPr>
        <w:t>、网络应用日志收集与分析、每月定期通告最新发现的系统安全漏洞情况和解决方案、每月定期通告最新的病毒爆发情况和处理方法、提供包括</w:t>
      </w:r>
      <w:r>
        <w:rPr>
          <w:rFonts w:hint="eastAsia"/>
        </w:rPr>
        <w:t>Oacle</w:t>
      </w:r>
      <w:r>
        <w:rPr>
          <w:rFonts w:hint="eastAsia"/>
        </w:rPr>
        <w:t>、</w:t>
      </w:r>
      <w:r>
        <w:rPr>
          <w:rFonts w:hint="eastAsia"/>
        </w:rPr>
        <w:t>Microsoft</w:t>
      </w:r>
      <w:r>
        <w:rPr>
          <w:rFonts w:hint="eastAsia"/>
        </w:rPr>
        <w:t>等主流厂商的中文安全通告；其他应用系统和安全组织的安全通告；以及其他有必要提示的重要安全问题通告</w:t>
      </w:r>
    </w:p>
    <w:p w:rsidR="00E76865" w:rsidRDefault="0054438D" w:rsidP="005639A5">
      <w:pPr>
        <w:widowControl/>
        <w:numPr>
          <w:ilvl w:val="0"/>
          <w:numId w:val="18"/>
        </w:numPr>
        <w:spacing w:line="540" w:lineRule="exact"/>
        <w:jc w:val="left"/>
      </w:pPr>
      <w:r>
        <w:rPr>
          <w:rFonts w:hint="eastAsia"/>
        </w:rPr>
        <w:lastRenderedPageBreak/>
        <w:t>网络安全维护服务</w:t>
      </w:r>
    </w:p>
    <w:p w:rsidR="00E76865" w:rsidRDefault="0054438D" w:rsidP="005639A5">
      <w:pPr>
        <w:widowControl/>
        <w:numPr>
          <w:ilvl w:val="0"/>
          <w:numId w:val="25"/>
        </w:numPr>
        <w:spacing w:line="540" w:lineRule="exact"/>
        <w:ind w:firstLineChars="0"/>
        <w:jc w:val="left"/>
      </w:pPr>
      <w:r>
        <w:rPr>
          <w:rFonts w:hint="eastAsia"/>
        </w:rPr>
        <w:t>网络设备</w:t>
      </w:r>
      <w:r>
        <w:rPr>
          <w:rFonts w:hint="eastAsia"/>
        </w:rPr>
        <w:t>、安全设备、服务器、存储设备</w:t>
      </w:r>
      <w:r>
        <w:rPr>
          <w:rFonts w:hint="eastAsia"/>
        </w:rPr>
        <w:t>维护</w:t>
      </w:r>
    </w:p>
    <w:p w:rsidR="00E76865" w:rsidRDefault="0054438D" w:rsidP="005639A5">
      <w:pPr>
        <w:widowControl/>
        <w:spacing w:line="540" w:lineRule="exact"/>
        <w:jc w:val="left"/>
      </w:pPr>
      <w:r>
        <w:rPr>
          <w:rFonts w:hint="eastAsia"/>
        </w:rPr>
        <w:t>网络设备日常维护，状态检查，故障处理</w:t>
      </w:r>
      <w:r>
        <w:rPr>
          <w:rFonts w:hint="eastAsia"/>
        </w:rPr>
        <w:t>、安全设备日常维护，状态检查，定期查杀，故障处理、服务器设备日常维护，状态检查，故障处理、存储备份设备日常维护，状态检查，故障处理、数据库系统日常维护，状态检查，</w:t>
      </w:r>
      <w:r>
        <w:rPr>
          <w:rFonts w:hint="eastAsia"/>
        </w:rPr>
        <w:t>故障处理</w:t>
      </w:r>
      <w:r>
        <w:rPr>
          <w:rFonts w:hint="eastAsia"/>
        </w:rPr>
        <w:t>等</w:t>
      </w:r>
    </w:p>
    <w:p w:rsidR="00E76865" w:rsidRDefault="0054438D" w:rsidP="005639A5">
      <w:pPr>
        <w:widowControl/>
        <w:numPr>
          <w:ilvl w:val="0"/>
          <w:numId w:val="18"/>
        </w:numPr>
        <w:spacing w:line="540" w:lineRule="exact"/>
        <w:jc w:val="left"/>
      </w:pPr>
      <w:r>
        <w:rPr>
          <w:rFonts w:hint="eastAsia"/>
        </w:rPr>
        <w:t>数据库安全及运维服务</w:t>
      </w:r>
    </w:p>
    <w:p w:rsidR="00E76865" w:rsidRDefault="0054438D" w:rsidP="005639A5">
      <w:pPr>
        <w:widowControl/>
        <w:numPr>
          <w:ilvl w:val="0"/>
          <w:numId w:val="26"/>
        </w:numPr>
        <w:spacing w:line="540" w:lineRule="exact"/>
        <w:ind w:firstLineChars="0"/>
        <w:jc w:val="left"/>
      </w:pPr>
      <w:r>
        <w:rPr>
          <w:rFonts w:hint="eastAsia"/>
        </w:rPr>
        <w:t>数据库安全风险评估服务</w:t>
      </w:r>
    </w:p>
    <w:p w:rsidR="00E76865" w:rsidRDefault="0054438D" w:rsidP="005639A5">
      <w:pPr>
        <w:widowControl/>
        <w:spacing w:line="540" w:lineRule="exact"/>
        <w:jc w:val="left"/>
      </w:pPr>
      <w:r>
        <w:rPr>
          <w:rFonts w:hint="eastAsia"/>
        </w:rPr>
        <w:t>从数据库系统、操作系统、管理制度、管理员等多个角度进行全面的数据库安全风险评估服务，发现潜在的数据安全威胁及隐患；可针对等保建设，做针对性的数据库安全等保评估。对评估后的结论形成详细的检测报告；同时提出下一步的整改建议方案和报告</w:t>
      </w:r>
    </w:p>
    <w:p w:rsidR="00E76865" w:rsidRDefault="0054438D" w:rsidP="005639A5">
      <w:pPr>
        <w:widowControl/>
        <w:numPr>
          <w:ilvl w:val="0"/>
          <w:numId w:val="26"/>
        </w:numPr>
        <w:spacing w:line="540" w:lineRule="exact"/>
        <w:ind w:firstLineChars="0"/>
        <w:jc w:val="left"/>
      </w:pPr>
      <w:r>
        <w:rPr>
          <w:rFonts w:hint="eastAsia"/>
        </w:rPr>
        <w:t>数据库漏洞扫描服务</w:t>
      </w:r>
    </w:p>
    <w:p w:rsidR="00E76865" w:rsidRDefault="0054438D" w:rsidP="005639A5">
      <w:pPr>
        <w:widowControl/>
        <w:spacing w:line="540" w:lineRule="exact"/>
        <w:jc w:val="left"/>
      </w:pPr>
      <w:r>
        <w:rPr>
          <w:rFonts w:hint="eastAsia"/>
        </w:rPr>
        <w:t>针对用户现有数据库进行漏洞扫描服务并提供修复建议。漏洞扫描范围包括：权限风险、配置风险、弱口令风险、数据库漏洞等。本服务会对发现的数据库漏洞提供详细的扫描报告及相应的修复建议。</w:t>
      </w:r>
      <w:r>
        <w:br w:type="page"/>
      </w:r>
    </w:p>
    <w:p w:rsidR="00E76865" w:rsidRDefault="0054438D" w:rsidP="005639A5">
      <w:pPr>
        <w:pStyle w:val="2"/>
        <w:spacing w:line="540" w:lineRule="exact"/>
        <w:ind w:firstLine="643"/>
      </w:pPr>
      <w:bookmarkStart w:id="12" w:name="_Toc878"/>
      <w:r>
        <w:rPr>
          <w:rFonts w:hint="eastAsia"/>
        </w:rPr>
        <w:lastRenderedPageBreak/>
        <w:t>4</w:t>
      </w:r>
      <w:r>
        <w:rPr>
          <w:rFonts w:hint="eastAsia"/>
        </w:rPr>
        <w:t>建设项目费用表</w:t>
      </w:r>
      <w:bookmarkEnd w:id="12"/>
    </w:p>
    <w:tbl>
      <w:tblPr>
        <w:tblStyle w:val="a9"/>
        <w:tblW w:w="89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3"/>
        <w:gridCol w:w="6040"/>
        <w:gridCol w:w="1753"/>
      </w:tblGrid>
      <w:tr w:rsidR="00E76865">
        <w:tc>
          <w:tcPr>
            <w:tcW w:w="1133" w:type="dxa"/>
            <w:shd w:val="clear" w:color="auto" w:fill="AEAAAA" w:themeFill="background2" w:themeFillShade="BF"/>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t>序号</w:t>
            </w:r>
          </w:p>
        </w:tc>
        <w:tc>
          <w:tcPr>
            <w:tcW w:w="7793" w:type="dxa"/>
            <w:gridSpan w:val="2"/>
            <w:shd w:val="clear" w:color="auto" w:fill="AEAAAA" w:themeFill="background2" w:themeFillShade="BF"/>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t>服务内容</w:t>
            </w:r>
          </w:p>
        </w:tc>
      </w:tr>
      <w:tr w:rsidR="00E76865">
        <w:trPr>
          <w:trHeight w:val="889"/>
        </w:trPr>
        <w:tc>
          <w:tcPr>
            <w:tcW w:w="1133" w:type="dxa"/>
            <w:shd w:val="clear" w:color="auto" w:fill="F2F2F2" w:themeFill="background1" w:themeFillShade="F2"/>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t>1</w:t>
            </w:r>
          </w:p>
        </w:tc>
        <w:tc>
          <w:tcPr>
            <w:tcW w:w="6040" w:type="dxa"/>
            <w:shd w:val="clear" w:color="auto" w:fill="F2F2F2" w:themeFill="background1" w:themeFillShade="F2"/>
            <w:vAlign w:val="center"/>
          </w:tcPr>
          <w:p w:rsidR="00E76865" w:rsidRDefault="0054438D" w:rsidP="005639A5">
            <w:pPr>
              <w:spacing w:line="540" w:lineRule="exact"/>
              <w:ind w:firstLine="562"/>
              <w:jc w:val="center"/>
              <w:rPr>
                <w:b/>
                <w:sz w:val="48"/>
                <w:szCs w:val="48"/>
              </w:rPr>
            </w:pPr>
            <w:r>
              <w:rPr>
                <w:rFonts w:asciiTheme="minorEastAsia" w:hAnsiTheme="minorEastAsia"/>
                <w:b/>
                <w:szCs w:val="21"/>
              </w:rPr>
              <w:t>技术</w:t>
            </w:r>
            <w:r>
              <w:rPr>
                <w:rFonts w:asciiTheme="minorEastAsia" w:hAnsiTheme="minorEastAsia" w:hint="eastAsia"/>
                <w:b/>
                <w:szCs w:val="21"/>
              </w:rPr>
              <w:t>运维服务及平台功能升级。</w:t>
            </w:r>
          </w:p>
          <w:p w:rsidR="00E76865" w:rsidRDefault="0054438D" w:rsidP="005639A5">
            <w:pPr>
              <w:spacing w:line="540" w:lineRule="exact"/>
              <w:ind w:firstLine="562"/>
              <w:jc w:val="center"/>
              <w:rPr>
                <w:rFonts w:asciiTheme="minorEastAsia" w:hAnsiTheme="minorEastAsia"/>
                <w:szCs w:val="21"/>
              </w:rPr>
            </w:pPr>
            <w:r>
              <w:rPr>
                <w:rFonts w:asciiTheme="minorEastAsia" w:hAnsiTheme="minorEastAsia" w:hint="eastAsia"/>
                <w:b/>
                <w:szCs w:val="21"/>
              </w:rPr>
              <w:t>具体</w:t>
            </w:r>
            <w:r>
              <w:rPr>
                <w:rFonts w:asciiTheme="minorEastAsia" w:hAnsiTheme="minorEastAsia"/>
                <w:b/>
                <w:szCs w:val="21"/>
              </w:rPr>
              <w:t>包含</w:t>
            </w:r>
            <w:r>
              <w:rPr>
                <w:rFonts w:asciiTheme="minorEastAsia" w:hAnsiTheme="minorEastAsia" w:hint="eastAsia"/>
                <w:b/>
                <w:szCs w:val="21"/>
              </w:rPr>
              <w:t>建设</w:t>
            </w:r>
            <w:r>
              <w:rPr>
                <w:rFonts w:asciiTheme="minorEastAsia" w:hAnsiTheme="minorEastAsia"/>
                <w:b/>
                <w:szCs w:val="21"/>
              </w:rPr>
              <w:t>及服务内容如下</w:t>
            </w:r>
            <w:r>
              <w:rPr>
                <w:rFonts w:asciiTheme="minorEastAsia" w:hAnsiTheme="minorEastAsia" w:hint="eastAsia"/>
                <w:b/>
                <w:szCs w:val="21"/>
              </w:rPr>
              <w:t>：</w:t>
            </w:r>
          </w:p>
        </w:tc>
        <w:tc>
          <w:tcPr>
            <w:tcW w:w="1753" w:type="dxa"/>
            <w:shd w:val="clear" w:color="auto" w:fill="F2F2F2" w:themeFill="background1" w:themeFillShade="F2"/>
          </w:tcPr>
          <w:p w:rsidR="00E76865" w:rsidRDefault="0054438D" w:rsidP="005639A5">
            <w:pPr>
              <w:spacing w:line="540" w:lineRule="exact"/>
              <w:ind w:firstLine="562"/>
              <w:jc w:val="left"/>
              <w:rPr>
                <w:rFonts w:asciiTheme="minorEastAsia" w:hAnsiTheme="minorEastAsia"/>
                <w:b/>
                <w:szCs w:val="21"/>
              </w:rPr>
            </w:pPr>
            <w:r>
              <w:rPr>
                <w:rFonts w:asciiTheme="minorEastAsia" w:hAnsiTheme="minorEastAsia" w:hint="eastAsia"/>
                <w:b/>
                <w:szCs w:val="21"/>
              </w:rPr>
              <w:t>预估金额</w:t>
            </w:r>
          </w:p>
        </w:tc>
      </w:tr>
      <w:tr w:rsidR="00E76865">
        <w:trPr>
          <w:trHeight w:val="889"/>
        </w:trPr>
        <w:tc>
          <w:tcPr>
            <w:tcW w:w="1133" w:type="dxa"/>
            <w:shd w:val="clear" w:color="auto" w:fill="FFFFFF" w:themeFill="background1"/>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szCs w:val="21"/>
              </w:rPr>
              <w:t>1.1</w:t>
            </w:r>
          </w:p>
        </w:tc>
        <w:tc>
          <w:tcPr>
            <w:tcW w:w="6040" w:type="dxa"/>
            <w:shd w:val="clear" w:color="auto" w:fill="FFFFFF" w:themeFill="background1"/>
            <w:vAlign w:val="center"/>
          </w:tcPr>
          <w:p w:rsidR="00E76865" w:rsidRDefault="0054438D" w:rsidP="005639A5">
            <w:pPr>
              <w:shd w:val="clear" w:color="auto" w:fill="FFFFFF" w:themeFill="background1"/>
              <w:spacing w:line="540" w:lineRule="exact"/>
              <w:ind w:firstLineChars="0" w:firstLine="0"/>
              <w:jc w:val="left"/>
              <w:rPr>
                <w:rFonts w:asciiTheme="minorEastAsia" w:hAnsiTheme="minorEastAsia"/>
                <w:b/>
                <w:szCs w:val="21"/>
              </w:rPr>
            </w:pPr>
            <w:r>
              <w:rPr>
                <w:rFonts w:asciiTheme="minorEastAsia" w:hAnsiTheme="minorEastAsia" w:hint="eastAsia"/>
                <w:b/>
                <w:szCs w:val="21"/>
              </w:rPr>
              <w:t>公共资源交易平台系统</w:t>
            </w:r>
            <w:r>
              <w:rPr>
                <w:rFonts w:asciiTheme="minorEastAsia" w:hAnsiTheme="minorEastAsia" w:hint="eastAsia"/>
                <w:b/>
                <w:szCs w:val="21"/>
              </w:rPr>
              <w:t>及硬件</w:t>
            </w:r>
            <w:r>
              <w:rPr>
                <w:rFonts w:asciiTheme="minorEastAsia" w:hAnsiTheme="minorEastAsia" w:hint="eastAsia"/>
                <w:b/>
                <w:szCs w:val="21"/>
              </w:rPr>
              <w:t>运维：</w:t>
            </w:r>
          </w:p>
          <w:p w:rsidR="00E76865" w:rsidRDefault="0054438D" w:rsidP="005639A5">
            <w:pPr>
              <w:pStyle w:val="ab"/>
              <w:numPr>
                <w:ilvl w:val="0"/>
                <w:numId w:val="17"/>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维护期限：一年</w:t>
            </w:r>
          </w:p>
          <w:p w:rsidR="00E76865" w:rsidRDefault="0054438D" w:rsidP="005639A5">
            <w:pPr>
              <w:pStyle w:val="ab"/>
              <w:numPr>
                <w:ilvl w:val="0"/>
                <w:numId w:val="17"/>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涵盖区域：兰考县</w:t>
            </w:r>
          </w:p>
          <w:p w:rsidR="00E76865" w:rsidRDefault="0054438D" w:rsidP="005639A5">
            <w:pPr>
              <w:pStyle w:val="ab"/>
              <w:numPr>
                <w:ilvl w:val="0"/>
                <w:numId w:val="17"/>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涵盖范围：</w:t>
            </w:r>
            <w:r>
              <w:rPr>
                <w:rFonts w:asciiTheme="minorEastAsia" w:hAnsiTheme="minorEastAsia" w:cs="Times New Roman" w:hint="eastAsia"/>
                <w:szCs w:val="21"/>
              </w:rPr>
              <w:t>门户网站</w:t>
            </w:r>
            <w:r>
              <w:rPr>
                <w:rFonts w:asciiTheme="minorEastAsia" w:hAnsiTheme="minorEastAsia" w:hint="eastAsia"/>
                <w:szCs w:val="21"/>
              </w:rPr>
              <w:t>、</w:t>
            </w:r>
            <w:r>
              <w:rPr>
                <w:rFonts w:asciiTheme="minorEastAsia" w:hAnsiTheme="minorEastAsia" w:cs="Times New Roman" w:hint="eastAsia"/>
                <w:szCs w:val="21"/>
              </w:rPr>
              <w:t>电子招投标系统</w:t>
            </w:r>
            <w:r>
              <w:rPr>
                <w:rFonts w:asciiTheme="minorEastAsia" w:hAnsiTheme="minorEastAsia" w:hint="eastAsia"/>
                <w:szCs w:val="21"/>
              </w:rPr>
              <w:t>、</w:t>
            </w:r>
            <w:r>
              <w:rPr>
                <w:rFonts w:asciiTheme="minorEastAsia" w:hAnsiTheme="minorEastAsia" w:cs="Times New Roman" w:hint="eastAsia"/>
                <w:szCs w:val="21"/>
              </w:rPr>
              <w:t>与河南省在线监管平台数据接口系统</w:t>
            </w:r>
            <w:r>
              <w:rPr>
                <w:rFonts w:asciiTheme="minorEastAsia" w:hAnsiTheme="minorEastAsia" w:hint="eastAsia"/>
                <w:szCs w:val="21"/>
              </w:rPr>
              <w:t>、</w:t>
            </w:r>
            <w:r>
              <w:rPr>
                <w:rFonts w:asciiTheme="minorEastAsia" w:hAnsiTheme="minorEastAsia" w:cs="Times New Roman" w:hint="eastAsia"/>
                <w:szCs w:val="21"/>
              </w:rPr>
              <w:t>与河南省公共资源交易公共服务平台数据接口系统</w:t>
            </w:r>
            <w:r>
              <w:rPr>
                <w:rFonts w:asciiTheme="minorEastAsia" w:hAnsiTheme="minorEastAsia" w:hint="eastAsia"/>
                <w:szCs w:val="21"/>
              </w:rPr>
              <w:t>。</w:t>
            </w:r>
          </w:p>
          <w:p w:rsidR="00E76865" w:rsidRDefault="0054438D" w:rsidP="005639A5">
            <w:pPr>
              <w:shd w:val="clear" w:color="auto" w:fill="FFFFFF" w:themeFill="background1"/>
              <w:spacing w:line="540" w:lineRule="exact"/>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、运维工作内容：</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处理交易</w:t>
            </w:r>
            <w:r>
              <w:rPr>
                <w:rFonts w:asciiTheme="minorEastAsia" w:hAnsiTheme="minorEastAsia" w:cs="Times New Roman" w:hint="eastAsia"/>
                <w:szCs w:val="21"/>
              </w:rPr>
              <w:t>中心使用中</w:t>
            </w:r>
            <w:r>
              <w:rPr>
                <w:rFonts w:asciiTheme="minorEastAsia" w:hAnsiTheme="minorEastAsia" w:hint="eastAsia"/>
                <w:szCs w:val="21"/>
              </w:rPr>
              <w:t>提出的日常易用性需求</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cs="Times New Roman" w:hint="eastAsia"/>
                <w:szCs w:val="21"/>
              </w:rPr>
              <w:t>网站修改及漏洞扫描修复</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根据甲方需求编写查询统计报表</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跟踪向公共服务平台和省在线监管平台上传数据及处理异常情况</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cs="Times New Roman" w:hint="eastAsia"/>
                <w:szCs w:val="21"/>
              </w:rPr>
              <w:t>定时检查数据</w:t>
            </w:r>
            <w:r>
              <w:rPr>
                <w:rFonts w:asciiTheme="minorEastAsia" w:hAnsiTheme="minorEastAsia" w:hint="eastAsia"/>
                <w:szCs w:val="21"/>
              </w:rPr>
              <w:t>备份情况</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定期收集平台使用问题，与中心信息部沟通并编写修改建议和方案</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hint="eastAsia"/>
                <w:szCs w:val="21"/>
              </w:rPr>
              <w:t>解答公管办、交易中心、及其他参与各方问题和疑问</w:t>
            </w:r>
          </w:p>
          <w:p w:rsidR="00E76865" w:rsidRDefault="0054438D" w:rsidP="005639A5">
            <w:pPr>
              <w:pStyle w:val="ab"/>
              <w:numPr>
                <w:ilvl w:val="0"/>
                <w:numId w:val="2"/>
              </w:numPr>
              <w:shd w:val="clear" w:color="auto" w:fill="FFFFFF" w:themeFill="background1"/>
              <w:spacing w:line="540" w:lineRule="exact"/>
              <w:ind w:firstLineChars="0"/>
              <w:rPr>
                <w:rFonts w:asciiTheme="minorEastAsia" w:hAnsiTheme="minorEastAsia"/>
                <w:szCs w:val="21"/>
              </w:rPr>
            </w:pPr>
            <w:r>
              <w:rPr>
                <w:rFonts w:asciiTheme="minorEastAsia" w:hAnsiTheme="minorEastAsia" w:cs="Times New Roman" w:hint="eastAsia"/>
                <w:szCs w:val="21"/>
              </w:rPr>
              <w:t>全流程电子化项目招、投、开、评、</w:t>
            </w:r>
            <w:r>
              <w:rPr>
                <w:rFonts w:asciiTheme="minorEastAsia" w:hAnsiTheme="minorEastAsia" w:cs="Times New Roman" w:hint="eastAsia"/>
                <w:szCs w:val="21"/>
              </w:rPr>
              <w:lastRenderedPageBreak/>
              <w:t>定各个环节现场支持</w:t>
            </w:r>
          </w:p>
          <w:p w:rsidR="00E76865" w:rsidRDefault="0054438D" w:rsidP="005639A5">
            <w:pPr>
              <w:pStyle w:val="ab"/>
              <w:numPr>
                <w:ilvl w:val="0"/>
                <w:numId w:val="2"/>
              </w:numPr>
              <w:shd w:val="clear" w:color="auto" w:fill="FFFFFF" w:themeFill="background1"/>
              <w:adjustRightInd w:val="0"/>
              <w:spacing w:line="540" w:lineRule="exact"/>
              <w:ind w:leftChars="150" w:firstLineChars="0"/>
              <w:rPr>
                <w:rFonts w:asciiTheme="minorEastAsia" w:hAnsiTheme="minorEastAsia"/>
                <w:b/>
                <w:szCs w:val="21"/>
              </w:rPr>
            </w:pPr>
            <w:r>
              <w:rPr>
                <w:rFonts w:asciiTheme="minorEastAsia" w:hAnsiTheme="minorEastAsia" w:cs="Times New Roman" w:hint="eastAsia"/>
                <w:szCs w:val="21"/>
              </w:rPr>
              <w:t>完成甲方交办的其他技术</w:t>
            </w:r>
            <w:r>
              <w:rPr>
                <w:rFonts w:asciiTheme="minorEastAsia" w:hAnsiTheme="minorEastAsia" w:cs="Times New Roman"/>
                <w:szCs w:val="21"/>
              </w:rPr>
              <w:t>配合</w:t>
            </w:r>
            <w:r>
              <w:rPr>
                <w:rFonts w:asciiTheme="minorEastAsia" w:hAnsiTheme="minorEastAsia" w:cs="Times New Roman" w:hint="eastAsia"/>
                <w:szCs w:val="21"/>
              </w:rPr>
              <w:t>相关工作</w:t>
            </w:r>
          </w:p>
          <w:p w:rsidR="00E76865" w:rsidRDefault="0054438D" w:rsidP="005639A5">
            <w:pPr>
              <w:pStyle w:val="ab"/>
              <w:shd w:val="clear" w:color="auto" w:fill="FFFFFF" w:themeFill="background1"/>
              <w:adjustRightInd w:val="0"/>
              <w:spacing w:line="540" w:lineRule="exact"/>
              <w:ind w:leftChars="150" w:left="420" w:firstLineChars="0" w:firstLine="0"/>
              <w:rPr>
                <w:rFonts w:asciiTheme="minorEastAsia" w:hAnsiTheme="minorEastAsia" w:cs="Times New Roman"/>
                <w:szCs w:val="21"/>
              </w:rPr>
            </w:pPr>
            <w:r>
              <w:rPr>
                <w:rFonts w:asciiTheme="minorEastAsia" w:hAnsiTheme="minorEastAsia" w:cs="Times New Roman" w:hint="eastAsia"/>
                <w:szCs w:val="21"/>
              </w:rPr>
              <w:t>硬件运维</w:t>
            </w:r>
          </w:p>
          <w:p w:rsidR="00E76865" w:rsidRDefault="0054438D" w:rsidP="005639A5">
            <w:pPr>
              <w:pStyle w:val="ab"/>
              <w:numPr>
                <w:ilvl w:val="0"/>
                <w:numId w:val="18"/>
              </w:numPr>
              <w:shd w:val="clear" w:color="auto" w:fill="FFFFFF" w:themeFill="background1"/>
              <w:adjustRightInd w:val="0"/>
              <w:spacing w:line="540" w:lineRule="exact"/>
              <w:ind w:firstLine="560"/>
              <w:rPr>
                <w:rFonts w:asciiTheme="minorEastAsia" w:hAnsiTheme="minorEastAsia" w:cs="Times New Roman"/>
                <w:szCs w:val="21"/>
              </w:rPr>
            </w:pPr>
            <w:r>
              <w:rPr>
                <w:rFonts w:asciiTheme="minorEastAsia" w:hAnsiTheme="minorEastAsia" w:cs="Times New Roman"/>
                <w:szCs w:val="21"/>
              </w:rPr>
              <w:t>初始服务</w:t>
            </w:r>
          </w:p>
          <w:p w:rsidR="00E76865" w:rsidRDefault="0054438D" w:rsidP="005639A5">
            <w:pPr>
              <w:pStyle w:val="ab"/>
              <w:numPr>
                <w:ilvl w:val="0"/>
                <w:numId w:val="19"/>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IT</w:t>
            </w:r>
            <w:r>
              <w:rPr>
                <w:rFonts w:asciiTheme="minorEastAsia" w:hAnsiTheme="minorEastAsia" w:cs="Times New Roman"/>
                <w:szCs w:val="21"/>
              </w:rPr>
              <w:t>资产清查</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调查并纪录服务范围内各设备和系统的种类、型号、功能、物理位置、端口对应情况、部署情况等资产详细信息</w:t>
            </w:r>
          </w:p>
          <w:p w:rsidR="00E76865" w:rsidRDefault="0054438D" w:rsidP="005639A5">
            <w:pPr>
              <w:pStyle w:val="ab"/>
              <w:numPr>
                <w:ilvl w:val="0"/>
                <w:numId w:val="19"/>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基础资料建档案</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利用资产调查的数据进行物理设备建档，绘制网络拓扑，统计信息点分布以及各硬件设备和软件系统的数量、拓扑位置、用途等信息</w:t>
            </w:r>
          </w:p>
          <w:p w:rsidR="00E76865" w:rsidRDefault="0054438D" w:rsidP="005639A5">
            <w:pPr>
              <w:pStyle w:val="ab"/>
              <w:numPr>
                <w:ilvl w:val="0"/>
                <w:numId w:val="18"/>
              </w:numPr>
              <w:shd w:val="clear" w:color="auto" w:fill="FFFFFF" w:themeFill="background1"/>
              <w:adjustRightInd w:val="0"/>
              <w:spacing w:line="540" w:lineRule="exact"/>
              <w:ind w:firstLine="560"/>
              <w:rPr>
                <w:rFonts w:asciiTheme="minorEastAsia" w:hAnsiTheme="minorEastAsia" w:cs="Times New Roman"/>
                <w:szCs w:val="21"/>
              </w:rPr>
            </w:pPr>
            <w:r>
              <w:rPr>
                <w:rFonts w:asciiTheme="minorEastAsia" w:hAnsiTheme="minorEastAsia" w:cs="Times New Roman"/>
                <w:szCs w:val="21"/>
              </w:rPr>
              <w:t>安全评估服务</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安全威胁评估</w:t>
            </w:r>
          </w:p>
          <w:p w:rsidR="00E76865" w:rsidRDefault="0054438D" w:rsidP="005639A5">
            <w:pPr>
              <w:pStyle w:val="ab"/>
              <w:shd w:val="clear" w:color="auto" w:fill="FFFFFF" w:themeFill="background1"/>
              <w:adjustRightInd w:val="0"/>
              <w:spacing w:line="540" w:lineRule="exact"/>
              <w:ind w:firstLine="560"/>
              <w:rPr>
                <w:rFonts w:asciiTheme="minorEastAsia" w:hAnsiTheme="minorEastAsia" w:cs="Times New Roman"/>
                <w:szCs w:val="21"/>
              </w:rPr>
            </w:pPr>
            <w:r>
              <w:rPr>
                <w:rFonts w:asciiTheme="minorEastAsia" w:hAnsiTheme="minorEastAsia" w:cs="Times New Roman"/>
                <w:szCs w:val="21"/>
              </w:rPr>
              <w:t>在资产调查实施完成后进行，利用调查所得数据配合现场情况对服务范围内的整体网络系统进行全面、统一的系统性安全威胁评估</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脆弱性评估</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对系统存在的脆弱性进行评估</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影响程度评估</w:t>
            </w:r>
          </w:p>
          <w:p w:rsidR="00E76865" w:rsidRDefault="0054438D" w:rsidP="005639A5">
            <w:pPr>
              <w:pStyle w:val="ab"/>
              <w:shd w:val="clear" w:color="auto" w:fill="FFFFFF" w:themeFill="background1"/>
              <w:adjustRightInd w:val="0"/>
              <w:spacing w:line="540" w:lineRule="exact"/>
              <w:ind w:firstLineChars="0" w:firstLine="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对安全事件对系统造成的影响进行评估</w:t>
            </w:r>
          </w:p>
          <w:p w:rsidR="00E76865" w:rsidRDefault="0054438D" w:rsidP="005639A5">
            <w:pPr>
              <w:pStyle w:val="ab"/>
              <w:numPr>
                <w:ilvl w:val="0"/>
                <w:numId w:val="20"/>
              </w:numPr>
              <w:shd w:val="clear" w:color="auto" w:fill="FFFFFF" w:themeFill="background1"/>
              <w:adjustRightInd w:val="0"/>
              <w:spacing w:line="540" w:lineRule="exact"/>
              <w:ind w:firstLineChars="0"/>
              <w:rPr>
                <w:rFonts w:asciiTheme="minorEastAsia" w:hAnsiTheme="minorEastAsia" w:cs="Times New Roman"/>
                <w:szCs w:val="21"/>
              </w:rPr>
            </w:pPr>
            <w:r>
              <w:rPr>
                <w:rFonts w:asciiTheme="minorEastAsia" w:hAnsiTheme="minorEastAsia" w:cs="Times New Roman"/>
                <w:szCs w:val="21"/>
              </w:rPr>
              <w:t>综合评估及制定应对措施</w:t>
            </w:r>
          </w:p>
          <w:p w:rsidR="00E76865" w:rsidRDefault="0054438D" w:rsidP="005639A5">
            <w:pPr>
              <w:widowControl/>
              <w:spacing w:line="540" w:lineRule="exact"/>
              <w:jc w:val="left"/>
            </w:pPr>
            <w:r>
              <w:rPr>
                <w:rFonts w:hint="eastAsia"/>
              </w:rPr>
              <w:t>根据上述三项评估内容，制定综合安全风险评估，并制定统一的应对措施。</w:t>
            </w:r>
          </w:p>
          <w:p w:rsidR="00E76865" w:rsidRDefault="0054438D" w:rsidP="005639A5">
            <w:pPr>
              <w:widowControl/>
              <w:numPr>
                <w:ilvl w:val="0"/>
                <w:numId w:val="20"/>
              </w:numPr>
              <w:spacing w:line="540" w:lineRule="exact"/>
              <w:ind w:firstLineChars="0"/>
              <w:jc w:val="left"/>
            </w:pPr>
            <w:r>
              <w:rPr>
                <w:rFonts w:hint="eastAsia"/>
              </w:rPr>
              <w:lastRenderedPageBreak/>
              <w:t>网络安全配置与策略优化</w:t>
            </w:r>
          </w:p>
          <w:p w:rsidR="00E76865" w:rsidRDefault="0054438D" w:rsidP="005639A5">
            <w:pPr>
              <w:widowControl/>
              <w:spacing w:line="540" w:lineRule="exact"/>
              <w:jc w:val="left"/>
            </w:pPr>
            <w:r>
              <w:rPr>
                <w:rFonts w:hint="eastAsia"/>
              </w:rPr>
              <w:t>根据漏洞扫描、安全检测以及安全评估的结果实施，结合网络系统的实际情况，提供必要的网络设备升级建议和配置优化建议，以及相关加固建议的策略优化方案</w:t>
            </w:r>
          </w:p>
          <w:p w:rsidR="00E76865" w:rsidRDefault="0054438D" w:rsidP="005639A5">
            <w:pPr>
              <w:widowControl/>
              <w:numPr>
                <w:ilvl w:val="0"/>
                <w:numId w:val="18"/>
              </w:numPr>
              <w:spacing w:line="540" w:lineRule="exact"/>
              <w:jc w:val="left"/>
            </w:pPr>
            <w:r>
              <w:rPr>
                <w:rFonts w:hint="eastAsia"/>
              </w:rPr>
              <w:t>安全加固服务</w:t>
            </w:r>
          </w:p>
          <w:p w:rsidR="00E76865" w:rsidRDefault="0054438D" w:rsidP="005639A5">
            <w:pPr>
              <w:widowControl/>
              <w:numPr>
                <w:ilvl w:val="0"/>
                <w:numId w:val="21"/>
              </w:numPr>
              <w:spacing w:line="540" w:lineRule="exact"/>
              <w:ind w:firstLineChars="0"/>
              <w:jc w:val="left"/>
            </w:pPr>
            <w:r>
              <w:rPr>
                <w:rFonts w:hint="eastAsia"/>
              </w:rPr>
              <w:t>定期漏洞扫描</w:t>
            </w:r>
          </w:p>
          <w:p w:rsidR="00E76865" w:rsidRDefault="0054438D" w:rsidP="005639A5">
            <w:pPr>
              <w:widowControl/>
              <w:spacing w:line="540" w:lineRule="exact"/>
              <w:jc w:val="left"/>
            </w:pPr>
            <w:r>
              <w:rPr>
                <w:rFonts w:hint="eastAsia"/>
              </w:rPr>
              <w:t>扫描指标项目：服务器操作系统安全漏洞</w:t>
            </w:r>
            <w:r>
              <w:rPr>
                <w:rFonts w:hint="eastAsia"/>
              </w:rPr>
              <w:t>、</w:t>
            </w:r>
            <w:r>
              <w:rPr>
                <w:rFonts w:hint="eastAsia"/>
              </w:rPr>
              <w:t>数据库安全漏洞</w:t>
            </w:r>
            <w:r>
              <w:rPr>
                <w:rFonts w:hint="eastAsia"/>
              </w:rPr>
              <w:t>、应用系统安全漏洞、扫描、分析上述系统的安全漏洞及时发现安全隐患</w:t>
            </w:r>
          </w:p>
          <w:p w:rsidR="00E76865" w:rsidRDefault="0054438D" w:rsidP="005639A5">
            <w:pPr>
              <w:widowControl/>
              <w:numPr>
                <w:ilvl w:val="0"/>
                <w:numId w:val="21"/>
              </w:numPr>
              <w:spacing w:line="540" w:lineRule="exact"/>
              <w:ind w:firstLineChars="0"/>
              <w:jc w:val="left"/>
            </w:pPr>
            <w:r>
              <w:rPr>
                <w:rFonts w:hint="eastAsia"/>
              </w:rPr>
              <w:t>安全检测</w:t>
            </w:r>
          </w:p>
          <w:p w:rsidR="00E76865" w:rsidRDefault="0054438D" w:rsidP="005639A5">
            <w:pPr>
              <w:widowControl/>
              <w:spacing w:line="540" w:lineRule="exact"/>
              <w:jc w:val="left"/>
            </w:pPr>
            <w:r>
              <w:rPr>
                <w:rFonts w:hint="eastAsia"/>
              </w:rPr>
              <w:t>定期对服务范围内的对网络设备、服务器操作系统、数据库系统、应用软件系统的安全策略和安全配置进行检查和测试，从中获得相关的信息、发现系统面临的威胁以及存在的安全性。</w:t>
            </w:r>
          </w:p>
          <w:p w:rsidR="00E76865" w:rsidRDefault="0054438D" w:rsidP="005639A5">
            <w:pPr>
              <w:widowControl/>
              <w:numPr>
                <w:ilvl w:val="0"/>
                <w:numId w:val="21"/>
              </w:numPr>
              <w:spacing w:line="540" w:lineRule="exact"/>
              <w:ind w:firstLineChars="0"/>
              <w:jc w:val="left"/>
            </w:pPr>
            <w:r>
              <w:rPr>
                <w:rFonts w:hint="eastAsia"/>
              </w:rPr>
              <w:t>策略优化</w:t>
            </w:r>
          </w:p>
          <w:p w:rsidR="00E76865" w:rsidRDefault="0054438D" w:rsidP="005639A5">
            <w:pPr>
              <w:widowControl/>
              <w:spacing w:line="540" w:lineRule="exact"/>
              <w:jc w:val="left"/>
            </w:pPr>
            <w:r>
              <w:rPr>
                <w:rFonts w:hint="eastAsia"/>
              </w:rPr>
              <w:t>根据安全评估的结果对系统策略及网络系统进行优化设计，制定调整系统策略优化、网络拓扑优化、安全域规划与配置、</w:t>
            </w:r>
            <w:r>
              <w:rPr>
                <w:rFonts w:hint="eastAsia"/>
              </w:rPr>
              <w:t>IP</w:t>
            </w:r>
            <w:r>
              <w:rPr>
                <w:rFonts w:hint="eastAsia"/>
              </w:rPr>
              <w:t>规划、</w:t>
            </w:r>
            <w:r>
              <w:rPr>
                <w:rFonts w:hint="eastAsia"/>
              </w:rPr>
              <w:t>VLAN</w:t>
            </w:r>
            <w:r>
              <w:rPr>
                <w:rFonts w:hint="eastAsia"/>
              </w:rPr>
              <w:t>优化等策略，并根据实际情况调整与实施。</w:t>
            </w:r>
          </w:p>
          <w:p w:rsidR="00E76865" w:rsidRDefault="0054438D" w:rsidP="005639A5">
            <w:pPr>
              <w:widowControl/>
              <w:numPr>
                <w:ilvl w:val="0"/>
                <w:numId w:val="21"/>
              </w:numPr>
              <w:spacing w:line="540" w:lineRule="exact"/>
              <w:ind w:firstLineChars="0"/>
              <w:jc w:val="left"/>
            </w:pPr>
            <w:r>
              <w:rPr>
                <w:rFonts w:hint="eastAsia"/>
              </w:rPr>
              <w:t>安全加固</w:t>
            </w:r>
          </w:p>
          <w:p w:rsidR="00E76865" w:rsidRDefault="0054438D" w:rsidP="005639A5">
            <w:pPr>
              <w:widowControl/>
              <w:spacing w:line="540" w:lineRule="exact"/>
              <w:jc w:val="left"/>
            </w:pPr>
            <w:r>
              <w:rPr>
                <w:rFonts w:hint="eastAsia"/>
              </w:rPr>
              <w:t>根据操作系统安全评估及漏洞扫描、安全</w:t>
            </w:r>
            <w:r>
              <w:rPr>
                <w:rFonts w:hint="eastAsia"/>
              </w:rPr>
              <w:t>检测、日志分析和配置检测中发现的问题，对服务器、网络设备、数据库系统等安全漏洞进行修补，加强安全配置、安全加固处理。</w:t>
            </w:r>
          </w:p>
          <w:p w:rsidR="00E76865" w:rsidRDefault="0054438D" w:rsidP="005639A5">
            <w:pPr>
              <w:widowControl/>
              <w:numPr>
                <w:ilvl w:val="0"/>
                <w:numId w:val="18"/>
              </w:numPr>
              <w:spacing w:line="540" w:lineRule="exact"/>
              <w:jc w:val="left"/>
            </w:pPr>
            <w:r>
              <w:rPr>
                <w:rFonts w:hint="eastAsia"/>
              </w:rPr>
              <w:lastRenderedPageBreak/>
              <w:t>日常实时安全状态监控服务安全日志收集与分析</w:t>
            </w:r>
          </w:p>
          <w:p w:rsidR="00E76865" w:rsidRDefault="0054438D" w:rsidP="005639A5">
            <w:pPr>
              <w:widowControl/>
              <w:numPr>
                <w:ilvl w:val="0"/>
                <w:numId w:val="22"/>
              </w:numPr>
              <w:spacing w:line="540" w:lineRule="exact"/>
              <w:ind w:firstLineChars="0"/>
              <w:jc w:val="left"/>
            </w:pPr>
            <w:r>
              <w:rPr>
                <w:rFonts w:hint="eastAsia"/>
              </w:rPr>
              <w:t>网络及安全设备监控</w:t>
            </w:r>
          </w:p>
          <w:p w:rsidR="00E76865" w:rsidRDefault="0054438D" w:rsidP="005639A5">
            <w:pPr>
              <w:widowControl/>
              <w:spacing w:line="540" w:lineRule="exact"/>
              <w:jc w:val="left"/>
            </w:pPr>
            <w:r>
              <w:rPr>
                <w:rFonts w:hint="eastAsia"/>
              </w:rPr>
              <w:t>每周定期对各网络安全设备的</w:t>
            </w:r>
            <w:r>
              <w:rPr>
                <w:rFonts w:hint="eastAsia"/>
              </w:rPr>
              <w:t>CPU</w:t>
            </w:r>
            <w:r>
              <w:rPr>
                <w:rFonts w:hint="eastAsia"/>
              </w:rPr>
              <w:t>利用率、内存利用率、磁盘利用率、端口流量、报警信息等关键工作指标进行例行监控，当发生异常情况时，及时进行跟踪和处理；网络及安全设备配置管理、网络系统流量分析、网络及安全设备日志分析、软件升级</w:t>
            </w:r>
            <w:r>
              <w:rPr>
                <w:rFonts w:hint="eastAsia"/>
              </w:rPr>
              <w:t>。</w:t>
            </w:r>
          </w:p>
          <w:p w:rsidR="00E76865" w:rsidRDefault="0054438D" w:rsidP="005639A5">
            <w:pPr>
              <w:widowControl/>
              <w:numPr>
                <w:ilvl w:val="0"/>
                <w:numId w:val="22"/>
              </w:numPr>
              <w:spacing w:line="540" w:lineRule="exact"/>
              <w:ind w:firstLineChars="0"/>
              <w:jc w:val="left"/>
            </w:pPr>
            <w:r>
              <w:rPr>
                <w:rFonts w:hint="eastAsia"/>
              </w:rPr>
              <w:t>远程监控服务</w:t>
            </w:r>
          </w:p>
          <w:p w:rsidR="00E76865" w:rsidRDefault="0054438D" w:rsidP="005639A5">
            <w:pPr>
              <w:widowControl/>
              <w:numPr>
                <w:ilvl w:val="0"/>
                <w:numId w:val="23"/>
              </w:numPr>
              <w:spacing w:line="540" w:lineRule="exact"/>
              <w:jc w:val="left"/>
            </w:pPr>
            <w:r>
              <w:rPr>
                <w:rFonts w:hint="eastAsia"/>
              </w:rPr>
              <w:t>网站存活监控：实时监控网站服务的运行状态，当网站服务不正常时提供报警。</w:t>
            </w:r>
          </w:p>
          <w:p w:rsidR="00E76865" w:rsidRDefault="0054438D" w:rsidP="005639A5">
            <w:pPr>
              <w:widowControl/>
              <w:numPr>
                <w:ilvl w:val="0"/>
                <w:numId w:val="23"/>
              </w:numPr>
              <w:spacing w:line="540" w:lineRule="exact"/>
              <w:jc w:val="left"/>
            </w:pPr>
            <w:r>
              <w:rPr>
                <w:rFonts w:hint="eastAsia"/>
              </w:rPr>
              <w:t>服务器进程、</w:t>
            </w:r>
            <w:r>
              <w:rPr>
                <w:rFonts w:hint="eastAsia"/>
              </w:rPr>
              <w:t>CPU</w:t>
            </w:r>
            <w:r>
              <w:rPr>
                <w:rFonts w:hint="eastAsia"/>
              </w:rPr>
              <w:t>、内存监控：实时监控服务器系统的进程运行情况、</w:t>
            </w:r>
            <w:r>
              <w:rPr>
                <w:rFonts w:hint="eastAsia"/>
              </w:rPr>
              <w:t>CPU</w:t>
            </w:r>
            <w:r>
              <w:rPr>
                <w:rFonts w:hint="eastAsia"/>
              </w:rPr>
              <w:t>运行情况以及内存运行情况。</w:t>
            </w:r>
          </w:p>
          <w:p w:rsidR="00E76865" w:rsidRDefault="0054438D" w:rsidP="005639A5">
            <w:pPr>
              <w:widowControl/>
              <w:numPr>
                <w:ilvl w:val="0"/>
                <w:numId w:val="23"/>
              </w:numPr>
              <w:spacing w:line="540" w:lineRule="exact"/>
              <w:jc w:val="left"/>
            </w:pPr>
            <w:r>
              <w:rPr>
                <w:rFonts w:hint="eastAsia"/>
              </w:rPr>
              <w:t>每月提供一份远程监控系统状态报告，统计系统出现故障的频率，分析故障原因。在网站系统出现故障时及时通知相关人员恢复系统。</w:t>
            </w:r>
          </w:p>
          <w:p w:rsidR="00E76865" w:rsidRDefault="0054438D" w:rsidP="005639A5">
            <w:pPr>
              <w:widowControl/>
              <w:numPr>
                <w:ilvl w:val="0"/>
                <w:numId w:val="24"/>
              </w:numPr>
              <w:spacing w:line="540" w:lineRule="exact"/>
              <w:ind w:firstLineChars="0"/>
              <w:jc w:val="left"/>
            </w:pPr>
            <w:r>
              <w:rPr>
                <w:rFonts w:hint="eastAsia"/>
              </w:rPr>
              <w:t>病毒监测、查杀及网络防病毒维护</w:t>
            </w:r>
          </w:p>
          <w:p w:rsidR="00E76865" w:rsidRDefault="0054438D" w:rsidP="005639A5">
            <w:pPr>
              <w:widowControl/>
              <w:spacing w:line="540" w:lineRule="exact"/>
              <w:jc w:val="left"/>
            </w:pPr>
            <w:r>
              <w:rPr>
                <w:rFonts w:hint="eastAsia"/>
              </w:rPr>
              <w:t>定期对防病毒产品进行日志检查，定期对防病毒软件中出现的实施报警和每月定期扫描的报警信息进行监控和处理</w:t>
            </w:r>
            <w:r>
              <w:rPr>
                <w:rFonts w:hint="eastAsia"/>
              </w:rPr>
              <w:t xml:space="preserve"> </w:t>
            </w:r>
            <w:r>
              <w:rPr>
                <w:rFonts w:hint="eastAsia"/>
              </w:rPr>
              <w:t>。针对已感染系统，进行完整、系统的病毒查杀，并确保查杀效果满足局网络要求</w:t>
            </w:r>
            <w:r>
              <w:rPr>
                <w:rFonts w:hint="eastAsia"/>
              </w:rPr>
              <w:t>。</w:t>
            </w:r>
          </w:p>
          <w:p w:rsidR="00E76865" w:rsidRDefault="0054438D" w:rsidP="005639A5">
            <w:pPr>
              <w:widowControl/>
              <w:numPr>
                <w:ilvl w:val="0"/>
                <w:numId w:val="24"/>
              </w:numPr>
              <w:spacing w:line="540" w:lineRule="exact"/>
              <w:ind w:firstLineChars="0"/>
              <w:jc w:val="left"/>
            </w:pPr>
            <w:r>
              <w:rPr>
                <w:rFonts w:hint="eastAsia"/>
              </w:rPr>
              <w:t>网络及安全设备日志</w:t>
            </w:r>
          </w:p>
          <w:p w:rsidR="00E76865" w:rsidRDefault="0054438D" w:rsidP="005639A5">
            <w:pPr>
              <w:widowControl/>
              <w:spacing w:line="540" w:lineRule="exact"/>
              <w:jc w:val="left"/>
            </w:pPr>
            <w:r>
              <w:rPr>
                <w:rFonts w:hint="eastAsia"/>
              </w:rPr>
              <w:lastRenderedPageBreak/>
              <w:t>网络及安全设备日志收集与分析</w:t>
            </w:r>
          </w:p>
          <w:p w:rsidR="00E76865" w:rsidRDefault="0054438D" w:rsidP="005639A5">
            <w:pPr>
              <w:widowControl/>
              <w:numPr>
                <w:ilvl w:val="0"/>
                <w:numId w:val="24"/>
              </w:numPr>
              <w:spacing w:line="540" w:lineRule="exact"/>
              <w:ind w:firstLineChars="0"/>
              <w:jc w:val="left"/>
            </w:pPr>
            <w:r>
              <w:rPr>
                <w:rFonts w:hint="eastAsia"/>
              </w:rPr>
              <w:t>服务期、操作系统</w:t>
            </w:r>
            <w:r>
              <w:rPr>
                <w:rFonts w:hint="eastAsia"/>
              </w:rPr>
              <w:t>、网络应用、漏洞、</w:t>
            </w:r>
            <w:r>
              <w:rPr>
                <w:rFonts w:hint="eastAsia"/>
              </w:rPr>
              <w:t>病毒</w:t>
            </w:r>
            <w:r>
              <w:rPr>
                <w:rFonts w:hint="eastAsia"/>
              </w:rPr>
              <w:t>等日志</w:t>
            </w:r>
          </w:p>
          <w:p w:rsidR="00E76865" w:rsidRDefault="0054438D" w:rsidP="005639A5">
            <w:pPr>
              <w:widowControl/>
              <w:spacing w:line="540" w:lineRule="exact"/>
              <w:jc w:val="left"/>
            </w:pPr>
            <w:r>
              <w:rPr>
                <w:rFonts w:hint="eastAsia"/>
              </w:rPr>
              <w:t>服务器、操作系统及应用系统日志收集与分析</w:t>
            </w:r>
            <w:r>
              <w:rPr>
                <w:rFonts w:hint="eastAsia"/>
              </w:rPr>
              <w:t>、网络应用日志收集与分析、每月定期通告最新发现的系统安全漏洞情况和解决方案、每月定期通告最新的病毒爆发情况和处理方法、提供包括</w:t>
            </w:r>
            <w:r>
              <w:rPr>
                <w:rFonts w:hint="eastAsia"/>
              </w:rPr>
              <w:t>Oacle</w:t>
            </w:r>
            <w:r>
              <w:rPr>
                <w:rFonts w:hint="eastAsia"/>
              </w:rPr>
              <w:t>、</w:t>
            </w:r>
            <w:r>
              <w:rPr>
                <w:rFonts w:hint="eastAsia"/>
              </w:rPr>
              <w:t>Microsoft</w:t>
            </w:r>
            <w:r>
              <w:rPr>
                <w:rFonts w:hint="eastAsia"/>
              </w:rPr>
              <w:t>等主流厂商的中文安全通告；其他应用系统和安全组织的安全通告；以及其他有必要提示的重要安全问题通告</w:t>
            </w:r>
          </w:p>
          <w:p w:rsidR="00E76865" w:rsidRDefault="0054438D" w:rsidP="005639A5">
            <w:pPr>
              <w:widowControl/>
              <w:numPr>
                <w:ilvl w:val="0"/>
                <w:numId w:val="18"/>
              </w:numPr>
              <w:spacing w:line="540" w:lineRule="exact"/>
              <w:jc w:val="left"/>
            </w:pPr>
            <w:r>
              <w:rPr>
                <w:rFonts w:hint="eastAsia"/>
              </w:rPr>
              <w:t>网络安全维护服务</w:t>
            </w:r>
          </w:p>
          <w:p w:rsidR="00E76865" w:rsidRDefault="0054438D" w:rsidP="005639A5">
            <w:pPr>
              <w:widowControl/>
              <w:numPr>
                <w:ilvl w:val="0"/>
                <w:numId w:val="25"/>
              </w:numPr>
              <w:spacing w:line="540" w:lineRule="exact"/>
              <w:ind w:firstLineChars="0"/>
              <w:jc w:val="left"/>
            </w:pPr>
            <w:r>
              <w:rPr>
                <w:rFonts w:hint="eastAsia"/>
              </w:rPr>
              <w:t>网络设备</w:t>
            </w:r>
            <w:r>
              <w:rPr>
                <w:rFonts w:hint="eastAsia"/>
              </w:rPr>
              <w:t>、安全设备、服务器、存储设备</w:t>
            </w:r>
            <w:r>
              <w:rPr>
                <w:rFonts w:hint="eastAsia"/>
              </w:rPr>
              <w:t>维护</w:t>
            </w:r>
          </w:p>
          <w:p w:rsidR="00E76865" w:rsidRDefault="0054438D" w:rsidP="005639A5">
            <w:pPr>
              <w:widowControl/>
              <w:spacing w:line="540" w:lineRule="exact"/>
              <w:jc w:val="left"/>
            </w:pPr>
            <w:r>
              <w:rPr>
                <w:rFonts w:hint="eastAsia"/>
              </w:rPr>
              <w:t>网络设备日常维护，状态检查，故障处理</w:t>
            </w:r>
            <w:r>
              <w:rPr>
                <w:rFonts w:hint="eastAsia"/>
              </w:rPr>
              <w:t>、安全设备日常维护，状态检查，定期查杀，故障处理、服务器设备日常维护，状态检查，故障处理、存储备份设备日常维护</w:t>
            </w:r>
            <w:r>
              <w:rPr>
                <w:rFonts w:hint="eastAsia"/>
              </w:rPr>
              <w:t>，状态检查，故障处理、数据库系统日常维护，状态检查，故障处理</w:t>
            </w:r>
            <w:r>
              <w:rPr>
                <w:rFonts w:hint="eastAsia"/>
              </w:rPr>
              <w:t>等</w:t>
            </w:r>
          </w:p>
          <w:p w:rsidR="00E76865" w:rsidRDefault="0054438D" w:rsidP="005639A5">
            <w:pPr>
              <w:widowControl/>
              <w:numPr>
                <w:ilvl w:val="0"/>
                <w:numId w:val="18"/>
              </w:numPr>
              <w:spacing w:line="540" w:lineRule="exact"/>
              <w:jc w:val="left"/>
            </w:pPr>
            <w:r>
              <w:rPr>
                <w:rFonts w:hint="eastAsia"/>
              </w:rPr>
              <w:t>数据库安全及运维服务</w:t>
            </w:r>
          </w:p>
          <w:p w:rsidR="00E76865" w:rsidRDefault="0054438D" w:rsidP="005639A5">
            <w:pPr>
              <w:widowControl/>
              <w:numPr>
                <w:ilvl w:val="0"/>
                <w:numId w:val="26"/>
              </w:numPr>
              <w:spacing w:line="540" w:lineRule="exact"/>
              <w:ind w:firstLineChars="0"/>
              <w:jc w:val="left"/>
            </w:pPr>
            <w:r>
              <w:rPr>
                <w:rFonts w:hint="eastAsia"/>
              </w:rPr>
              <w:t>数据库安全风险评估服务</w:t>
            </w:r>
          </w:p>
          <w:p w:rsidR="00E76865" w:rsidRDefault="0054438D" w:rsidP="005639A5">
            <w:pPr>
              <w:widowControl/>
              <w:spacing w:line="540" w:lineRule="exact"/>
              <w:jc w:val="left"/>
            </w:pPr>
            <w:r>
              <w:rPr>
                <w:rFonts w:hint="eastAsia"/>
              </w:rPr>
              <w:t>从数据库系统、操作系统、管理制度、管理员等多个角度进行全面的数据库安全风险评估服务，发现潜在的数据安全威胁及隐患；可针对等保建设，做针对性的数据库安全等保评估。对</w:t>
            </w:r>
            <w:r>
              <w:rPr>
                <w:rFonts w:hint="eastAsia"/>
              </w:rPr>
              <w:lastRenderedPageBreak/>
              <w:t>评估后的结论形成详细的检测报告；同时提出下一步的整改建议方案和报告</w:t>
            </w:r>
          </w:p>
          <w:p w:rsidR="00E76865" w:rsidRDefault="0054438D" w:rsidP="005639A5">
            <w:pPr>
              <w:widowControl/>
              <w:numPr>
                <w:ilvl w:val="0"/>
                <w:numId w:val="26"/>
              </w:numPr>
              <w:spacing w:line="540" w:lineRule="exact"/>
              <w:ind w:firstLineChars="0"/>
              <w:jc w:val="left"/>
            </w:pPr>
            <w:r>
              <w:rPr>
                <w:rFonts w:hint="eastAsia"/>
              </w:rPr>
              <w:t>数据库漏洞扫描服务</w:t>
            </w:r>
          </w:p>
          <w:p w:rsidR="00E76865" w:rsidRDefault="0054438D" w:rsidP="005639A5">
            <w:pPr>
              <w:pStyle w:val="ab"/>
              <w:shd w:val="clear" w:color="auto" w:fill="FFFFFF" w:themeFill="background1"/>
              <w:spacing w:line="540" w:lineRule="exact"/>
              <w:ind w:firstLineChars="0" w:firstLine="0"/>
              <w:jc w:val="left"/>
              <w:rPr>
                <w:rFonts w:asciiTheme="minorEastAsia" w:hAnsiTheme="minorEastAsia"/>
                <w:b/>
                <w:szCs w:val="21"/>
              </w:rPr>
            </w:pPr>
            <w:r>
              <w:rPr>
                <w:rFonts w:hint="eastAsia"/>
              </w:rPr>
              <w:t>针对用户现有数据库进行漏洞扫描服务并提供修复建议。漏洞扫描范围包括：权限风险、配置风险、弱口令风险、数据库漏洞等。本服务会对发现的数据库漏洞提供详细的扫描报告及相应的修复建议。</w:t>
            </w:r>
          </w:p>
        </w:tc>
        <w:tc>
          <w:tcPr>
            <w:tcW w:w="1753" w:type="dxa"/>
            <w:shd w:val="clear" w:color="auto" w:fill="FFFFFF" w:themeFill="background1"/>
          </w:tcPr>
          <w:p w:rsidR="00E76865" w:rsidRDefault="00E76865" w:rsidP="005639A5">
            <w:pPr>
              <w:shd w:val="clear" w:color="auto" w:fill="FFFFFF" w:themeFill="background1"/>
              <w:spacing w:line="540" w:lineRule="exact"/>
              <w:ind w:firstLineChars="0" w:firstLine="0"/>
              <w:jc w:val="left"/>
              <w:rPr>
                <w:rFonts w:asciiTheme="minorEastAsia" w:hAnsiTheme="minorEastAsia"/>
                <w:b/>
                <w:szCs w:val="21"/>
              </w:rPr>
            </w:pPr>
          </w:p>
        </w:tc>
      </w:tr>
      <w:tr w:rsidR="00E76865">
        <w:trPr>
          <w:trHeight w:val="699"/>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2</w:t>
            </w:r>
          </w:p>
        </w:tc>
        <w:tc>
          <w:tcPr>
            <w:tcW w:w="6040" w:type="dxa"/>
            <w:vAlign w:val="center"/>
          </w:tcPr>
          <w:p w:rsidR="00E76865" w:rsidRDefault="0054438D" w:rsidP="005639A5">
            <w:pPr>
              <w:pStyle w:val="ab"/>
              <w:numPr>
                <w:ilvl w:val="0"/>
                <w:numId w:val="3"/>
              </w:numPr>
              <w:shd w:val="clear" w:color="auto" w:fill="FFFFFF" w:themeFill="background1"/>
              <w:spacing w:line="540" w:lineRule="exact"/>
              <w:ind w:left="840" w:firstLineChars="0"/>
              <w:jc w:val="left"/>
              <w:rPr>
                <w:rFonts w:asciiTheme="minorEastAsia" w:hAnsiTheme="minorEastAsia"/>
                <w:szCs w:val="21"/>
              </w:rPr>
            </w:pPr>
            <w:r>
              <w:rPr>
                <w:rFonts w:asciiTheme="minorEastAsia" w:hAnsiTheme="minorEastAsia" w:hint="eastAsia"/>
                <w:b/>
                <w:szCs w:val="21"/>
              </w:rPr>
              <w:t>可视化流程改造：</w:t>
            </w:r>
            <w:r>
              <w:rPr>
                <w:rFonts w:asciiTheme="minorEastAsia" w:hAnsiTheme="minorEastAsia"/>
                <w:szCs w:val="21"/>
              </w:rPr>
              <w:t>为进一步在我市公共资源交易领域构建</w:t>
            </w:r>
            <w:r>
              <w:rPr>
                <w:rFonts w:asciiTheme="minorEastAsia" w:hAnsiTheme="minorEastAsia"/>
                <w:szCs w:val="21"/>
              </w:rPr>
              <w:t>“</w:t>
            </w:r>
            <w:r>
              <w:rPr>
                <w:rFonts w:asciiTheme="minorEastAsia" w:hAnsiTheme="minorEastAsia"/>
                <w:szCs w:val="21"/>
              </w:rPr>
              <w:t>亲</w:t>
            </w:r>
            <w:r>
              <w:rPr>
                <w:rFonts w:asciiTheme="minorEastAsia" w:hAnsiTheme="minorEastAsia"/>
                <w:szCs w:val="21"/>
              </w:rPr>
              <w:t>”“</w:t>
            </w:r>
            <w:r>
              <w:rPr>
                <w:rFonts w:asciiTheme="minorEastAsia" w:hAnsiTheme="minorEastAsia"/>
                <w:szCs w:val="21"/>
              </w:rPr>
              <w:t>清</w:t>
            </w:r>
            <w:r>
              <w:rPr>
                <w:rFonts w:asciiTheme="minorEastAsia" w:hAnsiTheme="minorEastAsia"/>
                <w:szCs w:val="21"/>
              </w:rPr>
              <w:t>”</w:t>
            </w:r>
            <w:r>
              <w:rPr>
                <w:rFonts w:asciiTheme="minorEastAsia" w:hAnsiTheme="minorEastAsia"/>
                <w:szCs w:val="21"/>
              </w:rPr>
              <w:t>新型政商关系，积极推动</w:t>
            </w:r>
            <w:r>
              <w:rPr>
                <w:rFonts w:asciiTheme="minorEastAsia" w:hAnsiTheme="minorEastAsia"/>
                <w:szCs w:val="21"/>
              </w:rPr>
              <w:t>“</w:t>
            </w:r>
            <w:r>
              <w:rPr>
                <w:rFonts w:asciiTheme="minorEastAsia" w:hAnsiTheme="minorEastAsia"/>
                <w:szCs w:val="21"/>
              </w:rPr>
              <w:t>放管服</w:t>
            </w:r>
            <w:r>
              <w:rPr>
                <w:rFonts w:asciiTheme="minorEastAsia" w:hAnsiTheme="minorEastAsia"/>
                <w:szCs w:val="21"/>
              </w:rPr>
              <w:t>”</w:t>
            </w:r>
            <w:r>
              <w:rPr>
                <w:rFonts w:asciiTheme="minorEastAsia" w:hAnsiTheme="minorEastAsia"/>
                <w:szCs w:val="21"/>
              </w:rPr>
              <w:t>改革，持续营造公共资源交易优良生态环境，</w:t>
            </w:r>
            <w:r>
              <w:rPr>
                <w:rFonts w:asciiTheme="minorEastAsia" w:hAnsiTheme="minorEastAsia" w:hint="eastAsia"/>
                <w:szCs w:val="21"/>
              </w:rPr>
              <w:t>对交易流程进行项目流程可视公开化，及时公开、应用、改进，进一步简化交易流程，压缩办理时限，提升服务标准，增强平台功能，为交易各方提供最贴心、最便捷、最阳光的服务保障。</w:t>
            </w:r>
          </w:p>
          <w:p w:rsidR="00E76865" w:rsidRDefault="0054438D" w:rsidP="005639A5">
            <w:pPr>
              <w:pStyle w:val="ab"/>
              <w:numPr>
                <w:ilvl w:val="0"/>
                <w:numId w:val="3"/>
              </w:numPr>
              <w:shd w:val="clear" w:color="auto" w:fill="FFFFFF" w:themeFill="background1"/>
              <w:spacing w:line="540" w:lineRule="exact"/>
              <w:ind w:left="840" w:firstLineChars="0"/>
              <w:jc w:val="left"/>
              <w:rPr>
                <w:rFonts w:asciiTheme="minorEastAsia" w:hAnsiTheme="minorEastAsia"/>
                <w:szCs w:val="21"/>
              </w:rPr>
            </w:pPr>
            <w:r>
              <w:rPr>
                <w:rFonts w:asciiTheme="minorEastAsia" w:hAnsiTheme="minorEastAsia" w:hint="eastAsia"/>
                <w:szCs w:val="21"/>
              </w:rPr>
              <w:t>建立面向社会公众的项目流程公开可视。进一步响应政府“放管服”改革，及交易主体</w:t>
            </w:r>
            <w:r>
              <w:rPr>
                <w:rFonts w:asciiTheme="minorEastAsia" w:hAnsiTheme="minorEastAsia" w:hint="eastAsia"/>
                <w:szCs w:val="21"/>
              </w:rPr>
              <w:t xml:space="preserve"> </w:t>
            </w:r>
            <w:r>
              <w:rPr>
                <w:rFonts w:asciiTheme="minorEastAsia" w:hAnsiTheme="minorEastAsia" w:hint="eastAsia"/>
                <w:szCs w:val="21"/>
              </w:rPr>
              <w:t>“零跑动”、“减成本”等方面积极探索，将整个项目流程分阶段进行流程的可视公开，方便投标人及社会公众对项目流程的公开进行监督，规划开发建设项目流程可视公开化系统，实现项目流程的公开可视，将交易放到阳光下，面向各类</w:t>
            </w:r>
            <w:r>
              <w:rPr>
                <w:rFonts w:asciiTheme="minorEastAsia" w:hAnsiTheme="minorEastAsia" w:hint="eastAsia"/>
                <w:szCs w:val="21"/>
              </w:rPr>
              <w:lastRenderedPageBreak/>
              <w:t>交易用户，提供安全可靠、操作方便的信息化平台。</w:t>
            </w:r>
          </w:p>
          <w:p w:rsidR="00E76865" w:rsidRDefault="0054438D" w:rsidP="005639A5">
            <w:pPr>
              <w:pStyle w:val="ab"/>
              <w:numPr>
                <w:ilvl w:val="0"/>
                <w:numId w:val="3"/>
              </w:numPr>
              <w:shd w:val="clear" w:color="auto" w:fill="FFFFFF" w:themeFill="background1"/>
              <w:spacing w:line="540" w:lineRule="exact"/>
              <w:ind w:left="840" w:firstLineChars="0"/>
              <w:jc w:val="left"/>
              <w:rPr>
                <w:rFonts w:asciiTheme="minorEastAsia" w:hAnsiTheme="minorEastAsia"/>
                <w:szCs w:val="21"/>
              </w:rPr>
            </w:pPr>
            <w:r>
              <w:rPr>
                <w:rFonts w:asciiTheme="minorEastAsia" w:hAnsiTheme="minorEastAsia" w:hint="eastAsia"/>
                <w:szCs w:val="21"/>
              </w:rPr>
              <w:t>主要改造模块如下：</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项目信息页面改造</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招标文件页面改造</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公告信息页面改造</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开标信息页面改造及加密处理</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评标公示页面改造</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结果公告页面改造</w:t>
            </w:r>
          </w:p>
          <w:p w:rsidR="00E76865" w:rsidRDefault="0054438D" w:rsidP="005639A5">
            <w:pPr>
              <w:pStyle w:val="ab"/>
              <w:shd w:val="clear" w:color="auto" w:fill="FFFFFF" w:themeFill="background1"/>
              <w:spacing w:line="540" w:lineRule="exact"/>
              <w:ind w:left="420" w:firstLineChars="0" w:firstLine="0"/>
              <w:jc w:val="left"/>
              <w:rPr>
                <w:rFonts w:asciiTheme="minorEastAsia" w:hAnsiTheme="minorEastAsia"/>
                <w:szCs w:val="21"/>
              </w:rPr>
            </w:pPr>
            <w:r>
              <w:rPr>
                <w:rFonts w:asciiTheme="minorEastAsia" w:hAnsiTheme="minorEastAsia" w:hint="eastAsia"/>
                <w:szCs w:val="21"/>
              </w:rPr>
              <w:t>保证金退还情况页面改造</w:t>
            </w:r>
          </w:p>
          <w:p w:rsidR="00E76865" w:rsidRDefault="00E76865" w:rsidP="005639A5">
            <w:pPr>
              <w:spacing w:line="540" w:lineRule="exact"/>
              <w:ind w:firstLineChars="0" w:firstLine="0"/>
              <w:jc w:val="left"/>
              <w:rPr>
                <w:rFonts w:asciiTheme="minorEastAsia" w:eastAsiaTheme="minorEastAsia" w:hAnsiTheme="minorEastAsia"/>
                <w:sz w:val="21"/>
              </w:rPr>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1928"/>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.3</w:t>
            </w:r>
          </w:p>
        </w:tc>
        <w:tc>
          <w:tcPr>
            <w:tcW w:w="6040" w:type="dxa"/>
          </w:tcPr>
          <w:p w:rsidR="00E76865" w:rsidRDefault="0054438D" w:rsidP="005639A5">
            <w:pPr>
              <w:spacing w:line="540" w:lineRule="exact"/>
              <w:ind w:firstLineChars="0" w:firstLine="0"/>
              <w:jc w:val="left"/>
              <w:rPr>
                <w:rFonts w:asciiTheme="minorEastAsia" w:hAnsiTheme="minorEastAsia"/>
                <w:b/>
                <w:szCs w:val="21"/>
              </w:rPr>
            </w:pPr>
            <w:r>
              <w:rPr>
                <w:rFonts w:asciiTheme="minorEastAsia" w:hAnsiTheme="minorEastAsia" w:hint="eastAsia"/>
                <w:b/>
                <w:szCs w:val="21"/>
              </w:rPr>
              <w:t>短信通知功能改造：</w:t>
            </w:r>
          </w:p>
          <w:p w:rsidR="00E76865" w:rsidRDefault="0054438D" w:rsidP="005639A5">
            <w:pPr>
              <w:pStyle w:val="ab"/>
              <w:numPr>
                <w:ilvl w:val="0"/>
                <w:numId w:val="4"/>
              </w:numPr>
              <w:spacing w:line="540" w:lineRule="exact"/>
              <w:ind w:left="840" w:firstLineChars="0"/>
              <w:jc w:val="left"/>
              <w:rPr>
                <w:rFonts w:asciiTheme="minorEastAsia" w:hAnsiTheme="minorEastAsia"/>
                <w:b/>
                <w:szCs w:val="21"/>
              </w:rPr>
            </w:pPr>
            <w:r>
              <w:rPr>
                <w:rFonts w:asciiTheme="minorEastAsia" w:hAnsiTheme="minorEastAsia" w:hint="eastAsia"/>
                <w:szCs w:val="21"/>
              </w:rPr>
              <w:t>对现有公共资源交易系统进行改造</w:t>
            </w:r>
            <w:r>
              <w:rPr>
                <w:rFonts w:asciiTheme="minorEastAsia" w:hAnsiTheme="minorEastAsia" w:hint="eastAsia"/>
                <w:szCs w:val="21"/>
              </w:rPr>
              <w:t>并与短信平台进行接口对接</w:t>
            </w:r>
            <w:r>
              <w:rPr>
                <w:rFonts w:asciiTheme="minorEastAsia" w:hAnsiTheme="minorEastAsia" w:hint="eastAsia"/>
                <w:szCs w:val="21"/>
              </w:rPr>
              <w:t>，在各个关键节点可向对象相关主体进行短信通知。</w:t>
            </w:r>
          </w:p>
          <w:p w:rsidR="00E76865" w:rsidRDefault="0054438D" w:rsidP="005639A5">
            <w:pPr>
              <w:pStyle w:val="ab"/>
              <w:numPr>
                <w:ilvl w:val="0"/>
                <w:numId w:val="27"/>
              </w:numPr>
              <w:spacing w:line="540" w:lineRule="exact"/>
              <w:ind w:firstLineChars="0"/>
              <w:rPr>
                <w:rFonts w:asciiTheme="minorEastAsia" w:hAnsiTheme="minorEastAsia"/>
                <w:b/>
                <w:szCs w:val="21"/>
              </w:rPr>
            </w:pPr>
            <w:r>
              <w:rPr>
                <w:rFonts w:asciiTheme="minorEastAsia" w:hAnsiTheme="minorEastAsia" w:hint="eastAsia"/>
                <w:szCs w:val="21"/>
              </w:rPr>
              <w:t>为确保各交易主体及时准确的获取到参与项目的环节信息，在变更公告、开标、标中质询、二次报价环节中根据投标人报名环节登记的信息进行短信通知。</w:t>
            </w: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90"/>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4</w:t>
            </w:r>
          </w:p>
        </w:tc>
        <w:tc>
          <w:tcPr>
            <w:tcW w:w="6040" w:type="dxa"/>
          </w:tcPr>
          <w:p w:rsidR="00E76865" w:rsidRDefault="0054438D" w:rsidP="005639A5">
            <w:pPr>
              <w:pStyle w:val="ab"/>
              <w:shd w:val="clear" w:color="auto" w:fill="FFFFFF" w:themeFill="background1"/>
              <w:spacing w:line="540" w:lineRule="exact"/>
              <w:ind w:firstLineChars="0" w:firstLine="0"/>
              <w:jc w:val="left"/>
              <w:rPr>
                <w:rFonts w:asciiTheme="minorEastAsia" w:hAnsiTheme="minorEastAsia"/>
                <w:b/>
                <w:szCs w:val="21"/>
              </w:rPr>
            </w:pPr>
            <w:r>
              <w:rPr>
                <w:rFonts w:asciiTheme="minorEastAsia" w:hAnsiTheme="minorEastAsia" w:hint="eastAsia"/>
                <w:b/>
                <w:szCs w:val="21"/>
              </w:rPr>
              <w:t>其他优化升级改造：</w:t>
            </w:r>
          </w:p>
          <w:p w:rsidR="00E76865" w:rsidRDefault="0054438D" w:rsidP="005639A5">
            <w:pPr>
              <w:pStyle w:val="ab"/>
              <w:numPr>
                <w:ilvl w:val="0"/>
                <w:numId w:val="16"/>
              </w:numPr>
              <w:shd w:val="clear" w:color="auto" w:fill="FFFFFF" w:themeFill="background1"/>
              <w:spacing w:line="540" w:lineRule="exact"/>
              <w:ind w:firstLineChars="0"/>
              <w:jc w:val="left"/>
              <w:rPr>
                <w:rFonts w:asciiTheme="minorEastAsia" w:hAnsiTheme="minorEastAsia"/>
                <w:szCs w:val="21"/>
              </w:rPr>
            </w:pPr>
            <w:r>
              <w:rPr>
                <w:rFonts w:asciiTheme="minorEastAsia" w:hAnsiTheme="minorEastAsia" w:hint="eastAsia"/>
                <w:szCs w:val="21"/>
              </w:rPr>
              <w:t>依据河南省招标投标提升专项行动方案第三条、任务举措第二小条提升交易服务水平第一项</w:t>
            </w:r>
            <w:r>
              <w:rPr>
                <w:rFonts w:asciiTheme="minorEastAsia" w:hAnsiTheme="minorEastAsia" w:hint="eastAsia"/>
                <w:szCs w:val="21"/>
              </w:rPr>
              <w:t>.</w:t>
            </w:r>
            <w:r>
              <w:rPr>
                <w:rFonts w:asciiTheme="minorEastAsia" w:hAnsiTheme="minorEastAsia" w:hint="eastAsia"/>
                <w:szCs w:val="21"/>
              </w:rPr>
              <w:t>切实降低企业交易成本。省级公共资源交易平台实现对所有进场项目全部免费，各市县级公共资源交易平台实</w:t>
            </w:r>
            <w:r>
              <w:rPr>
                <w:rFonts w:asciiTheme="minorEastAsia" w:hAnsiTheme="minorEastAsia" w:hint="eastAsia"/>
                <w:szCs w:val="21"/>
              </w:rPr>
              <w:lastRenderedPageBreak/>
              <w:t>现对国家规定的四大类项目交易免费。推行电子招标文件免费下载。缩短未中标候选人投标保证金退还时限，在中标公示期满后按原路自动退还。</w:t>
            </w:r>
            <w:r>
              <w:rPr>
                <w:rFonts w:asciiTheme="minorEastAsia" w:hAnsiTheme="minorEastAsia"/>
                <w:szCs w:val="21"/>
              </w:rPr>
              <w:t xml:space="preserve">2020 </w:t>
            </w:r>
            <w:r>
              <w:rPr>
                <w:rFonts w:asciiTheme="minorEastAsia" w:hAnsiTheme="minorEastAsia" w:hint="eastAsia"/>
                <w:szCs w:val="21"/>
              </w:rPr>
              <w:t>年底前，投标保证金退还时限大幅度压缩至</w:t>
            </w:r>
            <w:r>
              <w:rPr>
                <w:rFonts w:asciiTheme="minorEastAsia" w:hAnsiTheme="minorEastAsia"/>
                <w:szCs w:val="21"/>
              </w:rPr>
              <w:t xml:space="preserve">2 </w:t>
            </w:r>
            <w:r>
              <w:rPr>
                <w:rFonts w:asciiTheme="minorEastAsia" w:hAnsiTheme="minorEastAsia" w:hint="eastAsia"/>
                <w:szCs w:val="21"/>
              </w:rPr>
              <w:t>个工作日内。</w:t>
            </w:r>
            <w:r>
              <w:rPr>
                <w:rFonts w:asciiTheme="minorEastAsia" w:hAnsiTheme="minorEastAsia"/>
                <w:szCs w:val="21"/>
              </w:rPr>
              <w:t xml:space="preserve">2021 </w:t>
            </w:r>
            <w:r>
              <w:rPr>
                <w:rFonts w:asciiTheme="minorEastAsia" w:hAnsiTheme="minorEastAsia" w:hint="eastAsia"/>
                <w:szCs w:val="21"/>
              </w:rPr>
              <w:t>年</w:t>
            </w:r>
            <w:r>
              <w:rPr>
                <w:rFonts w:asciiTheme="minorEastAsia" w:hAnsiTheme="minorEastAsia"/>
                <w:szCs w:val="21"/>
              </w:rPr>
              <w:t xml:space="preserve">6 </w:t>
            </w:r>
            <w:r>
              <w:rPr>
                <w:rFonts w:asciiTheme="minorEastAsia" w:hAnsiTheme="minorEastAsia" w:hint="eastAsia"/>
                <w:szCs w:val="21"/>
              </w:rPr>
              <w:t>月底前，投标保证金在中标结果公示结束后</w:t>
            </w:r>
            <w:r>
              <w:rPr>
                <w:rFonts w:asciiTheme="minorEastAsia" w:hAnsiTheme="minorEastAsia"/>
                <w:szCs w:val="21"/>
              </w:rPr>
              <w:t xml:space="preserve">1 </w:t>
            </w:r>
            <w:r>
              <w:rPr>
                <w:rFonts w:asciiTheme="minorEastAsia" w:hAnsiTheme="minorEastAsia" w:hint="eastAsia"/>
                <w:szCs w:val="21"/>
              </w:rPr>
              <w:t>个工作日内退还要求。对系统进行改造实现保证金线上自动退还，实现申请、退款、查询全流程自动进行。</w:t>
            </w:r>
          </w:p>
          <w:p w:rsidR="00E76865" w:rsidRDefault="0054438D" w:rsidP="005639A5">
            <w:pPr>
              <w:pStyle w:val="ab"/>
              <w:numPr>
                <w:ilvl w:val="0"/>
                <w:numId w:val="16"/>
              </w:numPr>
              <w:spacing w:line="540" w:lineRule="exact"/>
              <w:ind w:firstLineChars="0"/>
            </w:pPr>
            <w:r>
              <w:rPr>
                <w:rFonts w:asciiTheme="minorEastAsia" w:hAnsiTheme="minorEastAsia" w:hint="eastAsia"/>
                <w:szCs w:val="21"/>
              </w:rPr>
              <w:t>河南省招标投标提升专项行动方案第三条、任务举措第三小条加强招标投标监管第六项建立公平有效的投诉处理机制。各级行政监督部门畅通投诉渠道，在其单位门户网站、监督平台以及本级交易中心网站公示受理投诉的机构及电话、传真、电子邮箱、通讯地址和联系人，及时化解开标、评标、定标过程中的矛盾和争议，确保招标投标工作高效有序进行，提升投诉处理效能。行政执法过程中发现的涉嫌违纪违法且证据充足</w:t>
            </w:r>
            <w:r>
              <w:rPr>
                <w:rFonts w:asciiTheme="minorEastAsia" w:hAnsiTheme="minorEastAsia" w:hint="eastAsia"/>
                <w:szCs w:val="21"/>
              </w:rPr>
              <w:t>的案件，及时移送纪检监察机关或者公安机关。</w:t>
            </w:r>
            <w:r>
              <w:rPr>
                <w:rFonts w:asciiTheme="minorEastAsia" w:hAnsiTheme="minorEastAsia"/>
                <w:szCs w:val="21"/>
              </w:rPr>
              <w:t xml:space="preserve">2020 </w:t>
            </w:r>
            <w:r>
              <w:rPr>
                <w:rFonts w:asciiTheme="minorEastAsia" w:hAnsiTheme="minorEastAsia" w:hint="eastAsia"/>
                <w:szCs w:val="21"/>
              </w:rPr>
              <w:t>年底前合法有效投诉处理率达到</w:t>
            </w:r>
            <w:r>
              <w:rPr>
                <w:rFonts w:asciiTheme="minorEastAsia" w:hAnsiTheme="minorEastAsia"/>
                <w:szCs w:val="21"/>
              </w:rPr>
              <w:t>90%</w:t>
            </w:r>
            <w:r>
              <w:rPr>
                <w:rFonts w:asciiTheme="minorEastAsia" w:hAnsiTheme="minorEastAsia" w:hint="eastAsia"/>
                <w:szCs w:val="21"/>
              </w:rPr>
              <w:t>以上，</w:t>
            </w:r>
            <w:r>
              <w:rPr>
                <w:rFonts w:asciiTheme="minorEastAsia" w:hAnsiTheme="minorEastAsia"/>
                <w:szCs w:val="21"/>
              </w:rPr>
              <w:t>2021</w:t>
            </w:r>
            <w:r>
              <w:rPr>
                <w:rFonts w:asciiTheme="minorEastAsia" w:hAnsiTheme="minorEastAsia" w:hint="eastAsia"/>
                <w:szCs w:val="21"/>
              </w:rPr>
              <w:t>年</w:t>
            </w:r>
            <w:r>
              <w:rPr>
                <w:rFonts w:asciiTheme="minorEastAsia" w:hAnsiTheme="minorEastAsia"/>
                <w:szCs w:val="21"/>
              </w:rPr>
              <w:t xml:space="preserve">6 </w:t>
            </w:r>
            <w:r>
              <w:rPr>
                <w:rFonts w:asciiTheme="minorEastAsia" w:hAnsiTheme="minorEastAsia" w:hint="eastAsia"/>
                <w:szCs w:val="21"/>
              </w:rPr>
              <w:t>月前达到</w:t>
            </w:r>
            <w:r>
              <w:rPr>
                <w:rFonts w:asciiTheme="minorEastAsia" w:hAnsiTheme="minorEastAsia"/>
                <w:szCs w:val="21"/>
              </w:rPr>
              <w:t>95%</w:t>
            </w:r>
            <w:r>
              <w:rPr>
                <w:rFonts w:asciiTheme="minorEastAsia" w:hAnsiTheme="minorEastAsia" w:hint="eastAsia"/>
                <w:szCs w:val="21"/>
              </w:rPr>
              <w:t>以上，</w:t>
            </w:r>
            <w:r>
              <w:rPr>
                <w:rFonts w:asciiTheme="minorEastAsia" w:hAnsiTheme="minorEastAsia"/>
                <w:szCs w:val="21"/>
              </w:rPr>
              <w:t xml:space="preserve">2021 </w:t>
            </w:r>
            <w:r>
              <w:rPr>
                <w:rFonts w:asciiTheme="minorEastAsia" w:hAnsiTheme="minorEastAsia" w:hint="eastAsia"/>
                <w:szCs w:val="21"/>
              </w:rPr>
              <w:t>年底前达到</w:t>
            </w:r>
            <w:r>
              <w:rPr>
                <w:rFonts w:asciiTheme="minorEastAsia" w:hAnsiTheme="minorEastAsia"/>
                <w:szCs w:val="21"/>
              </w:rPr>
              <w:t>100%</w:t>
            </w:r>
            <w:r>
              <w:rPr>
                <w:rFonts w:asciiTheme="minorEastAsia" w:hAnsiTheme="minorEastAsia" w:hint="eastAsia"/>
                <w:szCs w:val="21"/>
              </w:rPr>
              <w:t>要求。对系统进行改造实现质</w:t>
            </w:r>
            <w:r>
              <w:rPr>
                <w:rFonts w:asciiTheme="minorEastAsia" w:hAnsiTheme="minorEastAsia" w:hint="eastAsia"/>
                <w:szCs w:val="21"/>
              </w:rPr>
              <w:lastRenderedPageBreak/>
              <w:t>疑（异议）</w:t>
            </w:r>
            <w:r>
              <w:rPr>
                <w:rFonts w:asciiTheme="minorEastAsia" w:hAnsiTheme="minorEastAsia" w:hint="eastAsia"/>
                <w:szCs w:val="21"/>
              </w:rPr>
              <w:t>/</w:t>
            </w:r>
            <w:r>
              <w:rPr>
                <w:rFonts w:asciiTheme="minorEastAsia" w:hAnsiTheme="minorEastAsia" w:hint="eastAsia"/>
                <w:szCs w:val="21"/>
              </w:rPr>
              <w:t>投诉电子化，并记录相关质疑（异议）</w:t>
            </w:r>
            <w:r>
              <w:rPr>
                <w:rFonts w:asciiTheme="minorEastAsia" w:hAnsiTheme="minorEastAsia" w:hint="eastAsia"/>
                <w:szCs w:val="21"/>
              </w:rPr>
              <w:t>/</w:t>
            </w:r>
            <w:r>
              <w:rPr>
                <w:rFonts w:asciiTheme="minorEastAsia" w:hAnsiTheme="minorEastAsia" w:hint="eastAsia"/>
                <w:szCs w:val="21"/>
              </w:rPr>
              <w:t>投诉信息。</w:t>
            </w:r>
          </w:p>
          <w:p w:rsidR="00E76865" w:rsidRDefault="00E76865" w:rsidP="005639A5">
            <w:pPr>
              <w:pStyle w:val="ab"/>
              <w:shd w:val="clear" w:color="auto" w:fill="FFFFFF" w:themeFill="background1"/>
              <w:spacing w:line="540" w:lineRule="exact"/>
              <w:ind w:firstLineChars="0" w:firstLine="0"/>
              <w:jc w:val="left"/>
              <w:rPr>
                <w:rFonts w:asciiTheme="minorEastAsia" w:hAnsiTheme="minorEastAsia"/>
                <w:szCs w:val="21"/>
              </w:rPr>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90"/>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w:t>
            </w:r>
            <w:r>
              <w:rPr>
                <w:rFonts w:asciiTheme="minorEastAsia" w:hAnsiTheme="minorEastAsia" w:hint="eastAsia"/>
                <w:szCs w:val="21"/>
              </w:rPr>
              <w:t>5</w:t>
            </w:r>
          </w:p>
        </w:tc>
        <w:tc>
          <w:tcPr>
            <w:tcW w:w="6040" w:type="dxa"/>
          </w:tcPr>
          <w:p w:rsidR="00E76865" w:rsidRDefault="0054438D" w:rsidP="005639A5">
            <w:pPr>
              <w:autoSpaceDE w:val="0"/>
              <w:autoSpaceDN w:val="0"/>
              <w:adjustRightInd w:val="0"/>
              <w:spacing w:line="540" w:lineRule="exact"/>
              <w:ind w:firstLineChars="0" w:firstLine="0"/>
              <w:jc w:val="left"/>
            </w:pPr>
            <w:r>
              <w:rPr>
                <w:rFonts w:hint="eastAsia"/>
              </w:rPr>
              <w:t>财政局互联互通接口：</w:t>
            </w:r>
          </w:p>
          <w:p w:rsidR="00E76865" w:rsidRDefault="0054438D" w:rsidP="005639A5">
            <w:pPr>
              <w:pStyle w:val="ab"/>
              <w:numPr>
                <w:ilvl w:val="0"/>
                <w:numId w:val="5"/>
              </w:numPr>
              <w:spacing w:line="540" w:lineRule="exact"/>
              <w:ind w:left="840" w:firstLineChars="0"/>
              <w:jc w:val="left"/>
              <w:rPr>
                <w:rFonts w:asciiTheme="minorEastAsia" w:hAnsiTheme="minorEastAsia"/>
                <w:bCs/>
                <w:szCs w:val="21"/>
              </w:rPr>
            </w:pPr>
            <w:r>
              <w:rPr>
                <w:rFonts w:asciiTheme="minorEastAsia" w:hAnsiTheme="minorEastAsia" w:hint="eastAsia"/>
                <w:bCs/>
                <w:szCs w:val="21"/>
              </w:rPr>
              <w:t>根据河南省政府采购提升专项行动方案第三条、主要措施第一小条深入推进“互联网</w:t>
            </w:r>
            <w:r>
              <w:rPr>
                <w:rFonts w:asciiTheme="minorEastAsia" w:hAnsiTheme="minorEastAsia" w:hint="eastAsia"/>
                <w:bCs/>
                <w:szCs w:val="21"/>
              </w:rPr>
              <w:t>+</w:t>
            </w:r>
            <w:r>
              <w:rPr>
                <w:rFonts w:asciiTheme="minorEastAsia" w:hAnsiTheme="minorEastAsia" w:hint="eastAsia"/>
                <w:bCs/>
                <w:szCs w:val="21"/>
              </w:rPr>
              <w:t>政府采购”第二项完善电子化政府采购活动电子化运行机制要求。各级财政部门健全电子化政府采购平台与公共资源交易平台的信息共享机制，</w:t>
            </w:r>
            <w:r>
              <w:rPr>
                <w:rFonts w:asciiTheme="minorEastAsia" w:hAnsiTheme="minorEastAsia"/>
                <w:bCs/>
                <w:szCs w:val="21"/>
              </w:rPr>
              <w:t xml:space="preserve">2021 </w:t>
            </w:r>
            <w:r>
              <w:rPr>
                <w:rFonts w:asciiTheme="minorEastAsia" w:hAnsiTheme="minorEastAsia" w:hint="eastAsia"/>
                <w:bCs/>
                <w:szCs w:val="21"/>
              </w:rPr>
              <w:t>年</w:t>
            </w:r>
            <w:r>
              <w:rPr>
                <w:rFonts w:asciiTheme="minorEastAsia" w:hAnsiTheme="minorEastAsia"/>
                <w:bCs/>
                <w:szCs w:val="21"/>
              </w:rPr>
              <w:t xml:space="preserve">6 </w:t>
            </w:r>
            <w:r>
              <w:rPr>
                <w:rFonts w:asciiTheme="minorEastAsia" w:hAnsiTheme="minorEastAsia" w:hint="eastAsia"/>
                <w:bCs/>
                <w:szCs w:val="21"/>
              </w:rPr>
              <w:t>月底前，市级电子化政府采购平台与公共资源交易平台的互联互通，实现政府采购项目全链条电子化。各级公共资源交易平台按照政府采购交易规则完善政府采购交易电子化流程。</w:t>
            </w:r>
          </w:p>
          <w:p w:rsidR="00E76865" w:rsidRDefault="0054438D" w:rsidP="005639A5">
            <w:pPr>
              <w:numPr>
                <w:ilvl w:val="0"/>
                <w:numId w:val="6"/>
              </w:numPr>
              <w:autoSpaceDE w:val="0"/>
              <w:autoSpaceDN w:val="0"/>
              <w:adjustRightInd w:val="0"/>
              <w:spacing w:line="540" w:lineRule="exact"/>
              <w:ind w:left="840" w:firstLineChars="0"/>
            </w:pPr>
            <w:r>
              <w:rPr>
                <w:rFonts w:asciiTheme="minorEastAsia" w:hAnsiTheme="minorEastAsia" w:hint="eastAsia"/>
                <w:szCs w:val="21"/>
              </w:rPr>
              <w:t>综合公共资源交易中心对于数据备份系统的安全兼容性、智能便捷性、稳定性考虑，需实现</w:t>
            </w:r>
            <w:r>
              <w:rPr>
                <w:rFonts w:asciiTheme="minorEastAsia" w:hAnsiTheme="minorEastAsia"/>
                <w:szCs w:val="21"/>
              </w:rPr>
              <w:t xml:space="preserve"> </w:t>
            </w:r>
            <w:r>
              <w:rPr>
                <w:rFonts w:asciiTheme="minorEastAsia" w:hAnsiTheme="minorEastAsia"/>
                <w:szCs w:val="21"/>
              </w:rPr>
              <w:t>以下功能：</w:t>
            </w:r>
          </w:p>
          <w:p w:rsidR="00E76865" w:rsidRDefault="0054438D" w:rsidP="005639A5">
            <w:pPr>
              <w:pStyle w:val="a0"/>
              <w:spacing w:line="540" w:lineRule="exact"/>
              <w:ind w:leftChars="300" w:left="840" w:firstLineChars="0" w:firstLine="0"/>
            </w:pPr>
            <w:r>
              <w:rPr>
                <w:rFonts w:hint="eastAsia"/>
                <w:szCs w:val="28"/>
              </w:rPr>
              <w:t>交易监管平台，依照立项、招标、投保、开标、评标、定标等出场流程与公共资源交易中心实现政府采购信息数据共享，在政府采购系统中将各个环节数据进行数据分析、</w:t>
            </w:r>
            <w:r>
              <w:rPr>
                <w:szCs w:val="28"/>
              </w:rPr>
              <w:t>监管、展示</w:t>
            </w:r>
          </w:p>
          <w:p w:rsidR="00E76865" w:rsidRDefault="00E76865" w:rsidP="005639A5">
            <w:pPr>
              <w:pStyle w:val="a0"/>
              <w:spacing w:line="540" w:lineRule="exact"/>
              <w:ind w:firstLine="280"/>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3661"/>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w:t>
            </w:r>
            <w:r>
              <w:rPr>
                <w:rFonts w:asciiTheme="minorEastAsia" w:hAnsiTheme="minorEastAsia" w:hint="eastAsia"/>
                <w:szCs w:val="21"/>
              </w:rPr>
              <w:t>6</w:t>
            </w:r>
          </w:p>
        </w:tc>
        <w:tc>
          <w:tcPr>
            <w:tcW w:w="6040" w:type="dxa"/>
          </w:tcPr>
          <w:p w:rsidR="00E76865" w:rsidRDefault="0054438D" w:rsidP="005639A5">
            <w:pPr>
              <w:autoSpaceDE w:val="0"/>
              <w:autoSpaceDN w:val="0"/>
              <w:adjustRightInd w:val="0"/>
              <w:spacing w:line="540" w:lineRule="exact"/>
              <w:ind w:firstLineChars="0" w:firstLine="0"/>
              <w:jc w:val="left"/>
            </w:pPr>
            <w:r>
              <w:rPr>
                <w:rFonts w:hint="eastAsia"/>
              </w:rPr>
              <w:t>远程异地评标：</w:t>
            </w:r>
          </w:p>
          <w:p w:rsidR="00E76865" w:rsidRDefault="0054438D" w:rsidP="005639A5">
            <w:pPr>
              <w:pStyle w:val="ab"/>
              <w:numPr>
                <w:ilvl w:val="0"/>
                <w:numId w:val="1"/>
              </w:numPr>
              <w:spacing w:line="540" w:lineRule="exact"/>
              <w:ind w:firstLineChars="0"/>
              <w:jc w:val="left"/>
            </w:pPr>
            <w:r>
              <w:rPr>
                <w:rFonts w:hint="eastAsia"/>
              </w:rPr>
              <w:t>进一步提升全省公共资源交易平台资源共享利用能力和区域协作水平。许昌、开封、鹤壁、新乡、焦作</w:t>
            </w:r>
            <w:r>
              <w:rPr>
                <w:rFonts w:hint="eastAsia"/>
              </w:rPr>
              <w:t>5</w:t>
            </w:r>
            <w:r>
              <w:rPr>
                <w:rFonts w:hint="eastAsia"/>
              </w:rPr>
              <w:t>个省辖市作为试点地区，率先</w:t>
            </w:r>
            <w:r>
              <w:t>推进远程异地开评标</w:t>
            </w:r>
            <w:r>
              <w:rPr>
                <w:rFonts w:hint="eastAsia"/>
              </w:rPr>
              <w:t>，及时总结经验，待条件成熟后在全省范围内全面实施，并逐步将远程异地评标纳入全省公共资源交易平台运行服务考核评价范畴。</w:t>
            </w:r>
          </w:p>
          <w:p w:rsidR="00E76865" w:rsidRDefault="0054438D" w:rsidP="005639A5">
            <w:pPr>
              <w:pStyle w:val="ab"/>
              <w:numPr>
                <w:ilvl w:val="0"/>
                <w:numId w:val="2"/>
              </w:numPr>
              <w:shd w:val="clear" w:color="auto" w:fill="FFFFFF" w:themeFill="background1"/>
              <w:spacing w:line="540" w:lineRule="exact"/>
              <w:ind w:firstLineChars="0"/>
              <w:jc w:val="left"/>
            </w:pPr>
            <w:r>
              <w:rPr>
                <w:rFonts w:hint="eastAsia"/>
              </w:rPr>
              <w:t>整个评标系统有严格权限控制，已达到贴合评标场景的监管、主标、投标、主持等流程逻辑。</w:t>
            </w:r>
          </w:p>
          <w:p w:rsidR="00E76865" w:rsidRDefault="0054438D" w:rsidP="005639A5">
            <w:pPr>
              <w:pStyle w:val="ab"/>
              <w:numPr>
                <w:ilvl w:val="0"/>
                <w:numId w:val="2"/>
              </w:numPr>
              <w:shd w:val="clear" w:color="auto" w:fill="FFFFFF" w:themeFill="background1"/>
              <w:spacing w:line="540" w:lineRule="exact"/>
              <w:ind w:firstLineChars="0"/>
              <w:jc w:val="left"/>
            </w:pPr>
            <w:r>
              <w:rPr>
                <w:rFonts w:hint="eastAsia"/>
              </w:rPr>
              <w:t>评委角色</w:t>
            </w:r>
            <w:r>
              <w:t>登录</w:t>
            </w:r>
            <w:r>
              <w:rPr>
                <w:rFonts w:hint="eastAsia"/>
              </w:rPr>
              <w:t>后</w:t>
            </w:r>
            <w:r>
              <w:t>默认</w:t>
            </w:r>
            <w:r>
              <w:rPr>
                <w:rFonts w:hint="eastAsia"/>
              </w:rPr>
              <w:t>推送</w:t>
            </w:r>
            <w:r>
              <w:t>系统桌面流，默认</w:t>
            </w:r>
            <w:r>
              <w:rPr>
                <w:rFonts w:hint="eastAsia"/>
              </w:rPr>
              <w:t>广播</w:t>
            </w:r>
            <w:r>
              <w:t>视频</w:t>
            </w:r>
            <w:r>
              <w:rPr>
                <w:rFonts w:hint="eastAsia"/>
              </w:rPr>
              <w:t>画面</w:t>
            </w:r>
            <w:r>
              <w:t>，默认开启</w:t>
            </w:r>
            <w:r>
              <w:rPr>
                <w:rFonts w:hint="eastAsia"/>
              </w:rPr>
              <w:t>会议</w:t>
            </w:r>
            <w:r>
              <w:t>录制和本地录制，默认录制上传</w:t>
            </w:r>
            <w:r>
              <w:rPr>
                <w:rFonts w:hint="eastAsia"/>
              </w:rPr>
              <w:t>，标准布局</w:t>
            </w:r>
            <w:r>
              <w:t>默认显示</w:t>
            </w:r>
            <w:r>
              <w:rPr>
                <w:rFonts w:hint="eastAsia"/>
              </w:rPr>
              <w:t>8</w:t>
            </w:r>
            <w:r>
              <w:rPr>
                <w:rFonts w:hint="eastAsia"/>
              </w:rPr>
              <w:t>路视频（</w:t>
            </w:r>
            <w:r>
              <w:t>评标人数一般为</w:t>
            </w:r>
            <w:r>
              <w:rPr>
                <w:rFonts w:hint="eastAsia"/>
              </w:rPr>
              <w:t>7</w:t>
            </w:r>
            <w:r>
              <w:t>-8</w:t>
            </w:r>
            <w:r>
              <w:rPr>
                <w:rFonts w:hint="eastAsia"/>
              </w:rPr>
              <w:t>人），仅</w:t>
            </w:r>
            <w:r>
              <w:t>显示专家</w:t>
            </w:r>
            <w:r>
              <w:rPr>
                <w:rFonts w:hint="eastAsia"/>
              </w:rPr>
              <w:t>头</w:t>
            </w:r>
            <w:r>
              <w:rPr>
                <w:rFonts w:hint="eastAsia"/>
              </w:rPr>
              <w:t>像，隐藏</w:t>
            </w:r>
            <w:r>
              <w:t>右侧用户</w:t>
            </w:r>
            <w:r>
              <w:rPr>
                <w:rFonts w:hint="eastAsia"/>
              </w:rPr>
              <w:t>列表，将</w:t>
            </w:r>
            <w:r>
              <w:t>菜单</w:t>
            </w:r>
            <w:r>
              <w:rPr>
                <w:rFonts w:hint="eastAsia"/>
              </w:rPr>
              <w:t>栏功能</w:t>
            </w:r>
            <w:r>
              <w:t>有</w:t>
            </w:r>
            <w:r>
              <w:rPr>
                <w:rFonts w:hint="eastAsia"/>
              </w:rPr>
              <w:t>：</w:t>
            </w:r>
            <w:r>
              <w:t>系统设置</w:t>
            </w:r>
            <w:r>
              <w:rPr>
                <w:rFonts w:hint="eastAsia"/>
              </w:rPr>
              <w:t>、申请</w:t>
            </w:r>
            <w:r>
              <w:t>发言</w:t>
            </w:r>
            <w:r>
              <w:rPr>
                <w:rFonts w:hint="eastAsia"/>
              </w:rPr>
              <w:t>、聊天</w:t>
            </w:r>
            <w:r>
              <w:t>、</w:t>
            </w:r>
            <w:r>
              <w:rPr>
                <w:rFonts w:hint="eastAsia"/>
              </w:rPr>
              <w:t>显示</w:t>
            </w:r>
            <w:r>
              <w:t>模式，其中显示模式</w:t>
            </w:r>
            <w:r>
              <w:rPr>
                <w:rFonts w:hint="eastAsia"/>
              </w:rPr>
              <w:t>下拉</w:t>
            </w:r>
            <w:r>
              <w:t>选项有：评标</w:t>
            </w:r>
            <w:r>
              <w:rPr>
                <w:rFonts w:hint="eastAsia"/>
              </w:rPr>
              <w:t>、</w:t>
            </w:r>
            <w:r>
              <w:t>询标</w:t>
            </w:r>
            <w:r>
              <w:rPr>
                <w:rFonts w:hint="eastAsia"/>
              </w:rPr>
              <w:t>，分别可</w:t>
            </w:r>
            <w:r>
              <w:t>切换到评标和询标界面</w:t>
            </w:r>
            <w:r>
              <w:rPr>
                <w:rFonts w:hint="eastAsia"/>
              </w:rPr>
              <w:t>，</w:t>
            </w:r>
            <w:r>
              <w:t>答辩进入后自动切换为询标</w:t>
            </w:r>
            <w:r>
              <w:rPr>
                <w:rFonts w:hint="eastAsia"/>
              </w:rPr>
              <w:t>界面</w:t>
            </w:r>
            <w:r>
              <w:t>。</w:t>
            </w:r>
          </w:p>
          <w:p w:rsidR="00E76865" w:rsidRDefault="0054438D" w:rsidP="005639A5">
            <w:pPr>
              <w:pStyle w:val="ab"/>
              <w:numPr>
                <w:ilvl w:val="0"/>
                <w:numId w:val="2"/>
              </w:numPr>
              <w:shd w:val="clear" w:color="auto" w:fill="FFFFFF" w:themeFill="background1"/>
              <w:spacing w:line="540" w:lineRule="exact"/>
              <w:ind w:firstLineChars="0"/>
              <w:jc w:val="left"/>
            </w:pPr>
            <w:r>
              <w:t>评标场景</w:t>
            </w:r>
            <w:r>
              <w:rPr>
                <w:rFonts w:hint="eastAsia"/>
              </w:rPr>
              <w:t>-----</w:t>
            </w:r>
            <w:r>
              <w:rPr>
                <w:rFonts w:hint="eastAsia"/>
              </w:rPr>
              <w:t>默认显示</w:t>
            </w:r>
            <w:r>
              <w:t>悬浮视频模式，</w:t>
            </w:r>
            <w:r>
              <w:rPr>
                <w:rFonts w:hint="eastAsia"/>
              </w:rPr>
              <w:t>8</w:t>
            </w:r>
            <w:r>
              <w:rPr>
                <w:rFonts w:hint="eastAsia"/>
              </w:rPr>
              <w:t>个</w:t>
            </w:r>
            <w:r>
              <w:t>视频窗口悬浮</w:t>
            </w:r>
            <w:r>
              <w:rPr>
                <w:rFonts w:hint="eastAsia"/>
              </w:rPr>
              <w:t>在</w:t>
            </w:r>
            <w:r>
              <w:t>系统桌面上，</w:t>
            </w:r>
            <w:r>
              <w:rPr>
                <w:rFonts w:hint="eastAsia"/>
              </w:rPr>
              <w:t>视频</w:t>
            </w:r>
            <w:r>
              <w:t>窗口</w:t>
            </w:r>
            <w:r>
              <w:rPr>
                <w:rFonts w:hint="eastAsia"/>
              </w:rPr>
              <w:t>可</w:t>
            </w:r>
            <w:r>
              <w:t>实现</w:t>
            </w:r>
            <w:r>
              <w:rPr>
                <w:rFonts w:hint="eastAsia"/>
              </w:rPr>
              <w:t>抽屉式隐藏</w:t>
            </w:r>
            <w:r>
              <w:rPr>
                <w:rFonts w:hint="eastAsia"/>
              </w:rPr>
              <w:t>/</w:t>
            </w:r>
            <w:r>
              <w:t>显示</w:t>
            </w:r>
            <w:r>
              <w:rPr>
                <w:rFonts w:hint="eastAsia"/>
              </w:rPr>
              <w:t>，</w:t>
            </w:r>
            <w:r>
              <w:t>默认广播音频</w:t>
            </w:r>
            <w:r>
              <w:rPr>
                <w:rFonts w:hint="eastAsia"/>
              </w:rPr>
              <w:t>。</w:t>
            </w:r>
          </w:p>
          <w:p w:rsidR="00E76865" w:rsidRDefault="0054438D" w:rsidP="005639A5">
            <w:pPr>
              <w:pStyle w:val="ab"/>
              <w:spacing w:line="540" w:lineRule="exact"/>
              <w:ind w:firstLine="560"/>
            </w:pPr>
            <w:r>
              <w:rPr>
                <w:rFonts w:hint="eastAsia"/>
              </w:rPr>
              <w:lastRenderedPageBreak/>
              <w:t>评委询标场景</w:t>
            </w:r>
            <w:r>
              <w:rPr>
                <w:rFonts w:hint="eastAsia"/>
              </w:rPr>
              <w:t>------</w:t>
            </w:r>
            <w:r>
              <w:rPr>
                <w:rFonts w:hint="eastAsia"/>
              </w:rPr>
              <w:t>默认左侧</w:t>
            </w:r>
            <w:r>
              <w:t>为答辩系统</w:t>
            </w:r>
            <w:r>
              <w:rPr>
                <w:rFonts w:hint="eastAsia"/>
              </w:rPr>
              <w:t>桌面</w:t>
            </w:r>
            <w:r>
              <w:t>，右侧为</w:t>
            </w:r>
            <w:r>
              <w:rPr>
                <w:rFonts w:hint="eastAsia"/>
              </w:rPr>
              <w:t>8</w:t>
            </w:r>
            <w:r>
              <w:rPr>
                <w:rFonts w:hint="eastAsia"/>
              </w:rPr>
              <w:t>分屏</w:t>
            </w:r>
          </w:p>
          <w:p w:rsidR="00E76865" w:rsidRDefault="0054438D" w:rsidP="005639A5">
            <w:pPr>
              <w:pStyle w:val="a0"/>
              <w:spacing w:line="540" w:lineRule="exact"/>
              <w:ind w:firstLine="280"/>
              <w:rPr>
                <w:lang w:eastAsia="zh-CN"/>
              </w:rPr>
            </w:pPr>
            <w:r>
              <w:rPr>
                <w:rFonts w:hint="eastAsia"/>
                <w:lang w:eastAsia="zh-CN"/>
              </w:rPr>
              <w:t>电脑及配套硬件配置如下：</w:t>
            </w:r>
          </w:p>
          <w:p w:rsidR="00E76865" w:rsidRDefault="0054438D" w:rsidP="005639A5">
            <w:pPr>
              <w:spacing w:line="540" w:lineRule="exact"/>
              <w:ind w:firstLineChars="0" w:firstLine="0"/>
              <w:rPr>
                <w:rFonts w:asciiTheme="minorEastAsia" w:eastAsiaTheme="minorEastAsia" w:hAnsiTheme="minorEastAsia" w:cstheme="minorEastAsia"/>
                <w:sz w:val="24"/>
                <w:szCs w:val="24"/>
              </w:rPr>
            </w:pPr>
            <w:r>
              <w:rPr>
                <w:rFonts w:hint="eastAsia"/>
              </w:rPr>
              <w:t>电脑</w:t>
            </w:r>
            <w:r>
              <w:rPr>
                <w:rFonts w:hint="eastAsia"/>
              </w:rPr>
              <w:t>15</w:t>
            </w:r>
            <w:r>
              <w:rPr>
                <w:rFonts w:hint="eastAsia"/>
              </w:rPr>
              <w:t>台：</w:t>
            </w:r>
            <w:r>
              <w:rPr>
                <w:rFonts w:asciiTheme="minorEastAsia" w:eastAsiaTheme="minorEastAsia" w:hAnsiTheme="minorEastAsia" w:cstheme="minorEastAsia" w:hint="eastAsia"/>
                <w:sz w:val="24"/>
                <w:szCs w:val="24"/>
              </w:rPr>
              <w:t>处理器：</w:t>
            </w:r>
            <w:r>
              <w:rPr>
                <w:rFonts w:asciiTheme="minorEastAsia" w:eastAsiaTheme="minorEastAsia" w:hAnsiTheme="minorEastAsia" w:cstheme="minorEastAsia" w:hint="eastAsia"/>
                <w:sz w:val="24"/>
                <w:szCs w:val="24"/>
              </w:rPr>
              <w:t>I7-11700</w:t>
            </w:r>
            <w:r>
              <w:rPr>
                <w:rFonts w:asciiTheme="minorEastAsia" w:eastAsiaTheme="minorEastAsia" w:hAnsiTheme="minorEastAsia" w:cstheme="minorEastAsia" w:hint="eastAsia"/>
                <w:sz w:val="24"/>
                <w:szCs w:val="24"/>
              </w:rPr>
              <w:t>、内存：</w:t>
            </w:r>
            <w:r>
              <w:rPr>
                <w:rFonts w:asciiTheme="minorEastAsia" w:eastAsiaTheme="minorEastAsia" w:hAnsiTheme="minorEastAsia" w:cstheme="minorEastAsia" w:hint="eastAsia"/>
                <w:sz w:val="24"/>
                <w:szCs w:val="24"/>
              </w:rPr>
              <w:t>16G</w:t>
            </w:r>
            <w:r>
              <w:rPr>
                <w:rFonts w:asciiTheme="minorEastAsia" w:eastAsiaTheme="minorEastAsia" w:hAnsiTheme="minorEastAsia" w:cstheme="minorEastAsia" w:hint="eastAsia"/>
                <w:sz w:val="24"/>
                <w:szCs w:val="24"/>
              </w:rPr>
              <w:t>、显卡：</w:t>
            </w:r>
            <w:r>
              <w:rPr>
                <w:rFonts w:asciiTheme="minorEastAsia" w:eastAsiaTheme="minorEastAsia" w:hAnsiTheme="minorEastAsia" w:cstheme="minorEastAsia" w:hint="eastAsia"/>
                <w:sz w:val="24"/>
                <w:szCs w:val="24"/>
              </w:rPr>
              <w:t>GT730</w:t>
            </w:r>
            <w:r>
              <w:rPr>
                <w:rFonts w:asciiTheme="minorEastAsia" w:eastAsiaTheme="minorEastAsia" w:hAnsiTheme="minorEastAsia" w:cstheme="minorEastAsia" w:hint="eastAsia"/>
                <w:sz w:val="24"/>
                <w:szCs w:val="24"/>
              </w:rPr>
              <w:t>硬盘：</w:t>
            </w:r>
            <w:r>
              <w:rPr>
                <w:rFonts w:asciiTheme="minorEastAsia" w:eastAsiaTheme="minorEastAsia" w:hAnsiTheme="minorEastAsia" w:cstheme="minorEastAsia" w:hint="eastAsia"/>
                <w:sz w:val="24"/>
                <w:szCs w:val="24"/>
              </w:rPr>
              <w:t>1T</w:t>
            </w:r>
          </w:p>
          <w:p w:rsidR="00E76865" w:rsidRDefault="0054438D" w:rsidP="005639A5">
            <w:pPr>
              <w:pStyle w:val="a0"/>
              <w:spacing w:line="540" w:lineRule="exact"/>
              <w:ind w:firstLineChars="0" w:firstLine="0"/>
              <w:rPr>
                <w:rFonts w:asciiTheme="minorHAnsi" w:hAnsiTheme="minorHAnsi"/>
                <w:kern w:val="2"/>
                <w:lang w:eastAsia="zh-CN"/>
              </w:rPr>
            </w:pPr>
            <w:r>
              <w:rPr>
                <w:rFonts w:asciiTheme="minorHAnsi" w:hAnsiTheme="minorHAnsi" w:hint="eastAsia"/>
                <w:kern w:val="2"/>
                <w:lang w:eastAsia="zh-CN"/>
              </w:rPr>
              <w:t>耳机摄像头</w:t>
            </w:r>
            <w:r>
              <w:rPr>
                <w:rFonts w:asciiTheme="minorHAnsi" w:hAnsiTheme="minorHAnsi" w:hint="eastAsia"/>
                <w:kern w:val="2"/>
                <w:lang w:eastAsia="zh-CN"/>
              </w:rPr>
              <w:t>7</w:t>
            </w:r>
            <w:r>
              <w:rPr>
                <w:rFonts w:asciiTheme="minorHAnsi" w:hAnsiTheme="minorHAnsi" w:hint="eastAsia"/>
                <w:kern w:val="2"/>
                <w:lang w:eastAsia="zh-CN"/>
              </w:rPr>
              <w:t>套</w:t>
            </w:r>
            <w:r>
              <w:rPr>
                <w:rFonts w:asciiTheme="minorHAnsi" w:hAnsiTheme="minorHAnsi" w:hint="eastAsia"/>
                <w:kern w:val="2"/>
                <w:lang w:eastAsia="zh-CN"/>
              </w:rPr>
              <w:t>：</w:t>
            </w:r>
          </w:p>
          <w:p w:rsidR="00E76865" w:rsidRDefault="0054438D" w:rsidP="005639A5">
            <w:pPr>
              <w:pStyle w:val="a0"/>
              <w:spacing w:line="540" w:lineRule="exact"/>
              <w:ind w:firstLine="240"/>
            </w:pPr>
            <w:r>
              <w:rPr>
                <w:rFonts w:asciiTheme="minorEastAsia" w:eastAsiaTheme="minorEastAsia" w:hAnsiTheme="minorEastAsia" w:cstheme="minorEastAsia" w:hint="eastAsia"/>
                <w:sz w:val="24"/>
                <w:szCs w:val="24"/>
                <w:lang w:eastAsia="zh-CN"/>
              </w:rPr>
              <w:t>高清摄像头、耳麦</w:t>
            </w:r>
          </w:p>
          <w:p w:rsidR="00E76865" w:rsidRDefault="00E76865" w:rsidP="005639A5">
            <w:pPr>
              <w:spacing w:line="540" w:lineRule="exact"/>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1871"/>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w:t>
            </w:r>
            <w:r>
              <w:rPr>
                <w:rFonts w:asciiTheme="minorEastAsia" w:hAnsiTheme="minorEastAsia" w:hint="eastAsia"/>
                <w:szCs w:val="21"/>
              </w:rPr>
              <w:t>7</w:t>
            </w:r>
          </w:p>
        </w:tc>
        <w:tc>
          <w:tcPr>
            <w:tcW w:w="6040" w:type="dxa"/>
          </w:tcPr>
          <w:p w:rsidR="00E76865" w:rsidRDefault="0054438D" w:rsidP="005639A5">
            <w:pPr>
              <w:autoSpaceDE w:val="0"/>
              <w:autoSpaceDN w:val="0"/>
              <w:adjustRightInd w:val="0"/>
              <w:spacing w:line="540" w:lineRule="exact"/>
              <w:ind w:firstLineChars="0" w:firstLine="0"/>
              <w:jc w:val="left"/>
            </w:pPr>
            <w:r>
              <w:rPr>
                <w:rFonts w:hint="eastAsia"/>
              </w:rPr>
              <w:t>自动刻录系统</w:t>
            </w:r>
            <w:r>
              <w:rPr>
                <w:rFonts w:hint="eastAsia"/>
              </w:rPr>
              <w:t>：</w:t>
            </w:r>
          </w:p>
          <w:p w:rsidR="00E76865" w:rsidRDefault="0054438D" w:rsidP="005639A5">
            <w:pPr>
              <w:numPr>
                <w:ilvl w:val="0"/>
                <w:numId w:val="7"/>
              </w:numPr>
              <w:tabs>
                <w:tab w:val="clear" w:pos="420"/>
              </w:tabs>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与现有或者即将配置的视频监控管理平台无缝连接（包含硬盘录像机）、电子招标平台，</w:t>
            </w:r>
            <w:r>
              <w:rPr>
                <w:rFonts w:asciiTheme="minorEastAsia" w:hAnsiTheme="minorEastAsia"/>
                <w:szCs w:val="21"/>
              </w:rPr>
              <w:t xml:space="preserve"> </w:t>
            </w:r>
            <w:r>
              <w:rPr>
                <w:rFonts w:asciiTheme="minorEastAsia" w:hAnsiTheme="minorEastAsia"/>
                <w:szCs w:val="21"/>
              </w:rPr>
              <w:t>实现自动下载视频数据，按项目打包形成电子文件，并且保存年份能够至少达到</w:t>
            </w:r>
            <w:r>
              <w:rPr>
                <w:rFonts w:asciiTheme="minorEastAsia" w:hAnsiTheme="minorEastAsia"/>
                <w:szCs w:val="21"/>
              </w:rPr>
              <w:t xml:space="preserve"> 15 </w:t>
            </w:r>
            <w:r>
              <w:rPr>
                <w:rFonts w:asciiTheme="minorEastAsia" w:hAnsiTheme="minorEastAsia"/>
                <w:szCs w:val="21"/>
              </w:rPr>
              <w:t>年；</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因云存储的安全性，需要进行异质备份。能够实现</w:t>
            </w:r>
            <w:r>
              <w:rPr>
                <w:rFonts w:asciiTheme="minorEastAsia" w:hAnsiTheme="minorEastAsia"/>
                <w:szCs w:val="21"/>
              </w:rPr>
              <w:t>“</w:t>
            </w:r>
            <w:r>
              <w:rPr>
                <w:rFonts w:asciiTheme="minorEastAsia" w:hAnsiTheme="minorEastAsia"/>
                <w:szCs w:val="21"/>
              </w:rPr>
              <w:t>一键式</w:t>
            </w:r>
            <w:r>
              <w:rPr>
                <w:rFonts w:asciiTheme="minorEastAsia" w:hAnsiTheme="minorEastAsia"/>
                <w:szCs w:val="21"/>
              </w:rPr>
              <w:t>”</w:t>
            </w:r>
            <w:r>
              <w:rPr>
                <w:rFonts w:asciiTheme="minorEastAsia" w:hAnsiTheme="minorEastAsia"/>
                <w:szCs w:val="21"/>
              </w:rPr>
              <w:t>异质备份（支持光盘、硬盘</w:t>
            </w:r>
            <w:r>
              <w:rPr>
                <w:rFonts w:asciiTheme="minorEastAsia" w:hAnsiTheme="minorEastAsia"/>
                <w:szCs w:val="21"/>
              </w:rPr>
              <w:t xml:space="preserve"> </w:t>
            </w:r>
            <w:r>
              <w:rPr>
                <w:rFonts w:asciiTheme="minorEastAsia" w:hAnsiTheme="minorEastAsia"/>
                <w:szCs w:val="21"/>
              </w:rPr>
              <w:t>等多种存储方式），以达到电子档案归档标准；</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支持通过平台勾选需刻录电子数据，自动下载刻录并打印模式；</w:t>
            </w:r>
            <w:r>
              <w:rPr>
                <w:rFonts w:asciiTheme="minorEastAsia" w:hAnsiTheme="minorEastAsia"/>
                <w:szCs w:val="21"/>
              </w:rPr>
              <w:t xml:space="preserve">                                   </w:t>
            </w:r>
            <w:r>
              <w:rPr>
                <w:rFonts w:asciiTheme="minorEastAsia" w:hAnsiTheme="minorEastAsia"/>
                <w:szCs w:val="21"/>
              </w:rPr>
              <w:t>支持通过客户端通过导入表格任务模板自动批量下载刻录、提交任务信息自动下载刻录打</w:t>
            </w:r>
            <w:r>
              <w:rPr>
                <w:rFonts w:asciiTheme="minorEastAsia" w:hAnsiTheme="minorEastAsia"/>
                <w:szCs w:val="21"/>
              </w:rPr>
              <w:t xml:space="preserve"> </w:t>
            </w:r>
            <w:r>
              <w:rPr>
                <w:rFonts w:asciiTheme="minorEastAsia" w:hAnsiTheme="minorEastAsia"/>
                <w:szCs w:val="21"/>
              </w:rPr>
              <w:t>印模式；</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刻录归档模式可个性化：支持</w:t>
            </w:r>
            <w:r>
              <w:rPr>
                <w:rFonts w:asciiTheme="minorEastAsia" w:hAnsiTheme="minorEastAsia" w:hint="eastAsia"/>
                <w:szCs w:val="21"/>
              </w:rPr>
              <w:t>立即刻录，每天、每周、每</w:t>
            </w:r>
            <w:r>
              <w:rPr>
                <w:rFonts w:asciiTheme="minorEastAsia" w:hAnsiTheme="minorEastAsia" w:hint="eastAsia"/>
                <w:szCs w:val="21"/>
              </w:rPr>
              <w:t>月定时定点刻录等全自动</w:t>
            </w:r>
            <w:r>
              <w:rPr>
                <w:rFonts w:asciiTheme="minorEastAsia" w:hAnsiTheme="minorEastAsia" w:hint="eastAsia"/>
                <w:szCs w:val="21"/>
              </w:rPr>
              <w:lastRenderedPageBreak/>
              <w:t>触发模</w:t>
            </w:r>
            <w:r>
              <w:rPr>
                <w:rFonts w:asciiTheme="minorEastAsia" w:hAnsiTheme="minorEastAsia"/>
                <w:szCs w:val="21"/>
              </w:rPr>
              <w:t xml:space="preserve"> </w:t>
            </w:r>
            <w:r>
              <w:rPr>
                <w:rFonts w:asciiTheme="minorEastAsia" w:hAnsiTheme="minorEastAsia"/>
                <w:szCs w:val="21"/>
              </w:rPr>
              <w:t>式；</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能够支持多任务、多通道数据实时并行下载刻录，提高工作效率；</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自动在盘面上打印包括项目名称，项目编号，开标日期等识别信息，以便工作人员能够轻</w:t>
            </w:r>
            <w:r>
              <w:rPr>
                <w:rFonts w:asciiTheme="minorEastAsia" w:hAnsiTheme="minorEastAsia"/>
                <w:szCs w:val="21"/>
              </w:rPr>
              <w:t xml:space="preserve">  </w:t>
            </w:r>
            <w:r>
              <w:rPr>
                <w:rFonts w:asciiTheme="minorEastAsia" w:hAnsiTheme="minorEastAsia"/>
                <w:szCs w:val="21"/>
              </w:rPr>
              <w:t>松识别，更便于长期保存后，也可快速辨识；</w:t>
            </w:r>
            <w:r>
              <w:rPr>
                <w:rFonts w:asciiTheme="minorEastAsia" w:hAnsiTheme="minorEastAsia"/>
                <w:szCs w:val="21"/>
              </w:rPr>
              <w:t xml:space="preserve">                                                                       </w:t>
            </w:r>
          </w:p>
          <w:p w:rsidR="00E76865" w:rsidRDefault="0054438D" w:rsidP="005639A5">
            <w:pPr>
              <w:numPr>
                <w:ilvl w:val="0"/>
                <w:numId w:val="7"/>
              </w:numPr>
              <w:autoSpaceDE w:val="0"/>
              <w:autoSpaceDN w:val="0"/>
              <w:adjustRightInd w:val="0"/>
              <w:spacing w:line="540" w:lineRule="exact"/>
              <w:ind w:firstLineChars="0"/>
              <w:jc w:val="left"/>
              <w:rPr>
                <w:rFonts w:asciiTheme="minorEastAsia" w:hAnsiTheme="minorEastAsia"/>
                <w:szCs w:val="21"/>
              </w:rPr>
            </w:pPr>
            <w:r>
              <w:rPr>
                <w:rFonts w:asciiTheme="minorEastAsia" w:hAnsiTheme="minorEastAsia"/>
                <w:szCs w:val="21"/>
              </w:rPr>
              <w:t>支持智能快速检索查询功能，便于随查随看，符合档案</w:t>
            </w:r>
            <w:r>
              <w:rPr>
                <w:rFonts w:asciiTheme="minorEastAsia" w:hAnsiTheme="minorEastAsia" w:hint="eastAsia"/>
                <w:szCs w:val="21"/>
              </w:rPr>
              <w:t>灾备行业标准；</w:t>
            </w:r>
            <w:r>
              <w:rPr>
                <w:rFonts w:asciiTheme="minorEastAsia" w:hAnsiTheme="minorEastAsia"/>
                <w:szCs w:val="21"/>
              </w:rPr>
              <w:t xml:space="preserve">         </w:t>
            </w:r>
            <w:r>
              <w:rPr>
                <w:rFonts w:asciiTheme="minorEastAsia" w:hAnsiTheme="minorEastAsia"/>
                <w:szCs w:val="21"/>
              </w:rPr>
              <w:t xml:space="preserve">                   </w:t>
            </w:r>
          </w:p>
          <w:p w:rsidR="00E76865" w:rsidRDefault="0054438D" w:rsidP="005639A5">
            <w:pPr>
              <w:pStyle w:val="ab"/>
              <w:numPr>
                <w:ilvl w:val="0"/>
                <w:numId w:val="7"/>
              </w:numPr>
              <w:spacing w:line="540" w:lineRule="exact"/>
              <w:ind w:firstLineChars="0"/>
              <w:rPr>
                <w:rFonts w:asciiTheme="minorEastAsia" w:hAnsiTheme="minorEastAsia"/>
                <w:szCs w:val="21"/>
              </w:rPr>
            </w:pPr>
            <w:r>
              <w:rPr>
                <w:rFonts w:asciiTheme="minorEastAsia" w:hAnsiTheme="minorEastAsia"/>
                <w:szCs w:val="21"/>
              </w:rPr>
              <w:t>支持高清视频播放器用于观看开评标视频；</w:t>
            </w:r>
            <w:r>
              <w:rPr>
                <w:rFonts w:asciiTheme="minorEastAsia" w:hAnsiTheme="minorEastAsia"/>
                <w:szCs w:val="21"/>
              </w:rPr>
              <w:t xml:space="preserve">                                                                     10</w:t>
            </w:r>
            <w:r>
              <w:rPr>
                <w:rFonts w:asciiTheme="minorEastAsia" w:hAnsiTheme="minorEastAsia"/>
                <w:szCs w:val="21"/>
              </w:rPr>
              <w:t>）符合《中华人民共和国政府采购法》第四十二条，</w:t>
            </w:r>
            <w:r>
              <w:rPr>
                <w:rFonts w:asciiTheme="minorEastAsia" w:hAnsiTheme="minorEastAsia"/>
                <w:szCs w:val="21"/>
              </w:rPr>
              <w:t xml:space="preserve">  </w:t>
            </w:r>
            <w:r>
              <w:rPr>
                <w:rFonts w:asciiTheme="minorEastAsia" w:hAnsiTheme="minorEastAsia"/>
                <w:szCs w:val="21"/>
              </w:rPr>
              <w:t>《中华人民共和国财政部令第</w:t>
            </w:r>
            <w:r>
              <w:rPr>
                <w:rFonts w:asciiTheme="minorEastAsia" w:hAnsiTheme="minorEastAsia"/>
                <w:szCs w:val="21"/>
              </w:rPr>
              <w:t xml:space="preserve"> 87 </w:t>
            </w:r>
            <w:r>
              <w:rPr>
                <w:rFonts w:asciiTheme="minorEastAsia" w:hAnsiTheme="minorEastAsia"/>
                <w:szCs w:val="21"/>
              </w:rPr>
              <w:t>号</w:t>
            </w:r>
            <w:r>
              <w:rPr>
                <w:rFonts w:asciiTheme="minorEastAsia" w:hAnsiTheme="minorEastAsia"/>
                <w:szCs w:val="21"/>
              </w:rPr>
              <w:t xml:space="preserve">--  </w:t>
            </w:r>
            <w:r>
              <w:rPr>
                <w:rFonts w:asciiTheme="minorEastAsia" w:hAnsiTheme="minorEastAsia"/>
                <w:szCs w:val="21"/>
              </w:rPr>
              <w:t>政府采购货物和服务招标投标管理办法》，符合我国《国家档案行业标准》长期保存的要求。</w:t>
            </w:r>
          </w:p>
          <w:p w:rsidR="00E76865" w:rsidRDefault="00E76865" w:rsidP="005639A5">
            <w:pPr>
              <w:pStyle w:val="a0"/>
              <w:spacing w:line="540" w:lineRule="exact"/>
              <w:ind w:firstLine="280"/>
              <w:rPr>
                <w:lang w:eastAsia="zh-CN"/>
              </w:rPr>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1871"/>
        </w:trPr>
        <w:tc>
          <w:tcPr>
            <w:tcW w:w="1133" w:type="dxa"/>
            <w:vAlign w:val="center"/>
          </w:tcPr>
          <w:p w:rsidR="00E76865" w:rsidRDefault="0054438D" w:rsidP="005639A5">
            <w:pPr>
              <w:spacing w:line="540" w:lineRule="exact"/>
              <w:jc w:val="cente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w:t>
            </w:r>
            <w:r>
              <w:rPr>
                <w:rFonts w:asciiTheme="minorEastAsia" w:hAnsiTheme="minorEastAsia" w:hint="eastAsia"/>
                <w:szCs w:val="21"/>
              </w:rPr>
              <w:t>8</w:t>
            </w:r>
          </w:p>
        </w:tc>
        <w:tc>
          <w:tcPr>
            <w:tcW w:w="6040" w:type="dxa"/>
          </w:tcPr>
          <w:p w:rsidR="00E76865" w:rsidRDefault="0054438D" w:rsidP="005639A5">
            <w:pPr>
              <w:autoSpaceDE w:val="0"/>
              <w:autoSpaceDN w:val="0"/>
              <w:adjustRightInd w:val="0"/>
              <w:spacing w:line="540" w:lineRule="exact"/>
              <w:ind w:firstLineChars="0" w:firstLine="0"/>
              <w:jc w:val="left"/>
            </w:pPr>
            <w:r>
              <w:rPr>
                <w:rFonts w:hint="eastAsia"/>
              </w:rPr>
              <w:t>建设工程电子化清标系统</w:t>
            </w:r>
            <w:r>
              <w:rPr>
                <w:rFonts w:hint="eastAsia"/>
              </w:rPr>
              <w:t>：</w:t>
            </w:r>
          </w:p>
          <w:p w:rsidR="00E76865" w:rsidRDefault="0054438D" w:rsidP="005639A5">
            <w:pPr>
              <w:pStyle w:val="ab"/>
              <w:numPr>
                <w:ilvl w:val="0"/>
                <w:numId w:val="8"/>
              </w:numPr>
              <w:autoSpaceDE w:val="0"/>
              <w:autoSpaceDN w:val="0"/>
              <w:adjustRightInd w:val="0"/>
              <w:spacing w:line="540" w:lineRule="exact"/>
              <w:ind w:firstLineChars="0"/>
              <w:jc w:val="left"/>
              <w:rPr>
                <w:rFonts w:asciiTheme="minorEastAsia" w:hAnsiTheme="minorEastAsia"/>
                <w:bCs/>
                <w:szCs w:val="21"/>
              </w:rPr>
            </w:pPr>
            <w:r>
              <w:rPr>
                <w:rFonts w:asciiTheme="minorEastAsia" w:hAnsiTheme="minorEastAsia" w:hint="eastAsia"/>
                <w:bCs/>
                <w:szCs w:val="21"/>
              </w:rPr>
              <w:t>工程量清单招标自</w:t>
            </w:r>
            <w:r>
              <w:rPr>
                <w:rFonts w:asciiTheme="minorEastAsia" w:hAnsiTheme="minorEastAsia" w:hint="eastAsia"/>
                <w:bCs/>
                <w:szCs w:val="21"/>
              </w:rPr>
              <w:t>2003</w:t>
            </w:r>
            <w:r>
              <w:rPr>
                <w:rFonts w:asciiTheme="minorEastAsia" w:hAnsiTheme="minorEastAsia" w:hint="eastAsia"/>
                <w:bCs/>
                <w:szCs w:val="21"/>
              </w:rPr>
              <w:t>年</w:t>
            </w:r>
            <w:r>
              <w:rPr>
                <w:rFonts w:asciiTheme="minorEastAsia" w:hAnsiTheme="minorEastAsia" w:hint="eastAsia"/>
                <w:bCs/>
                <w:szCs w:val="21"/>
              </w:rPr>
              <w:t>GB50500-2003</w:t>
            </w:r>
            <w:r>
              <w:rPr>
                <w:rFonts w:asciiTheme="minorEastAsia" w:hAnsiTheme="minorEastAsia" w:hint="eastAsia"/>
                <w:bCs/>
                <w:szCs w:val="21"/>
              </w:rPr>
              <w:t>建设工程工程量清单计价规范的推进与应用，到</w:t>
            </w:r>
            <w:r>
              <w:rPr>
                <w:rFonts w:asciiTheme="minorEastAsia" w:hAnsiTheme="minorEastAsia" w:hint="eastAsia"/>
                <w:bCs/>
                <w:szCs w:val="21"/>
              </w:rPr>
              <w:t>GB50500-2008</w:t>
            </w:r>
            <w:r>
              <w:rPr>
                <w:rFonts w:asciiTheme="minorEastAsia" w:hAnsiTheme="minorEastAsia" w:hint="eastAsia"/>
                <w:bCs/>
                <w:szCs w:val="21"/>
              </w:rPr>
              <w:t>建设工程工程量清单计价规范的推广与完善，再到现行</w:t>
            </w:r>
            <w:r>
              <w:rPr>
                <w:rFonts w:asciiTheme="minorEastAsia" w:hAnsiTheme="minorEastAsia"/>
                <w:bCs/>
                <w:szCs w:val="21"/>
              </w:rPr>
              <w:t>GB50500-2013</w:t>
            </w:r>
            <w:r>
              <w:rPr>
                <w:rFonts w:asciiTheme="minorEastAsia" w:hAnsiTheme="minorEastAsia" w:hint="eastAsia"/>
                <w:bCs/>
                <w:szCs w:val="21"/>
              </w:rPr>
              <w:t>建设工程工程量清单计价规范实施以来，建设工程交易合同的签订由定额计价方式的总价</w:t>
            </w:r>
            <w:r>
              <w:rPr>
                <w:rFonts w:asciiTheme="minorEastAsia" w:hAnsiTheme="minorEastAsia" w:hint="eastAsia"/>
                <w:bCs/>
                <w:szCs w:val="21"/>
              </w:rPr>
              <w:lastRenderedPageBreak/>
              <w:t>合同转为清单计价方式的单价合同与总价合同有机结合的合同方式，在体现招投标公平竞争、风险合理分担、科学公正评标、控制工程索赔、体现企业综合实力、缩短招标周期等方面取得了一定的成效。但是，在工程量清单招标的运行过程中，也存在一些值得关注的问题，清标工作就是其中一个较为敏感、暴露问题较多的重要环节，常见问题有清标工作流程不清，专家素质不高，清标效率低，甲乙双方签订合同后出现纠纷，工程腐败暗箱操作等。清标工作是科学、合理、有效评标规则的一</w:t>
            </w:r>
            <w:r>
              <w:rPr>
                <w:rFonts w:asciiTheme="minorEastAsia" w:hAnsiTheme="minorEastAsia" w:hint="eastAsia"/>
                <w:bCs/>
                <w:szCs w:val="21"/>
              </w:rPr>
              <w:t>个必经阶段。</w:t>
            </w:r>
          </w:p>
          <w:p w:rsidR="00E76865" w:rsidRDefault="0054438D" w:rsidP="005639A5">
            <w:pPr>
              <w:autoSpaceDE w:val="0"/>
              <w:autoSpaceDN w:val="0"/>
              <w:adjustRightInd w:val="0"/>
              <w:spacing w:line="540" w:lineRule="exact"/>
              <w:ind w:firstLine="562"/>
              <w:jc w:val="left"/>
              <w:rPr>
                <w:rFonts w:asciiTheme="minorEastAsia" w:hAnsiTheme="minorEastAsia"/>
                <w:b/>
                <w:szCs w:val="21"/>
              </w:rPr>
            </w:pPr>
            <w:r>
              <w:rPr>
                <w:rFonts w:asciiTheme="minorEastAsia" w:hAnsiTheme="minorEastAsia" w:hint="eastAsia"/>
                <w:b/>
                <w:szCs w:val="21"/>
              </w:rPr>
              <w:t>主要功能：</w:t>
            </w:r>
          </w:p>
          <w:p w:rsidR="00E76865" w:rsidRDefault="0054438D" w:rsidP="005639A5">
            <w:pPr>
              <w:pStyle w:val="ab"/>
              <w:numPr>
                <w:ilvl w:val="0"/>
                <w:numId w:val="9"/>
              </w:numPr>
              <w:tabs>
                <w:tab w:val="clear" w:pos="-420"/>
              </w:tabs>
              <w:autoSpaceDE w:val="0"/>
              <w:autoSpaceDN w:val="0"/>
              <w:adjustRightInd w:val="0"/>
              <w:spacing w:line="540" w:lineRule="exact"/>
              <w:ind w:left="840" w:firstLineChars="0"/>
              <w:jc w:val="left"/>
              <w:rPr>
                <w:rFonts w:asciiTheme="minorEastAsia" w:hAnsiTheme="minorEastAsia"/>
                <w:szCs w:val="21"/>
              </w:rPr>
            </w:pPr>
            <w:r>
              <w:rPr>
                <w:rFonts w:asciiTheme="minorEastAsia" w:hAnsiTheme="minorEastAsia" w:hint="eastAsia"/>
                <w:szCs w:val="21"/>
              </w:rPr>
              <w:t>清标审查（初步评审）</w:t>
            </w:r>
          </w:p>
          <w:p w:rsidR="00E76865" w:rsidRDefault="0054438D" w:rsidP="005639A5">
            <w:pPr>
              <w:pStyle w:val="ab"/>
              <w:autoSpaceDE w:val="0"/>
              <w:autoSpaceDN w:val="0"/>
              <w:adjustRightInd w:val="0"/>
              <w:spacing w:line="540" w:lineRule="exact"/>
              <w:ind w:leftChars="300" w:left="840" w:firstLineChars="0" w:firstLine="0"/>
              <w:jc w:val="left"/>
              <w:rPr>
                <w:rFonts w:asciiTheme="minorEastAsia" w:hAnsiTheme="minorEastAsia"/>
                <w:szCs w:val="21"/>
              </w:rPr>
            </w:pPr>
            <w:r>
              <w:rPr>
                <w:rFonts w:asciiTheme="minorEastAsia" w:hAnsiTheme="minorEastAsia" w:hint="eastAsia"/>
                <w:szCs w:val="21"/>
              </w:rPr>
              <w:t>主要包括规范性检查、算术性检查。规范性检查是审查投标文件是否按照招标文件规定完全编制各项报价的情形；算术性检查是审查投标文件的报价是否存在算术性错误计算情形，投标文件是否存在投标总报价与其组成部分、工程量清单项目合价与单价、单价与人材机用量相互矛盾致使评标委员会无法正常评审判定的情形。</w:t>
            </w:r>
          </w:p>
          <w:p w:rsidR="00E76865" w:rsidRDefault="0054438D" w:rsidP="005639A5">
            <w:pPr>
              <w:pStyle w:val="ab"/>
              <w:numPr>
                <w:ilvl w:val="0"/>
                <w:numId w:val="10"/>
              </w:numPr>
              <w:tabs>
                <w:tab w:val="clear" w:pos="-420"/>
              </w:tabs>
              <w:autoSpaceDE w:val="0"/>
              <w:autoSpaceDN w:val="0"/>
              <w:adjustRightInd w:val="0"/>
              <w:spacing w:line="540" w:lineRule="exact"/>
              <w:ind w:left="840" w:firstLineChars="0"/>
              <w:jc w:val="left"/>
              <w:rPr>
                <w:rFonts w:asciiTheme="minorEastAsia" w:hAnsiTheme="minorEastAsia"/>
                <w:szCs w:val="21"/>
              </w:rPr>
            </w:pPr>
            <w:r>
              <w:rPr>
                <w:rFonts w:asciiTheme="minorEastAsia" w:hAnsiTheme="minorEastAsia" w:hint="eastAsia"/>
                <w:szCs w:val="21"/>
              </w:rPr>
              <w:t>清标评审（详细评审）</w:t>
            </w:r>
          </w:p>
          <w:p w:rsidR="00E76865" w:rsidRDefault="0054438D" w:rsidP="005639A5">
            <w:pPr>
              <w:pStyle w:val="ab"/>
              <w:spacing w:line="540" w:lineRule="exact"/>
              <w:ind w:leftChars="300" w:left="840" w:firstLineChars="0" w:firstLine="0"/>
              <w:rPr>
                <w:rFonts w:asciiTheme="minorEastAsia" w:hAnsiTheme="minorEastAsia"/>
                <w:szCs w:val="21"/>
              </w:rPr>
            </w:pPr>
            <w:r>
              <w:rPr>
                <w:rFonts w:asciiTheme="minorEastAsia" w:hAnsiTheme="minorEastAsia" w:hint="eastAsia"/>
                <w:szCs w:val="21"/>
              </w:rPr>
              <w:lastRenderedPageBreak/>
              <w:t>主要包括清单抽取、合理性分析。清单抽取包括有分部分项抽取和主要材料抽取；合理性分析是对工程各项目单价及要素价格的合理性进行分析，包括有投标报价对比分析，项目费用组成分析，单位工程费组成分析，分部分项清单分析，措施项目分析，主要材料价格分析</w:t>
            </w:r>
          </w:p>
          <w:p w:rsidR="00E76865" w:rsidRDefault="00E76865" w:rsidP="005639A5">
            <w:pPr>
              <w:pStyle w:val="a0"/>
              <w:spacing w:line="540" w:lineRule="exact"/>
              <w:ind w:firstLine="280"/>
              <w:rPr>
                <w:lang w:eastAsia="zh-CN"/>
              </w:rPr>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1423"/>
        </w:trPr>
        <w:tc>
          <w:tcPr>
            <w:tcW w:w="1133" w:type="dxa"/>
            <w:vAlign w:val="center"/>
          </w:tcPr>
          <w:p w:rsidR="00E76865" w:rsidRDefault="0054438D" w:rsidP="005639A5">
            <w:pPr>
              <w:spacing w:line="540" w:lineRule="exact"/>
              <w:ind w:firstLineChars="0" w:firstLine="0"/>
              <w:rPr>
                <w:rFonts w:asciiTheme="minorEastAsia" w:hAnsiTheme="minorEastAsia"/>
                <w:szCs w:val="21"/>
              </w:rPr>
            </w:pPr>
            <w:r>
              <w:rPr>
                <w:rFonts w:asciiTheme="minorEastAsia" w:hAnsiTheme="minorEastAsia" w:hint="eastAsia"/>
                <w:szCs w:val="21"/>
              </w:rPr>
              <w:lastRenderedPageBreak/>
              <w:t>1.9</w:t>
            </w:r>
          </w:p>
        </w:tc>
        <w:tc>
          <w:tcPr>
            <w:tcW w:w="6040" w:type="dxa"/>
            <w:vAlign w:val="center"/>
          </w:tcPr>
          <w:p w:rsidR="00E76865" w:rsidRDefault="0054438D" w:rsidP="005639A5">
            <w:pPr>
              <w:spacing w:line="540" w:lineRule="exact"/>
              <w:ind w:firstLineChars="0" w:firstLine="0"/>
              <w:jc w:val="left"/>
              <w:rPr>
                <w:rFonts w:asciiTheme="minorEastAsia" w:hAnsiTheme="minorEastAsia"/>
                <w:b/>
                <w:szCs w:val="21"/>
              </w:rPr>
            </w:pPr>
            <w:r>
              <w:rPr>
                <w:rFonts w:asciiTheme="minorEastAsia" w:hAnsiTheme="minorEastAsia" w:hint="eastAsia"/>
                <w:b/>
                <w:szCs w:val="21"/>
              </w:rPr>
              <w:t>省综合评审专家库对接、省公共资源服务平台主体库对接、省在线监管平台信息对接（含门禁对接设备）</w:t>
            </w:r>
          </w:p>
          <w:p w:rsidR="00E76865" w:rsidRDefault="0054438D" w:rsidP="005639A5">
            <w:pPr>
              <w:spacing w:line="540" w:lineRule="exact"/>
            </w:pPr>
            <w:r>
              <w:rPr>
                <w:rFonts w:hint="eastAsia"/>
              </w:rPr>
              <w:t>一）与省综合评标专家库新系统技术对接</w:t>
            </w:r>
          </w:p>
          <w:p w:rsidR="00E76865" w:rsidRDefault="0054438D" w:rsidP="005639A5">
            <w:pPr>
              <w:spacing w:line="540" w:lineRule="exact"/>
            </w:pPr>
            <w:r>
              <w:rPr>
                <w:rFonts w:hint="eastAsia"/>
              </w:rPr>
              <w:t>依据省公管办文《关于加快推进省综合评标专家库新系统技术对接及试运行工作的通知》</w:t>
            </w:r>
          </w:p>
          <w:p w:rsidR="00E76865" w:rsidRDefault="0054438D" w:rsidP="005639A5">
            <w:pPr>
              <w:spacing w:line="540" w:lineRule="exact"/>
            </w:pPr>
            <w:r>
              <w:rPr>
                <w:rFonts w:hint="eastAsia"/>
              </w:rPr>
              <w:t>按照通知内容需要交易系统对接河南省综合专家库新系统。新系统对接后才能实现建设工程领域专家抽取，满足招标评审专家抽取。</w:t>
            </w:r>
          </w:p>
          <w:p w:rsidR="00E76865" w:rsidRDefault="0054438D" w:rsidP="005639A5">
            <w:pPr>
              <w:spacing w:line="540" w:lineRule="exact"/>
            </w:pPr>
            <w:r>
              <w:rPr>
                <w:rFonts w:hint="eastAsia"/>
              </w:rPr>
              <w:t>一、评委抽取申请接口项，电子交易系统当日开标项目数据，同步河南省综合专家库系统。</w:t>
            </w:r>
          </w:p>
          <w:p w:rsidR="00E76865" w:rsidRDefault="0054438D" w:rsidP="005639A5">
            <w:pPr>
              <w:spacing w:line="540" w:lineRule="exact"/>
            </w:pPr>
            <w:r>
              <w:rPr>
                <w:rFonts w:hint="eastAsia"/>
              </w:rPr>
              <w:t>二、评标监控接口项，电子交易系统当日开评标视频数据，同步河南省综合专家库系统。</w:t>
            </w:r>
          </w:p>
          <w:p w:rsidR="00E76865" w:rsidRDefault="0054438D" w:rsidP="005639A5">
            <w:pPr>
              <w:spacing w:line="540" w:lineRule="exact"/>
            </w:pPr>
            <w:r>
              <w:rPr>
                <w:rFonts w:hint="eastAsia"/>
              </w:rPr>
              <w:t>三、评标专家评分接口项，电子交易系统当日评标专家评分数据，同步河南省综合专家库系统。</w:t>
            </w:r>
          </w:p>
          <w:p w:rsidR="00E76865" w:rsidRDefault="0054438D" w:rsidP="005639A5">
            <w:pPr>
              <w:spacing w:line="540" w:lineRule="exact"/>
            </w:pPr>
            <w:r>
              <w:rPr>
                <w:rFonts w:hint="eastAsia"/>
              </w:rPr>
              <w:t>四、中标候选人公示接口项，电子交易系统</w:t>
            </w:r>
            <w:r>
              <w:rPr>
                <w:rFonts w:hint="eastAsia"/>
              </w:rPr>
              <w:lastRenderedPageBreak/>
              <w:t>当日中标候选人公示数据，同步河南省综合专家库系统。</w:t>
            </w:r>
          </w:p>
          <w:p w:rsidR="00E76865" w:rsidRDefault="0054438D" w:rsidP="005639A5">
            <w:pPr>
              <w:spacing w:line="540" w:lineRule="exact"/>
            </w:pPr>
            <w:r>
              <w:rPr>
                <w:rFonts w:hint="eastAsia"/>
              </w:rPr>
              <w:t>五、中标结果公告接口项，电子交易系统当日中标结果公告数据</w:t>
            </w:r>
            <w:r>
              <w:rPr>
                <w:rFonts w:hint="eastAsia"/>
              </w:rPr>
              <w:t>，同步河南省综合专家库系统。</w:t>
            </w:r>
          </w:p>
          <w:p w:rsidR="00E76865" w:rsidRDefault="0054438D" w:rsidP="005639A5">
            <w:pPr>
              <w:spacing w:line="540" w:lineRule="exact"/>
            </w:pPr>
            <w:r>
              <w:rPr>
                <w:rFonts w:hint="eastAsia"/>
              </w:rPr>
              <w:t>六、专家信用记录接口项，电子交易系统专家信用记录数据，同步河南省综合专家库系统。</w:t>
            </w:r>
          </w:p>
          <w:p w:rsidR="00E76865" w:rsidRDefault="0054438D" w:rsidP="005639A5">
            <w:pPr>
              <w:spacing w:line="540" w:lineRule="exact"/>
            </w:pPr>
            <w:r>
              <w:rPr>
                <w:rFonts w:hint="eastAsia"/>
              </w:rPr>
              <w:t>七、门禁信息对接。通过不见面专家门禁系统采集专家身份信息同步至河南省综合专家库系统。</w:t>
            </w:r>
          </w:p>
          <w:p w:rsidR="00E76865" w:rsidRDefault="0054438D" w:rsidP="005639A5">
            <w:pPr>
              <w:spacing w:line="540" w:lineRule="exact"/>
            </w:pPr>
            <w:r>
              <w:rPr>
                <w:rFonts w:hint="eastAsia"/>
              </w:rPr>
              <w:t>实现与省综合评标专家库的互联互通，信息共享。</w:t>
            </w:r>
          </w:p>
          <w:p w:rsidR="00E76865" w:rsidRDefault="0054438D" w:rsidP="005639A5">
            <w:pPr>
              <w:spacing w:line="540" w:lineRule="exact"/>
            </w:pPr>
            <w:r>
              <w:rPr>
                <w:rFonts w:hint="eastAsia"/>
              </w:rPr>
              <w:t>二）与省公管办主体库信息对接</w:t>
            </w:r>
          </w:p>
          <w:p w:rsidR="00E76865" w:rsidRDefault="0054438D" w:rsidP="005639A5">
            <w:pPr>
              <w:spacing w:line="540" w:lineRule="exact"/>
            </w:pPr>
            <w:r>
              <w:rPr>
                <w:rFonts w:hint="eastAsia"/>
              </w:rPr>
              <w:t>依据省发改委《关于河南省优化招投标领域营商环境升级版工作方案》，</w:t>
            </w:r>
          </w:p>
          <w:p w:rsidR="00E76865" w:rsidRDefault="0054438D" w:rsidP="005639A5">
            <w:pPr>
              <w:spacing w:line="540" w:lineRule="exact"/>
            </w:pPr>
            <w:r>
              <w:rPr>
                <w:rFonts w:hint="eastAsia"/>
              </w:rPr>
              <w:t>建</w:t>
            </w:r>
            <w:r>
              <w:rPr>
                <w:rFonts w:hint="eastAsia"/>
              </w:rPr>
              <w:t>立</w:t>
            </w:r>
            <w:r>
              <w:rPr>
                <w:rFonts w:hint="eastAsia"/>
              </w:rPr>
              <w:t>全省统一的市场主体库，并接公管办文明确，需要按接口对接省主体库接口。</w:t>
            </w:r>
          </w:p>
          <w:p w:rsidR="00E76865" w:rsidRDefault="0054438D" w:rsidP="005639A5">
            <w:pPr>
              <w:spacing w:line="540" w:lineRule="exact"/>
            </w:pPr>
            <w:r>
              <w:rPr>
                <w:rFonts w:hint="eastAsia"/>
              </w:rPr>
              <w:t>实现主体库的对接、包括法人信息、自然人信息、业绩信息、奖励信息、违法违规信息、黑名单信息、撤销黑名</w:t>
            </w:r>
            <w:r>
              <w:rPr>
                <w:rFonts w:hint="eastAsia"/>
              </w:rPr>
              <w:t>单信息、履约信息、投标</w:t>
            </w:r>
            <w:r>
              <w:t>/</w:t>
            </w:r>
            <w:r>
              <w:t>响应文件上传记录、获取二维码接口、扫码接口、法人基本信息查询接口、法人综合信息查询接口，实现与省主体信息库的互联互通，主体信息数据信息共享。</w:t>
            </w:r>
          </w:p>
          <w:p w:rsidR="00E76865" w:rsidRDefault="0054438D" w:rsidP="005639A5">
            <w:pPr>
              <w:spacing w:line="540" w:lineRule="exact"/>
            </w:pPr>
            <w:r>
              <w:rPr>
                <w:rFonts w:hint="eastAsia"/>
              </w:rPr>
              <w:t>二）与省</w:t>
            </w:r>
            <w:r>
              <w:rPr>
                <w:rFonts w:hint="eastAsia"/>
              </w:rPr>
              <w:t>在线监管平台</w:t>
            </w:r>
            <w:r>
              <w:rPr>
                <w:rFonts w:hint="eastAsia"/>
              </w:rPr>
              <w:t>对接</w:t>
            </w:r>
          </w:p>
          <w:p w:rsidR="00E76865" w:rsidRDefault="0054438D" w:rsidP="005639A5">
            <w:pPr>
              <w:spacing w:line="540" w:lineRule="exact"/>
            </w:pPr>
            <w:r>
              <w:rPr>
                <w:rFonts w:hint="eastAsia"/>
              </w:rPr>
              <w:lastRenderedPageBreak/>
              <w:t>交易数据规范化改造与抽取功能开发</w:t>
            </w:r>
          </w:p>
          <w:p w:rsidR="00E76865" w:rsidRDefault="0054438D" w:rsidP="005639A5">
            <w:pPr>
              <w:spacing w:line="540" w:lineRule="exact"/>
            </w:pPr>
            <w:r>
              <w:rPr>
                <w:rFonts w:hint="eastAsia"/>
              </w:rPr>
              <w:t>根据《河南省公共资源交易在线监管服务平台数据规范（</w:t>
            </w:r>
            <w:r>
              <w:rPr>
                <w:rFonts w:hint="eastAsia"/>
              </w:rPr>
              <w:t>2022</w:t>
            </w:r>
            <w:r>
              <w:rPr>
                <w:rFonts w:hint="eastAsia"/>
              </w:rPr>
              <w:t>年版）（征求意见稿）》要求，对兰考县公共资源交易中心电子交易系统进行底层数据规划化改造与抽取功能开发。</w:t>
            </w:r>
          </w:p>
          <w:p w:rsidR="00E76865" w:rsidRDefault="0054438D" w:rsidP="005639A5">
            <w:pPr>
              <w:spacing w:line="540" w:lineRule="exact"/>
            </w:pPr>
            <w:r>
              <w:rPr>
                <w:rFonts w:hint="eastAsia"/>
              </w:rPr>
              <w:t>具体开发改造内容包括：</w:t>
            </w:r>
          </w:p>
          <w:p w:rsidR="00E76865" w:rsidRDefault="0054438D" w:rsidP="005639A5">
            <w:pPr>
              <w:spacing w:line="540" w:lineRule="exact"/>
            </w:pPr>
            <w:r>
              <w:rPr>
                <w:rFonts w:hint="eastAsia"/>
              </w:rPr>
              <w:t>1</w:t>
            </w:r>
            <w:r>
              <w:rPr>
                <w:rFonts w:hint="eastAsia"/>
              </w:rPr>
              <w:t>、开发建设工程项目数据集抽取功能。</w:t>
            </w:r>
          </w:p>
          <w:p w:rsidR="00E76865" w:rsidRDefault="0054438D" w:rsidP="005639A5">
            <w:pPr>
              <w:spacing w:line="540" w:lineRule="exact"/>
            </w:pPr>
            <w:r>
              <w:rPr>
                <w:rFonts w:hint="eastAsia"/>
              </w:rPr>
              <w:t>抽取兰考县公共资源交易中心电子交易系统中建设工程项目数据信息，主要包含项目公告、开标、评标、中标、合同、履约、资格预审、专家抽取信息以及相关附件。</w:t>
            </w:r>
          </w:p>
          <w:p w:rsidR="00E76865" w:rsidRDefault="0054438D" w:rsidP="005639A5">
            <w:pPr>
              <w:spacing w:line="540" w:lineRule="exact"/>
            </w:pPr>
            <w:r>
              <w:rPr>
                <w:rFonts w:hint="eastAsia"/>
              </w:rPr>
              <w:t>2</w:t>
            </w:r>
            <w:r>
              <w:rPr>
                <w:rFonts w:hint="eastAsia"/>
              </w:rPr>
              <w:t>、开发政府采购项目数据集抽取功能。</w:t>
            </w:r>
          </w:p>
          <w:p w:rsidR="00E76865" w:rsidRDefault="0054438D" w:rsidP="005639A5">
            <w:pPr>
              <w:spacing w:line="540" w:lineRule="exact"/>
            </w:pPr>
            <w:r>
              <w:rPr>
                <w:rFonts w:hint="eastAsia"/>
              </w:rPr>
              <w:t>抽取兰考县公共资源交易中心电子交易系统中政府采购数据集数据信息，主要包含采购项目、采购分包、采购（资格预审）公告、更正事宜、专家抽取、开标、评标、中标（成交）结果公告、采购合同信息以及相关附件。</w:t>
            </w:r>
          </w:p>
          <w:p w:rsidR="00E76865" w:rsidRDefault="0054438D" w:rsidP="005639A5">
            <w:pPr>
              <w:spacing w:line="540" w:lineRule="exact"/>
            </w:pPr>
            <w:r>
              <w:rPr>
                <w:rFonts w:hint="eastAsia"/>
              </w:rPr>
              <w:t>3</w:t>
            </w:r>
            <w:r>
              <w:rPr>
                <w:rFonts w:hint="eastAsia"/>
              </w:rPr>
              <w:t>、开发土地使用权出让数据集抽取功能。</w:t>
            </w:r>
          </w:p>
          <w:p w:rsidR="00E76865" w:rsidRDefault="0054438D" w:rsidP="005639A5">
            <w:pPr>
              <w:spacing w:line="540" w:lineRule="exact"/>
            </w:pPr>
            <w:r>
              <w:rPr>
                <w:rFonts w:hint="eastAsia"/>
              </w:rPr>
              <w:t>抽取兰考县公共资源交易中心电子交易系统中土地使用权出让数据集的数据信息，主要包含成交行为信</w:t>
            </w:r>
            <w:r>
              <w:rPr>
                <w:rFonts w:hint="eastAsia"/>
              </w:rPr>
              <w:t>息、报价信息与成交宗地信息。</w:t>
            </w:r>
          </w:p>
          <w:p w:rsidR="00E76865" w:rsidRDefault="0054438D" w:rsidP="005639A5">
            <w:pPr>
              <w:spacing w:line="540" w:lineRule="exact"/>
            </w:pPr>
            <w:r>
              <w:rPr>
                <w:rFonts w:hint="eastAsia"/>
              </w:rPr>
              <w:t>4</w:t>
            </w:r>
            <w:r>
              <w:rPr>
                <w:rFonts w:hint="eastAsia"/>
              </w:rPr>
              <w:t>、开发矿业权出让数据集抽取功能。</w:t>
            </w:r>
          </w:p>
          <w:p w:rsidR="00E76865" w:rsidRDefault="0054438D" w:rsidP="005639A5">
            <w:pPr>
              <w:spacing w:line="540" w:lineRule="exact"/>
            </w:pPr>
            <w:r>
              <w:rPr>
                <w:rFonts w:hint="eastAsia"/>
              </w:rPr>
              <w:t>抽取兰考县公共资源交易中心电子交易系统中矿业权出让数据集的数据信息，主要包含探矿权招拍挂出让公告信息、采矿权招拍挂出让公</w:t>
            </w:r>
            <w:r>
              <w:rPr>
                <w:rFonts w:hint="eastAsia"/>
              </w:rPr>
              <w:lastRenderedPageBreak/>
              <w:t>告信息、探矿权招拍挂出让结果公示信息、采矿权招拍挂出让结果公示信息、其他方式的出让矿业权公开信息（探矿权出让公开信息）、其他方式出让矿业权公开信息（采矿权出让公开信息）、其他方式出让矿业权公开信息（划定矿区范围公开信息）以及相关附件。</w:t>
            </w:r>
          </w:p>
          <w:p w:rsidR="00E76865" w:rsidRDefault="0054438D" w:rsidP="005639A5">
            <w:pPr>
              <w:spacing w:line="540" w:lineRule="exact"/>
            </w:pPr>
            <w:r>
              <w:rPr>
                <w:rFonts w:hint="eastAsia"/>
              </w:rPr>
              <w:t>5</w:t>
            </w:r>
            <w:r>
              <w:rPr>
                <w:rFonts w:hint="eastAsia"/>
              </w:rPr>
              <w:t>、开发国有产权交易（实物资产类）数据集抽取功能。</w:t>
            </w:r>
          </w:p>
          <w:p w:rsidR="00E76865" w:rsidRDefault="0054438D" w:rsidP="005639A5">
            <w:pPr>
              <w:spacing w:line="540" w:lineRule="exact"/>
            </w:pPr>
            <w:r>
              <w:rPr>
                <w:rFonts w:hint="eastAsia"/>
              </w:rPr>
              <w:t>抽取兰考县公共资源交易中心电子交易系统中国有产权交易（实物资产类）数据集的数据信息，主要包含挂牌信息和交易结果信息。</w:t>
            </w:r>
          </w:p>
          <w:p w:rsidR="00E76865" w:rsidRDefault="0054438D" w:rsidP="005639A5">
            <w:pPr>
              <w:spacing w:line="540" w:lineRule="exact"/>
            </w:pPr>
            <w:r>
              <w:rPr>
                <w:rFonts w:hint="eastAsia"/>
              </w:rPr>
              <w:t>6</w:t>
            </w:r>
            <w:r>
              <w:rPr>
                <w:rFonts w:hint="eastAsia"/>
              </w:rPr>
              <w:t>、开发信用信息数据集抽取功能。</w:t>
            </w:r>
          </w:p>
          <w:p w:rsidR="00E76865" w:rsidRDefault="0054438D" w:rsidP="005639A5">
            <w:pPr>
              <w:spacing w:line="540" w:lineRule="exact"/>
            </w:pPr>
            <w:r>
              <w:rPr>
                <w:rFonts w:hint="eastAsia"/>
              </w:rPr>
              <w:t>抽取兰考县公共资源交易中心电子交易系统中信用信息数据集的数据信息，主要包含违法违规信息、黑名单信息、撤销黑名单信息、奖励信息、履约信息、社会信用信息集相关附件。</w:t>
            </w:r>
          </w:p>
          <w:p w:rsidR="00E76865" w:rsidRDefault="0054438D" w:rsidP="005639A5">
            <w:pPr>
              <w:spacing w:line="540" w:lineRule="exact"/>
            </w:pPr>
            <w:r>
              <w:rPr>
                <w:rFonts w:hint="eastAsia"/>
              </w:rPr>
              <w:t>7</w:t>
            </w:r>
            <w:r>
              <w:rPr>
                <w:rFonts w:hint="eastAsia"/>
              </w:rPr>
              <w:t>、完善主体信息数据集。</w:t>
            </w:r>
          </w:p>
          <w:p w:rsidR="00E76865" w:rsidRDefault="0054438D" w:rsidP="005639A5">
            <w:pPr>
              <w:spacing w:line="540" w:lineRule="exact"/>
            </w:pPr>
            <w:r>
              <w:rPr>
                <w:rFonts w:hint="eastAsia"/>
              </w:rPr>
              <w:t>开发完善兰考县公共资源交易中心电子交易系统中主体信息数据集的数据信息，主要包含法人基本信息、招标人扩展信息、招标代理机构扩展信息、投标人扩展信息、采购人扩展信息、采购代理机</w:t>
            </w:r>
            <w:r>
              <w:rPr>
                <w:rFonts w:hint="eastAsia"/>
              </w:rPr>
              <w:t>构扩展信息、供应商扩展信息、出让人扩展信息、受让人扩展信息、竞得人扩展信息、法人交易业绩信息、执业人员基本信息、执业人员资格信息、职业人员业绩信息、自然人基本信</w:t>
            </w:r>
            <w:r>
              <w:rPr>
                <w:rFonts w:hint="eastAsia"/>
              </w:rPr>
              <w:lastRenderedPageBreak/>
              <w:t>息、供应商扩展信息、受让人扩展信息、竞得人扩展信息。</w:t>
            </w:r>
          </w:p>
          <w:p w:rsidR="00E76865" w:rsidRDefault="0054438D" w:rsidP="005639A5">
            <w:pPr>
              <w:spacing w:line="540" w:lineRule="exact"/>
            </w:pPr>
            <w:r>
              <w:rPr>
                <w:rFonts w:hint="eastAsia"/>
              </w:rPr>
              <w:t>开发开标评标信息数据集抽取功能。</w:t>
            </w:r>
          </w:p>
          <w:p w:rsidR="00E76865" w:rsidRDefault="0054438D" w:rsidP="005639A5">
            <w:pPr>
              <w:spacing w:line="540" w:lineRule="exact"/>
            </w:pPr>
            <w:r>
              <w:rPr>
                <w:rFonts w:hint="eastAsia"/>
              </w:rPr>
              <w:t>抽取兰考县公共资源交易中心电子交易系统中所有项目的开标、评标信息数据集。</w:t>
            </w:r>
          </w:p>
          <w:p w:rsidR="00E76865" w:rsidRDefault="0054438D" w:rsidP="005639A5">
            <w:pPr>
              <w:spacing w:line="540" w:lineRule="exact"/>
            </w:pPr>
            <w:r>
              <w:rPr>
                <w:rFonts w:hint="eastAsia"/>
              </w:rPr>
              <w:t>9</w:t>
            </w:r>
            <w:r>
              <w:rPr>
                <w:rFonts w:hint="eastAsia"/>
              </w:rPr>
              <w:t>、开发审批信息数据集抽取功能。</w:t>
            </w:r>
          </w:p>
          <w:p w:rsidR="00E76865" w:rsidRDefault="0054438D" w:rsidP="005639A5">
            <w:pPr>
              <w:spacing w:line="540" w:lineRule="exact"/>
            </w:pPr>
            <w:r>
              <w:rPr>
                <w:rFonts w:hint="eastAsia"/>
              </w:rPr>
              <w:t>抽取兰考县公共资源交易中心电子交易系统中各个审批流程中的批示环节信息集，主要包含审批结果信息、流转信息。</w:t>
            </w:r>
          </w:p>
          <w:p w:rsidR="00E76865" w:rsidRDefault="0054438D" w:rsidP="005639A5">
            <w:pPr>
              <w:spacing w:line="540" w:lineRule="exact"/>
            </w:pPr>
            <w:r>
              <w:rPr>
                <w:rFonts w:hint="eastAsia"/>
              </w:rPr>
              <w:t>（二）监督数据推送接口开发与对接</w:t>
            </w:r>
          </w:p>
          <w:p w:rsidR="00E76865" w:rsidRDefault="0054438D" w:rsidP="005639A5">
            <w:pPr>
              <w:spacing w:line="540" w:lineRule="exact"/>
            </w:pPr>
            <w:r>
              <w:rPr>
                <w:rFonts w:hint="eastAsia"/>
              </w:rPr>
              <w:t>根据省、市相关部</w:t>
            </w:r>
            <w:r>
              <w:rPr>
                <w:rFonts w:hint="eastAsia"/>
              </w:rPr>
              <w:t>门文件及会议精神与工作要求，基于规范化改造成果，开发兰考县交易监督数据与河南省交易监督数据共享交换平台间的数据推送接口。</w:t>
            </w:r>
          </w:p>
          <w:p w:rsidR="00E76865" w:rsidRDefault="00E76865" w:rsidP="005639A5">
            <w:pPr>
              <w:pStyle w:val="a0"/>
              <w:spacing w:line="540" w:lineRule="exact"/>
              <w:ind w:firstLine="280"/>
            </w:pPr>
          </w:p>
          <w:p w:rsidR="00E76865" w:rsidRDefault="00E76865" w:rsidP="005639A5">
            <w:pPr>
              <w:autoSpaceDE w:val="0"/>
              <w:autoSpaceDN w:val="0"/>
              <w:adjustRightInd w:val="0"/>
              <w:spacing w:line="540" w:lineRule="exact"/>
              <w:ind w:leftChars="200" w:left="560" w:firstLineChars="0" w:firstLine="0"/>
              <w:jc w:val="left"/>
              <w:rPr>
                <w:rFonts w:asciiTheme="minorEastAsia" w:hAnsiTheme="minorEastAsia"/>
                <w:b/>
                <w:szCs w:val="21"/>
              </w:rPr>
            </w:pPr>
          </w:p>
        </w:tc>
        <w:tc>
          <w:tcPr>
            <w:tcW w:w="1753" w:type="dxa"/>
          </w:tcPr>
          <w:p w:rsidR="00E76865" w:rsidRDefault="00E76865" w:rsidP="005639A5">
            <w:pPr>
              <w:spacing w:line="540" w:lineRule="exact"/>
              <w:ind w:firstLineChars="0" w:firstLine="0"/>
              <w:jc w:val="left"/>
              <w:rPr>
                <w:rFonts w:asciiTheme="minorEastAsia" w:hAnsiTheme="minorEastAsia"/>
                <w:b/>
                <w:szCs w:val="21"/>
              </w:rPr>
            </w:pPr>
          </w:p>
        </w:tc>
      </w:tr>
      <w:tr w:rsidR="00E76865">
        <w:trPr>
          <w:trHeight w:val="1423"/>
        </w:trPr>
        <w:tc>
          <w:tcPr>
            <w:tcW w:w="1133" w:type="dxa"/>
            <w:vAlign w:val="center"/>
          </w:tcPr>
          <w:p w:rsidR="00E76865" w:rsidRDefault="0054438D" w:rsidP="005639A5">
            <w:pPr>
              <w:spacing w:line="540" w:lineRule="exact"/>
              <w:ind w:firstLineChars="0" w:firstLine="0"/>
              <w:rPr>
                <w:rFonts w:asciiTheme="minorEastAsia" w:hAnsiTheme="minorEastAsia"/>
                <w:szCs w:val="21"/>
              </w:rPr>
            </w:pPr>
            <w:bookmarkStart w:id="13" w:name="_GoBack"/>
            <w:bookmarkEnd w:id="13"/>
            <w:r>
              <w:rPr>
                <w:rFonts w:asciiTheme="minorEastAsia" w:hAnsiTheme="minorEastAsia" w:hint="eastAsia"/>
                <w:szCs w:val="21"/>
              </w:rPr>
              <w:lastRenderedPageBreak/>
              <w:t>2</w:t>
            </w:r>
            <w:r>
              <w:rPr>
                <w:rFonts w:asciiTheme="minorEastAsia" w:hAnsiTheme="minorEastAsia"/>
                <w:szCs w:val="21"/>
              </w:rPr>
              <w:t>.</w:t>
            </w:r>
            <w:r>
              <w:rPr>
                <w:rFonts w:asciiTheme="minorEastAsia" w:hAnsiTheme="minorEastAsia" w:hint="eastAsia"/>
                <w:szCs w:val="21"/>
              </w:rPr>
              <w:t>0</w:t>
            </w:r>
          </w:p>
        </w:tc>
        <w:tc>
          <w:tcPr>
            <w:tcW w:w="6040" w:type="dxa"/>
            <w:vAlign w:val="center"/>
          </w:tcPr>
          <w:p w:rsidR="00E76865" w:rsidRDefault="0054438D" w:rsidP="005639A5">
            <w:pPr>
              <w:spacing w:line="540" w:lineRule="exact"/>
              <w:ind w:firstLine="562"/>
              <w:jc w:val="left"/>
              <w:rPr>
                <w:rFonts w:asciiTheme="minorEastAsia" w:hAnsiTheme="minorEastAsia"/>
                <w:b/>
                <w:szCs w:val="21"/>
              </w:rPr>
            </w:pPr>
            <w:r>
              <w:rPr>
                <w:rFonts w:asciiTheme="minorEastAsia" w:hAnsiTheme="minorEastAsia" w:hint="eastAsia"/>
                <w:b/>
                <w:szCs w:val="21"/>
              </w:rPr>
              <w:t>合计：</w:t>
            </w:r>
          </w:p>
        </w:tc>
        <w:tc>
          <w:tcPr>
            <w:tcW w:w="1753" w:type="dxa"/>
          </w:tcPr>
          <w:p w:rsidR="00E76865" w:rsidRDefault="0054438D" w:rsidP="005639A5">
            <w:pPr>
              <w:spacing w:line="540" w:lineRule="exact"/>
              <w:ind w:firstLineChars="0" w:firstLine="0"/>
              <w:jc w:val="left"/>
              <w:rPr>
                <w:rFonts w:asciiTheme="minorEastAsia" w:hAnsiTheme="minorEastAsia"/>
                <w:b/>
                <w:szCs w:val="21"/>
              </w:rPr>
            </w:pPr>
            <w:r>
              <w:rPr>
                <w:rFonts w:asciiTheme="minorEastAsia" w:hAnsiTheme="minorEastAsia" w:hint="eastAsia"/>
                <w:b/>
                <w:szCs w:val="21"/>
              </w:rPr>
              <w:t>2</w:t>
            </w:r>
            <w:r w:rsidR="00DB7D24">
              <w:rPr>
                <w:rFonts w:asciiTheme="minorEastAsia" w:hAnsiTheme="minorEastAsia" w:hint="eastAsia"/>
                <w:b/>
                <w:szCs w:val="21"/>
              </w:rPr>
              <w:t>05</w:t>
            </w:r>
            <w:r>
              <w:rPr>
                <w:rFonts w:asciiTheme="minorEastAsia" w:hAnsiTheme="minorEastAsia" w:hint="eastAsia"/>
                <w:b/>
                <w:szCs w:val="21"/>
              </w:rPr>
              <w:t>万元</w:t>
            </w:r>
          </w:p>
        </w:tc>
      </w:tr>
    </w:tbl>
    <w:p w:rsidR="00E76865" w:rsidRDefault="00E76865" w:rsidP="005639A5">
      <w:pPr>
        <w:spacing w:line="540" w:lineRule="exact"/>
      </w:pPr>
    </w:p>
    <w:p w:rsidR="00E76865" w:rsidRDefault="00E76865" w:rsidP="005639A5">
      <w:pPr>
        <w:pStyle w:val="a0"/>
        <w:spacing w:line="540" w:lineRule="exact"/>
        <w:ind w:firstLine="280"/>
      </w:pPr>
    </w:p>
    <w:p w:rsidR="00E76865" w:rsidRDefault="00E76865" w:rsidP="005639A5">
      <w:pPr>
        <w:spacing w:line="540" w:lineRule="exact"/>
      </w:pPr>
    </w:p>
    <w:p w:rsidR="00E76865" w:rsidRDefault="00E76865" w:rsidP="005639A5">
      <w:pPr>
        <w:pStyle w:val="a0"/>
        <w:spacing w:line="540" w:lineRule="exact"/>
        <w:ind w:firstLine="280"/>
      </w:pPr>
    </w:p>
    <w:p w:rsidR="00E76865" w:rsidRDefault="00E76865" w:rsidP="005639A5">
      <w:pPr>
        <w:spacing w:line="540" w:lineRule="exact"/>
      </w:pPr>
    </w:p>
    <w:p w:rsidR="00E76865" w:rsidRDefault="00E76865" w:rsidP="005639A5">
      <w:pPr>
        <w:pStyle w:val="a0"/>
        <w:spacing w:line="540" w:lineRule="exact"/>
        <w:ind w:firstLine="280"/>
      </w:pPr>
    </w:p>
    <w:p w:rsidR="00E76865" w:rsidRDefault="00E76865" w:rsidP="005639A5">
      <w:pPr>
        <w:spacing w:line="540" w:lineRule="exact"/>
        <w:ind w:firstLineChars="0" w:firstLine="0"/>
        <w:rPr>
          <w:rFonts w:hint="eastAsia"/>
        </w:rPr>
      </w:pPr>
    </w:p>
    <w:sectPr w:rsidR="00E76865">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8D" w:rsidRDefault="0054438D">
      <w:r>
        <w:separator/>
      </w:r>
    </w:p>
  </w:endnote>
  <w:endnote w:type="continuationSeparator" w:id="0">
    <w:p w:rsidR="0054438D" w:rsidRDefault="0054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65" w:rsidRDefault="0054438D">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6865" w:rsidRDefault="0054438D" w:rsidP="007F2FC7">
                          <w:pPr>
                            <w:pStyle w:val="a7"/>
                            <w:ind w:firstLine="360"/>
                          </w:pPr>
                          <w:r>
                            <w:fldChar w:fldCharType="begin"/>
                          </w:r>
                          <w:r>
                            <w:instrText xml:space="preserve"> PAGE  \* MERGEFORMAT </w:instrText>
                          </w:r>
                          <w:r>
                            <w:fldChar w:fldCharType="separate"/>
                          </w:r>
                          <w:r w:rsidR="005639A5">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6865" w:rsidRDefault="0054438D" w:rsidP="007F2FC7">
                    <w:pPr>
                      <w:pStyle w:val="a7"/>
                      <w:ind w:firstLine="360"/>
                    </w:pPr>
                    <w:r>
                      <w:fldChar w:fldCharType="begin"/>
                    </w:r>
                    <w:r>
                      <w:instrText xml:space="preserve"> PAGE  \* MERGEFORMAT </w:instrText>
                    </w:r>
                    <w:r>
                      <w:fldChar w:fldCharType="separate"/>
                    </w:r>
                    <w:r w:rsidR="005639A5">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8D" w:rsidRDefault="0054438D">
      <w:r>
        <w:separator/>
      </w:r>
    </w:p>
  </w:footnote>
  <w:footnote w:type="continuationSeparator" w:id="0">
    <w:p w:rsidR="0054438D" w:rsidRDefault="0054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65" w:rsidRDefault="00E76865">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800BC"/>
    <w:multiLevelType w:val="multilevel"/>
    <w:tmpl w:val="82A800B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A02FFDAD"/>
    <w:multiLevelType w:val="singleLevel"/>
    <w:tmpl w:val="A02FFDAD"/>
    <w:lvl w:ilvl="0">
      <w:start w:val="1"/>
      <w:numFmt w:val="bullet"/>
      <w:lvlText w:val=""/>
      <w:lvlJc w:val="left"/>
      <w:pPr>
        <w:tabs>
          <w:tab w:val="left" w:pos="420"/>
        </w:tabs>
        <w:ind w:left="840" w:hanging="420"/>
      </w:pPr>
      <w:rPr>
        <w:rFonts w:ascii="Wingdings" w:hAnsi="Wingdings" w:hint="default"/>
      </w:rPr>
    </w:lvl>
  </w:abstractNum>
  <w:abstractNum w:abstractNumId="2">
    <w:nsid w:val="B84A9F10"/>
    <w:multiLevelType w:val="singleLevel"/>
    <w:tmpl w:val="B84A9F10"/>
    <w:lvl w:ilvl="0">
      <w:start w:val="1"/>
      <w:numFmt w:val="bullet"/>
      <w:lvlText w:val=""/>
      <w:lvlJc w:val="left"/>
      <w:pPr>
        <w:tabs>
          <w:tab w:val="left" w:pos="420"/>
        </w:tabs>
        <w:ind w:left="840" w:hanging="420"/>
      </w:pPr>
      <w:rPr>
        <w:rFonts w:ascii="Wingdings" w:hAnsi="Wingdings" w:hint="default"/>
      </w:rPr>
    </w:lvl>
  </w:abstractNum>
  <w:abstractNum w:abstractNumId="3">
    <w:nsid w:val="B85AB1E6"/>
    <w:multiLevelType w:val="singleLevel"/>
    <w:tmpl w:val="B85AB1E6"/>
    <w:lvl w:ilvl="0">
      <w:start w:val="1"/>
      <w:numFmt w:val="bullet"/>
      <w:lvlText w:val=""/>
      <w:lvlJc w:val="left"/>
      <w:pPr>
        <w:tabs>
          <w:tab w:val="left" w:pos="-420"/>
        </w:tabs>
        <w:ind w:left="0" w:hanging="420"/>
      </w:pPr>
      <w:rPr>
        <w:rFonts w:ascii="Wingdings" w:hAnsi="Wingdings" w:hint="default"/>
      </w:rPr>
    </w:lvl>
  </w:abstractNum>
  <w:abstractNum w:abstractNumId="4">
    <w:nsid w:val="BFEFE7C4"/>
    <w:multiLevelType w:val="singleLevel"/>
    <w:tmpl w:val="BFEFE7C4"/>
    <w:lvl w:ilvl="0">
      <w:start w:val="1"/>
      <w:numFmt w:val="bullet"/>
      <w:lvlText w:val=""/>
      <w:lvlJc w:val="left"/>
      <w:pPr>
        <w:ind w:left="420" w:hanging="420"/>
      </w:pPr>
      <w:rPr>
        <w:rFonts w:ascii="Wingdings" w:hAnsi="Wingdings" w:hint="default"/>
      </w:rPr>
    </w:lvl>
  </w:abstractNum>
  <w:abstractNum w:abstractNumId="5">
    <w:nsid w:val="D524E54E"/>
    <w:multiLevelType w:val="singleLevel"/>
    <w:tmpl w:val="D524E54E"/>
    <w:lvl w:ilvl="0">
      <w:start w:val="1"/>
      <w:numFmt w:val="bullet"/>
      <w:lvlText w:val=""/>
      <w:lvlJc w:val="left"/>
      <w:pPr>
        <w:ind w:left="420" w:hanging="420"/>
      </w:pPr>
      <w:rPr>
        <w:rFonts w:ascii="Wingdings" w:hAnsi="Wingdings" w:hint="default"/>
      </w:rPr>
    </w:lvl>
  </w:abstractNum>
  <w:abstractNum w:abstractNumId="6">
    <w:nsid w:val="DD90EF30"/>
    <w:multiLevelType w:val="singleLevel"/>
    <w:tmpl w:val="DD90EF30"/>
    <w:lvl w:ilvl="0">
      <w:start w:val="1"/>
      <w:numFmt w:val="bullet"/>
      <w:lvlText w:val=""/>
      <w:lvlJc w:val="left"/>
      <w:pPr>
        <w:tabs>
          <w:tab w:val="left" w:pos="420"/>
        </w:tabs>
        <w:ind w:left="840" w:hanging="420"/>
      </w:pPr>
      <w:rPr>
        <w:rFonts w:ascii="Wingdings" w:hAnsi="Wingdings" w:hint="default"/>
      </w:rPr>
    </w:lvl>
  </w:abstractNum>
  <w:abstractNum w:abstractNumId="7">
    <w:nsid w:val="E164397F"/>
    <w:multiLevelType w:val="singleLevel"/>
    <w:tmpl w:val="E164397F"/>
    <w:lvl w:ilvl="0">
      <w:start w:val="1"/>
      <w:numFmt w:val="bullet"/>
      <w:lvlText w:val=""/>
      <w:lvlJc w:val="left"/>
      <w:pPr>
        <w:ind w:left="420" w:hanging="420"/>
      </w:pPr>
      <w:rPr>
        <w:rFonts w:ascii="Wingdings" w:hAnsi="Wingdings" w:hint="default"/>
      </w:rPr>
    </w:lvl>
  </w:abstractNum>
  <w:abstractNum w:abstractNumId="8">
    <w:nsid w:val="EBA4CAFC"/>
    <w:multiLevelType w:val="multilevel"/>
    <w:tmpl w:val="EBA4CAF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F5052C7D"/>
    <w:multiLevelType w:val="singleLevel"/>
    <w:tmpl w:val="F5052C7D"/>
    <w:lvl w:ilvl="0">
      <w:start w:val="1"/>
      <w:numFmt w:val="bullet"/>
      <w:lvlText w:val=""/>
      <w:lvlJc w:val="left"/>
      <w:pPr>
        <w:tabs>
          <w:tab w:val="left" w:pos="420"/>
        </w:tabs>
        <w:ind w:left="840" w:hanging="420"/>
      </w:pPr>
      <w:rPr>
        <w:rFonts w:ascii="Wingdings" w:hAnsi="Wingdings" w:hint="default"/>
      </w:rPr>
    </w:lvl>
  </w:abstractNum>
  <w:abstractNum w:abstractNumId="10">
    <w:nsid w:val="F65FEA9D"/>
    <w:multiLevelType w:val="singleLevel"/>
    <w:tmpl w:val="F65FEA9D"/>
    <w:lvl w:ilvl="0">
      <w:start w:val="1"/>
      <w:numFmt w:val="bullet"/>
      <w:lvlText w:val=""/>
      <w:lvlJc w:val="left"/>
      <w:pPr>
        <w:tabs>
          <w:tab w:val="left" w:pos="420"/>
        </w:tabs>
        <w:ind w:left="840" w:hanging="420"/>
      </w:pPr>
      <w:rPr>
        <w:rFonts w:ascii="Wingdings" w:hAnsi="Wingdings" w:hint="default"/>
      </w:rPr>
    </w:lvl>
  </w:abstractNum>
  <w:abstractNum w:abstractNumId="11">
    <w:nsid w:val="F6FD7CA4"/>
    <w:multiLevelType w:val="multilevel"/>
    <w:tmpl w:val="F6FD7CA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FA3BF24"/>
    <w:multiLevelType w:val="singleLevel"/>
    <w:tmpl w:val="0FA3BF24"/>
    <w:lvl w:ilvl="0">
      <w:start w:val="1"/>
      <w:numFmt w:val="bullet"/>
      <w:lvlText w:val=""/>
      <w:lvlJc w:val="left"/>
      <w:pPr>
        <w:ind w:left="420" w:hanging="420"/>
      </w:pPr>
      <w:rPr>
        <w:rFonts w:ascii="Wingdings" w:hAnsi="Wingdings" w:hint="default"/>
      </w:rPr>
    </w:lvl>
  </w:abstractNum>
  <w:abstractNum w:abstractNumId="13">
    <w:nsid w:val="20021657"/>
    <w:multiLevelType w:val="singleLevel"/>
    <w:tmpl w:val="20021657"/>
    <w:lvl w:ilvl="0">
      <w:start w:val="1"/>
      <w:numFmt w:val="decimal"/>
      <w:suff w:val="space"/>
      <w:lvlText w:val="%1."/>
      <w:lvlJc w:val="left"/>
    </w:lvl>
  </w:abstractNum>
  <w:abstractNum w:abstractNumId="14">
    <w:nsid w:val="2AFEEF1E"/>
    <w:multiLevelType w:val="singleLevel"/>
    <w:tmpl w:val="2AFEEF1E"/>
    <w:lvl w:ilvl="0">
      <w:start w:val="1"/>
      <w:numFmt w:val="bullet"/>
      <w:lvlText w:val=""/>
      <w:lvlJc w:val="left"/>
      <w:pPr>
        <w:tabs>
          <w:tab w:val="left" w:pos="420"/>
        </w:tabs>
        <w:ind w:left="840" w:hanging="420"/>
      </w:pPr>
      <w:rPr>
        <w:rFonts w:ascii="Wingdings" w:hAnsi="Wingdings" w:hint="default"/>
      </w:rPr>
    </w:lvl>
  </w:abstractNum>
  <w:abstractNum w:abstractNumId="15">
    <w:nsid w:val="2F49B493"/>
    <w:multiLevelType w:val="singleLevel"/>
    <w:tmpl w:val="2F49B493"/>
    <w:lvl w:ilvl="0">
      <w:start w:val="1"/>
      <w:numFmt w:val="decimal"/>
      <w:suff w:val="space"/>
      <w:lvlText w:val="%1、"/>
      <w:lvlJc w:val="left"/>
    </w:lvl>
  </w:abstractNum>
  <w:abstractNum w:abstractNumId="16">
    <w:nsid w:val="32FFA879"/>
    <w:multiLevelType w:val="singleLevel"/>
    <w:tmpl w:val="32FFA879"/>
    <w:lvl w:ilvl="0">
      <w:start w:val="1"/>
      <w:numFmt w:val="bullet"/>
      <w:lvlText w:val=""/>
      <w:lvlJc w:val="left"/>
      <w:pPr>
        <w:tabs>
          <w:tab w:val="left" w:pos="420"/>
        </w:tabs>
        <w:ind w:left="840" w:hanging="420"/>
      </w:pPr>
      <w:rPr>
        <w:rFonts w:ascii="Wingdings" w:hAnsi="Wingdings" w:hint="default"/>
      </w:rPr>
    </w:lvl>
  </w:abstractNum>
  <w:abstractNum w:abstractNumId="17">
    <w:nsid w:val="35275572"/>
    <w:multiLevelType w:val="singleLevel"/>
    <w:tmpl w:val="35275572"/>
    <w:lvl w:ilvl="0">
      <w:start w:val="1"/>
      <w:numFmt w:val="bullet"/>
      <w:lvlText w:val=""/>
      <w:lvlJc w:val="left"/>
      <w:pPr>
        <w:ind w:left="420" w:hanging="420"/>
      </w:pPr>
      <w:rPr>
        <w:rFonts w:ascii="Wingdings" w:hAnsi="Wingdings" w:hint="default"/>
      </w:rPr>
    </w:lvl>
  </w:abstractNum>
  <w:abstractNum w:abstractNumId="18">
    <w:nsid w:val="3B6E378C"/>
    <w:multiLevelType w:val="multilevel"/>
    <w:tmpl w:val="3B6E378C"/>
    <w:lvl w:ilvl="0">
      <w:start w:val="1"/>
      <w:numFmt w:val="decimal"/>
      <w:lvlText w:val="%1)"/>
      <w:lvlJc w:val="left"/>
      <w:pPr>
        <w:ind w:left="840" w:hanging="420"/>
      </w:pPr>
      <w:rPr>
        <w:rFonts w:hint="default"/>
        <w:b w:val="0"/>
        <w:bCs/>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FA8FACD"/>
    <w:multiLevelType w:val="multilevel"/>
    <w:tmpl w:val="3FA8FAC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474DE9E9"/>
    <w:multiLevelType w:val="singleLevel"/>
    <w:tmpl w:val="474DE9E9"/>
    <w:lvl w:ilvl="0">
      <w:start w:val="1"/>
      <w:numFmt w:val="bullet"/>
      <w:lvlText w:val=""/>
      <w:lvlJc w:val="left"/>
      <w:pPr>
        <w:ind w:left="420" w:hanging="420"/>
      </w:pPr>
      <w:rPr>
        <w:rFonts w:ascii="Wingdings" w:hAnsi="Wingdings" w:hint="default"/>
      </w:rPr>
    </w:lvl>
  </w:abstractNum>
  <w:abstractNum w:abstractNumId="21">
    <w:nsid w:val="4A1A10BF"/>
    <w:multiLevelType w:val="multilevel"/>
    <w:tmpl w:val="4A1A10BF"/>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551EF239"/>
    <w:multiLevelType w:val="singleLevel"/>
    <w:tmpl w:val="551EF239"/>
    <w:lvl w:ilvl="0">
      <w:start w:val="1"/>
      <w:numFmt w:val="bullet"/>
      <w:lvlText w:val=""/>
      <w:lvlJc w:val="left"/>
      <w:pPr>
        <w:tabs>
          <w:tab w:val="left" w:pos="420"/>
        </w:tabs>
        <w:ind w:left="840" w:hanging="420"/>
      </w:pPr>
      <w:rPr>
        <w:rFonts w:ascii="Wingdings" w:hAnsi="Wingdings" w:hint="default"/>
      </w:rPr>
    </w:lvl>
  </w:abstractNum>
  <w:abstractNum w:abstractNumId="23">
    <w:nsid w:val="6BD5235A"/>
    <w:multiLevelType w:val="multilevel"/>
    <w:tmpl w:val="6BD523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D6E987F"/>
    <w:multiLevelType w:val="singleLevel"/>
    <w:tmpl w:val="6D6E987F"/>
    <w:lvl w:ilvl="0">
      <w:start w:val="1"/>
      <w:numFmt w:val="bullet"/>
      <w:lvlText w:val=""/>
      <w:lvlJc w:val="left"/>
      <w:pPr>
        <w:ind w:left="420" w:hanging="420"/>
      </w:pPr>
      <w:rPr>
        <w:rFonts w:ascii="Wingdings" w:hAnsi="Wingdings" w:hint="default"/>
      </w:rPr>
    </w:lvl>
  </w:abstractNum>
  <w:abstractNum w:abstractNumId="25">
    <w:nsid w:val="6FAA9707"/>
    <w:multiLevelType w:val="multilevel"/>
    <w:tmpl w:val="6FAA9707"/>
    <w:lvl w:ilvl="0">
      <w:start w:val="1"/>
      <w:numFmt w:val="bullet"/>
      <w:lvlText w:val=""/>
      <w:lvlJc w:val="left"/>
      <w:pPr>
        <w:tabs>
          <w:tab w:val="left" w:pos="-42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26">
    <w:nsid w:val="74EE2F8C"/>
    <w:multiLevelType w:val="multilevel"/>
    <w:tmpl w:val="74EE2F8C"/>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420"/>
        </w:tabs>
        <w:ind w:left="1260" w:hanging="420"/>
      </w:pPr>
      <w:rPr>
        <w:rFonts w:ascii="Wingdings" w:hAnsi="Wingdings"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num w:numId="1">
    <w:abstractNumId w:val="23"/>
  </w:num>
  <w:num w:numId="2">
    <w:abstractNumId w:val="18"/>
  </w:num>
  <w:num w:numId="3">
    <w:abstractNumId w:val="0"/>
  </w:num>
  <w:num w:numId="4">
    <w:abstractNumId w:val="11"/>
  </w:num>
  <w:num w:numId="5">
    <w:abstractNumId w:val="8"/>
  </w:num>
  <w:num w:numId="6">
    <w:abstractNumId w:val="19"/>
  </w:num>
  <w:num w:numId="7">
    <w:abstractNumId w:val="6"/>
  </w:num>
  <w:num w:numId="8">
    <w:abstractNumId w:val="26"/>
  </w:num>
  <w:num w:numId="9">
    <w:abstractNumId w:val="3"/>
  </w:num>
  <w:num w:numId="10">
    <w:abstractNumId w:val="25"/>
  </w:num>
  <w:num w:numId="11">
    <w:abstractNumId w:val="1"/>
  </w:num>
  <w:num w:numId="12">
    <w:abstractNumId w:val="2"/>
  </w:num>
  <w:num w:numId="13">
    <w:abstractNumId w:val="16"/>
  </w:num>
  <w:num w:numId="14">
    <w:abstractNumId w:val="9"/>
  </w:num>
  <w:num w:numId="15">
    <w:abstractNumId w:val="14"/>
  </w:num>
  <w:num w:numId="16">
    <w:abstractNumId w:val="10"/>
  </w:num>
  <w:num w:numId="17">
    <w:abstractNumId w:val="21"/>
  </w:num>
  <w:num w:numId="18">
    <w:abstractNumId w:val="13"/>
  </w:num>
  <w:num w:numId="19">
    <w:abstractNumId w:val="20"/>
  </w:num>
  <w:num w:numId="20">
    <w:abstractNumId w:val="12"/>
  </w:num>
  <w:num w:numId="21">
    <w:abstractNumId w:val="17"/>
  </w:num>
  <w:num w:numId="22">
    <w:abstractNumId w:val="7"/>
  </w:num>
  <w:num w:numId="23">
    <w:abstractNumId w:val="15"/>
  </w:num>
  <w:num w:numId="24">
    <w:abstractNumId w:val="5"/>
  </w:num>
  <w:num w:numId="25">
    <w:abstractNumId w:val="24"/>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420"/>
  <w:drawingGridHorizontalSpacing w:val="140"/>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zc5NTUyYjc2OTFmNDkyMmYyNjg0YTMwMGE0OGIifQ=="/>
  </w:docVars>
  <w:rsids>
    <w:rsidRoot w:val="00D10FAC"/>
    <w:rsid w:val="00004180"/>
    <w:rsid w:val="000048FD"/>
    <w:rsid w:val="00007AB3"/>
    <w:rsid w:val="00007DEC"/>
    <w:rsid w:val="000666F3"/>
    <w:rsid w:val="000C2541"/>
    <w:rsid w:val="000F0B73"/>
    <w:rsid w:val="00117399"/>
    <w:rsid w:val="00172F42"/>
    <w:rsid w:val="0018588C"/>
    <w:rsid w:val="00196ACE"/>
    <w:rsid w:val="001A00A7"/>
    <w:rsid w:val="001A4BF0"/>
    <w:rsid w:val="001B645D"/>
    <w:rsid w:val="001D4285"/>
    <w:rsid w:val="001E5A9A"/>
    <w:rsid w:val="002220A1"/>
    <w:rsid w:val="0022488B"/>
    <w:rsid w:val="002306A2"/>
    <w:rsid w:val="00256371"/>
    <w:rsid w:val="00257DF4"/>
    <w:rsid w:val="002B09B7"/>
    <w:rsid w:val="002C5DC1"/>
    <w:rsid w:val="002F1CD6"/>
    <w:rsid w:val="00301BC6"/>
    <w:rsid w:val="00310416"/>
    <w:rsid w:val="00363023"/>
    <w:rsid w:val="003B0AB5"/>
    <w:rsid w:val="003D4894"/>
    <w:rsid w:val="003E6855"/>
    <w:rsid w:val="0044549E"/>
    <w:rsid w:val="004D3001"/>
    <w:rsid w:val="004D6678"/>
    <w:rsid w:val="004F1A09"/>
    <w:rsid w:val="00503AD9"/>
    <w:rsid w:val="0051233F"/>
    <w:rsid w:val="00530957"/>
    <w:rsid w:val="00530DC8"/>
    <w:rsid w:val="0054438D"/>
    <w:rsid w:val="0054443A"/>
    <w:rsid w:val="00552248"/>
    <w:rsid w:val="00557CA3"/>
    <w:rsid w:val="005639A5"/>
    <w:rsid w:val="00575A83"/>
    <w:rsid w:val="0059285E"/>
    <w:rsid w:val="00593560"/>
    <w:rsid w:val="005C4581"/>
    <w:rsid w:val="005C66BA"/>
    <w:rsid w:val="005D3C5F"/>
    <w:rsid w:val="005D5642"/>
    <w:rsid w:val="00600AD8"/>
    <w:rsid w:val="00624A87"/>
    <w:rsid w:val="006263D7"/>
    <w:rsid w:val="006515C8"/>
    <w:rsid w:val="0065191C"/>
    <w:rsid w:val="00651C9D"/>
    <w:rsid w:val="006543D3"/>
    <w:rsid w:val="00660040"/>
    <w:rsid w:val="00675FD8"/>
    <w:rsid w:val="006932C0"/>
    <w:rsid w:val="006D1B6D"/>
    <w:rsid w:val="007031D2"/>
    <w:rsid w:val="00706156"/>
    <w:rsid w:val="00707086"/>
    <w:rsid w:val="007243C8"/>
    <w:rsid w:val="00742BA7"/>
    <w:rsid w:val="007667F2"/>
    <w:rsid w:val="007C7C34"/>
    <w:rsid w:val="007E650D"/>
    <w:rsid w:val="007E6B34"/>
    <w:rsid w:val="007E7846"/>
    <w:rsid w:val="007F2FC7"/>
    <w:rsid w:val="007F4F18"/>
    <w:rsid w:val="00803CFC"/>
    <w:rsid w:val="00806A3D"/>
    <w:rsid w:val="008246EA"/>
    <w:rsid w:val="00875C5D"/>
    <w:rsid w:val="008A0E5E"/>
    <w:rsid w:val="008C01F9"/>
    <w:rsid w:val="008C3948"/>
    <w:rsid w:val="008E70E7"/>
    <w:rsid w:val="008F1FF0"/>
    <w:rsid w:val="00916731"/>
    <w:rsid w:val="009365FF"/>
    <w:rsid w:val="00951FD4"/>
    <w:rsid w:val="00954F99"/>
    <w:rsid w:val="009714BB"/>
    <w:rsid w:val="009C6AAA"/>
    <w:rsid w:val="009E19A2"/>
    <w:rsid w:val="009F009F"/>
    <w:rsid w:val="00A1196C"/>
    <w:rsid w:val="00A213CE"/>
    <w:rsid w:val="00A23A4D"/>
    <w:rsid w:val="00AC01A0"/>
    <w:rsid w:val="00AE42C9"/>
    <w:rsid w:val="00B51517"/>
    <w:rsid w:val="00B55294"/>
    <w:rsid w:val="00B842D4"/>
    <w:rsid w:val="00BD0773"/>
    <w:rsid w:val="00BE3494"/>
    <w:rsid w:val="00BF3DDF"/>
    <w:rsid w:val="00BF708A"/>
    <w:rsid w:val="00C00658"/>
    <w:rsid w:val="00C164A5"/>
    <w:rsid w:val="00C225F8"/>
    <w:rsid w:val="00C313F3"/>
    <w:rsid w:val="00C4033A"/>
    <w:rsid w:val="00CB0ACE"/>
    <w:rsid w:val="00CD21CF"/>
    <w:rsid w:val="00D10FAC"/>
    <w:rsid w:val="00D123C1"/>
    <w:rsid w:val="00D31B04"/>
    <w:rsid w:val="00D434E4"/>
    <w:rsid w:val="00D6002C"/>
    <w:rsid w:val="00D67533"/>
    <w:rsid w:val="00D713AC"/>
    <w:rsid w:val="00D8026F"/>
    <w:rsid w:val="00DA5D09"/>
    <w:rsid w:val="00DA6923"/>
    <w:rsid w:val="00DB7D24"/>
    <w:rsid w:val="00DF353E"/>
    <w:rsid w:val="00E040B0"/>
    <w:rsid w:val="00E20A06"/>
    <w:rsid w:val="00E76865"/>
    <w:rsid w:val="00E76EBF"/>
    <w:rsid w:val="00E7701C"/>
    <w:rsid w:val="00EC2F10"/>
    <w:rsid w:val="00EE4BB8"/>
    <w:rsid w:val="00EE6D94"/>
    <w:rsid w:val="00EF56CF"/>
    <w:rsid w:val="00F112CF"/>
    <w:rsid w:val="00F3228B"/>
    <w:rsid w:val="00F33B3A"/>
    <w:rsid w:val="00F61663"/>
    <w:rsid w:val="00FA221A"/>
    <w:rsid w:val="00FB2F61"/>
    <w:rsid w:val="080B2F26"/>
    <w:rsid w:val="12321E94"/>
    <w:rsid w:val="143F0797"/>
    <w:rsid w:val="1FB34ED1"/>
    <w:rsid w:val="202B1863"/>
    <w:rsid w:val="26D27602"/>
    <w:rsid w:val="282D431E"/>
    <w:rsid w:val="2C73502A"/>
    <w:rsid w:val="33E068D9"/>
    <w:rsid w:val="4E312CED"/>
    <w:rsid w:val="4F5A5B9F"/>
    <w:rsid w:val="642C5E5A"/>
    <w:rsid w:val="64DA0A32"/>
    <w:rsid w:val="74603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56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黑体" w:hAnsiTheme="majorHAnsi" w:cstheme="majorBidi"/>
      <w:b/>
      <w:bCs/>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after="0"/>
      <w:ind w:firstLineChars="100" w:firstLine="420"/>
    </w:pPr>
    <w:rPr>
      <w:rFonts w:ascii="Times New Roman" w:hAnsi="Times New Roman"/>
      <w:kern w:val="0"/>
      <w:lang w:eastAsia="en-US"/>
    </w:rPr>
  </w:style>
  <w:style w:type="paragraph" w:styleId="a4">
    <w:name w:val="Body Text"/>
    <w:basedOn w:val="a"/>
    <w:next w:val="Default"/>
    <w:uiPriority w:val="99"/>
    <w:semiHidden/>
    <w:unhideWhenUsed/>
    <w:qFormat/>
    <w:pPr>
      <w:spacing w:after="120"/>
    </w:pPr>
  </w:style>
  <w:style w:type="paragraph" w:customStyle="1" w:styleId="Default">
    <w:name w:val="Default"/>
    <w:next w:val="a5"/>
    <w:qFormat/>
    <w:pPr>
      <w:widowControl w:val="0"/>
      <w:autoSpaceDE w:val="0"/>
      <w:autoSpaceDN w:val="0"/>
      <w:ind w:firstLine="5120"/>
    </w:pPr>
    <w:rPr>
      <w:rFonts w:ascii="Calibri"/>
    </w:rPr>
  </w:style>
  <w:style w:type="paragraph" w:styleId="a5">
    <w:name w:val="footnote text"/>
    <w:basedOn w:val="a"/>
    <w:qFormat/>
    <w:pPr>
      <w:snapToGrid w:val="0"/>
      <w:jc w:val="left"/>
    </w:pPr>
    <w:rPr>
      <w:sz w:val="18"/>
    </w:rPr>
  </w:style>
  <w:style w:type="paragraph" w:styleId="30">
    <w:name w:val="toc 3"/>
    <w:basedOn w:val="a"/>
    <w:next w:val="a"/>
    <w:uiPriority w:val="39"/>
    <w:unhideWhenUsed/>
    <w:qFormat/>
    <w:pPr>
      <w:ind w:leftChars="400" w:left="840"/>
    </w:p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563C1" w:themeColor="hyperlink"/>
      <w:u w:val="single"/>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paragraph" w:styleId="ab">
    <w:name w:val="List Paragraph"/>
    <w:basedOn w:val="a"/>
    <w:link w:val="Char2"/>
    <w:uiPriority w:val="34"/>
    <w:qFormat/>
    <w:pPr>
      <w:ind w:firstLine="420"/>
    </w:pPr>
  </w:style>
  <w:style w:type="character" w:customStyle="1" w:styleId="3Char">
    <w:name w:val="标题 3 Char"/>
    <w:basedOn w:val="a1"/>
    <w:link w:val="3"/>
    <w:qFormat/>
    <w:rPr>
      <w:b/>
      <w:bCs/>
      <w:sz w:val="32"/>
      <w:szCs w:val="32"/>
    </w:rPr>
  </w:style>
  <w:style w:type="character" w:customStyle="1" w:styleId="6Char">
    <w:name w:val="标题 6 Char"/>
    <w:basedOn w:val="a1"/>
    <w:link w:val="6"/>
    <w:uiPriority w:val="9"/>
    <w:qFormat/>
    <w:rPr>
      <w:rFonts w:asciiTheme="majorHAnsi" w:eastAsiaTheme="majorEastAsia" w:hAnsiTheme="majorHAnsi" w:cstheme="majorBidi"/>
      <w:b/>
      <w:bCs/>
      <w:sz w:val="24"/>
      <w:szCs w:val="24"/>
    </w:rPr>
  </w:style>
  <w:style w:type="character" w:customStyle="1" w:styleId="2Char">
    <w:name w:val="标题 2 Char"/>
    <w:basedOn w:val="a1"/>
    <w:link w:val="2"/>
    <w:uiPriority w:val="9"/>
    <w:qFormat/>
    <w:rPr>
      <w:rFonts w:asciiTheme="majorHAnsi" w:eastAsia="仿宋" w:hAnsiTheme="majorHAnsi" w:cstheme="majorBidi"/>
      <w:b/>
      <w:bCs/>
      <w:sz w:val="32"/>
      <w:szCs w:val="32"/>
    </w:rPr>
  </w:style>
  <w:style w:type="character" w:customStyle="1" w:styleId="4Char">
    <w:name w:val="标题 4 Char"/>
    <w:basedOn w:val="a1"/>
    <w:link w:val="4"/>
    <w:uiPriority w:val="9"/>
    <w:qFormat/>
    <w:rPr>
      <w:rFonts w:asciiTheme="majorHAnsi" w:eastAsia="黑体" w:hAnsiTheme="majorHAnsi" w:cstheme="majorBidi"/>
      <w:b/>
      <w:bCs/>
      <w:sz w:val="28"/>
      <w:szCs w:val="28"/>
    </w:rPr>
  </w:style>
  <w:style w:type="character" w:customStyle="1" w:styleId="5Char">
    <w:name w:val="标题 5 Char"/>
    <w:basedOn w:val="a1"/>
    <w:link w:val="5"/>
    <w:uiPriority w:val="9"/>
    <w:qFormat/>
    <w:rPr>
      <w:rFonts w:eastAsia="仿宋"/>
      <w:b/>
      <w:bCs/>
      <w:sz w:val="28"/>
      <w:szCs w:val="28"/>
    </w:rPr>
  </w:style>
  <w:style w:type="character" w:customStyle="1" w:styleId="Char2">
    <w:name w:val="列出段落 Char"/>
    <w:link w:val="ab"/>
    <w:uiPriority w:val="34"/>
    <w:qFormat/>
  </w:style>
  <w:style w:type="character" w:customStyle="1" w:styleId="Char">
    <w:name w:val="批注框文本 Char"/>
    <w:basedOn w:val="a1"/>
    <w:link w:val="a6"/>
    <w:uiPriority w:val="99"/>
    <w:semiHidden/>
    <w:qFormat/>
    <w:rPr>
      <w:rFonts w:eastAsia="仿宋"/>
      <w:sz w:val="18"/>
      <w:szCs w:val="18"/>
    </w:rPr>
  </w:style>
  <w:style w:type="character" w:customStyle="1" w:styleId="1Char">
    <w:name w:val="标题 1 Char"/>
    <w:basedOn w:val="a1"/>
    <w:link w:val="1"/>
    <w:uiPriority w:val="9"/>
    <w:qFormat/>
    <w:rPr>
      <w:rFonts w:eastAsia="仿宋"/>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GP">
    <w:name w:val="GP正文(首行缩进)"/>
    <w:basedOn w:val="a"/>
    <w:qFormat/>
    <w:pPr>
      <w:spacing w:line="360" w:lineRule="auto"/>
      <w:ind w:firstLine="200"/>
    </w:pPr>
    <w:rPr>
      <w:rFonts w:ascii="Times New Roman" w:eastAsia="宋体"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56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黑体" w:hAnsiTheme="majorHAnsi" w:cstheme="majorBidi"/>
      <w:b/>
      <w:bCs/>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spacing w:after="0"/>
      <w:ind w:firstLineChars="100" w:firstLine="420"/>
    </w:pPr>
    <w:rPr>
      <w:rFonts w:ascii="Times New Roman" w:hAnsi="Times New Roman"/>
      <w:kern w:val="0"/>
      <w:lang w:eastAsia="en-US"/>
    </w:rPr>
  </w:style>
  <w:style w:type="paragraph" w:styleId="a4">
    <w:name w:val="Body Text"/>
    <w:basedOn w:val="a"/>
    <w:next w:val="Default"/>
    <w:uiPriority w:val="99"/>
    <w:semiHidden/>
    <w:unhideWhenUsed/>
    <w:qFormat/>
    <w:pPr>
      <w:spacing w:after="120"/>
    </w:pPr>
  </w:style>
  <w:style w:type="paragraph" w:customStyle="1" w:styleId="Default">
    <w:name w:val="Default"/>
    <w:next w:val="a5"/>
    <w:qFormat/>
    <w:pPr>
      <w:widowControl w:val="0"/>
      <w:autoSpaceDE w:val="0"/>
      <w:autoSpaceDN w:val="0"/>
      <w:ind w:firstLine="5120"/>
    </w:pPr>
    <w:rPr>
      <w:rFonts w:ascii="Calibri"/>
    </w:rPr>
  </w:style>
  <w:style w:type="paragraph" w:styleId="a5">
    <w:name w:val="footnote text"/>
    <w:basedOn w:val="a"/>
    <w:qFormat/>
    <w:pPr>
      <w:snapToGrid w:val="0"/>
      <w:jc w:val="left"/>
    </w:pPr>
    <w:rPr>
      <w:sz w:val="18"/>
    </w:rPr>
  </w:style>
  <w:style w:type="paragraph" w:styleId="30">
    <w:name w:val="toc 3"/>
    <w:basedOn w:val="a"/>
    <w:next w:val="a"/>
    <w:uiPriority w:val="39"/>
    <w:unhideWhenUsed/>
    <w:qFormat/>
    <w:pPr>
      <w:ind w:leftChars="400" w:left="840"/>
    </w:p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563C1" w:themeColor="hyperlink"/>
      <w:u w:val="single"/>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paragraph" w:styleId="ab">
    <w:name w:val="List Paragraph"/>
    <w:basedOn w:val="a"/>
    <w:link w:val="Char2"/>
    <w:uiPriority w:val="34"/>
    <w:qFormat/>
    <w:pPr>
      <w:ind w:firstLine="420"/>
    </w:pPr>
  </w:style>
  <w:style w:type="character" w:customStyle="1" w:styleId="3Char">
    <w:name w:val="标题 3 Char"/>
    <w:basedOn w:val="a1"/>
    <w:link w:val="3"/>
    <w:qFormat/>
    <w:rPr>
      <w:b/>
      <w:bCs/>
      <w:sz w:val="32"/>
      <w:szCs w:val="32"/>
    </w:rPr>
  </w:style>
  <w:style w:type="character" w:customStyle="1" w:styleId="6Char">
    <w:name w:val="标题 6 Char"/>
    <w:basedOn w:val="a1"/>
    <w:link w:val="6"/>
    <w:uiPriority w:val="9"/>
    <w:qFormat/>
    <w:rPr>
      <w:rFonts w:asciiTheme="majorHAnsi" w:eastAsiaTheme="majorEastAsia" w:hAnsiTheme="majorHAnsi" w:cstheme="majorBidi"/>
      <w:b/>
      <w:bCs/>
      <w:sz w:val="24"/>
      <w:szCs w:val="24"/>
    </w:rPr>
  </w:style>
  <w:style w:type="character" w:customStyle="1" w:styleId="2Char">
    <w:name w:val="标题 2 Char"/>
    <w:basedOn w:val="a1"/>
    <w:link w:val="2"/>
    <w:uiPriority w:val="9"/>
    <w:qFormat/>
    <w:rPr>
      <w:rFonts w:asciiTheme="majorHAnsi" w:eastAsia="仿宋" w:hAnsiTheme="majorHAnsi" w:cstheme="majorBidi"/>
      <w:b/>
      <w:bCs/>
      <w:sz w:val="32"/>
      <w:szCs w:val="32"/>
    </w:rPr>
  </w:style>
  <w:style w:type="character" w:customStyle="1" w:styleId="4Char">
    <w:name w:val="标题 4 Char"/>
    <w:basedOn w:val="a1"/>
    <w:link w:val="4"/>
    <w:uiPriority w:val="9"/>
    <w:qFormat/>
    <w:rPr>
      <w:rFonts w:asciiTheme="majorHAnsi" w:eastAsia="黑体" w:hAnsiTheme="majorHAnsi" w:cstheme="majorBidi"/>
      <w:b/>
      <w:bCs/>
      <w:sz w:val="28"/>
      <w:szCs w:val="28"/>
    </w:rPr>
  </w:style>
  <w:style w:type="character" w:customStyle="1" w:styleId="5Char">
    <w:name w:val="标题 5 Char"/>
    <w:basedOn w:val="a1"/>
    <w:link w:val="5"/>
    <w:uiPriority w:val="9"/>
    <w:qFormat/>
    <w:rPr>
      <w:rFonts w:eastAsia="仿宋"/>
      <w:b/>
      <w:bCs/>
      <w:sz w:val="28"/>
      <w:szCs w:val="28"/>
    </w:rPr>
  </w:style>
  <w:style w:type="character" w:customStyle="1" w:styleId="Char2">
    <w:name w:val="列出段落 Char"/>
    <w:link w:val="ab"/>
    <w:uiPriority w:val="34"/>
    <w:qFormat/>
  </w:style>
  <w:style w:type="character" w:customStyle="1" w:styleId="Char">
    <w:name w:val="批注框文本 Char"/>
    <w:basedOn w:val="a1"/>
    <w:link w:val="a6"/>
    <w:uiPriority w:val="99"/>
    <w:semiHidden/>
    <w:qFormat/>
    <w:rPr>
      <w:rFonts w:eastAsia="仿宋"/>
      <w:sz w:val="18"/>
      <w:szCs w:val="18"/>
    </w:rPr>
  </w:style>
  <w:style w:type="character" w:customStyle="1" w:styleId="1Char">
    <w:name w:val="标题 1 Char"/>
    <w:basedOn w:val="a1"/>
    <w:link w:val="1"/>
    <w:uiPriority w:val="9"/>
    <w:qFormat/>
    <w:rPr>
      <w:rFonts w:eastAsia="仿宋"/>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GP">
    <w:name w:val="GP正文(首行缩进)"/>
    <w:basedOn w:val="a"/>
    <w:qFormat/>
    <w:pPr>
      <w:spacing w:line="360" w:lineRule="auto"/>
      <w:ind w:firstLine="200"/>
    </w:pPr>
    <w:rPr>
      <w:rFonts w:ascii="Times New Roman" w:eastAsia="宋体"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D6143-5421-426F-BC9A-D4975B9B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2563</Words>
  <Characters>14615</Characters>
  <Application>Microsoft Office Word</Application>
  <DocSecurity>0</DocSecurity>
  <Lines>121</Lines>
  <Paragraphs>34</Paragraphs>
  <ScaleCrop>false</ScaleCrop>
  <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snowmonkey</dc:creator>
  <cp:lastModifiedBy>xb21cn</cp:lastModifiedBy>
  <cp:revision>206</cp:revision>
  <cp:lastPrinted>2020-03-04T02:40:00Z</cp:lastPrinted>
  <dcterms:created xsi:type="dcterms:W3CDTF">2020-02-25T03:00:00Z</dcterms:created>
  <dcterms:modified xsi:type="dcterms:W3CDTF">2022-10-18T07:34:00Z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055762A1657E4BF7A09294A0F9D0A0D9</vt:lpwstr>
  </property>
</Properties>
</file>