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val="0"/>
        <w:autoSpaceDN w:val="0"/>
        <w:bidi w:val="0"/>
        <w:adjustRightInd w:val="0"/>
        <w:snapToGrid/>
        <w:spacing w:after="157" w:afterLines="50" w:line="240" w:lineRule="auto"/>
        <w:jc w:val="center"/>
        <w:textAlignment w:val="auto"/>
        <w:rPr>
          <w:rFonts w:hint="eastAsia" w:ascii="仿宋" w:hAnsi="仿宋" w:eastAsia="仿宋" w:cs="仿宋"/>
          <w:b/>
          <w:bCs/>
          <w:color w:val="auto"/>
          <w:sz w:val="24"/>
          <w:szCs w:val="24"/>
          <w:highlight w:val="none"/>
          <w:lang w:eastAsia="zh-CN"/>
        </w:rPr>
      </w:pPr>
      <w:bookmarkStart w:id="9" w:name="_GoBack"/>
      <w:r>
        <w:rPr>
          <w:rFonts w:hint="eastAsia" w:ascii="仿宋" w:hAnsi="仿宋" w:eastAsia="仿宋" w:cs="仿宋"/>
          <w:b/>
          <w:bCs/>
          <w:color w:val="auto"/>
          <w:kern w:val="0"/>
          <w:sz w:val="32"/>
          <w:szCs w:val="32"/>
          <w:highlight w:val="none"/>
          <w:lang w:val="en-US" w:eastAsia="zh-CN" w:bidi="ar-SA"/>
        </w:rPr>
        <w:t>洛阳市涧西区游园景观提升项目招标公告</w:t>
      </w:r>
      <w:bookmarkEnd w:id="9"/>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项目概况</w:t>
      </w:r>
      <w:r>
        <w:rPr>
          <w:rFonts w:hint="eastAsia" w:ascii="仿宋" w:hAnsi="仿宋" w:eastAsia="仿宋" w:cs="仿宋"/>
          <w:b/>
          <w:bCs/>
          <w:color w:val="auto"/>
          <w:sz w:val="24"/>
          <w:szCs w:val="24"/>
          <w:highlight w:val="none"/>
          <w:lang w:eastAsia="zh-CN"/>
        </w:rPr>
        <w:t>：</w:t>
      </w:r>
    </w:p>
    <w:p>
      <w:pPr>
        <w:pStyle w:val="15"/>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洛阳市涧西区游园景观提升项目招标项目的潜在投标人应在洛阳市公共资源交易中心网站（lyggzyjy.ly.gov.cn）获取招标文件，并于</w:t>
      </w:r>
      <w:r>
        <w:rPr>
          <w:rFonts w:hint="eastAsia" w:ascii="仿宋" w:hAnsi="仿宋" w:eastAsia="仿宋" w:cs="仿宋"/>
          <w:caps w:val="0"/>
          <w:spacing w:val="0"/>
          <w:sz w:val="24"/>
          <w:szCs w:val="24"/>
          <w:highlight w:val="none"/>
          <w:lang w:val="en-US" w:eastAsia="zh-CN"/>
        </w:rPr>
        <w:t>2022年07月05日09时30分</w:t>
      </w:r>
      <w:r>
        <w:rPr>
          <w:rFonts w:hint="eastAsia" w:ascii="仿宋" w:hAnsi="仿宋" w:eastAsia="仿宋" w:cs="仿宋"/>
          <w:color w:val="auto"/>
          <w:kern w:val="0"/>
          <w:sz w:val="24"/>
          <w:szCs w:val="24"/>
          <w:highlight w:val="none"/>
          <w:lang w:val="en-US" w:eastAsia="zh-CN" w:bidi="ar-SA"/>
        </w:rPr>
        <w:t>（北京时间）前递交投标文件。</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项目基本情况</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480" w:firstLineChars="200"/>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项目编号：</w:t>
      </w:r>
      <w:r>
        <w:rPr>
          <w:rFonts w:hint="default" w:ascii="仿宋" w:hAnsi="仿宋" w:eastAsia="仿宋" w:cs="仿宋"/>
          <w:color w:val="auto"/>
          <w:kern w:val="0"/>
          <w:sz w:val="24"/>
          <w:szCs w:val="24"/>
          <w:highlight w:val="none"/>
          <w:lang w:val="en-US" w:eastAsia="zh-CN" w:bidi="ar-SA"/>
        </w:rPr>
        <w:t>洛涧公开-202</w:t>
      </w:r>
      <w:r>
        <w:rPr>
          <w:rFonts w:hint="eastAsia" w:ascii="仿宋" w:hAnsi="仿宋" w:eastAsia="仿宋" w:cs="仿宋"/>
          <w:color w:val="auto"/>
          <w:kern w:val="0"/>
          <w:sz w:val="24"/>
          <w:szCs w:val="24"/>
          <w:highlight w:val="none"/>
          <w:lang w:val="en-US" w:eastAsia="zh-CN" w:bidi="ar-SA"/>
        </w:rPr>
        <w:t>2</w:t>
      </w:r>
      <w:r>
        <w:rPr>
          <w:rFonts w:hint="default"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en-US" w:eastAsia="zh-CN" w:bidi="ar-SA"/>
        </w:rPr>
        <w:t>25</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项目名称：</w:t>
      </w:r>
      <w:r>
        <w:rPr>
          <w:rFonts w:hint="eastAsia" w:ascii="仿宋" w:hAnsi="仿宋" w:eastAsia="仿宋" w:cs="仿宋"/>
          <w:color w:val="auto"/>
          <w:kern w:val="0"/>
          <w:sz w:val="24"/>
          <w:szCs w:val="24"/>
          <w:highlight w:val="none"/>
          <w:lang w:val="en-US" w:eastAsia="zh-CN" w:bidi="ar-SA"/>
        </w:rPr>
        <w:t>洛阳市涧西区游园景观提升项目</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方式：公开招标</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4、预算金额：2024033.43元</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最高限价：2024033.43元</w:t>
      </w:r>
    </w:p>
    <w:tbl>
      <w:tblPr>
        <w:tblStyle w:val="4"/>
        <w:tblW w:w="4828" w:type="pct"/>
        <w:tblInd w:w="16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57"/>
        <w:gridCol w:w="847"/>
        <w:gridCol w:w="3627"/>
        <w:gridCol w:w="1757"/>
        <w:gridCol w:w="19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15" w:hRule="atLeast"/>
        </w:trPr>
        <w:tc>
          <w:tcPr>
            <w:tcW w:w="422"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5"/>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aps w:val="0"/>
                <w:color w:val="auto"/>
                <w:spacing w:val="0"/>
                <w:sz w:val="24"/>
                <w:szCs w:val="24"/>
                <w:highlight w:val="none"/>
                <w:lang w:val="en-US" w:eastAsia="zh-CN"/>
              </w:rPr>
            </w:pPr>
            <w:r>
              <w:rPr>
                <w:rFonts w:hint="eastAsia" w:ascii="仿宋" w:hAnsi="仿宋" w:eastAsia="仿宋" w:cs="仿宋"/>
                <w:caps w:val="0"/>
                <w:color w:val="auto"/>
                <w:spacing w:val="0"/>
                <w:sz w:val="24"/>
                <w:szCs w:val="24"/>
                <w:highlight w:val="none"/>
                <w:lang w:val="en-US" w:eastAsia="zh-CN"/>
              </w:rPr>
              <w:t>序号</w:t>
            </w:r>
          </w:p>
        </w:tc>
        <w:tc>
          <w:tcPr>
            <w:tcW w:w="472"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5"/>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aps w:val="0"/>
                <w:color w:val="auto"/>
                <w:spacing w:val="0"/>
                <w:sz w:val="24"/>
                <w:szCs w:val="24"/>
                <w:highlight w:val="none"/>
                <w:lang w:val="en-US" w:eastAsia="zh-CN"/>
              </w:rPr>
            </w:pPr>
            <w:r>
              <w:rPr>
                <w:rFonts w:hint="eastAsia" w:ascii="仿宋" w:hAnsi="仿宋" w:eastAsia="仿宋" w:cs="仿宋"/>
                <w:caps w:val="0"/>
                <w:color w:val="auto"/>
                <w:spacing w:val="0"/>
                <w:sz w:val="24"/>
                <w:szCs w:val="24"/>
                <w:highlight w:val="none"/>
                <w:lang w:val="en-US" w:eastAsia="zh-CN"/>
              </w:rPr>
              <w:t>包号</w:t>
            </w:r>
          </w:p>
        </w:tc>
        <w:tc>
          <w:tcPr>
            <w:tcW w:w="2021"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15"/>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aps w:val="0"/>
                <w:color w:val="auto"/>
                <w:spacing w:val="0"/>
                <w:sz w:val="24"/>
                <w:szCs w:val="24"/>
                <w:highlight w:val="none"/>
                <w:lang w:val="en-US" w:eastAsia="zh-CN"/>
              </w:rPr>
            </w:pPr>
            <w:r>
              <w:rPr>
                <w:rFonts w:hint="eastAsia" w:ascii="仿宋" w:hAnsi="仿宋" w:eastAsia="仿宋" w:cs="仿宋"/>
                <w:caps w:val="0"/>
                <w:color w:val="auto"/>
                <w:spacing w:val="0"/>
                <w:sz w:val="24"/>
                <w:szCs w:val="24"/>
                <w:highlight w:val="none"/>
                <w:lang w:val="en-US" w:eastAsia="zh-CN"/>
              </w:rPr>
              <w:t>包名称</w:t>
            </w:r>
          </w:p>
        </w:tc>
        <w:tc>
          <w:tcPr>
            <w:tcW w:w="979"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15"/>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aps w:val="0"/>
                <w:color w:val="auto"/>
                <w:spacing w:val="0"/>
                <w:sz w:val="24"/>
                <w:szCs w:val="24"/>
                <w:highlight w:val="none"/>
                <w:lang w:val="en-US" w:eastAsia="zh-CN"/>
              </w:rPr>
            </w:pPr>
            <w:r>
              <w:rPr>
                <w:rFonts w:hint="eastAsia" w:ascii="仿宋" w:hAnsi="仿宋" w:eastAsia="仿宋" w:cs="仿宋"/>
                <w:caps w:val="0"/>
                <w:color w:val="auto"/>
                <w:spacing w:val="0"/>
                <w:sz w:val="24"/>
                <w:szCs w:val="24"/>
                <w:highlight w:val="none"/>
                <w:lang w:val="en-US" w:eastAsia="zh-CN"/>
              </w:rPr>
              <w:t>包预算（元）</w:t>
            </w:r>
          </w:p>
        </w:tc>
        <w:tc>
          <w:tcPr>
            <w:tcW w:w="110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15"/>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aps w:val="0"/>
                <w:color w:val="auto"/>
                <w:spacing w:val="0"/>
                <w:sz w:val="24"/>
                <w:szCs w:val="24"/>
                <w:highlight w:val="none"/>
                <w:lang w:val="en-US" w:eastAsia="zh-CN"/>
              </w:rPr>
            </w:pPr>
            <w:r>
              <w:rPr>
                <w:rFonts w:hint="eastAsia" w:ascii="仿宋" w:hAnsi="仿宋" w:eastAsia="仿宋" w:cs="仿宋"/>
                <w:caps w:val="0"/>
                <w:color w:val="auto"/>
                <w:spacing w:val="0"/>
                <w:sz w:val="24"/>
                <w:szCs w:val="24"/>
                <w:highlight w:val="none"/>
                <w:lang w:val="en-US" w:eastAsia="zh-CN"/>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422"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15"/>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aps w:val="0"/>
                <w:color w:val="auto"/>
                <w:spacing w:val="0"/>
                <w:sz w:val="24"/>
                <w:szCs w:val="24"/>
                <w:highlight w:val="none"/>
                <w:lang w:val="en-US" w:eastAsia="zh-CN"/>
              </w:rPr>
            </w:pPr>
            <w:r>
              <w:rPr>
                <w:rFonts w:hint="eastAsia" w:ascii="仿宋" w:hAnsi="仿宋" w:eastAsia="仿宋" w:cs="仿宋"/>
                <w:caps w:val="0"/>
                <w:color w:val="auto"/>
                <w:spacing w:val="0"/>
                <w:sz w:val="24"/>
                <w:szCs w:val="24"/>
                <w:highlight w:val="none"/>
                <w:lang w:val="en-US" w:eastAsia="zh-CN"/>
              </w:rPr>
              <w:t>1</w:t>
            </w:r>
          </w:p>
        </w:tc>
        <w:tc>
          <w:tcPr>
            <w:tcW w:w="472"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5"/>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eastAsia" w:ascii="仿宋" w:hAnsi="仿宋" w:eastAsia="仿宋" w:cs="仿宋"/>
                <w:caps w:val="0"/>
                <w:color w:val="auto"/>
                <w:spacing w:val="0"/>
                <w:sz w:val="24"/>
                <w:szCs w:val="24"/>
                <w:highlight w:val="none"/>
                <w:lang w:val="en-US" w:eastAsia="zh-CN"/>
              </w:rPr>
            </w:pPr>
            <w:r>
              <w:rPr>
                <w:rFonts w:hint="eastAsia" w:ascii="仿宋" w:hAnsi="仿宋" w:eastAsia="仿宋" w:cs="仿宋"/>
                <w:caps w:val="0"/>
                <w:color w:val="auto"/>
                <w:spacing w:val="0"/>
                <w:sz w:val="24"/>
                <w:szCs w:val="24"/>
                <w:highlight w:val="none"/>
                <w:lang w:val="en-US" w:eastAsia="zh-CN"/>
              </w:rPr>
              <w:t>1</w:t>
            </w:r>
          </w:p>
        </w:tc>
        <w:tc>
          <w:tcPr>
            <w:tcW w:w="2021"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textAlignment w:val="auto"/>
              <w:rPr>
                <w:rFonts w:hint="eastAsia" w:ascii="仿宋" w:hAnsi="仿宋" w:eastAsia="仿宋" w:cs="仿宋"/>
                <w:caps w:val="0"/>
                <w:color w:val="auto"/>
                <w:spacing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洛阳市涧西区游园景观提升项目</w:t>
            </w:r>
          </w:p>
        </w:tc>
        <w:tc>
          <w:tcPr>
            <w:tcW w:w="979"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5"/>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default" w:ascii="仿宋" w:hAnsi="仿宋" w:eastAsia="仿宋" w:cs="仿宋"/>
                <w:caps w:val="0"/>
                <w:color w:val="auto"/>
                <w:spacing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2024033.43</w:t>
            </w:r>
          </w:p>
        </w:tc>
        <w:tc>
          <w:tcPr>
            <w:tcW w:w="1103" w:type="pc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15"/>
              <w:keepNext w:val="0"/>
              <w:keepLines w:val="0"/>
              <w:pageBreakBefore w:val="0"/>
              <w:kinsoku/>
              <w:wordWrap/>
              <w:overflowPunct/>
              <w:topLinePunct w:val="0"/>
              <w:autoSpaceDE/>
              <w:autoSpaceDN/>
              <w:bidi w:val="0"/>
              <w:adjustRightInd/>
              <w:snapToGrid/>
              <w:spacing w:line="500" w:lineRule="exact"/>
              <w:ind w:firstLine="0"/>
              <w:jc w:val="center"/>
              <w:textAlignment w:val="auto"/>
              <w:rPr>
                <w:rFonts w:hint="default" w:ascii="仿宋" w:hAnsi="仿宋" w:eastAsia="仿宋" w:cs="仿宋"/>
                <w:caps w:val="0"/>
                <w:color w:val="auto"/>
                <w:spacing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2024033.43</w:t>
            </w:r>
          </w:p>
        </w:tc>
      </w:tr>
    </w:tbl>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5、采购需求：（包括但不限于标的的名称、数量、简要技术需求或服务要求等）</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5.1 项目概况：本项目为</w:t>
      </w:r>
      <w:r>
        <w:rPr>
          <w:rFonts w:hint="eastAsia" w:ascii="仿宋" w:hAnsi="仿宋" w:eastAsia="仿宋" w:cs="仿宋"/>
          <w:color w:val="auto"/>
          <w:kern w:val="0"/>
          <w:sz w:val="24"/>
          <w:szCs w:val="24"/>
          <w:highlight w:val="none"/>
          <w:lang w:val="en-US" w:eastAsia="zh-CN" w:bidi="ar-SA"/>
        </w:rPr>
        <w:t>洛阳市涧西区游园景观提升项目，其工程范围包括涧西区游园园建及绿化相关工程等。工程地点位于洛阳市涧西区。</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 资金来源：财政资金。</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5.3 标段划分：</w:t>
      </w:r>
      <w:r>
        <w:rPr>
          <w:rFonts w:hint="eastAsia" w:ascii="仿宋" w:hAnsi="仿宋" w:eastAsia="仿宋" w:cs="仿宋"/>
          <w:caps w:val="0"/>
          <w:color w:val="auto"/>
          <w:spacing w:val="0"/>
          <w:sz w:val="24"/>
          <w:szCs w:val="24"/>
          <w:highlight w:val="none"/>
        </w:rPr>
        <w:t>本项目</w:t>
      </w:r>
      <w:r>
        <w:rPr>
          <w:rFonts w:hint="eastAsia" w:ascii="仿宋" w:hAnsi="仿宋" w:eastAsia="仿宋" w:cs="仿宋"/>
          <w:caps w:val="0"/>
          <w:color w:val="auto"/>
          <w:spacing w:val="0"/>
          <w:sz w:val="24"/>
          <w:szCs w:val="24"/>
          <w:highlight w:val="none"/>
          <w:lang w:eastAsia="zh-CN"/>
        </w:rPr>
        <w:t>共</w:t>
      </w:r>
      <w:r>
        <w:rPr>
          <w:rFonts w:hint="eastAsia" w:ascii="仿宋" w:hAnsi="仿宋" w:eastAsia="仿宋" w:cs="仿宋"/>
          <w:caps w:val="0"/>
          <w:color w:val="auto"/>
          <w:spacing w:val="0"/>
          <w:sz w:val="24"/>
          <w:szCs w:val="24"/>
          <w:highlight w:val="none"/>
        </w:rPr>
        <w:t>划分</w:t>
      </w:r>
      <w:r>
        <w:rPr>
          <w:rFonts w:hint="eastAsia" w:ascii="仿宋" w:hAnsi="仿宋" w:eastAsia="仿宋" w:cs="仿宋"/>
          <w:caps w:val="0"/>
          <w:color w:val="auto"/>
          <w:spacing w:val="0"/>
          <w:sz w:val="24"/>
          <w:szCs w:val="24"/>
          <w:highlight w:val="none"/>
          <w:lang w:eastAsia="zh-CN"/>
        </w:rPr>
        <w:t>为</w:t>
      </w:r>
      <w:r>
        <w:rPr>
          <w:rFonts w:hint="eastAsia" w:ascii="仿宋" w:hAnsi="仿宋" w:eastAsia="仿宋" w:cs="仿宋"/>
          <w:caps w:val="0"/>
          <w:color w:val="auto"/>
          <w:spacing w:val="0"/>
          <w:sz w:val="24"/>
          <w:szCs w:val="24"/>
          <w:highlight w:val="none"/>
          <w:lang w:val="en-US" w:eastAsia="zh-CN"/>
        </w:rPr>
        <w:t>1</w:t>
      </w:r>
      <w:r>
        <w:rPr>
          <w:rFonts w:hint="eastAsia" w:ascii="仿宋" w:hAnsi="仿宋" w:eastAsia="仿宋" w:cs="仿宋"/>
          <w:caps w:val="0"/>
          <w:color w:val="auto"/>
          <w:spacing w:val="0"/>
          <w:sz w:val="24"/>
          <w:szCs w:val="24"/>
          <w:highlight w:val="none"/>
        </w:rPr>
        <w:t>个</w:t>
      </w:r>
      <w:r>
        <w:rPr>
          <w:rFonts w:hint="eastAsia" w:ascii="仿宋" w:hAnsi="仿宋" w:eastAsia="仿宋" w:cs="仿宋"/>
          <w:caps w:val="0"/>
          <w:color w:val="auto"/>
          <w:spacing w:val="0"/>
          <w:sz w:val="24"/>
          <w:szCs w:val="24"/>
          <w:highlight w:val="none"/>
          <w:lang w:eastAsia="zh-CN"/>
        </w:rPr>
        <w:t>标段</w:t>
      </w:r>
      <w:r>
        <w:rPr>
          <w:rFonts w:hint="eastAsia" w:ascii="仿宋" w:hAnsi="仿宋" w:eastAsia="仿宋" w:cs="仿宋"/>
          <w:caps w:val="0"/>
          <w:color w:val="auto"/>
          <w:spacing w:val="0"/>
          <w:sz w:val="24"/>
          <w:szCs w:val="24"/>
          <w:highlight w:val="none"/>
        </w:rPr>
        <w:t>。</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 招标范围：本项目招标文件、施工图纸及工程量清单范围内的全部内容。</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 工期（含养护期）：90日历天，养护期：1年。</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5.6 质量要求：符合国家质量验收备案合格标准。</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5.7 安全目标：杜绝重伤、死亡事故。</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5.8 文明工地目标：市级文明工地。</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5.9 </w:t>
      </w:r>
      <w:r>
        <w:rPr>
          <w:rFonts w:hint="default" w:ascii="仿宋" w:hAnsi="仿宋" w:eastAsia="仿宋" w:cs="仿宋"/>
          <w:color w:val="auto"/>
          <w:sz w:val="24"/>
          <w:szCs w:val="24"/>
          <w:highlight w:val="none"/>
          <w:lang w:val="en-US" w:eastAsia="zh-CN"/>
        </w:rPr>
        <w:t>扬尘防治目标：严格执行国家、省、市扬尘污染防治标准及各项扬尘管控指令，做到“七个100%，八个必须”。</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6、合同履行期限：90日历天，养护期：1年。</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7、本项目是否接受联合体投标：否。</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8、是否接受进口产品：否。</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二、申请人资格要求</w:t>
      </w:r>
    </w:p>
    <w:p>
      <w:pPr>
        <w:pStyle w:val="1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aps w:val="0"/>
          <w:spacing w:val="0"/>
          <w:sz w:val="24"/>
          <w:szCs w:val="24"/>
          <w:highlight w:val="none"/>
        </w:rPr>
      </w:pPr>
      <w:r>
        <w:rPr>
          <w:rFonts w:hint="eastAsia" w:ascii="仿宋" w:hAnsi="仿宋" w:eastAsia="仿宋" w:cs="仿宋"/>
          <w:caps w:val="0"/>
          <w:spacing w:val="0"/>
          <w:sz w:val="24"/>
          <w:szCs w:val="24"/>
          <w:highlight w:val="none"/>
        </w:rPr>
        <w:t>1、满足《中华人民共和国政府采购法》第二十二条规定；</w:t>
      </w:r>
    </w:p>
    <w:p>
      <w:pPr>
        <w:pStyle w:val="1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aps w:val="0"/>
          <w:spacing w:val="0"/>
          <w:sz w:val="24"/>
          <w:szCs w:val="24"/>
          <w:highlight w:val="none"/>
        </w:rPr>
      </w:pPr>
      <w:r>
        <w:rPr>
          <w:rFonts w:hint="eastAsia" w:ascii="仿宋" w:hAnsi="仿宋" w:eastAsia="仿宋" w:cs="仿宋"/>
          <w:caps w:val="0"/>
          <w:spacing w:val="0"/>
          <w:sz w:val="24"/>
          <w:szCs w:val="24"/>
          <w:highlight w:val="none"/>
        </w:rPr>
        <w:t>2、落实政府采购政策满足的资格要求：</w:t>
      </w:r>
    </w:p>
    <w:p>
      <w:pPr>
        <w:pStyle w:val="1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本项目</w:t>
      </w:r>
      <w:r>
        <w:rPr>
          <w:rFonts w:hint="eastAsia" w:ascii="仿宋" w:hAnsi="仿宋" w:eastAsia="仿宋" w:cs="仿宋"/>
          <w:b/>
          <w:bCs/>
          <w:color w:val="000000"/>
          <w:sz w:val="24"/>
          <w:highlight w:val="none"/>
          <w:lang w:eastAsia="zh-CN"/>
        </w:rPr>
        <w:t>专门</w:t>
      </w:r>
      <w:r>
        <w:rPr>
          <w:rFonts w:hint="eastAsia" w:ascii="仿宋" w:hAnsi="仿宋" w:eastAsia="仿宋" w:cs="仿宋"/>
          <w:b/>
          <w:bCs/>
          <w:color w:val="000000"/>
          <w:sz w:val="24"/>
          <w:highlight w:val="none"/>
        </w:rPr>
        <w:t>面向中小微（监狱、残疾人福利性单位）企业</w:t>
      </w:r>
      <w:r>
        <w:rPr>
          <w:rFonts w:hint="eastAsia" w:ascii="仿宋" w:hAnsi="仿宋" w:eastAsia="仿宋" w:cs="仿宋"/>
          <w:b/>
          <w:bCs/>
          <w:color w:val="000000"/>
          <w:sz w:val="24"/>
          <w:highlight w:val="none"/>
          <w:lang w:eastAsia="zh-CN"/>
        </w:rPr>
        <w:t>采购</w:t>
      </w:r>
      <w:r>
        <w:rPr>
          <w:rFonts w:hint="eastAsia" w:ascii="仿宋" w:hAnsi="仿宋" w:eastAsia="仿宋" w:cs="仿宋"/>
          <w:b/>
          <w:bCs/>
          <w:color w:val="000000"/>
          <w:sz w:val="24"/>
          <w:highlight w:val="none"/>
        </w:rPr>
        <w:t>；节能环保产品优先采购；</w:t>
      </w:r>
      <w:r>
        <w:rPr>
          <w:rFonts w:hint="eastAsia" w:ascii="仿宋" w:hAnsi="仿宋" w:eastAsia="仿宋" w:cs="仿宋"/>
          <w:b/>
          <w:bCs/>
          <w:color w:val="000000"/>
          <w:sz w:val="24"/>
          <w:highlight w:val="none"/>
          <w:lang w:eastAsia="zh-CN"/>
        </w:rPr>
        <w:t>不接受进口产品；</w:t>
      </w:r>
      <w:r>
        <w:rPr>
          <w:rFonts w:hint="eastAsia" w:ascii="仿宋" w:hAnsi="仿宋" w:eastAsia="仿宋" w:cs="仿宋"/>
          <w:b/>
          <w:bCs/>
          <w:color w:val="000000"/>
          <w:sz w:val="24"/>
          <w:highlight w:val="none"/>
        </w:rPr>
        <w:t>执行节约能源、保护环境、扶持不发达地区和少数民族地区；支持自主创新产业发展等政府采购政策。</w:t>
      </w:r>
    </w:p>
    <w:p>
      <w:pPr>
        <w:pStyle w:val="1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aps w:val="0"/>
          <w:color w:val="auto"/>
          <w:spacing w:val="0"/>
          <w:sz w:val="24"/>
          <w:szCs w:val="24"/>
          <w:highlight w:val="none"/>
        </w:rPr>
      </w:pPr>
      <w:r>
        <w:rPr>
          <w:rFonts w:hint="eastAsia" w:ascii="仿宋" w:hAnsi="仿宋" w:eastAsia="仿宋" w:cs="仿宋"/>
          <w:caps w:val="0"/>
          <w:color w:val="auto"/>
          <w:spacing w:val="0"/>
          <w:sz w:val="24"/>
          <w:szCs w:val="24"/>
          <w:highlight w:val="none"/>
        </w:rPr>
        <w:t>3、本项目的特定资格要求：</w:t>
      </w:r>
    </w:p>
    <w:p>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caps w:val="0"/>
          <w:spacing w:val="0"/>
          <w:sz w:val="24"/>
          <w:szCs w:val="24"/>
          <w:highlight w:val="none"/>
        </w:rPr>
      </w:pPr>
      <w:r>
        <w:rPr>
          <w:rFonts w:hint="eastAsia" w:ascii="仿宋" w:hAnsi="仿宋" w:eastAsia="仿宋" w:cs="仿宋"/>
          <w:caps w:val="0"/>
          <w:spacing w:val="0"/>
          <w:sz w:val="24"/>
          <w:szCs w:val="24"/>
          <w:highlight w:val="none"/>
        </w:rPr>
        <w:t>3.1</w:t>
      </w:r>
      <w:r>
        <w:rPr>
          <w:rFonts w:hint="eastAsia" w:ascii="仿宋" w:hAnsi="仿宋" w:eastAsia="仿宋" w:cs="仿宋"/>
          <w:caps w:val="0"/>
          <w:spacing w:val="0"/>
          <w:sz w:val="24"/>
          <w:szCs w:val="24"/>
          <w:highlight w:val="none"/>
          <w:lang w:val="en-US" w:eastAsia="zh-CN"/>
        </w:rPr>
        <w:t xml:space="preserve"> </w:t>
      </w:r>
      <w:r>
        <w:rPr>
          <w:rFonts w:hint="eastAsia" w:ascii="仿宋" w:hAnsi="仿宋" w:eastAsia="仿宋" w:cs="仿宋"/>
          <w:caps w:val="0"/>
          <w:spacing w:val="0"/>
          <w:sz w:val="24"/>
          <w:szCs w:val="24"/>
          <w:highlight w:val="none"/>
          <w:lang w:eastAsia="zh-CN"/>
        </w:rPr>
        <w:t>投标人</w:t>
      </w:r>
      <w:r>
        <w:rPr>
          <w:rFonts w:hint="eastAsia" w:ascii="仿宋" w:hAnsi="仿宋" w:eastAsia="仿宋" w:cs="仿宋"/>
          <w:caps w:val="0"/>
          <w:spacing w:val="0"/>
          <w:sz w:val="24"/>
          <w:szCs w:val="24"/>
          <w:highlight w:val="none"/>
        </w:rPr>
        <w:t>须具有</w:t>
      </w:r>
      <w:r>
        <w:rPr>
          <w:rFonts w:hint="default" w:ascii="仿宋" w:hAnsi="仿宋" w:eastAsia="仿宋" w:cs="仿宋"/>
          <w:caps w:val="0"/>
          <w:spacing w:val="0"/>
          <w:sz w:val="24"/>
          <w:szCs w:val="24"/>
          <w:highlight w:val="none"/>
          <w:lang w:val="en-US" w:eastAsia="zh-CN"/>
        </w:rPr>
        <w:t>独立承担民事责任的能力，</w:t>
      </w:r>
      <w:r>
        <w:rPr>
          <w:rFonts w:hint="eastAsia" w:ascii="仿宋" w:hAnsi="仿宋" w:eastAsia="仿宋" w:cs="仿宋"/>
          <w:caps w:val="0"/>
          <w:spacing w:val="0"/>
          <w:sz w:val="24"/>
          <w:szCs w:val="24"/>
          <w:highlight w:val="none"/>
          <w:lang w:val="en-US" w:eastAsia="zh-CN"/>
        </w:rPr>
        <w:t>具有</w:t>
      </w:r>
      <w:r>
        <w:rPr>
          <w:rFonts w:hint="eastAsia" w:ascii="仿宋" w:hAnsi="仿宋" w:eastAsia="仿宋" w:cs="仿宋"/>
          <w:caps w:val="0"/>
          <w:spacing w:val="0"/>
          <w:sz w:val="24"/>
          <w:szCs w:val="24"/>
          <w:highlight w:val="none"/>
        </w:rPr>
        <w:t>有效的营业执照或事业单位登记证书</w:t>
      </w:r>
      <w:r>
        <w:rPr>
          <w:rFonts w:hint="eastAsia" w:ascii="仿宋" w:hAnsi="仿宋" w:eastAsia="仿宋" w:cs="仿宋"/>
          <w:caps w:val="0"/>
          <w:spacing w:val="0"/>
          <w:sz w:val="24"/>
          <w:szCs w:val="24"/>
          <w:highlight w:val="none"/>
          <w:lang w:eastAsia="zh-CN"/>
        </w:rPr>
        <w:t>。</w:t>
      </w:r>
      <w:r>
        <w:rPr>
          <w:rFonts w:hint="eastAsia" w:ascii="仿宋" w:hAnsi="仿宋" w:eastAsia="仿宋" w:cs="仿宋"/>
          <w:b/>
          <w:bCs/>
          <w:caps w:val="0"/>
          <w:spacing w:val="0"/>
          <w:sz w:val="24"/>
          <w:szCs w:val="24"/>
          <w:highlight w:val="none"/>
        </w:rPr>
        <w:t>（须在</w:t>
      </w:r>
      <w:r>
        <w:rPr>
          <w:rFonts w:hint="eastAsia" w:ascii="仿宋" w:hAnsi="仿宋" w:eastAsia="仿宋" w:cs="仿宋"/>
          <w:b/>
          <w:bCs/>
          <w:caps w:val="0"/>
          <w:spacing w:val="0"/>
          <w:sz w:val="24"/>
          <w:szCs w:val="24"/>
          <w:highlight w:val="none"/>
          <w:lang w:eastAsia="zh-CN"/>
        </w:rPr>
        <w:t>投标</w:t>
      </w:r>
      <w:r>
        <w:rPr>
          <w:rFonts w:hint="eastAsia" w:ascii="仿宋" w:hAnsi="仿宋" w:eastAsia="仿宋" w:cs="仿宋"/>
          <w:b/>
          <w:bCs/>
          <w:caps w:val="0"/>
          <w:spacing w:val="0"/>
          <w:sz w:val="24"/>
          <w:szCs w:val="24"/>
          <w:highlight w:val="none"/>
        </w:rPr>
        <w:t>文件中附以上证件的原件扫描件，并加盖</w:t>
      </w:r>
      <w:r>
        <w:rPr>
          <w:rFonts w:hint="eastAsia" w:ascii="仿宋" w:hAnsi="仿宋" w:eastAsia="仿宋" w:cs="仿宋"/>
          <w:b/>
          <w:bCs/>
          <w:caps w:val="0"/>
          <w:spacing w:val="0"/>
          <w:sz w:val="24"/>
          <w:szCs w:val="24"/>
          <w:highlight w:val="none"/>
          <w:lang w:eastAsia="zh-CN"/>
        </w:rPr>
        <w:t>投标人</w:t>
      </w:r>
      <w:r>
        <w:rPr>
          <w:rFonts w:hint="eastAsia" w:ascii="仿宋" w:hAnsi="仿宋" w:eastAsia="仿宋" w:cs="仿宋"/>
          <w:b/>
          <w:bCs/>
          <w:caps w:val="0"/>
          <w:spacing w:val="0"/>
          <w:sz w:val="24"/>
          <w:szCs w:val="24"/>
          <w:highlight w:val="none"/>
        </w:rPr>
        <w:t>单位公章。）</w:t>
      </w:r>
    </w:p>
    <w:p>
      <w:pPr>
        <w:pStyle w:val="1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aps w:val="0"/>
          <w:spacing w:val="0"/>
          <w:sz w:val="24"/>
          <w:szCs w:val="24"/>
          <w:highlight w:val="none"/>
          <w:lang w:val="en-US" w:eastAsia="zh-CN"/>
        </w:rPr>
      </w:pPr>
      <w:r>
        <w:rPr>
          <w:rFonts w:hint="eastAsia" w:ascii="仿宋" w:hAnsi="仿宋" w:eastAsia="仿宋" w:cs="仿宋"/>
          <w:caps w:val="0"/>
          <w:spacing w:val="0"/>
          <w:sz w:val="24"/>
          <w:szCs w:val="24"/>
          <w:highlight w:val="none"/>
        </w:rPr>
        <w:t>3.2</w:t>
      </w:r>
      <w:r>
        <w:rPr>
          <w:rFonts w:hint="eastAsia" w:ascii="仿宋" w:hAnsi="仿宋" w:eastAsia="仿宋" w:cs="仿宋"/>
          <w:caps w:val="0"/>
          <w:spacing w:val="0"/>
          <w:sz w:val="24"/>
          <w:szCs w:val="24"/>
          <w:highlight w:val="none"/>
          <w:lang w:val="en-US" w:eastAsia="zh-CN"/>
        </w:rPr>
        <w:t xml:space="preserve"> </w:t>
      </w:r>
      <w:r>
        <w:rPr>
          <w:rFonts w:hint="eastAsia" w:ascii="仿宋" w:hAnsi="仿宋" w:eastAsia="仿宋" w:cs="仿宋"/>
          <w:caps w:val="0"/>
          <w:spacing w:val="0"/>
          <w:sz w:val="24"/>
          <w:szCs w:val="24"/>
          <w:highlight w:val="none"/>
        </w:rPr>
        <w:t>投标人拟派项目负责人须具有园林或</w:t>
      </w:r>
      <w:r>
        <w:rPr>
          <w:rFonts w:hint="eastAsia" w:ascii="仿宋" w:hAnsi="仿宋" w:eastAsia="仿宋" w:cs="仿宋"/>
          <w:caps w:val="0"/>
          <w:spacing w:val="0"/>
          <w:sz w:val="24"/>
          <w:szCs w:val="24"/>
          <w:highlight w:val="none"/>
          <w:lang w:eastAsia="zh-CN"/>
        </w:rPr>
        <w:t>园艺或林业等</w:t>
      </w:r>
      <w:r>
        <w:rPr>
          <w:rFonts w:hint="eastAsia" w:ascii="仿宋" w:hAnsi="仿宋" w:eastAsia="仿宋" w:cs="仿宋"/>
          <w:caps w:val="0"/>
          <w:spacing w:val="0"/>
          <w:sz w:val="24"/>
          <w:szCs w:val="24"/>
          <w:highlight w:val="none"/>
        </w:rPr>
        <w:t>相关专业中级及以上技术职称；或项目负责人</w:t>
      </w:r>
      <w:r>
        <w:rPr>
          <w:rFonts w:hint="eastAsia" w:ascii="仿宋" w:hAnsi="仿宋" w:eastAsia="仿宋" w:cs="仿宋"/>
          <w:caps w:val="0"/>
          <w:spacing w:val="0"/>
          <w:sz w:val="24"/>
          <w:szCs w:val="24"/>
          <w:highlight w:val="none"/>
          <w:lang w:eastAsia="zh-CN"/>
        </w:rPr>
        <w:t>须</w:t>
      </w:r>
      <w:r>
        <w:rPr>
          <w:rFonts w:hint="eastAsia" w:ascii="仿宋" w:hAnsi="仿宋" w:eastAsia="仿宋" w:cs="仿宋"/>
          <w:caps w:val="0"/>
          <w:spacing w:val="0"/>
          <w:sz w:val="24"/>
          <w:szCs w:val="24"/>
          <w:highlight w:val="none"/>
        </w:rPr>
        <w:t>具有</w:t>
      </w:r>
      <w:r>
        <w:rPr>
          <w:rFonts w:hint="eastAsia" w:ascii="仿宋" w:hAnsi="仿宋" w:eastAsia="仿宋" w:cs="仿宋"/>
          <w:caps w:val="0"/>
          <w:spacing w:val="0"/>
          <w:sz w:val="24"/>
          <w:szCs w:val="24"/>
          <w:highlight w:val="none"/>
          <w:lang w:eastAsia="zh-CN"/>
        </w:rPr>
        <w:t>有效的</w:t>
      </w:r>
      <w:r>
        <w:rPr>
          <w:rFonts w:hint="eastAsia" w:ascii="仿宋" w:hAnsi="仿宋" w:eastAsia="仿宋" w:cs="仿宋"/>
          <w:caps w:val="0"/>
          <w:spacing w:val="0"/>
          <w:sz w:val="24"/>
          <w:szCs w:val="24"/>
          <w:highlight w:val="none"/>
        </w:rPr>
        <w:t>市政</w:t>
      </w:r>
      <w:r>
        <w:rPr>
          <w:rFonts w:hint="eastAsia" w:ascii="仿宋" w:hAnsi="仿宋" w:eastAsia="仿宋" w:cs="仿宋"/>
          <w:caps w:val="0"/>
          <w:spacing w:val="0"/>
          <w:sz w:val="24"/>
          <w:szCs w:val="24"/>
          <w:highlight w:val="none"/>
          <w:lang w:eastAsia="zh-CN"/>
        </w:rPr>
        <w:t>公用</w:t>
      </w:r>
      <w:r>
        <w:rPr>
          <w:rFonts w:hint="eastAsia" w:ascii="仿宋" w:hAnsi="仿宋" w:eastAsia="仿宋" w:cs="仿宋"/>
          <w:caps w:val="0"/>
          <w:spacing w:val="0"/>
          <w:sz w:val="24"/>
          <w:szCs w:val="24"/>
          <w:highlight w:val="none"/>
        </w:rPr>
        <w:t>工程专业贰级及以上注册建造师资格和安全生产考核合格证书</w:t>
      </w:r>
      <w:r>
        <w:rPr>
          <w:rFonts w:hint="eastAsia" w:ascii="Times New Roman" w:hAnsi="Times New Roman" w:eastAsia="仿宋" w:cs="Times New Roman"/>
          <w:color w:val="000000"/>
          <w:sz w:val="24"/>
          <w:szCs w:val="24"/>
          <w:highlight w:val="none"/>
          <w:lang w:val="en-US" w:eastAsia="zh-CN"/>
        </w:rPr>
        <w:t>。</w:t>
      </w:r>
      <w:r>
        <w:rPr>
          <w:rFonts w:hint="eastAsia" w:ascii="仿宋" w:hAnsi="仿宋" w:eastAsia="仿宋" w:cs="仿宋"/>
          <w:b/>
          <w:bCs/>
          <w:caps w:val="0"/>
          <w:spacing w:val="0"/>
          <w:sz w:val="24"/>
          <w:szCs w:val="24"/>
          <w:highlight w:val="none"/>
        </w:rPr>
        <w:t>（</w:t>
      </w:r>
      <w:r>
        <w:rPr>
          <w:rFonts w:hint="eastAsia" w:ascii="仿宋" w:hAnsi="仿宋" w:eastAsia="仿宋" w:cs="仿宋"/>
          <w:b/>
          <w:bCs/>
          <w:caps w:val="0"/>
          <w:spacing w:val="0"/>
          <w:sz w:val="24"/>
          <w:szCs w:val="24"/>
          <w:highlight w:val="none"/>
          <w:lang w:val="en-US" w:eastAsia="zh-CN"/>
        </w:rPr>
        <w:t>须在</w:t>
      </w:r>
      <w:r>
        <w:rPr>
          <w:rFonts w:hint="eastAsia" w:ascii="仿宋" w:hAnsi="仿宋" w:eastAsia="仿宋" w:cs="仿宋"/>
          <w:b/>
          <w:bCs/>
          <w:caps w:val="0"/>
          <w:spacing w:val="0"/>
          <w:sz w:val="24"/>
          <w:szCs w:val="24"/>
          <w:highlight w:val="none"/>
          <w:lang w:eastAsia="zh-CN"/>
        </w:rPr>
        <w:t>投标</w:t>
      </w:r>
      <w:r>
        <w:rPr>
          <w:rFonts w:hint="eastAsia" w:ascii="仿宋" w:hAnsi="仿宋" w:eastAsia="仿宋" w:cs="仿宋"/>
          <w:b/>
          <w:bCs/>
          <w:caps w:val="0"/>
          <w:spacing w:val="0"/>
          <w:sz w:val="24"/>
          <w:szCs w:val="24"/>
          <w:highlight w:val="none"/>
          <w:lang w:val="en-US" w:eastAsia="zh-CN"/>
        </w:rPr>
        <w:t>文件中附以上证件的原件扫描件，并加盖</w:t>
      </w:r>
      <w:r>
        <w:rPr>
          <w:rFonts w:hint="eastAsia" w:ascii="仿宋" w:hAnsi="仿宋" w:eastAsia="仿宋" w:cs="仿宋"/>
          <w:b/>
          <w:bCs/>
          <w:caps w:val="0"/>
          <w:spacing w:val="0"/>
          <w:sz w:val="24"/>
          <w:szCs w:val="24"/>
          <w:highlight w:val="none"/>
          <w:lang w:eastAsia="zh-CN"/>
        </w:rPr>
        <w:t>投标人</w:t>
      </w:r>
      <w:r>
        <w:rPr>
          <w:rFonts w:hint="eastAsia" w:ascii="仿宋" w:hAnsi="仿宋" w:eastAsia="仿宋" w:cs="仿宋"/>
          <w:b/>
          <w:bCs/>
          <w:caps w:val="0"/>
          <w:spacing w:val="0"/>
          <w:sz w:val="24"/>
          <w:szCs w:val="24"/>
          <w:highlight w:val="none"/>
          <w:lang w:val="en-US" w:eastAsia="zh-CN"/>
        </w:rPr>
        <w:t>单位公章。）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b/>
          <w:bCs/>
          <w:caps w:val="0"/>
          <w:spacing w:val="0"/>
          <w:sz w:val="24"/>
          <w:szCs w:val="24"/>
          <w:highlight w:val="none"/>
          <w:lang w:val="en-US" w:eastAsia="zh-CN" w:bidi="ar-SA"/>
        </w:rPr>
      </w:pPr>
      <w:r>
        <w:rPr>
          <w:rFonts w:hint="eastAsia" w:ascii="仿宋" w:hAnsi="仿宋" w:eastAsia="仿宋" w:cs="仿宋"/>
          <w:caps w:val="0"/>
          <w:spacing w:val="0"/>
          <w:sz w:val="24"/>
          <w:szCs w:val="24"/>
          <w:highlight w:val="none"/>
        </w:rPr>
        <w:t>3.3</w:t>
      </w:r>
      <w:r>
        <w:rPr>
          <w:rFonts w:hint="eastAsia" w:ascii="仿宋" w:hAnsi="仿宋" w:eastAsia="仿宋" w:cs="仿宋"/>
          <w:caps w:val="0"/>
          <w:spacing w:val="0"/>
          <w:sz w:val="24"/>
          <w:szCs w:val="24"/>
          <w:highlight w:val="none"/>
          <w:lang w:val="en-US" w:eastAsia="zh-CN"/>
        </w:rPr>
        <w:t xml:space="preserve"> </w:t>
      </w:r>
      <w:r>
        <w:rPr>
          <w:rFonts w:hint="eastAsia" w:ascii="Times New Roman" w:hAnsi="Times New Roman" w:eastAsia="仿宋" w:cs="Times New Roman"/>
          <w:color w:val="000000"/>
          <w:sz w:val="24"/>
          <w:szCs w:val="24"/>
          <w:highlight w:val="none"/>
          <w:lang w:val="en-US" w:eastAsia="zh-CN"/>
        </w:rPr>
        <w:t>投标人</w:t>
      </w:r>
      <w:r>
        <w:rPr>
          <w:rFonts w:hint="default" w:ascii="Times New Roman" w:hAnsi="Times New Roman" w:eastAsia="仿宋" w:cs="Times New Roman"/>
          <w:color w:val="000000"/>
          <w:sz w:val="24"/>
          <w:szCs w:val="24"/>
          <w:highlight w:val="none"/>
          <w:lang w:val="en-US" w:eastAsia="zh-CN"/>
        </w:rPr>
        <w:t>拟派本项目的项目</w:t>
      </w:r>
      <w:r>
        <w:rPr>
          <w:rFonts w:hint="eastAsia" w:ascii="Times New Roman" w:hAnsi="Times New Roman" w:eastAsia="仿宋" w:cs="Times New Roman"/>
          <w:color w:val="000000"/>
          <w:sz w:val="24"/>
          <w:szCs w:val="24"/>
          <w:highlight w:val="none"/>
          <w:lang w:val="en-US" w:eastAsia="zh-CN"/>
        </w:rPr>
        <w:t>负责人</w:t>
      </w:r>
      <w:r>
        <w:rPr>
          <w:rFonts w:hint="default" w:ascii="Times New Roman" w:hAnsi="Times New Roman" w:eastAsia="仿宋" w:cs="Times New Roman"/>
          <w:color w:val="000000"/>
          <w:sz w:val="24"/>
          <w:szCs w:val="24"/>
          <w:highlight w:val="none"/>
          <w:lang w:val="en-US" w:eastAsia="zh-CN"/>
        </w:rPr>
        <w:t>、委托代理人须为本单位正式人员，</w:t>
      </w:r>
      <w:r>
        <w:rPr>
          <w:rFonts w:hint="eastAsia" w:ascii="Times New Roman" w:hAnsi="Times New Roman" w:eastAsia="仿宋" w:cs="Times New Roman"/>
          <w:color w:val="000000"/>
          <w:sz w:val="24"/>
          <w:szCs w:val="24"/>
          <w:highlight w:val="none"/>
          <w:lang w:val="en-US" w:eastAsia="zh-CN"/>
        </w:rPr>
        <w:t>须</w:t>
      </w:r>
      <w:r>
        <w:rPr>
          <w:rFonts w:hint="default" w:ascii="仿宋" w:hAnsi="仿宋" w:eastAsia="仿宋" w:cs="仿宋"/>
          <w:caps w:val="0"/>
          <w:spacing w:val="0"/>
          <w:sz w:val="24"/>
          <w:szCs w:val="24"/>
          <w:highlight w:val="none"/>
          <w:lang w:val="en-US" w:eastAsia="zh-CN" w:bidi="ar-SA"/>
        </w:rPr>
        <w:t>提供2021年0</w:t>
      </w:r>
      <w:r>
        <w:rPr>
          <w:rFonts w:hint="eastAsia" w:ascii="仿宋" w:hAnsi="仿宋" w:eastAsia="仿宋" w:cs="仿宋"/>
          <w:caps w:val="0"/>
          <w:spacing w:val="0"/>
          <w:sz w:val="24"/>
          <w:szCs w:val="24"/>
          <w:highlight w:val="none"/>
          <w:lang w:val="en-US" w:eastAsia="zh-CN" w:bidi="ar-SA"/>
        </w:rPr>
        <w:t>1</w:t>
      </w:r>
      <w:r>
        <w:rPr>
          <w:rFonts w:hint="default" w:ascii="仿宋" w:hAnsi="仿宋" w:eastAsia="仿宋" w:cs="仿宋"/>
          <w:caps w:val="0"/>
          <w:spacing w:val="0"/>
          <w:sz w:val="24"/>
          <w:szCs w:val="24"/>
          <w:highlight w:val="none"/>
          <w:lang w:val="en-US" w:eastAsia="zh-CN" w:bidi="ar-SA"/>
        </w:rPr>
        <w:t>月01日以来本单位为其缴纳的任意</w:t>
      </w:r>
      <w:r>
        <w:rPr>
          <w:rFonts w:hint="eastAsia" w:ascii="仿宋" w:hAnsi="仿宋" w:eastAsia="仿宋" w:cs="仿宋"/>
          <w:caps w:val="0"/>
          <w:spacing w:val="0"/>
          <w:sz w:val="24"/>
          <w:szCs w:val="24"/>
          <w:highlight w:val="none"/>
          <w:lang w:val="en-US" w:eastAsia="zh-CN" w:bidi="ar-SA"/>
        </w:rPr>
        <w:t>6</w:t>
      </w:r>
      <w:r>
        <w:rPr>
          <w:rFonts w:hint="default" w:ascii="仿宋" w:hAnsi="仿宋" w:eastAsia="仿宋" w:cs="仿宋"/>
          <w:caps w:val="0"/>
          <w:spacing w:val="0"/>
          <w:sz w:val="24"/>
          <w:szCs w:val="24"/>
          <w:highlight w:val="none"/>
          <w:lang w:val="en-US" w:eastAsia="zh-CN" w:bidi="ar-SA"/>
        </w:rPr>
        <w:t>个月的社保证明（至少应包括养老保险证明）</w:t>
      </w:r>
      <w:r>
        <w:rPr>
          <w:rFonts w:hint="default" w:ascii="Times New Roman" w:hAnsi="Times New Roman" w:eastAsia="仿宋" w:cs="Times New Roman"/>
          <w:color w:val="000000"/>
          <w:sz w:val="24"/>
          <w:szCs w:val="24"/>
          <w:highlight w:val="none"/>
          <w:lang w:val="en-US" w:eastAsia="zh-CN"/>
        </w:rPr>
        <w:t>。</w:t>
      </w:r>
      <w:r>
        <w:rPr>
          <w:rFonts w:hint="default" w:ascii="仿宋" w:hAnsi="仿宋" w:eastAsia="仿宋" w:cs="仿宋"/>
          <w:b/>
          <w:bCs/>
          <w:caps w:val="0"/>
          <w:spacing w:val="0"/>
          <w:sz w:val="24"/>
          <w:szCs w:val="24"/>
          <w:highlight w:val="none"/>
          <w:lang w:val="en-US" w:eastAsia="zh-CN" w:bidi="ar-SA"/>
        </w:rPr>
        <w:t>（须在</w:t>
      </w:r>
      <w:r>
        <w:rPr>
          <w:rFonts w:hint="eastAsia" w:ascii="仿宋" w:hAnsi="仿宋" w:eastAsia="仿宋" w:cs="仿宋"/>
          <w:b/>
          <w:bCs/>
          <w:caps w:val="0"/>
          <w:spacing w:val="0"/>
          <w:sz w:val="24"/>
          <w:szCs w:val="24"/>
          <w:highlight w:val="none"/>
          <w:lang w:val="en-US" w:eastAsia="zh-CN" w:bidi="ar-SA"/>
        </w:rPr>
        <w:t>投标</w:t>
      </w:r>
      <w:r>
        <w:rPr>
          <w:rFonts w:hint="default" w:ascii="仿宋" w:hAnsi="仿宋" w:eastAsia="仿宋" w:cs="仿宋"/>
          <w:b/>
          <w:bCs/>
          <w:caps w:val="0"/>
          <w:spacing w:val="0"/>
          <w:sz w:val="24"/>
          <w:szCs w:val="24"/>
          <w:highlight w:val="none"/>
          <w:lang w:val="en-US" w:eastAsia="zh-CN" w:bidi="ar-SA"/>
        </w:rPr>
        <w:t>文件中提供社保的个人明细查询单加盖社保部门印章原件扫描件或在社保部门开通的</w:t>
      </w:r>
      <w:r>
        <w:rPr>
          <w:rFonts w:hint="eastAsia" w:ascii="仿宋" w:hAnsi="仿宋" w:eastAsia="仿宋" w:cs="仿宋"/>
          <w:b/>
          <w:bCs/>
          <w:caps w:val="0"/>
          <w:spacing w:val="0"/>
          <w:sz w:val="24"/>
          <w:szCs w:val="24"/>
          <w:highlight w:val="none"/>
          <w:lang w:val="en-US" w:eastAsia="zh-CN" w:bidi="ar-SA"/>
        </w:rPr>
        <w:t>官方</w:t>
      </w:r>
      <w:r>
        <w:rPr>
          <w:rFonts w:hint="default" w:ascii="仿宋" w:hAnsi="仿宋" w:eastAsia="仿宋" w:cs="仿宋"/>
          <w:b/>
          <w:bCs/>
          <w:caps w:val="0"/>
          <w:spacing w:val="0"/>
          <w:sz w:val="24"/>
          <w:szCs w:val="24"/>
          <w:highlight w:val="none"/>
          <w:lang w:val="en-US" w:eastAsia="zh-CN" w:bidi="ar-SA"/>
        </w:rPr>
        <w:t>网站打印的社保个人明细查询单网页件加盖</w:t>
      </w:r>
      <w:r>
        <w:rPr>
          <w:rFonts w:hint="eastAsia" w:ascii="仿宋" w:hAnsi="仿宋" w:eastAsia="仿宋" w:cs="仿宋"/>
          <w:b/>
          <w:bCs/>
          <w:caps w:val="0"/>
          <w:spacing w:val="0"/>
          <w:sz w:val="24"/>
          <w:szCs w:val="24"/>
          <w:highlight w:val="none"/>
          <w:lang w:val="en-US" w:eastAsia="zh-CN" w:bidi="ar-SA"/>
        </w:rPr>
        <w:t>投标人</w:t>
      </w:r>
      <w:r>
        <w:rPr>
          <w:rFonts w:hint="default" w:ascii="仿宋" w:hAnsi="仿宋" w:eastAsia="仿宋" w:cs="仿宋"/>
          <w:b/>
          <w:bCs/>
          <w:caps w:val="0"/>
          <w:spacing w:val="0"/>
          <w:sz w:val="24"/>
          <w:szCs w:val="24"/>
          <w:highlight w:val="none"/>
          <w:lang w:val="en-US" w:eastAsia="zh-CN" w:bidi="ar-SA"/>
        </w:rPr>
        <w:t>单位公章。）</w:t>
      </w:r>
    </w:p>
    <w:p>
      <w:pPr>
        <w:pStyle w:val="1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aps w:val="0"/>
          <w:spacing w:val="0"/>
          <w:sz w:val="24"/>
          <w:szCs w:val="24"/>
          <w:highlight w:val="none"/>
          <w:lang w:val="en-US" w:eastAsia="zh-CN"/>
        </w:rPr>
      </w:pPr>
      <w:r>
        <w:rPr>
          <w:rFonts w:hint="eastAsia" w:ascii="仿宋" w:hAnsi="仿宋" w:eastAsia="仿宋" w:cs="仿宋"/>
          <w:caps w:val="0"/>
          <w:spacing w:val="0"/>
          <w:sz w:val="24"/>
          <w:szCs w:val="24"/>
          <w:highlight w:val="none"/>
          <w:lang w:val="en-US" w:eastAsia="zh-CN"/>
        </w:rPr>
        <w:t xml:space="preserve">3.4 </w:t>
      </w:r>
      <w:r>
        <w:rPr>
          <w:rFonts w:hint="default" w:ascii="仿宋" w:hAnsi="仿宋" w:eastAsia="仿宋" w:cs="仿宋"/>
          <w:caps w:val="0"/>
          <w:spacing w:val="0"/>
          <w:sz w:val="24"/>
          <w:szCs w:val="24"/>
          <w:highlight w:val="none"/>
          <w:lang w:val="en-US" w:eastAsia="zh-CN"/>
        </w:rPr>
        <w:t>按照《洛阳市财政局关于推行政府采购信用承诺制的通知》（洛财购［2021］11号）文件的要求，</w:t>
      </w:r>
      <w:r>
        <w:rPr>
          <w:rFonts w:hint="eastAsia" w:ascii="仿宋" w:hAnsi="仿宋" w:eastAsia="仿宋" w:cs="仿宋"/>
          <w:caps w:val="0"/>
          <w:spacing w:val="0"/>
          <w:sz w:val="24"/>
          <w:szCs w:val="24"/>
          <w:highlight w:val="none"/>
          <w:lang w:val="en-US" w:eastAsia="zh-CN"/>
        </w:rPr>
        <w:t>投标人</w:t>
      </w:r>
      <w:r>
        <w:rPr>
          <w:rFonts w:hint="default" w:ascii="仿宋" w:hAnsi="仿宋" w:eastAsia="仿宋" w:cs="仿宋"/>
          <w:caps w:val="0"/>
          <w:spacing w:val="0"/>
          <w:sz w:val="24"/>
          <w:szCs w:val="24"/>
          <w:highlight w:val="none"/>
          <w:lang w:val="en-US" w:eastAsia="zh-CN"/>
        </w:rPr>
        <w:t>在投标响应时需按照规定提供“洛阳市政府采购供应商信用承诺函”（格式详见</w:t>
      </w:r>
      <w:r>
        <w:rPr>
          <w:rFonts w:hint="eastAsia" w:ascii="仿宋" w:hAnsi="仿宋" w:eastAsia="仿宋" w:cs="仿宋"/>
          <w:caps w:val="0"/>
          <w:spacing w:val="0"/>
          <w:sz w:val="24"/>
          <w:szCs w:val="24"/>
          <w:highlight w:val="none"/>
          <w:lang w:val="en-US" w:eastAsia="zh-CN"/>
        </w:rPr>
        <w:t>招标</w:t>
      </w:r>
      <w:r>
        <w:rPr>
          <w:rFonts w:hint="default" w:ascii="仿宋" w:hAnsi="仿宋" w:eastAsia="仿宋" w:cs="仿宋"/>
          <w:caps w:val="0"/>
          <w:spacing w:val="0"/>
          <w:sz w:val="24"/>
          <w:szCs w:val="24"/>
          <w:highlight w:val="none"/>
          <w:lang w:val="en-US" w:eastAsia="zh-CN"/>
        </w:rPr>
        <w:t>文件），无需再提交相关证明材料。但采购人有权在签订合同前要求中标</w:t>
      </w:r>
      <w:r>
        <w:rPr>
          <w:rFonts w:hint="eastAsia" w:ascii="仿宋" w:hAnsi="仿宋" w:eastAsia="仿宋" w:cs="仿宋"/>
          <w:caps w:val="0"/>
          <w:spacing w:val="0"/>
          <w:sz w:val="24"/>
          <w:szCs w:val="24"/>
          <w:highlight w:val="none"/>
          <w:lang w:val="en-US" w:eastAsia="zh-CN"/>
        </w:rPr>
        <w:t>投标人</w:t>
      </w:r>
      <w:r>
        <w:rPr>
          <w:rFonts w:hint="default" w:ascii="仿宋" w:hAnsi="仿宋" w:eastAsia="仿宋" w:cs="仿宋"/>
          <w:caps w:val="0"/>
          <w:spacing w:val="0"/>
          <w:sz w:val="24"/>
          <w:szCs w:val="24"/>
          <w:highlight w:val="none"/>
          <w:lang w:val="en-US" w:eastAsia="zh-CN"/>
        </w:rPr>
        <w:t>提供相关证明材料以核实中标</w:t>
      </w:r>
      <w:r>
        <w:rPr>
          <w:rFonts w:hint="eastAsia" w:ascii="仿宋" w:hAnsi="仿宋" w:eastAsia="仿宋" w:cs="仿宋"/>
          <w:caps w:val="0"/>
          <w:spacing w:val="0"/>
          <w:sz w:val="24"/>
          <w:szCs w:val="24"/>
          <w:highlight w:val="none"/>
          <w:lang w:val="en-US" w:eastAsia="zh-CN"/>
        </w:rPr>
        <w:t>投标人</w:t>
      </w:r>
      <w:r>
        <w:rPr>
          <w:rFonts w:hint="default" w:ascii="仿宋" w:hAnsi="仿宋" w:eastAsia="仿宋" w:cs="仿宋"/>
          <w:caps w:val="0"/>
          <w:spacing w:val="0"/>
          <w:sz w:val="24"/>
          <w:szCs w:val="24"/>
          <w:highlight w:val="none"/>
          <w:lang w:val="en-US" w:eastAsia="zh-CN"/>
        </w:rPr>
        <w:t>承诺事项的真实性。</w:t>
      </w:r>
    </w:p>
    <w:p>
      <w:pPr>
        <w:pStyle w:val="1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aps w:val="0"/>
          <w:spacing w:val="0"/>
          <w:sz w:val="24"/>
          <w:szCs w:val="24"/>
          <w:highlight w:val="none"/>
          <w:lang w:val="en-US" w:eastAsia="zh-CN"/>
        </w:rPr>
      </w:pPr>
      <w:r>
        <w:rPr>
          <w:rFonts w:hint="eastAsia" w:ascii="仿宋" w:hAnsi="仿宋" w:eastAsia="仿宋" w:cs="仿宋"/>
          <w:caps w:val="0"/>
          <w:spacing w:val="0"/>
          <w:sz w:val="24"/>
          <w:szCs w:val="24"/>
          <w:highlight w:val="none"/>
          <w:lang w:val="en-US" w:eastAsia="zh-CN"/>
        </w:rPr>
        <w:t>3.5 本项目不接受联合体投标。</w:t>
      </w:r>
    </w:p>
    <w:p>
      <w:pPr>
        <w:pStyle w:val="1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aps w:val="0"/>
          <w:spacing w:val="0"/>
          <w:sz w:val="24"/>
          <w:szCs w:val="24"/>
          <w:highlight w:val="none"/>
          <w:lang w:val="en-US" w:eastAsia="zh-CN"/>
        </w:rPr>
      </w:pPr>
      <w:r>
        <w:rPr>
          <w:rFonts w:hint="eastAsia" w:ascii="仿宋" w:hAnsi="仿宋" w:eastAsia="仿宋" w:cs="仿宋"/>
          <w:caps w:val="0"/>
          <w:spacing w:val="0"/>
          <w:sz w:val="24"/>
          <w:szCs w:val="24"/>
          <w:highlight w:val="none"/>
          <w:lang w:val="en-US" w:eastAsia="zh-CN"/>
        </w:rPr>
        <w:t>3.6 本项目采用资格后审方式，资格审查不通过的投标人将否决其投标。</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三、</w:t>
      </w:r>
      <w:bookmarkStart w:id="0" w:name="_Toc179715689"/>
      <w:bookmarkStart w:id="1" w:name="_Toc144974401"/>
      <w:bookmarkStart w:id="2" w:name="_Toc152047197"/>
      <w:r>
        <w:rPr>
          <w:rFonts w:hint="eastAsia" w:ascii="仿宋" w:hAnsi="仿宋" w:eastAsia="仿宋" w:cs="仿宋"/>
          <w:b/>
          <w:bCs/>
          <w:color w:val="auto"/>
          <w:sz w:val="24"/>
          <w:szCs w:val="24"/>
          <w:highlight w:val="none"/>
          <w:lang w:eastAsia="zh-CN"/>
        </w:rPr>
        <w:t>获取招标文件</w:t>
      </w:r>
    </w:p>
    <w:bookmarkEnd w:id="0"/>
    <w:bookmarkEnd w:id="1"/>
    <w:bookmarkEnd w:id="2"/>
    <w:p>
      <w:pPr>
        <w:pStyle w:val="15"/>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aps w:val="0"/>
          <w:spacing w:val="0"/>
          <w:sz w:val="24"/>
          <w:szCs w:val="24"/>
          <w:highlight w:val="none"/>
          <w:lang w:val="en-US" w:eastAsia="zh-CN"/>
        </w:rPr>
      </w:pPr>
      <w:bookmarkStart w:id="3" w:name="_Toc35393796"/>
      <w:bookmarkStart w:id="4" w:name="_Toc28359008"/>
      <w:bookmarkStart w:id="5" w:name="_Toc28359085"/>
      <w:bookmarkStart w:id="6" w:name="_Toc35393627"/>
      <w:r>
        <w:rPr>
          <w:rFonts w:hint="eastAsia" w:ascii="仿宋" w:hAnsi="仿宋" w:eastAsia="仿宋" w:cs="仿宋"/>
          <w:caps w:val="0"/>
          <w:spacing w:val="0"/>
          <w:sz w:val="24"/>
          <w:szCs w:val="24"/>
          <w:highlight w:val="none"/>
          <w:lang w:val="en-US" w:eastAsia="zh-CN"/>
        </w:rPr>
        <w:t>1.时间：2022年06月14日至2022年06月20日，每天上午至12:00，下午12:00至23:59（北京时间，法定节假日除外。）</w:t>
      </w:r>
    </w:p>
    <w:p>
      <w:pPr>
        <w:pStyle w:val="15"/>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aps w:val="0"/>
          <w:spacing w:val="0"/>
          <w:sz w:val="24"/>
          <w:szCs w:val="24"/>
          <w:highlight w:val="none"/>
          <w:lang w:val="en-US" w:eastAsia="zh-CN"/>
        </w:rPr>
      </w:pPr>
      <w:r>
        <w:rPr>
          <w:rFonts w:hint="eastAsia" w:ascii="仿宋" w:hAnsi="仿宋" w:eastAsia="仿宋" w:cs="仿宋"/>
          <w:caps w:val="0"/>
          <w:spacing w:val="0"/>
          <w:sz w:val="24"/>
          <w:szCs w:val="24"/>
          <w:highlight w:val="none"/>
          <w:lang w:val="en-US" w:eastAsia="zh-CN"/>
        </w:rPr>
        <w:t>2.地点：洛阳市公共资源交易中心网站（lyggzyjy.ly.gov.cn）</w:t>
      </w:r>
    </w:p>
    <w:p>
      <w:pPr>
        <w:pStyle w:val="15"/>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aps w:val="0"/>
          <w:spacing w:val="0"/>
          <w:sz w:val="24"/>
          <w:szCs w:val="24"/>
          <w:highlight w:val="none"/>
          <w:lang w:val="en-US" w:eastAsia="zh-CN"/>
        </w:rPr>
      </w:pPr>
      <w:r>
        <w:rPr>
          <w:rFonts w:hint="eastAsia" w:ascii="仿宋" w:hAnsi="仿宋" w:eastAsia="仿宋" w:cs="仿宋"/>
          <w:caps w:val="0"/>
          <w:spacing w:val="0"/>
          <w:sz w:val="24"/>
          <w:szCs w:val="24"/>
          <w:highlight w:val="none"/>
          <w:lang w:val="en-US" w:eastAsia="zh-CN"/>
        </w:rPr>
        <w:t>3.方式：洛阳市公共资源交易中心网站（lyggzyjy.ly.gov.cn）上获取。请在“洛阳市电子招投标交易平台（http://lyggzyjy.ly.gov.cn/TPBidder）”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pPr>
        <w:pStyle w:val="15"/>
        <w:keepNext w:val="0"/>
        <w:keepLines w:val="0"/>
        <w:pageBreakBefore w:val="0"/>
        <w:widowControl w:val="0"/>
        <w:kinsoku/>
        <w:wordWrap/>
        <w:overflowPunct/>
        <w:topLinePunct w:val="0"/>
        <w:bidi w:val="0"/>
        <w:snapToGrid/>
        <w:spacing w:line="500" w:lineRule="exact"/>
        <w:ind w:left="0" w:leftChars="0" w:firstLine="480" w:firstLineChars="200"/>
        <w:textAlignment w:val="auto"/>
        <w:rPr>
          <w:rFonts w:hint="eastAsia" w:ascii="仿宋" w:hAnsi="仿宋" w:eastAsia="仿宋" w:cs="仿宋"/>
          <w:caps w:val="0"/>
          <w:spacing w:val="0"/>
          <w:sz w:val="24"/>
          <w:szCs w:val="24"/>
          <w:highlight w:val="none"/>
          <w:lang w:val="en-US" w:eastAsia="zh-CN"/>
        </w:rPr>
      </w:pPr>
      <w:r>
        <w:rPr>
          <w:rFonts w:hint="eastAsia" w:ascii="仿宋" w:hAnsi="仿宋" w:eastAsia="仿宋" w:cs="仿宋"/>
          <w:caps w:val="0"/>
          <w:spacing w:val="0"/>
          <w:sz w:val="24"/>
          <w:szCs w:val="24"/>
          <w:highlight w:val="none"/>
          <w:lang w:val="en-US" w:eastAsia="zh-CN"/>
        </w:rPr>
        <w:t>4.售价：0元</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四、投标截止时间及地点</w:t>
      </w:r>
    </w:p>
    <w:p>
      <w:pPr>
        <w:pStyle w:val="15"/>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aps w:val="0"/>
          <w:spacing w:val="0"/>
          <w:sz w:val="24"/>
          <w:szCs w:val="24"/>
          <w:highlight w:val="none"/>
          <w:lang w:val="en-US" w:eastAsia="zh-CN"/>
        </w:rPr>
      </w:pPr>
      <w:r>
        <w:rPr>
          <w:rFonts w:hint="eastAsia" w:ascii="仿宋" w:hAnsi="仿宋" w:eastAsia="仿宋" w:cs="仿宋"/>
          <w:caps w:val="0"/>
          <w:spacing w:val="0"/>
          <w:sz w:val="24"/>
          <w:szCs w:val="24"/>
          <w:highlight w:val="none"/>
          <w:lang w:val="en-US" w:eastAsia="zh-CN"/>
        </w:rPr>
        <w:t>1.时间：2022年07月05日09时30分（北京时间）</w:t>
      </w:r>
    </w:p>
    <w:p>
      <w:pPr>
        <w:pStyle w:val="15"/>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aps w:val="0"/>
          <w:spacing w:val="0"/>
          <w:sz w:val="24"/>
          <w:szCs w:val="24"/>
          <w:highlight w:val="none"/>
          <w:lang w:val="en-US" w:eastAsia="zh-CN"/>
        </w:rPr>
      </w:pPr>
      <w:r>
        <w:rPr>
          <w:rFonts w:hint="eastAsia" w:ascii="仿宋" w:hAnsi="仿宋" w:eastAsia="仿宋" w:cs="仿宋"/>
          <w:caps w:val="0"/>
          <w:spacing w:val="0"/>
          <w:sz w:val="24"/>
          <w:szCs w:val="24"/>
          <w:highlight w:val="none"/>
          <w:lang w:val="en-US" w:eastAsia="zh-CN"/>
        </w:rPr>
        <w:t>2.地点：洛阳市公共资源交易中心网站（lyggzyjy.ly.gov.cn）。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五、开标时间及地点</w:t>
      </w:r>
    </w:p>
    <w:p>
      <w:pPr>
        <w:pStyle w:val="15"/>
        <w:keepNext w:val="0"/>
        <w:keepLines w:val="0"/>
        <w:pageBreakBefore w:val="0"/>
        <w:widowControl w:val="0"/>
        <w:kinsoku/>
        <w:wordWrap/>
        <w:overflowPunct/>
        <w:topLinePunct w:val="0"/>
        <w:bidi w:val="0"/>
        <w:snapToGrid/>
        <w:spacing w:line="500" w:lineRule="exact"/>
        <w:textAlignment w:val="auto"/>
        <w:rPr>
          <w:rFonts w:hint="eastAsia" w:ascii="仿宋" w:hAnsi="仿宋" w:eastAsia="仿宋" w:cs="仿宋"/>
          <w:caps w:val="0"/>
          <w:spacing w:val="0"/>
          <w:sz w:val="24"/>
          <w:szCs w:val="24"/>
          <w:highlight w:val="none"/>
          <w:lang w:val="en-US" w:eastAsia="zh-CN"/>
        </w:rPr>
      </w:pPr>
      <w:r>
        <w:rPr>
          <w:rFonts w:hint="eastAsia" w:ascii="仿宋" w:hAnsi="仿宋" w:eastAsia="仿宋" w:cs="仿宋"/>
          <w:caps w:val="0"/>
          <w:spacing w:val="0"/>
          <w:sz w:val="24"/>
          <w:szCs w:val="24"/>
          <w:highlight w:val="none"/>
          <w:lang w:val="en-US" w:eastAsia="zh-CN"/>
        </w:rPr>
        <w:t>1.时间：2022年07月05日09时30分（北京时间）</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仿宋" w:hAnsi="仿宋" w:eastAsia="仿宋" w:cs="仿宋"/>
          <w:caps w:val="0"/>
          <w:spacing w:val="0"/>
          <w:kern w:val="2"/>
          <w:sz w:val="24"/>
          <w:szCs w:val="24"/>
          <w:highlight w:val="none"/>
          <w:lang w:val="en-US" w:eastAsia="zh-CN" w:bidi="ar-SA"/>
        </w:rPr>
      </w:pPr>
      <w:r>
        <w:rPr>
          <w:rFonts w:hint="eastAsia" w:ascii="仿宋" w:hAnsi="仿宋" w:eastAsia="仿宋" w:cs="仿宋"/>
          <w:caps w:val="0"/>
          <w:spacing w:val="0"/>
          <w:kern w:val="2"/>
          <w:sz w:val="24"/>
          <w:szCs w:val="24"/>
          <w:highlight w:val="none"/>
          <w:lang w:val="en-US" w:eastAsia="zh-CN" w:bidi="ar-SA"/>
        </w:rPr>
        <w:t>2.地点：涧西区公共资源交易中心开标一室（涧西区天津路联盟路口北100米路东涧西区天津路办公楼）。本项目采用远程不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投标人）”。除电子投标（响应）文件外，投标时不再接受任何纸质文件、资料等。</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六、发布公告的媒介及招标公告期限</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仿宋" w:hAnsi="仿宋" w:eastAsia="仿宋" w:cs="仿宋"/>
          <w:caps w:val="0"/>
          <w:spacing w:val="0"/>
          <w:kern w:val="2"/>
          <w:sz w:val="24"/>
          <w:szCs w:val="24"/>
          <w:highlight w:val="none"/>
          <w:lang w:val="en-US" w:eastAsia="zh-CN" w:bidi="ar-SA"/>
        </w:rPr>
      </w:pPr>
      <w:r>
        <w:rPr>
          <w:rFonts w:hint="eastAsia" w:ascii="仿宋" w:hAnsi="仿宋" w:eastAsia="仿宋" w:cs="仿宋"/>
          <w:caps w:val="0"/>
          <w:spacing w:val="0"/>
          <w:kern w:val="2"/>
          <w:sz w:val="24"/>
          <w:szCs w:val="24"/>
          <w:highlight w:val="none"/>
          <w:lang w:val="en-US" w:eastAsia="zh-CN" w:bidi="ar-SA"/>
        </w:rPr>
        <w:t>本次招标公告在《</w:t>
      </w:r>
      <w:r>
        <w:rPr>
          <w:rFonts w:hint="eastAsia" w:ascii="仿宋" w:hAnsi="仿宋" w:eastAsia="仿宋" w:cs="仿宋"/>
          <w:caps w:val="0"/>
          <w:color w:val="auto"/>
          <w:spacing w:val="0"/>
          <w:sz w:val="24"/>
          <w:szCs w:val="24"/>
          <w:highlight w:val="none"/>
        </w:rPr>
        <w:t>河南省（洛阳市）政府采购网</w:t>
      </w:r>
      <w:r>
        <w:rPr>
          <w:rFonts w:hint="eastAsia" w:ascii="仿宋" w:hAnsi="仿宋" w:eastAsia="仿宋" w:cs="仿宋"/>
          <w:caps w:val="0"/>
          <w:spacing w:val="0"/>
          <w:kern w:val="2"/>
          <w:sz w:val="24"/>
          <w:szCs w:val="24"/>
          <w:highlight w:val="none"/>
          <w:lang w:val="en-US" w:eastAsia="zh-CN" w:bidi="ar-SA"/>
        </w:rPr>
        <w:t>》、《洛阳市公共资源交易中心》、《中国招标投标公共服务平台》和《河南省电子招标投标公共服务平台》网</w:t>
      </w:r>
      <w:r>
        <w:rPr>
          <w:rFonts w:hint="eastAsia" w:ascii="仿宋" w:hAnsi="仿宋" w:eastAsia="仿宋" w:cs="仿宋"/>
          <w:caps w:val="0"/>
          <w:color w:val="auto"/>
          <w:spacing w:val="0"/>
          <w:sz w:val="24"/>
          <w:szCs w:val="24"/>
          <w:highlight w:val="none"/>
          <w:lang w:val="en-US" w:eastAsia="zh-CN"/>
        </w:rPr>
        <w:t>站上发布。</w:t>
      </w:r>
      <w:r>
        <w:rPr>
          <w:rFonts w:hint="eastAsia" w:ascii="仿宋" w:hAnsi="仿宋" w:eastAsia="仿宋" w:cs="仿宋"/>
          <w:caps w:val="0"/>
          <w:color w:val="auto"/>
          <w:spacing w:val="0"/>
          <w:sz w:val="24"/>
          <w:szCs w:val="24"/>
          <w:highlight w:val="none"/>
        </w:rPr>
        <w:t>招标公告期限为五个工作日2022年0</w:t>
      </w:r>
      <w:r>
        <w:rPr>
          <w:rFonts w:hint="eastAsia" w:ascii="仿宋" w:hAnsi="仿宋" w:eastAsia="仿宋" w:cs="仿宋"/>
          <w:caps w:val="0"/>
          <w:color w:val="auto"/>
          <w:spacing w:val="0"/>
          <w:sz w:val="24"/>
          <w:szCs w:val="24"/>
          <w:highlight w:val="none"/>
          <w:lang w:val="en-US" w:eastAsia="zh-CN"/>
        </w:rPr>
        <w:t>6</w:t>
      </w:r>
      <w:r>
        <w:rPr>
          <w:rFonts w:hint="eastAsia" w:ascii="仿宋" w:hAnsi="仿宋" w:eastAsia="仿宋" w:cs="仿宋"/>
          <w:caps w:val="0"/>
          <w:color w:val="auto"/>
          <w:spacing w:val="0"/>
          <w:sz w:val="24"/>
          <w:szCs w:val="24"/>
          <w:highlight w:val="none"/>
        </w:rPr>
        <w:t>月</w:t>
      </w:r>
      <w:r>
        <w:rPr>
          <w:rFonts w:hint="eastAsia" w:ascii="仿宋" w:hAnsi="仿宋" w:eastAsia="仿宋" w:cs="仿宋"/>
          <w:caps w:val="0"/>
          <w:color w:val="auto"/>
          <w:spacing w:val="0"/>
          <w:sz w:val="24"/>
          <w:szCs w:val="24"/>
          <w:highlight w:val="none"/>
          <w:lang w:val="en-US" w:eastAsia="zh-CN"/>
        </w:rPr>
        <w:t>14</w:t>
      </w:r>
      <w:r>
        <w:rPr>
          <w:rFonts w:hint="eastAsia" w:ascii="仿宋" w:hAnsi="仿宋" w:eastAsia="仿宋" w:cs="仿宋"/>
          <w:caps w:val="0"/>
          <w:color w:val="auto"/>
          <w:spacing w:val="0"/>
          <w:sz w:val="24"/>
          <w:szCs w:val="24"/>
          <w:highlight w:val="none"/>
        </w:rPr>
        <w:t>日至2022年0</w:t>
      </w:r>
      <w:r>
        <w:rPr>
          <w:rFonts w:hint="eastAsia" w:ascii="仿宋" w:hAnsi="仿宋" w:eastAsia="仿宋" w:cs="仿宋"/>
          <w:caps w:val="0"/>
          <w:color w:val="auto"/>
          <w:spacing w:val="0"/>
          <w:sz w:val="24"/>
          <w:szCs w:val="24"/>
          <w:highlight w:val="none"/>
          <w:lang w:val="en-US" w:eastAsia="zh-CN"/>
        </w:rPr>
        <w:t>6</w:t>
      </w:r>
      <w:r>
        <w:rPr>
          <w:rFonts w:hint="eastAsia" w:ascii="仿宋" w:hAnsi="仿宋" w:eastAsia="仿宋" w:cs="仿宋"/>
          <w:caps w:val="0"/>
          <w:color w:val="auto"/>
          <w:spacing w:val="0"/>
          <w:sz w:val="24"/>
          <w:szCs w:val="24"/>
          <w:highlight w:val="none"/>
        </w:rPr>
        <w:t>月</w:t>
      </w:r>
      <w:r>
        <w:rPr>
          <w:rFonts w:hint="eastAsia" w:ascii="仿宋" w:hAnsi="仿宋" w:eastAsia="仿宋" w:cs="仿宋"/>
          <w:caps w:val="0"/>
          <w:color w:val="auto"/>
          <w:spacing w:val="0"/>
          <w:sz w:val="24"/>
          <w:szCs w:val="24"/>
          <w:highlight w:val="none"/>
          <w:lang w:val="en-US" w:eastAsia="zh-CN"/>
        </w:rPr>
        <w:t>20</w:t>
      </w:r>
      <w:r>
        <w:rPr>
          <w:rFonts w:hint="eastAsia" w:ascii="仿宋" w:hAnsi="仿宋" w:eastAsia="仿宋" w:cs="仿宋"/>
          <w:caps w:val="0"/>
          <w:color w:val="auto"/>
          <w:spacing w:val="0"/>
          <w:sz w:val="24"/>
          <w:szCs w:val="24"/>
          <w:highlight w:val="none"/>
        </w:rPr>
        <w:t>日</w:t>
      </w:r>
      <w:r>
        <w:rPr>
          <w:rFonts w:hint="eastAsia" w:ascii="仿宋" w:hAnsi="仿宋" w:eastAsia="仿宋" w:cs="仿宋"/>
          <w:caps w:val="0"/>
          <w:color w:val="auto"/>
          <w:spacing w:val="0"/>
          <w:sz w:val="24"/>
          <w:szCs w:val="24"/>
          <w:highlight w:val="none"/>
          <w:lang w:val="en-US" w:eastAsia="zh-CN"/>
        </w:rPr>
        <w:t>。</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七、其他补充事宜</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仿宋" w:hAnsi="仿宋" w:eastAsia="仿宋" w:cs="仿宋"/>
          <w:caps w:val="0"/>
          <w:spacing w:val="0"/>
          <w:kern w:val="2"/>
          <w:sz w:val="24"/>
          <w:szCs w:val="24"/>
          <w:highlight w:val="none"/>
          <w:lang w:val="en-US" w:eastAsia="zh-CN" w:bidi="ar-SA"/>
        </w:rPr>
      </w:pPr>
      <w:r>
        <w:rPr>
          <w:rFonts w:hint="eastAsia" w:ascii="仿宋" w:hAnsi="仿宋" w:eastAsia="仿宋" w:cs="仿宋"/>
          <w:caps w:val="0"/>
          <w:spacing w:val="0"/>
          <w:kern w:val="2"/>
          <w:sz w:val="24"/>
          <w:szCs w:val="24"/>
          <w:highlight w:val="none"/>
          <w:lang w:val="en-US" w:eastAsia="zh-CN" w:bidi="ar-SA"/>
        </w:rPr>
        <w:t>1、本次代理服务费由中标单位向代理机构支付。</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仿宋" w:hAnsi="仿宋" w:eastAsia="仿宋" w:cs="仿宋"/>
          <w:caps w:val="0"/>
          <w:spacing w:val="0"/>
          <w:kern w:val="2"/>
          <w:sz w:val="24"/>
          <w:szCs w:val="24"/>
          <w:highlight w:val="none"/>
          <w:lang w:val="en-US" w:eastAsia="zh-CN" w:bidi="ar-SA"/>
        </w:rPr>
      </w:pPr>
      <w:r>
        <w:rPr>
          <w:rFonts w:hint="eastAsia" w:ascii="仿宋" w:hAnsi="仿宋" w:eastAsia="仿宋" w:cs="仿宋"/>
          <w:caps w:val="0"/>
          <w:spacing w:val="0"/>
          <w:kern w:val="2"/>
          <w:sz w:val="24"/>
          <w:szCs w:val="24"/>
          <w:highlight w:val="none"/>
          <w:lang w:val="en-US" w:eastAsia="zh-CN" w:bidi="ar-SA"/>
        </w:rPr>
        <w:t>2、投标人在参与本项目采购活动期间应及时关注本网站获取相关澄清或变更等信息（如果有）。</w:t>
      </w:r>
    </w:p>
    <w:p>
      <w:pPr>
        <w:pStyle w:val="6"/>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八、对本次招标提出询问，请按以下方式联系。</w:t>
      </w:r>
      <w:bookmarkEnd w:id="3"/>
      <w:bookmarkEnd w:id="4"/>
      <w:bookmarkEnd w:id="5"/>
      <w:bookmarkEnd w:id="6"/>
    </w:p>
    <w:p>
      <w:pPr>
        <w:pStyle w:val="16"/>
        <w:keepNext w:val="0"/>
        <w:keepLines w:val="0"/>
        <w:pageBreakBefore w:val="0"/>
        <w:shd w:val="clear" w:color="auto" w:fill="FFFFFF"/>
        <w:kinsoku/>
        <w:wordWrap/>
        <w:overflowPunct/>
        <w:topLinePunct w:val="0"/>
        <w:bidi w:val="0"/>
        <w:snapToGrid/>
        <w:spacing w:before="0" w:beforeLines="0" w:beforeAutospacing="0" w:after="0" w:afterLines="0" w:afterAutospacing="0" w:line="500" w:lineRule="exact"/>
        <w:ind w:firstLine="480" w:firstLineChars="200"/>
        <w:jc w:val="both"/>
        <w:textAlignment w:val="auto"/>
        <w:rPr>
          <w:rFonts w:hint="eastAsia" w:ascii="仿宋" w:hAnsi="仿宋" w:eastAsia="仿宋" w:cs="仿宋"/>
          <w:caps w:val="0"/>
          <w:spacing w:val="0"/>
          <w:kern w:val="2"/>
          <w:sz w:val="24"/>
          <w:szCs w:val="24"/>
          <w:highlight w:val="none"/>
          <w:lang w:val="en-US" w:eastAsia="zh-CN" w:bidi="ar-SA"/>
        </w:rPr>
      </w:pPr>
      <w:r>
        <w:rPr>
          <w:rFonts w:hint="eastAsia" w:ascii="仿宋" w:hAnsi="仿宋" w:eastAsia="仿宋" w:cs="仿宋"/>
          <w:caps w:val="0"/>
          <w:spacing w:val="0"/>
          <w:kern w:val="2"/>
          <w:sz w:val="24"/>
          <w:szCs w:val="24"/>
          <w:highlight w:val="none"/>
          <w:lang w:val="en-US" w:eastAsia="zh-CN" w:bidi="ar-SA"/>
        </w:rPr>
        <w:t>1.采购人信息</w:t>
      </w:r>
    </w:p>
    <w:p>
      <w:pPr>
        <w:pStyle w:val="16"/>
        <w:keepNext w:val="0"/>
        <w:keepLines w:val="0"/>
        <w:pageBreakBefore w:val="0"/>
        <w:shd w:val="clear" w:color="auto" w:fill="FFFFFF"/>
        <w:kinsoku/>
        <w:wordWrap/>
        <w:overflowPunct/>
        <w:topLinePunct w:val="0"/>
        <w:bidi w:val="0"/>
        <w:snapToGrid/>
        <w:spacing w:before="0" w:beforeLines="0" w:beforeAutospacing="0" w:after="0" w:afterLines="0" w:afterAutospacing="0" w:line="500" w:lineRule="exact"/>
        <w:ind w:firstLine="480" w:firstLineChars="200"/>
        <w:jc w:val="both"/>
        <w:textAlignment w:val="auto"/>
        <w:rPr>
          <w:rFonts w:hint="eastAsia" w:ascii="仿宋" w:hAnsi="仿宋" w:eastAsia="仿宋" w:cs="仿宋"/>
          <w:caps w:val="0"/>
          <w:spacing w:val="0"/>
          <w:kern w:val="2"/>
          <w:sz w:val="24"/>
          <w:szCs w:val="24"/>
          <w:highlight w:val="none"/>
          <w:lang w:val="en-US" w:eastAsia="zh-CN" w:bidi="ar-SA"/>
        </w:rPr>
      </w:pPr>
      <w:r>
        <w:rPr>
          <w:rFonts w:hint="eastAsia" w:ascii="仿宋" w:hAnsi="仿宋" w:eastAsia="仿宋" w:cs="仿宋"/>
          <w:caps w:val="0"/>
          <w:spacing w:val="0"/>
          <w:kern w:val="2"/>
          <w:sz w:val="24"/>
          <w:szCs w:val="24"/>
          <w:highlight w:val="none"/>
          <w:lang w:val="en-US" w:eastAsia="zh-CN" w:bidi="ar-SA"/>
        </w:rPr>
        <w:t>名 称：洛阳市涧西区城市管理局</w:t>
      </w:r>
    </w:p>
    <w:p>
      <w:pPr>
        <w:pStyle w:val="16"/>
        <w:keepNext w:val="0"/>
        <w:keepLines w:val="0"/>
        <w:pageBreakBefore w:val="0"/>
        <w:shd w:val="clear" w:color="auto" w:fill="FFFFFF"/>
        <w:kinsoku/>
        <w:wordWrap/>
        <w:overflowPunct/>
        <w:topLinePunct w:val="0"/>
        <w:bidi w:val="0"/>
        <w:snapToGrid/>
        <w:spacing w:before="0" w:beforeLines="0" w:beforeAutospacing="0" w:after="0" w:afterLines="0" w:afterAutospacing="0" w:line="500" w:lineRule="exact"/>
        <w:ind w:firstLine="480" w:firstLineChars="200"/>
        <w:jc w:val="both"/>
        <w:textAlignment w:val="auto"/>
        <w:rPr>
          <w:rFonts w:hint="eastAsia" w:ascii="仿宋" w:hAnsi="仿宋" w:eastAsia="仿宋" w:cs="仿宋"/>
          <w:caps w:val="0"/>
          <w:spacing w:val="0"/>
          <w:kern w:val="2"/>
          <w:sz w:val="24"/>
          <w:szCs w:val="24"/>
          <w:highlight w:val="none"/>
          <w:lang w:val="en-US" w:eastAsia="zh-CN" w:bidi="ar-SA"/>
        </w:rPr>
      </w:pPr>
      <w:r>
        <w:rPr>
          <w:rFonts w:hint="eastAsia" w:ascii="仿宋" w:hAnsi="仿宋" w:eastAsia="仿宋" w:cs="仿宋"/>
          <w:caps w:val="0"/>
          <w:spacing w:val="0"/>
          <w:kern w:val="2"/>
          <w:sz w:val="24"/>
          <w:szCs w:val="24"/>
          <w:highlight w:val="none"/>
          <w:lang w:val="en-US" w:eastAsia="zh-CN" w:bidi="ar-SA"/>
        </w:rPr>
        <w:t>地址：洛阳市涧西区天津路85号综合办公楼五楼</w:t>
      </w:r>
    </w:p>
    <w:p>
      <w:pPr>
        <w:pStyle w:val="16"/>
        <w:keepNext w:val="0"/>
        <w:keepLines w:val="0"/>
        <w:pageBreakBefore w:val="0"/>
        <w:shd w:val="clear" w:color="auto" w:fill="FFFFFF"/>
        <w:kinsoku/>
        <w:wordWrap/>
        <w:overflowPunct/>
        <w:topLinePunct w:val="0"/>
        <w:bidi w:val="0"/>
        <w:snapToGrid/>
        <w:spacing w:before="0" w:beforeLines="0" w:beforeAutospacing="0" w:after="0" w:afterLines="0" w:afterAutospacing="0" w:line="500" w:lineRule="exact"/>
        <w:ind w:firstLine="480" w:firstLineChars="200"/>
        <w:jc w:val="both"/>
        <w:textAlignment w:val="auto"/>
        <w:rPr>
          <w:rFonts w:hint="eastAsia" w:ascii="仿宋" w:hAnsi="仿宋" w:eastAsia="仿宋" w:cs="仿宋"/>
          <w:caps w:val="0"/>
          <w:spacing w:val="0"/>
          <w:kern w:val="2"/>
          <w:sz w:val="24"/>
          <w:szCs w:val="24"/>
          <w:highlight w:val="none"/>
          <w:lang w:val="en-US" w:eastAsia="zh-CN" w:bidi="ar-SA"/>
        </w:rPr>
      </w:pPr>
      <w:r>
        <w:rPr>
          <w:rFonts w:hint="eastAsia" w:ascii="仿宋" w:hAnsi="仿宋" w:eastAsia="仿宋" w:cs="仿宋"/>
          <w:caps w:val="0"/>
          <w:spacing w:val="0"/>
          <w:kern w:val="2"/>
          <w:sz w:val="24"/>
          <w:szCs w:val="24"/>
          <w:highlight w:val="none"/>
          <w:lang w:val="en-US" w:eastAsia="zh-CN" w:bidi="ar-SA"/>
        </w:rPr>
        <w:t>联系人：张先生</w:t>
      </w:r>
    </w:p>
    <w:p>
      <w:pPr>
        <w:pStyle w:val="16"/>
        <w:keepNext w:val="0"/>
        <w:keepLines w:val="0"/>
        <w:pageBreakBefore w:val="0"/>
        <w:shd w:val="clear" w:color="auto" w:fill="FFFFFF"/>
        <w:kinsoku/>
        <w:wordWrap/>
        <w:overflowPunct/>
        <w:topLinePunct w:val="0"/>
        <w:bidi w:val="0"/>
        <w:snapToGrid/>
        <w:spacing w:before="0" w:beforeLines="0" w:beforeAutospacing="0" w:after="0" w:afterLines="0" w:afterAutospacing="0" w:line="500" w:lineRule="exact"/>
        <w:ind w:firstLine="480" w:firstLineChars="200"/>
        <w:jc w:val="both"/>
        <w:textAlignment w:val="auto"/>
        <w:rPr>
          <w:rFonts w:hint="eastAsia" w:ascii="仿宋" w:hAnsi="仿宋" w:eastAsia="仿宋" w:cs="仿宋"/>
          <w:caps w:val="0"/>
          <w:spacing w:val="0"/>
          <w:kern w:val="2"/>
          <w:sz w:val="24"/>
          <w:szCs w:val="24"/>
          <w:highlight w:val="none"/>
          <w:lang w:val="en-US" w:eastAsia="zh-CN" w:bidi="ar-SA"/>
        </w:rPr>
      </w:pPr>
      <w:r>
        <w:rPr>
          <w:rFonts w:hint="eastAsia" w:ascii="仿宋" w:hAnsi="仿宋" w:eastAsia="仿宋" w:cs="仿宋"/>
          <w:caps w:val="0"/>
          <w:spacing w:val="0"/>
          <w:kern w:val="2"/>
          <w:sz w:val="24"/>
          <w:szCs w:val="24"/>
          <w:highlight w:val="none"/>
          <w:lang w:val="en-US" w:eastAsia="zh-CN" w:bidi="ar-SA"/>
        </w:rPr>
        <w:t>联系方式：0379-63622608</w:t>
      </w:r>
    </w:p>
    <w:p>
      <w:pPr>
        <w:pStyle w:val="16"/>
        <w:keepNext w:val="0"/>
        <w:keepLines w:val="0"/>
        <w:pageBreakBefore w:val="0"/>
        <w:shd w:val="clear" w:color="auto" w:fill="FFFFFF"/>
        <w:kinsoku/>
        <w:wordWrap/>
        <w:overflowPunct/>
        <w:topLinePunct w:val="0"/>
        <w:bidi w:val="0"/>
        <w:snapToGrid/>
        <w:spacing w:before="0" w:beforeLines="0" w:beforeAutospacing="0" w:after="0" w:afterLines="0" w:afterAutospacing="0" w:line="500" w:lineRule="exact"/>
        <w:ind w:firstLine="480" w:firstLineChars="200"/>
        <w:jc w:val="both"/>
        <w:textAlignment w:val="auto"/>
        <w:rPr>
          <w:rFonts w:hint="eastAsia" w:ascii="仿宋" w:hAnsi="仿宋" w:eastAsia="仿宋" w:cs="仿宋"/>
          <w:caps w:val="0"/>
          <w:spacing w:val="0"/>
          <w:kern w:val="2"/>
          <w:sz w:val="24"/>
          <w:szCs w:val="24"/>
          <w:highlight w:val="none"/>
          <w:lang w:val="en-US" w:eastAsia="zh-CN" w:bidi="ar-SA"/>
        </w:rPr>
      </w:pPr>
      <w:r>
        <w:rPr>
          <w:rFonts w:hint="eastAsia" w:ascii="仿宋" w:hAnsi="仿宋" w:eastAsia="仿宋" w:cs="仿宋"/>
          <w:caps w:val="0"/>
          <w:spacing w:val="0"/>
          <w:kern w:val="2"/>
          <w:sz w:val="24"/>
          <w:szCs w:val="24"/>
          <w:highlight w:val="none"/>
          <w:lang w:val="en-US" w:eastAsia="zh-CN" w:bidi="ar-SA"/>
        </w:rPr>
        <w:t>2.招标代理机构信息（如有）</w:t>
      </w:r>
    </w:p>
    <w:p>
      <w:pPr>
        <w:pStyle w:val="16"/>
        <w:keepNext w:val="0"/>
        <w:keepLines w:val="0"/>
        <w:pageBreakBefore w:val="0"/>
        <w:shd w:val="clear" w:color="auto" w:fill="FFFFFF"/>
        <w:kinsoku/>
        <w:wordWrap/>
        <w:overflowPunct/>
        <w:topLinePunct w:val="0"/>
        <w:bidi w:val="0"/>
        <w:snapToGrid/>
        <w:spacing w:before="0" w:beforeLines="0" w:beforeAutospacing="0" w:after="0" w:afterLines="0" w:afterAutospacing="0" w:line="500" w:lineRule="exact"/>
        <w:ind w:firstLine="480" w:firstLineChars="200"/>
        <w:jc w:val="both"/>
        <w:textAlignment w:val="auto"/>
        <w:rPr>
          <w:rFonts w:hint="default" w:ascii="仿宋" w:hAnsi="仿宋" w:eastAsia="仿宋" w:cs="仿宋"/>
          <w:caps w:val="0"/>
          <w:spacing w:val="0"/>
          <w:kern w:val="2"/>
          <w:sz w:val="24"/>
          <w:szCs w:val="24"/>
          <w:highlight w:val="none"/>
          <w:lang w:val="en-US" w:eastAsia="zh-CN" w:bidi="ar-SA"/>
        </w:rPr>
      </w:pPr>
      <w:bookmarkStart w:id="7" w:name="_Toc28359087"/>
      <w:bookmarkStart w:id="8" w:name="_Toc28359010"/>
      <w:r>
        <w:rPr>
          <w:rFonts w:hint="default" w:ascii="仿宋" w:hAnsi="仿宋" w:eastAsia="仿宋" w:cs="仿宋"/>
          <w:caps w:val="0"/>
          <w:spacing w:val="0"/>
          <w:kern w:val="2"/>
          <w:sz w:val="24"/>
          <w:szCs w:val="24"/>
          <w:highlight w:val="none"/>
          <w:lang w:val="en-US" w:eastAsia="zh-CN" w:bidi="ar-SA"/>
        </w:rPr>
        <w:t>名</w:t>
      </w:r>
      <w:r>
        <w:rPr>
          <w:rFonts w:hint="eastAsia" w:ascii="仿宋" w:hAnsi="仿宋" w:eastAsia="仿宋" w:cs="仿宋"/>
          <w:caps w:val="0"/>
          <w:spacing w:val="0"/>
          <w:kern w:val="2"/>
          <w:sz w:val="24"/>
          <w:szCs w:val="24"/>
          <w:highlight w:val="none"/>
          <w:lang w:val="en-US" w:eastAsia="zh-CN" w:bidi="ar-SA"/>
        </w:rPr>
        <w:t xml:space="preserve">  </w:t>
      </w:r>
      <w:r>
        <w:rPr>
          <w:rFonts w:hint="default" w:ascii="仿宋" w:hAnsi="仿宋" w:eastAsia="仿宋" w:cs="仿宋"/>
          <w:caps w:val="0"/>
          <w:spacing w:val="0"/>
          <w:kern w:val="2"/>
          <w:sz w:val="24"/>
          <w:szCs w:val="24"/>
          <w:highlight w:val="none"/>
          <w:lang w:val="en-US" w:eastAsia="zh-CN" w:bidi="ar-SA"/>
        </w:rPr>
        <w:t>称：诚安工程管理有限公司</w:t>
      </w:r>
    </w:p>
    <w:p>
      <w:pPr>
        <w:pStyle w:val="16"/>
        <w:keepNext w:val="0"/>
        <w:keepLines w:val="0"/>
        <w:pageBreakBefore w:val="0"/>
        <w:shd w:val="clear" w:color="auto" w:fill="FFFFFF"/>
        <w:kinsoku/>
        <w:wordWrap/>
        <w:overflowPunct/>
        <w:topLinePunct w:val="0"/>
        <w:bidi w:val="0"/>
        <w:snapToGrid/>
        <w:spacing w:before="0" w:beforeLines="0" w:beforeAutospacing="0" w:after="0" w:afterLines="0" w:afterAutospacing="0" w:line="500" w:lineRule="exact"/>
        <w:ind w:firstLine="480" w:firstLineChars="200"/>
        <w:jc w:val="both"/>
        <w:textAlignment w:val="auto"/>
        <w:rPr>
          <w:rFonts w:hint="default" w:ascii="仿宋" w:hAnsi="仿宋" w:eastAsia="仿宋" w:cs="仿宋"/>
          <w:caps w:val="0"/>
          <w:spacing w:val="0"/>
          <w:kern w:val="2"/>
          <w:sz w:val="24"/>
          <w:szCs w:val="24"/>
          <w:highlight w:val="none"/>
          <w:lang w:val="en-US" w:eastAsia="zh-CN" w:bidi="ar-SA"/>
        </w:rPr>
      </w:pPr>
      <w:r>
        <w:rPr>
          <w:rFonts w:hint="default" w:ascii="仿宋" w:hAnsi="仿宋" w:eastAsia="仿宋" w:cs="仿宋"/>
          <w:caps w:val="0"/>
          <w:spacing w:val="0"/>
          <w:kern w:val="2"/>
          <w:sz w:val="24"/>
          <w:szCs w:val="24"/>
          <w:highlight w:val="none"/>
          <w:lang w:val="en-US" w:eastAsia="zh-CN" w:bidi="ar-SA"/>
        </w:rPr>
        <w:t>地</w:t>
      </w:r>
      <w:r>
        <w:rPr>
          <w:rFonts w:hint="eastAsia" w:ascii="仿宋" w:hAnsi="仿宋" w:eastAsia="仿宋" w:cs="仿宋"/>
          <w:caps w:val="0"/>
          <w:spacing w:val="0"/>
          <w:kern w:val="2"/>
          <w:sz w:val="24"/>
          <w:szCs w:val="24"/>
          <w:highlight w:val="none"/>
          <w:lang w:val="en-US" w:eastAsia="zh-CN" w:bidi="ar-SA"/>
        </w:rPr>
        <w:t xml:space="preserve">  </w:t>
      </w:r>
      <w:r>
        <w:rPr>
          <w:rFonts w:hint="default" w:ascii="仿宋" w:hAnsi="仿宋" w:eastAsia="仿宋" w:cs="仿宋"/>
          <w:caps w:val="0"/>
          <w:spacing w:val="0"/>
          <w:kern w:val="2"/>
          <w:sz w:val="24"/>
          <w:szCs w:val="24"/>
          <w:highlight w:val="none"/>
          <w:lang w:val="en-US" w:eastAsia="zh-CN" w:bidi="ar-SA"/>
        </w:rPr>
        <w:t>址：洛阳市高新区河洛路与春城路交叉口西50米峰渡国际1号楼10层</w:t>
      </w:r>
    </w:p>
    <w:p>
      <w:pPr>
        <w:pStyle w:val="16"/>
        <w:keepNext w:val="0"/>
        <w:keepLines w:val="0"/>
        <w:pageBreakBefore w:val="0"/>
        <w:shd w:val="clear" w:color="auto" w:fill="FFFFFF"/>
        <w:kinsoku/>
        <w:wordWrap/>
        <w:overflowPunct/>
        <w:topLinePunct w:val="0"/>
        <w:bidi w:val="0"/>
        <w:snapToGrid/>
        <w:spacing w:before="0" w:beforeLines="0" w:beforeAutospacing="0" w:after="0" w:afterLines="0" w:afterAutospacing="0" w:line="500" w:lineRule="exact"/>
        <w:ind w:firstLine="480" w:firstLineChars="200"/>
        <w:jc w:val="both"/>
        <w:textAlignment w:val="auto"/>
        <w:rPr>
          <w:rFonts w:hint="eastAsia" w:ascii="仿宋" w:hAnsi="仿宋" w:eastAsia="仿宋" w:cs="仿宋"/>
          <w:caps w:val="0"/>
          <w:spacing w:val="0"/>
          <w:kern w:val="2"/>
          <w:sz w:val="24"/>
          <w:szCs w:val="24"/>
          <w:highlight w:val="none"/>
          <w:lang w:val="en-US" w:eastAsia="zh-CN" w:bidi="ar-SA"/>
        </w:rPr>
      </w:pPr>
      <w:r>
        <w:rPr>
          <w:rFonts w:hint="default" w:ascii="仿宋" w:hAnsi="仿宋" w:eastAsia="仿宋" w:cs="仿宋"/>
          <w:caps w:val="0"/>
          <w:spacing w:val="0"/>
          <w:kern w:val="2"/>
          <w:sz w:val="24"/>
          <w:szCs w:val="24"/>
          <w:highlight w:val="none"/>
          <w:lang w:val="en-US" w:eastAsia="zh-CN" w:bidi="ar-SA"/>
        </w:rPr>
        <w:t>联系人：</w:t>
      </w:r>
      <w:r>
        <w:rPr>
          <w:rFonts w:hint="eastAsia" w:ascii="仿宋" w:hAnsi="仿宋" w:eastAsia="仿宋" w:cs="仿宋"/>
          <w:caps w:val="0"/>
          <w:spacing w:val="0"/>
          <w:kern w:val="2"/>
          <w:sz w:val="24"/>
          <w:szCs w:val="24"/>
          <w:highlight w:val="none"/>
          <w:lang w:val="en-US" w:eastAsia="zh-CN" w:bidi="ar-SA"/>
        </w:rPr>
        <w:t>尚女士</w:t>
      </w:r>
    </w:p>
    <w:p>
      <w:pPr>
        <w:pStyle w:val="16"/>
        <w:keepNext w:val="0"/>
        <w:keepLines w:val="0"/>
        <w:pageBreakBefore w:val="0"/>
        <w:shd w:val="clear" w:color="auto" w:fill="FFFFFF"/>
        <w:kinsoku/>
        <w:wordWrap/>
        <w:overflowPunct/>
        <w:topLinePunct w:val="0"/>
        <w:bidi w:val="0"/>
        <w:snapToGrid/>
        <w:spacing w:before="0" w:beforeLines="0" w:beforeAutospacing="0" w:after="0" w:afterLines="0" w:afterAutospacing="0" w:line="500" w:lineRule="exact"/>
        <w:ind w:firstLine="480" w:firstLineChars="200"/>
        <w:jc w:val="both"/>
        <w:textAlignment w:val="auto"/>
        <w:rPr>
          <w:rFonts w:hint="eastAsia" w:ascii="仿宋" w:hAnsi="仿宋" w:eastAsia="仿宋" w:cs="仿宋"/>
          <w:caps w:val="0"/>
          <w:spacing w:val="0"/>
          <w:kern w:val="2"/>
          <w:sz w:val="24"/>
          <w:szCs w:val="24"/>
          <w:highlight w:val="none"/>
          <w:lang w:val="en-US" w:eastAsia="zh-CN" w:bidi="ar-SA"/>
        </w:rPr>
      </w:pPr>
      <w:r>
        <w:rPr>
          <w:rFonts w:hint="default" w:ascii="仿宋" w:hAnsi="仿宋" w:eastAsia="仿宋" w:cs="仿宋"/>
          <w:caps w:val="0"/>
          <w:spacing w:val="0"/>
          <w:kern w:val="2"/>
          <w:sz w:val="24"/>
          <w:szCs w:val="24"/>
          <w:highlight w:val="none"/>
          <w:lang w:val="en-US" w:eastAsia="zh-CN" w:bidi="ar-SA"/>
        </w:rPr>
        <w:t>联系方式：0379-6068951</w:t>
      </w:r>
      <w:r>
        <w:rPr>
          <w:rFonts w:hint="eastAsia" w:ascii="仿宋" w:hAnsi="仿宋" w:eastAsia="仿宋" w:cs="仿宋"/>
          <w:caps w:val="0"/>
          <w:spacing w:val="0"/>
          <w:kern w:val="2"/>
          <w:sz w:val="24"/>
          <w:szCs w:val="24"/>
          <w:highlight w:val="none"/>
          <w:lang w:val="en-US" w:eastAsia="zh-CN" w:bidi="ar-SA"/>
        </w:rPr>
        <w:t>3</w:t>
      </w:r>
    </w:p>
    <w:p>
      <w:pPr>
        <w:pStyle w:val="16"/>
        <w:keepNext w:val="0"/>
        <w:keepLines w:val="0"/>
        <w:pageBreakBefore w:val="0"/>
        <w:shd w:val="clear" w:color="auto" w:fill="FFFFFF"/>
        <w:kinsoku/>
        <w:wordWrap/>
        <w:overflowPunct/>
        <w:topLinePunct w:val="0"/>
        <w:bidi w:val="0"/>
        <w:snapToGrid/>
        <w:spacing w:before="0" w:beforeLines="0" w:beforeAutospacing="0" w:after="0" w:afterLines="0" w:afterAutospacing="0" w:line="500" w:lineRule="exact"/>
        <w:ind w:firstLine="480" w:firstLineChars="200"/>
        <w:jc w:val="both"/>
        <w:textAlignment w:val="auto"/>
        <w:rPr>
          <w:rFonts w:hint="eastAsia" w:ascii="仿宋" w:hAnsi="仿宋" w:eastAsia="仿宋" w:cs="仿宋"/>
          <w:caps w:val="0"/>
          <w:spacing w:val="0"/>
          <w:kern w:val="2"/>
          <w:sz w:val="24"/>
          <w:szCs w:val="24"/>
          <w:highlight w:val="none"/>
          <w:lang w:val="en-US" w:eastAsia="zh-CN" w:bidi="ar-SA"/>
        </w:rPr>
      </w:pPr>
      <w:r>
        <w:rPr>
          <w:rFonts w:hint="eastAsia" w:ascii="仿宋" w:hAnsi="仿宋" w:eastAsia="仿宋" w:cs="仿宋"/>
          <w:caps w:val="0"/>
          <w:spacing w:val="0"/>
          <w:kern w:val="2"/>
          <w:sz w:val="24"/>
          <w:szCs w:val="24"/>
          <w:highlight w:val="none"/>
          <w:lang w:val="en-US" w:eastAsia="zh-CN" w:bidi="ar-SA"/>
        </w:rPr>
        <w:t>3.项目联系方式</w:t>
      </w:r>
      <w:bookmarkEnd w:id="7"/>
      <w:bookmarkEnd w:id="8"/>
    </w:p>
    <w:p>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Times New Roman" w:hAnsi="Times New Roman" w:eastAsia="仿宋" w:cs="Times New Roman"/>
          <w:color w:val="000000"/>
          <w:sz w:val="24"/>
          <w:szCs w:val="24"/>
          <w:highlight w:val="none"/>
        </w:rPr>
      </w:pPr>
      <w:r>
        <w:rPr>
          <w:rFonts w:hint="eastAsia" w:ascii="Times New Roman" w:hAnsi="Times New Roman" w:eastAsia="仿宋" w:cs="Times New Roman"/>
          <w:color w:val="000000"/>
          <w:sz w:val="24"/>
          <w:szCs w:val="24"/>
          <w:highlight w:val="none"/>
        </w:rPr>
        <w:t>项目联系人：尚女士</w:t>
      </w:r>
    </w:p>
    <w:p>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Times New Roman" w:hAnsi="Times New Roman" w:eastAsia="仿宋" w:cs="Times New Roman"/>
          <w:color w:val="000000"/>
          <w:sz w:val="24"/>
          <w:szCs w:val="24"/>
          <w:highlight w:val="none"/>
        </w:rPr>
      </w:pPr>
      <w:r>
        <w:rPr>
          <w:rFonts w:hint="eastAsia" w:ascii="Times New Roman" w:hAnsi="Times New Roman" w:eastAsia="仿宋" w:cs="Times New Roman"/>
          <w:color w:val="000000"/>
          <w:sz w:val="24"/>
          <w:szCs w:val="24"/>
          <w:highlight w:val="none"/>
        </w:rPr>
        <w:t>联系方式：0379-60689513</w:t>
      </w:r>
    </w:p>
    <w:p>
      <w:pPr>
        <w:pStyle w:val="16"/>
        <w:keepNext w:val="0"/>
        <w:keepLines w:val="0"/>
        <w:pageBreakBefore w:val="0"/>
        <w:shd w:val="clear" w:color="auto" w:fill="FFFFFF"/>
        <w:kinsoku/>
        <w:wordWrap/>
        <w:overflowPunct/>
        <w:topLinePunct w:val="0"/>
        <w:bidi w:val="0"/>
        <w:snapToGrid/>
        <w:spacing w:before="0" w:beforeLines="0" w:beforeAutospacing="0" w:after="0" w:afterLines="0" w:afterAutospacing="0" w:line="500" w:lineRule="exact"/>
        <w:ind w:firstLine="480" w:firstLineChars="200"/>
        <w:jc w:val="both"/>
        <w:textAlignment w:val="auto"/>
        <w:rPr>
          <w:rFonts w:hint="eastAsia" w:ascii="仿宋" w:hAnsi="仿宋" w:eastAsia="仿宋" w:cs="仿宋"/>
          <w:caps w:val="0"/>
          <w:spacing w:val="0"/>
          <w:kern w:val="2"/>
          <w:sz w:val="24"/>
          <w:szCs w:val="24"/>
          <w:highlight w:val="none"/>
          <w:lang w:val="en-US" w:eastAsia="zh-CN" w:bidi="ar-SA"/>
        </w:rPr>
      </w:pPr>
      <w:r>
        <w:rPr>
          <w:rFonts w:hint="eastAsia" w:ascii="仿宋" w:hAnsi="仿宋" w:eastAsia="仿宋" w:cs="仿宋"/>
          <w:caps w:val="0"/>
          <w:spacing w:val="0"/>
          <w:kern w:val="2"/>
          <w:sz w:val="24"/>
          <w:szCs w:val="24"/>
          <w:highlight w:val="none"/>
          <w:lang w:val="en-US" w:eastAsia="zh-CN" w:bidi="ar-SA"/>
        </w:rPr>
        <w:t>4.监管部门、联系人和联系方式：</w:t>
      </w:r>
    </w:p>
    <w:p>
      <w:pPr>
        <w:pStyle w:val="16"/>
        <w:keepNext w:val="0"/>
        <w:keepLines w:val="0"/>
        <w:pageBreakBefore w:val="0"/>
        <w:shd w:val="clear" w:color="auto" w:fill="FFFFFF"/>
        <w:kinsoku/>
        <w:wordWrap/>
        <w:overflowPunct/>
        <w:topLinePunct w:val="0"/>
        <w:bidi w:val="0"/>
        <w:snapToGrid/>
        <w:spacing w:before="0" w:beforeLines="0" w:beforeAutospacing="0" w:after="0" w:afterLines="0" w:afterAutospacing="0" w:line="500" w:lineRule="exact"/>
        <w:ind w:firstLine="480" w:firstLineChars="200"/>
        <w:jc w:val="both"/>
        <w:textAlignment w:val="auto"/>
        <w:rPr>
          <w:rFonts w:hint="eastAsia" w:ascii="仿宋" w:hAnsi="仿宋" w:eastAsia="仿宋" w:cs="仿宋"/>
          <w:caps w:val="0"/>
          <w:spacing w:val="0"/>
          <w:kern w:val="2"/>
          <w:sz w:val="24"/>
          <w:szCs w:val="24"/>
          <w:highlight w:val="none"/>
          <w:lang w:val="en-US" w:eastAsia="zh-CN" w:bidi="ar-SA"/>
        </w:rPr>
      </w:pPr>
      <w:r>
        <w:rPr>
          <w:rFonts w:hint="eastAsia" w:ascii="仿宋" w:hAnsi="仿宋" w:eastAsia="仿宋" w:cs="仿宋"/>
          <w:caps w:val="0"/>
          <w:spacing w:val="0"/>
          <w:kern w:val="2"/>
          <w:sz w:val="24"/>
          <w:szCs w:val="24"/>
          <w:highlight w:val="none"/>
          <w:lang w:val="en-US" w:eastAsia="zh-CN" w:bidi="ar-SA"/>
        </w:rPr>
        <w:t>监管部门：洛阳市涧西区财政局</w:t>
      </w:r>
    </w:p>
    <w:p>
      <w:pPr>
        <w:pStyle w:val="16"/>
        <w:keepNext w:val="0"/>
        <w:keepLines w:val="0"/>
        <w:pageBreakBefore w:val="0"/>
        <w:shd w:val="clear" w:color="auto" w:fill="FFFFFF"/>
        <w:kinsoku/>
        <w:wordWrap/>
        <w:overflowPunct/>
        <w:topLinePunct w:val="0"/>
        <w:bidi w:val="0"/>
        <w:snapToGrid/>
        <w:spacing w:before="0" w:beforeLines="0" w:beforeAutospacing="0" w:after="0" w:afterLines="0" w:afterAutospacing="0" w:line="500" w:lineRule="exact"/>
        <w:ind w:firstLine="480" w:firstLineChars="200"/>
        <w:jc w:val="both"/>
        <w:textAlignment w:val="auto"/>
        <w:rPr>
          <w:rFonts w:hint="eastAsia" w:ascii="仿宋" w:hAnsi="仿宋" w:eastAsia="仿宋" w:cs="仿宋"/>
          <w:caps w:val="0"/>
          <w:spacing w:val="0"/>
          <w:kern w:val="2"/>
          <w:sz w:val="24"/>
          <w:szCs w:val="24"/>
          <w:highlight w:val="none"/>
          <w:lang w:val="en-US" w:eastAsia="zh-CN" w:bidi="ar-SA"/>
        </w:rPr>
      </w:pPr>
      <w:r>
        <w:rPr>
          <w:rFonts w:hint="eastAsia" w:ascii="仿宋" w:hAnsi="仿宋" w:eastAsia="仿宋" w:cs="仿宋"/>
          <w:caps w:val="0"/>
          <w:spacing w:val="0"/>
          <w:kern w:val="2"/>
          <w:sz w:val="24"/>
          <w:szCs w:val="24"/>
          <w:highlight w:val="none"/>
          <w:lang w:val="en-US" w:eastAsia="zh-CN" w:bidi="ar-SA"/>
        </w:rPr>
        <w:t>监管部门联系人：洛阳市涧西区财政局</w:t>
      </w:r>
    </w:p>
    <w:p>
      <w:pPr>
        <w:pStyle w:val="16"/>
        <w:keepNext w:val="0"/>
        <w:keepLines w:val="0"/>
        <w:pageBreakBefore w:val="0"/>
        <w:shd w:val="clear" w:color="auto" w:fill="FFFFFF"/>
        <w:kinsoku/>
        <w:wordWrap/>
        <w:overflowPunct/>
        <w:topLinePunct w:val="0"/>
        <w:bidi w:val="0"/>
        <w:snapToGrid/>
        <w:spacing w:before="0" w:beforeLines="0" w:beforeAutospacing="0" w:after="0" w:afterLines="0" w:afterAutospacing="0" w:line="500" w:lineRule="exact"/>
        <w:ind w:firstLine="480" w:firstLineChars="200"/>
        <w:jc w:val="both"/>
        <w:textAlignment w:val="auto"/>
        <w:rPr>
          <w:rFonts w:hint="eastAsia" w:ascii="仿宋" w:hAnsi="仿宋" w:eastAsia="仿宋" w:cs="仿宋"/>
          <w:caps w:val="0"/>
          <w:spacing w:val="0"/>
          <w:kern w:val="2"/>
          <w:sz w:val="24"/>
          <w:szCs w:val="24"/>
          <w:highlight w:val="none"/>
          <w:lang w:val="en-US" w:eastAsia="zh-CN" w:bidi="ar-SA"/>
        </w:rPr>
      </w:pPr>
      <w:r>
        <w:rPr>
          <w:rFonts w:hint="eastAsia" w:ascii="仿宋" w:hAnsi="仿宋" w:eastAsia="仿宋" w:cs="仿宋"/>
          <w:caps w:val="0"/>
          <w:spacing w:val="0"/>
          <w:kern w:val="2"/>
          <w:sz w:val="24"/>
          <w:szCs w:val="24"/>
          <w:highlight w:val="none"/>
          <w:lang w:val="en-US" w:eastAsia="zh-CN" w:bidi="ar-SA"/>
        </w:rPr>
        <w:t>监管部门联系方式：0379-64823351</w:t>
      </w:r>
    </w:p>
    <w:p>
      <w:pPr>
        <w:pStyle w:val="17"/>
        <w:widowControl/>
        <w:jc w:val="right"/>
        <w:rPr>
          <w:rFonts w:hint="eastAsia" w:ascii="仿宋" w:hAnsi="仿宋" w:eastAsia="仿宋" w:cs="仿宋"/>
          <w:color w:val="FF0000"/>
          <w:szCs w:val="21"/>
          <w:highlight w:val="none"/>
        </w:rPr>
      </w:pPr>
    </w:p>
    <w:p>
      <w:pPr>
        <w:pStyle w:val="17"/>
        <w:widowControl/>
        <w:jc w:val="right"/>
        <w:rPr>
          <w:rFonts w:hint="eastAsia" w:ascii="仿宋" w:hAnsi="仿宋" w:eastAsia="仿宋" w:cs="仿宋"/>
          <w:color w:val="FF0000"/>
          <w:szCs w:val="21"/>
          <w:highlight w:val="none"/>
        </w:rPr>
      </w:pPr>
    </w:p>
    <w:p>
      <w:pPr>
        <w:pStyle w:val="17"/>
        <w:widowControl/>
        <w:jc w:val="right"/>
        <w:rPr>
          <w:rFonts w:hint="eastAsia" w:ascii="仿宋" w:hAnsi="仿宋" w:eastAsia="仿宋" w:cs="仿宋"/>
          <w:color w:val="FF0000"/>
          <w:szCs w:val="21"/>
          <w:highlight w:val="none"/>
        </w:rPr>
      </w:pPr>
    </w:p>
    <w:p>
      <w:pPr>
        <w:jc w:val="right"/>
      </w:pPr>
      <w:r>
        <w:rPr>
          <w:rFonts w:hint="eastAsia" w:ascii="仿宋" w:hAnsi="仿宋" w:eastAsia="仿宋" w:cs="仿宋"/>
          <w:caps w:val="0"/>
          <w:spacing w:val="0"/>
          <w:kern w:val="2"/>
          <w:sz w:val="24"/>
          <w:szCs w:val="24"/>
          <w:highlight w:val="none"/>
          <w:lang w:val="en-US" w:eastAsia="zh-CN" w:bidi="ar-SA"/>
        </w:rPr>
        <w:t>2022年06月13日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lNmM4MWI4ZmE4ZjVlZjExYWZkZTUwZTUzNWY0MTIifQ=="/>
  </w:docVars>
  <w:rsids>
    <w:rsidRoot w:val="09CD5241"/>
    <w:rsid w:val="09CD5241"/>
    <w:rsid w:val="6B307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kern w:val="2"/>
      <w:sz w:val="21"/>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paragraph" w:customStyle="1" w:styleId="6">
    <w:name w:val="Default_1_0"/>
    <w:next w:val="7"/>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7">
    <w:name w:val="正文_1_0"/>
    <w:next w:val="8"/>
    <w:qFormat/>
    <w:uiPriority w:val="0"/>
    <w:pPr>
      <w:widowControl w:val="0"/>
      <w:jc w:val="both"/>
    </w:pPr>
    <w:rPr>
      <w:rFonts w:ascii="Calibri" w:hAnsi="Calibri" w:eastAsia="宋体" w:cs="Times New Roman"/>
      <w:lang w:val="en-US" w:eastAsia="zh-CN" w:bidi="ar-SA"/>
    </w:rPr>
  </w:style>
  <w:style w:type="paragraph" w:customStyle="1" w:styleId="8">
    <w:name w:val="正文文本_1_0"/>
    <w:basedOn w:val="9"/>
    <w:next w:val="13"/>
    <w:qFormat/>
    <w:uiPriority w:val="0"/>
    <w:rPr>
      <w:rFonts w:ascii="Calibri" w:hAnsi="Calibri" w:eastAsia="仿宋_GB2312"/>
      <w:kern w:val="2"/>
      <w:sz w:val="28"/>
      <w:szCs w:val="30"/>
    </w:rPr>
  </w:style>
  <w:style w:type="paragraph" w:customStyle="1" w:styleId="9">
    <w:name w:val="正文_2_0_0"/>
    <w:next w:val="10"/>
    <w:qFormat/>
    <w:uiPriority w:val="0"/>
    <w:pPr>
      <w:widowControl w:val="0"/>
      <w:jc w:val="both"/>
    </w:pPr>
    <w:rPr>
      <w:rFonts w:ascii="Times New Roman" w:hAnsi="Times New Roman" w:eastAsia="宋体" w:cs="Times New Roman"/>
      <w:lang w:val="en-US" w:eastAsia="zh-CN" w:bidi="ar-SA"/>
    </w:rPr>
  </w:style>
  <w:style w:type="paragraph" w:customStyle="1" w:styleId="10">
    <w:name w:val="正文文本_2_0"/>
    <w:basedOn w:val="11"/>
    <w:next w:val="12"/>
    <w:qFormat/>
    <w:uiPriority w:val="0"/>
    <w:rPr>
      <w:rFonts w:ascii="Calibri" w:hAnsi="Calibri" w:eastAsia="仿宋_GB2312"/>
      <w:kern w:val="2"/>
      <w:sz w:val="28"/>
      <w:szCs w:val="30"/>
    </w:rPr>
  </w:style>
  <w:style w:type="paragraph" w:customStyle="1" w:styleId="11">
    <w:name w:val="正文_2_1_0"/>
    <w:next w:val="10"/>
    <w:qFormat/>
    <w:uiPriority w:val="0"/>
    <w:pPr>
      <w:widowControl w:val="0"/>
      <w:jc w:val="both"/>
    </w:pPr>
    <w:rPr>
      <w:rFonts w:ascii="Times New Roman" w:hAnsi="Times New Roman" w:eastAsia="宋体" w:cs="Times New Roman"/>
      <w:lang w:val="en-US" w:eastAsia="zh-CN" w:bidi="ar-SA"/>
    </w:rPr>
  </w:style>
  <w:style w:type="paragraph" w:customStyle="1" w:styleId="12">
    <w:name w:val="正文文本 2_2_0"/>
    <w:basedOn w:val="9"/>
    <w:qFormat/>
    <w:uiPriority w:val="0"/>
    <w:pPr>
      <w:jc w:val="center"/>
      <w:outlineLvl w:val="0"/>
    </w:pPr>
    <w:rPr>
      <w:rFonts w:ascii="楷体_GB2312" w:hAnsi="Calibri" w:eastAsia="仿宋_GB2312"/>
      <w:kern w:val="2"/>
      <w:sz w:val="30"/>
    </w:rPr>
  </w:style>
  <w:style w:type="paragraph" w:customStyle="1" w:styleId="13">
    <w:name w:val="正文文本 2_1_0"/>
    <w:basedOn w:val="14"/>
    <w:qFormat/>
    <w:uiPriority w:val="0"/>
    <w:pPr>
      <w:jc w:val="center"/>
      <w:outlineLvl w:val="0"/>
    </w:pPr>
    <w:rPr>
      <w:rFonts w:ascii="楷体_GB2312" w:hAnsi="Calibri" w:eastAsia="仿宋_GB2312"/>
      <w:kern w:val="2"/>
      <w:sz w:val="30"/>
    </w:rPr>
  </w:style>
  <w:style w:type="paragraph" w:customStyle="1" w:styleId="14">
    <w:name w:val="正文_1_1"/>
    <w:next w:val="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正文"/>
    <w:basedOn w:val="1"/>
    <w:next w:val="1"/>
    <w:qFormat/>
    <w:uiPriority w:val="0"/>
    <w:pPr>
      <w:widowControl/>
      <w:ind w:firstLine="482"/>
    </w:pPr>
    <w:rPr>
      <w:rFonts w:ascii="微软雅黑" w:hAnsi="微软雅黑" w:eastAsia="微软雅黑"/>
      <w:sz w:val="21"/>
    </w:rPr>
  </w:style>
  <w:style w:type="paragraph" w:customStyle="1" w:styleId="16">
    <w:name w:val="普通(网站)_0"/>
    <w:basedOn w:val="7"/>
    <w:qFormat/>
    <w:uiPriority w:val="0"/>
    <w:pPr>
      <w:widowControl/>
      <w:spacing w:before="100" w:beforeLines="0" w:beforeAutospacing="1" w:after="100" w:afterLines="0" w:afterAutospacing="1"/>
      <w:jc w:val="left"/>
    </w:pPr>
    <w:rPr>
      <w:rFonts w:ascii="宋体" w:hAnsi="宋体"/>
      <w:kern w:val="0"/>
      <w:sz w:val="24"/>
      <w:szCs w:val="24"/>
    </w:rPr>
  </w:style>
  <w:style w:type="paragraph" w:customStyle="1" w:styleId="17">
    <w:name w:val="正文_1_2"/>
    <w:next w:val="1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2022-06-13T09:19:00Z</dcterms:created>
  <dc:creator>往后余生</dc:creator>
  <cp:lastModifiedBy>往后余生</cp:lastModifiedBy>
  <dcterms:modified xsi:type="dcterms:W3CDTF">2022-06-13T09:20:41Z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B57090785335427783E883364F329B8F</vt:lpwstr>
  </property>
</Properties>
</file>