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804"/>
        <w:gridCol w:w="9810"/>
        <w:gridCol w:w="712"/>
        <w:gridCol w:w="922"/>
      </w:tblGrid>
      <w:tr w14:paraId="6340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956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移动办公终端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0B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CPU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：核心数量≥8核心，主频≥2.2Ghz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内存：16G DDR5 5200MHz内存，支持两个内存槽位</w:t>
            </w:r>
          </w:p>
          <w:p w14:paraId="16DFA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硬盘：512G M.2 PCIe NVME SSD固态硬盘  屏幕：14" IPS FHD防眩光宽屏LED液晶显示屏，分辨率1920*1080，亮度300nits，支持180度开合；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611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手持终端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FE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CPU国芯，ARM架构，≥8核，至少4个单核最高主频≥2.0GHz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存储容量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内存≥8GB ；存储≥128GB</w:t>
            </w:r>
          </w:p>
          <w:p w14:paraId="62D911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国产操作系统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屏幕尺寸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11英寸≤屏幕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8963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8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图书馆管理设备终端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D0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CPU：不低于四核；内存：不低于16G；硬盘：不低于1TB+256G；显示器：不低于23英寸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2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B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E4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2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4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控制防护设备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59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硬件；千兆电口5个；千兆光口1个；USB接口1个；console接口1个；</w:t>
            </w:r>
          </w:p>
          <w:p w14:paraId="5F74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性能：网络吞吐500Mbps；IPSEC吞吐100Mbps；IPSEC隧道数50；并发连接数10W；内存1G；EMMC4G。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9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5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E2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6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2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图书馆管理软件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BA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一、系统结构：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1.系统采用Net、C#等主流开发语言，支持SQLSever2000到SQLSever2019、Oracle等大型数据库。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2.图书馆管理系统可平稳运行于微软 Windows XP、Windows7到Windows10等操作系统。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3.采用C/S+B/S混合架构网络体系结构。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4.系统包含（系统管理、读者管理、采编管理、流通管理、查询管理、统计管理、OPAC管理）要求具有C/S 结构。用户界面良好，灵活简便直观的操作，具有灵活、全面的系统维护功能。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B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2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847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充消磁器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4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采用红外线智能消磁技术，提高了消磁的可靠性;行业内消磁高度最高，消磁高度6-10cm；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独有过流保护装置，无交流噪声，系统稳定可靠；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70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回检仪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电压：220VAC±20%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信号处理方式：数字式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报警方式：声光报警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外形尺寸：一体式，超薄型的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报警率：100%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07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双通道防盗仪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2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外形尺寸：1650*540*40(mm),占地面积小, 适合大、中、小学个图书馆。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灵敏度高：长6厘米以上的磁条报警率可达到98%,且盲区同类产品最小。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抗干扰能力强,稳定性强,采用先进的数字调制技术,能自动识别有效信号,从原理上抑制了误报的发生,从而避免与顾客间的纠纷。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通道距离宽，单通道80-100CMM；率先采用人体“红外感应”记数装置，能够准确的统计出每天进出馆的人数。监测门上面安有报警指示灯，报警时主机发出声响、通道红灯闪烁，对窃书者可起到一种威慑作用,声音大小可调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B5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激光扫描枪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9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条码扫描的高灵活性：可靠准确的 条码扫描 性能，斜度，偏转&gt;50度均可准确扫描；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810/100次的高速扫描；坚固耐用：2米高处跌落机体仍正常工作；USB口。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61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借书证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8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借阅卡类似于PVC材质的卡，定做的话需要提供素材及读者编号，免费设计满意后下单。  大小：85*54mm（IC卡）/1000张起订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606C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C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4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图书加工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03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拆包整理并粘贴磁条，粘贴条形码；MARC数据录入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E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F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28300</w:t>
            </w:r>
          </w:p>
        </w:tc>
      </w:tr>
      <w:tr w14:paraId="4C46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4F2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48F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5B0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小学图书目录，正版书籍≥20000册，小学教师读本，正版书籍≥1300册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40A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572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F0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书法临摹桌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桌尺寸120*50*75，书法桌材质：实木制作，整体为榫卯结构，马鞍造型。结实牢靠；四周加固；腿部之间使用实木榫卯链接，根据尺寸做加固处理；木料经四面刨光，结合部位牢固无松动，木材含水率8%-12%，无虫蚀、腐朽材，木纹流畅，色泽一致，完整干净，颜色均匀平整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3DB6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书法凳子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凳尺寸30*30*45，实木制作，整体为榫卯结构，仿古造型结实牢靠；腿部之间使用实木榫卯链接，根据尺寸做加固处理；木料经四面刨光，结合部位牢固无松动，无虫蚀、腐朽材，木纹流畅，色泽一致，完整干净，颜色均匀平整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 w14:paraId="3613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书法套装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6E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笔洗1件、笔架1件、砚台1件、印盒1件带印泥、墨1件：金不换、毛笔8件、画毡1件、调色盘1件、笔帘1件、镇尺1副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 w14:paraId="0A72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墙边桌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根据墙面定制，固定在墙面上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BD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9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配套墙边凳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409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折叠桌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≥25MM加厚E1级环保免漆板，高承托力、无异味使用安心；全系加厚冷轧钢管壁厚≥1.5MM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旋转式折叠开关，实心隐私前挡板；加厚支撑脚静音无痕强力支撑，颜色可选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8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28F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折叠椅</w:t>
            </w:r>
          </w:p>
        </w:tc>
        <w:tc>
          <w:tcPr>
            <w:tcW w:w="3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椅架:采用28直径国标1.5厚喷涂钢架，用料足结实稳固；靠背:采用全新PP+纤材质一体成型，后背带后仰功能；坐垫:采用高密度回弹海棉+扪工程坐布+全新工程塑料防尘底壳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扶手:采用一体成型P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P+纤，前后滑动设计；脚塞:采用尼龙材料，地面接触范围增加沉重，防滑耐磨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 w14:paraId="235F76BC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7C155"/>
    <w:multiLevelType w:val="multilevel"/>
    <w:tmpl w:val="18B7C15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438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A2E17"/>
    <w:rsid w:val="007445E5"/>
    <w:rsid w:val="02600B42"/>
    <w:rsid w:val="028F54E1"/>
    <w:rsid w:val="03255CF3"/>
    <w:rsid w:val="067F20E5"/>
    <w:rsid w:val="0B325FFE"/>
    <w:rsid w:val="0DE520E4"/>
    <w:rsid w:val="0E1049C9"/>
    <w:rsid w:val="10403535"/>
    <w:rsid w:val="10AD11C3"/>
    <w:rsid w:val="151F30B3"/>
    <w:rsid w:val="16714013"/>
    <w:rsid w:val="171C43D4"/>
    <w:rsid w:val="177F691D"/>
    <w:rsid w:val="1D5C3938"/>
    <w:rsid w:val="1E1359D3"/>
    <w:rsid w:val="1E461337"/>
    <w:rsid w:val="1F42113B"/>
    <w:rsid w:val="22AC349C"/>
    <w:rsid w:val="26A26BEE"/>
    <w:rsid w:val="26CA2E17"/>
    <w:rsid w:val="26EF615F"/>
    <w:rsid w:val="29B021CD"/>
    <w:rsid w:val="2C994A91"/>
    <w:rsid w:val="2D194D3C"/>
    <w:rsid w:val="305030DB"/>
    <w:rsid w:val="30965308"/>
    <w:rsid w:val="31C65D53"/>
    <w:rsid w:val="38C522B1"/>
    <w:rsid w:val="3A577010"/>
    <w:rsid w:val="3F2F4240"/>
    <w:rsid w:val="4130599C"/>
    <w:rsid w:val="41795FF8"/>
    <w:rsid w:val="427B6B1F"/>
    <w:rsid w:val="451F03F8"/>
    <w:rsid w:val="4798128C"/>
    <w:rsid w:val="4A421E6C"/>
    <w:rsid w:val="4C5600CA"/>
    <w:rsid w:val="4E775E5C"/>
    <w:rsid w:val="4EF9289C"/>
    <w:rsid w:val="4F350BA0"/>
    <w:rsid w:val="50EF0708"/>
    <w:rsid w:val="51836BF0"/>
    <w:rsid w:val="527C6137"/>
    <w:rsid w:val="5B20148D"/>
    <w:rsid w:val="5B721297"/>
    <w:rsid w:val="5BAE02C0"/>
    <w:rsid w:val="5C871A52"/>
    <w:rsid w:val="5DFA1EF1"/>
    <w:rsid w:val="5E2109BA"/>
    <w:rsid w:val="65247C56"/>
    <w:rsid w:val="67822461"/>
    <w:rsid w:val="67E27EFC"/>
    <w:rsid w:val="684975E4"/>
    <w:rsid w:val="68FA049C"/>
    <w:rsid w:val="6CB461E8"/>
    <w:rsid w:val="703B00B1"/>
    <w:rsid w:val="72BD6D71"/>
    <w:rsid w:val="741E6BF6"/>
    <w:rsid w:val="74794E61"/>
    <w:rsid w:val="7A423425"/>
    <w:rsid w:val="7B6503BE"/>
    <w:rsid w:val="7B8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20" w:after="120"/>
      <w:ind w:left="436" w:right="598"/>
      <w:jc w:val="center"/>
      <w:outlineLvl w:val="0"/>
    </w:pPr>
    <w:rPr>
      <w:rFonts w:ascii="宋体" w:hAnsi="宋体" w:eastAsia="宋体" w:cs="宋体"/>
      <w:b/>
      <w:bCs/>
      <w:color w:val="000000"/>
      <w:sz w:val="30"/>
      <w:szCs w:val="84"/>
      <w:u w:val="none" w:color="000000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spacing w:before="480" w:beforeAutospacing="1" w:after="48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36"/>
      <w:lang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413" w:lineRule="auto"/>
      <w:ind w:firstLine="400"/>
      <w:outlineLvl w:val="2"/>
    </w:pPr>
    <w:rPr>
      <w:rFonts w:asciiTheme="minorAscii" w:hAnsiTheme="minorAscii"/>
      <w:b/>
      <w:sz w:val="24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leftChars="100" w:firstLine="402"/>
      <w:outlineLvl w:val="3"/>
    </w:pPr>
    <w:rPr>
      <w:rFonts w:ascii="Arial" w:hAnsi="Arial" w:eastAsia="宋体" w:cs="Times New Roman"/>
      <w:b/>
      <w:sz w:val="24"/>
      <w:szCs w:val="22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945"/>
        <w:tab w:val="left" w:pos="1155"/>
      </w:tabs>
      <w:spacing w:beforeLines="0" w:after="120" w:afterLines="0"/>
      <w:ind w:left="420" w:leftChars="200" w:firstLine="420" w:firstLineChars="200"/>
    </w:pPr>
    <w:rPr>
      <w:rFonts w:hint="default" w:ascii="Times New Roman"/>
      <w:sz w:val="21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tabs>
        <w:tab w:val="left" w:pos="945"/>
        <w:tab w:val="left" w:pos="1155"/>
      </w:tabs>
      <w:spacing w:beforeLines="0" w:afterLines="0"/>
      <w:ind w:firstLine="435"/>
    </w:pPr>
    <w:rPr>
      <w:rFonts w:hint="default" w:ascii="宋体"/>
      <w:sz w:val="24"/>
      <w:szCs w:val="20"/>
    </w:rPr>
  </w:style>
  <w:style w:type="paragraph" w:styleId="13">
    <w:name w:val="toc 3"/>
    <w:basedOn w:val="1"/>
    <w:next w:val="1"/>
    <w:qFormat/>
    <w:uiPriority w:val="0"/>
    <w:pPr>
      <w:spacing w:before="120" w:after="120"/>
      <w:ind w:left="840" w:leftChars="300"/>
    </w:pPr>
    <w:rPr>
      <w:rFonts w:ascii="宋体" w:hAnsi="宋体" w:eastAsia="宋体" w:cs="宋体"/>
      <w:sz w:val="21"/>
      <w:szCs w:val="22"/>
    </w:rPr>
  </w:style>
  <w:style w:type="paragraph" w:styleId="14">
    <w:name w:val="toc 1"/>
    <w:basedOn w:val="1"/>
    <w:next w:val="1"/>
    <w:qFormat/>
    <w:uiPriority w:val="0"/>
    <w:pPr>
      <w:spacing w:before="240" w:after="240"/>
    </w:pPr>
    <w:rPr>
      <w:rFonts w:ascii="宋体" w:hAnsi="宋体" w:eastAsia="宋体" w:cs="宋体"/>
      <w:color w:val="000000"/>
      <w:sz w:val="24"/>
      <w:szCs w:val="22"/>
      <w:u w:val="none" w:color="000000"/>
    </w:rPr>
  </w:style>
  <w:style w:type="paragraph" w:styleId="15">
    <w:name w:val="toc 4"/>
    <w:basedOn w:val="1"/>
    <w:next w:val="1"/>
    <w:qFormat/>
    <w:uiPriority w:val="0"/>
    <w:pPr>
      <w:spacing w:before="120" w:after="120"/>
      <w:ind w:left="1260" w:leftChars="500"/>
    </w:pPr>
    <w:rPr>
      <w:rFonts w:ascii="Calibri" w:hAnsi="Calibri" w:eastAsia="宋体" w:cs="Times New Roman"/>
      <w:szCs w:val="22"/>
    </w:rPr>
  </w:style>
  <w:style w:type="paragraph" w:styleId="16">
    <w:name w:val="toc 2"/>
    <w:basedOn w:val="1"/>
    <w:next w:val="1"/>
    <w:qFormat/>
    <w:uiPriority w:val="0"/>
    <w:pPr>
      <w:spacing w:before="240" w:after="240"/>
      <w:ind w:left="0" w:leftChars="200"/>
    </w:pPr>
    <w:rPr>
      <w:rFonts w:ascii="宋体" w:hAnsi="宋体" w:eastAsia="宋体" w:cs="宋体"/>
      <w:sz w:val="24"/>
      <w:szCs w:val="22"/>
    </w:rPr>
  </w:style>
  <w:style w:type="character" w:customStyle="1" w:styleId="19">
    <w:name w:val="标题 2 Char"/>
    <w:link w:val="5"/>
    <w:qFormat/>
    <w:uiPriority w:val="1"/>
    <w:rPr>
      <w:rFonts w:ascii="宋体" w:hAnsi="宋体" w:eastAsia="宋体" w:cs="宋体"/>
      <w:b/>
      <w:bCs/>
      <w:kern w:val="2"/>
      <w:sz w:val="28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1518</Words>
  <Characters>1844</Characters>
  <Lines>0</Lines>
  <Paragraphs>0</Paragraphs>
  <TotalTime>0</TotalTime>
  <ScaleCrop>false</ScaleCrop>
  <LinksUpToDate>false</LinksUpToDate>
  <CharactersWithSpaces>1866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2025-09-28T08:49:00Z</dcterms:created>
  <dc:creator>小纳</dc:creator>
  <cp:lastModifiedBy>小纳</cp:lastModifiedBy>
  <dcterms:modified xsi:type="dcterms:W3CDTF">2025-09-28T09:08:29Z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28FA1312539A4DBB859D5752771AA2D1_13</vt:lpwstr>
  </property>
  <property fmtid="{D5CDD505-2E9C-101B-9397-08002B2CF9AE}" pid="4" name="KSOTemplateDocerSaveRecord">
    <vt:lpwstr>eyJoZGlkIjoiODU5ZmI3OGY5YTcwZjI2NTgxMWFhMWUwM2RmYzI1YWQiLCJ1c2VySWQiOiI0NTEwNjMwOTkifQ==</vt:lpwstr>
  </property>
</Properties>
</file>