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2EEDB">
      <w:pPr>
        <w:kinsoku/>
        <w:wordWrap w:val="0"/>
        <w:spacing w:line="360" w:lineRule="auto"/>
        <w:jc w:val="center"/>
        <w:outlineLvl w:val="0"/>
        <w:rPr>
          <w:rFonts w:hint="eastAsia" w:ascii="宋体" w:hAnsi="宋体" w:eastAsia="宋体" w:cs="宋体"/>
          <w:color w:val="000000" w:themeColor="text1"/>
          <w:spacing w:val="-2"/>
          <w:sz w:val="52"/>
          <w:szCs w:val="52"/>
          <w:lang w:eastAsia="zh-CN"/>
        </w:rPr>
      </w:pPr>
    </w:p>
    <w:p w14:paraId="23FFC056">
      <w:pPr>
        <w:kinsoku/>
        <w:wordWrap w:val="0"/>
        <w:spacing w:line="317" w:lineRule="auto"/>
        <w:jc w:val="center"/>
        <w:rPr>
          <w:rFonts w:hint="eastAsia" w:ascii="宋体" w:hAnsi="宋体" w:eastAsia="宋体" w:cs="宋体"/>
          <w:color w:val="000000" w:themeColor="text1"/>
          <w:sz w:val="22"/>
          <w:szCs w:val="22"/>
        </w:rPr>
      </w:pPr>
      <w:r>
        <w:rPr>
          <w:rFonts w:hint="eastAsia" w:ascii="宋体" w:hAnsi="宋体" w:eastAsia="宋体" w:cs="宋体"/>
          <w:b/>
          <w:bCs/>
          <w:color w:val="000000" w:themeColor="text1"/>
          <w:spacing w:val="-17"/>
          <w:sz w:val="36"/>
          <w:szCs w:val="36"/>
          <w:lang w:val="en-US" w:eastAsia="zh-CN"/>
        </w:rPr>
        <w:t>淅川县启迪文化教育有限公司淅川县南水北调教育实训基地智慧校园弱电综合布线项目</w:t>
      </w:r>
    </w:p>
    <w:p w14:paraId="2FD14DF5">
      <w:pPr>
        <w:kinsoku/>
        <w:wordWrap w:val="0"/>
        <w:spacing w:line="317" w:lineRule="auto"/>
        <w:jc w:val="both"/>
        <w:rPr>
          <w:rFonts w:hint="eastAsia" w:ascii="宋体" w:hAnsi="宋体" w:eastAsia="宋体" w:cs="宋体"/>
          <w:color w:val="000000" w:themeColor="text1"/>
        </w:rPr>
      </w:pPr>
    </w:p>
    <w:p w14:paraId="766387CB">
      <w:pPr>
        <w:kinsoku/>
        <w:wordWrap w:val="0"/>
        <w:spacing w:line="317" w:lineRule="auto"/>
        <w:jc w:val="both"/>
        <w:rPr>
          <w:rFonts w:hint="eastAsia" w:ascii="宋体" w:hAnsi="宋体" w:eastAsia="宋体" w:cs="宋体"/>
          <w:color w:val="000000" w:themeColor="text1"/>
        </w:rPr>
      </w:pPr>
    </w:p>
    <w:p w14:paraId="34E471F4">
      <w:pPr>
        <w:kinsoku/>
        <w:wordWrap w:val="0"/>
        <w:spacing w:line="317" w:lineRule="auto"/>
        <w:jc w:val="both"/>
        <w:rPr>
          <w:rFonts w:hint="eastAsia" w:ascii="宋体" w:hAnsi="宋体" w:eastAsia="宋体" w:cs="宋体"/>
          <w:color w:val="000000" w:themeColor="text1"/>
        </w:rPr>
      </w:pPr>
    </w:p>
    <w:p w14:paraId="3767CAB0">
      <w:pPr>
        <w:kinsoku/>
        <w:wordWrap w:val="0"/>
        <w:spacing w:line="317" w:lineRule="auto"/>
        <w:jc w:val="both"/>
        <w:rPr>
          <w:rFonts w:hint="eastAsia" w:ascii="宋体" w:hAnsi="宋体" w:eastAsia="宋体" w:cs="宋体"/>
          <w:color w:val="000000" w:themeColor="text1"/>
        </w:rPr>
      </w:pPr>
    </w:p>
    <w:p w14:paraId="7B970B1C">
      <w:pPr>
        <w:kinsoku/>
        <w:wordWrap w:val="0"/>
        <w:spacing w:line="360" w:lineRule="auto"/>
        <w:jc w:val="center"/>
        <w:rPr>
          <w:rFonts w:hint="eastAsia" w:ascii="宋体" w:hAnsi="宋体" w:eastAsia="宋体" w:cs="宋体"/>
          <w:b/>
          <w:bCs/>
          <w:color w:val="000000" w:themeColor="text1"/>
          <w:spacing w:val="-17"/>
          <w:sz w:val="36"/>
          <w:szCs w:val="36"/>
        </w:rPr>
      </w:pPr>
    </w:p>
    <w:p w14:paraId="488A6B76">
      <w:pPr>
        <w:pStyle w:val="9"/>
        <w:ind w:left="0" w:leftChars="0" w:firstLine="0" w:firstLineChars="0"/>
        <w:jc w:val="center"/>
        <w:rPr>
          <w:rFonts w:hint="eastAsia" w:ascii="宋体" w:hAnsi="宋体" w:eastAsia="宋体" w:cs="宋体"/>
          <w:b/>
          <w:bCs/>
          <w:color w:val="000000" w:themeColor="text1"/>
          <w:spacing w:val="-17"/>
          <w:sz w:val="96"/>
          <w:szCs w:val="96"/>
          <w:lang w:val="en-US" w:eastAsia="zh-CN"/>
        </w:rPr>
      </w:pPr>
      <w:r>
        <w:rPr>
          <w:rFonts w:hint="eastAsia" w:ascii="宋体" w:hAnsi="宋体" w:eastAsia="宋体" w:cs="宋体"/>
          <w:b/>
          <w:bCs/>
          <w:color w:val="000000" w:themeColor="text1"/>
          <w:spacing w:val="-17"/>
          <w:sz w:val="96"/>
          <w:szCs w:val="96"/>
          <w:lang w:val="en-US" w:eastAsia="zh-CN"/>
        </w:rPr>
        <w:t>招 标 文 件</w:t>
      </w:r>
    </w:p>
    <w:p w14:paraId="7836F612">
      <w:pPr>
        <w:kinsoku/>
        <w:wordWrap w:val="0"/>
        <w:spacing w:line="360" w:lineRule="auto"/>
        <w:jc w:val="both"/>
        <w:rPr>
          <w:rFonts w:hint="eastAsia" w:ascii="宋体" w:hAnsi="宋体" w:eastAsia="宋体" w:cs="宋体"/>
          <w:b/>
          <w:bCs/>
          <w:color w:val="000000" w:themeColor="text1"/>
          <w:spacing w:val="-17"/>
          <w:sz w:val="36"/>
          <w:szCs w:val="36"/>
        </w:rPr>
      </w:pPr>
    </w:p>
    <w:p w14:paraId="406746C5">
      <w:pPr>
        <w:pStyle w:val="9"/>
        <w:rPr>
          <w:rFonts w:hint="eastAsia" w:ascii="宋体" w:hAnsi="宋体" w:eastAsia="宋体" w:cs="宋体"/>
          <w:color w:val="000000" w:themeColor="text1"/>
        </w:rPr>
      </w:pPr>
    </w:p>
    <w:p w14:paraId="0FDE6557">
      <w:pPr>
        <w:kinsoku/>
        <w:wordWrap w:val="0"/>
        <w:spacing w:line="360" w:lineRule="auto"/>
        <w:ind w:left="2104" w:leftChars="303" w:hanging="1468" w:hangingChars="511"/>
        <w:jc w:val="both"/>
        <w:rPr>
          <w:rFonts w:hint="eastAsia" w:ascii="宋体" w:hAnsi="宋体" w:eastAsia="宋体" w:cs="宋体"/>
          <w:b/>
          <w:bCs/>
          <w:color w:val="000000" w:themeColor="text1"/>
          <w:spacing w:val="-17"/>
          <w:sz w:val="32"/>
          <w:szCs w:val="32"/>
        </w:rPr>
      </w:pPr>
    </w:p>
    <w:p w14:paraId="5BF20A34">
      <w:pPr>
        <w:kinsoku/>
        <w:wordWrap w:val="0"/>
        <w:spacing w:line="360" w:lineRule="auto"/>
        <w:ind w:left="2104" w:leftChars="303" w:hanging="1468" w:hangingChars="511"/>
        <w:jc w:val="both"/>
        <w:rPr>
          <w:rFonts w:hint="eastAsia" w:ascii="宋体" w:hAnsi="宋体" w:eastAsia="宋体" w:cs="宋体"/>
          <w:b/>
          <w:bCs/>
          <w:color w:val="000000" w:themeColor="text1"/>
          <w:spacing w:val="-17"/>
          <w:sz w:val="32"/>
          <w:szCs w:val="32"/>
        </w:rPr>
      </w:pPr>
    </w:p>
    <w:p w14:paraId="3BD7B9E7">
      <w:pPr>
        <w:kinsoku/>
        <w:wordWrap w:val="0"/>
        <w:spacing w:line="360" w:lineRule="auto"/>
        <w:ind w:left="2104" w:leftChars="303" w:hanging="1468" w:hangingChars="511"/>
        <w:jc w:val="both"/>
        <w:rPr>
          <w:rFonts w:hint="eastAsia" w:ascii="宋体" w:hAnsi="宋体" w:eastAsia="宋体" w:cs="宋体"/>
          <w:b/>
          <w:bCs/>
          <w:color w:val="000000" w:themeColor="text1"/>
          <w:spacing w:val="-17"/>
          <w:sz w:val="32"/>
          <w:szCs w:val="32"/>
        </w:rPr>
      </w:pPr>
    </w:p>
    <w:p w14:paraId="343EBE7E">
      <w:pPr>
        <w:kinsoku/>
        <w:wordWrap w:val="0"/>
        <w:spacing w:line="360" w:lineRule="auto"/>
        <w:ind w:left="2104" w:leftChars="303" w:hanging="1468" w:hangingChars="511"/>
        <w:jc w:val="both"/>
        <w:rPr>
          <w:rFonts w:hint="eastAsia" w:ascii="宋体" w:hAnsi="宋体" w:eastAsia="宋体" w:cs="宋体"/>
          <w:b/>
          <w:bCs/>
          <w:color w:val="000000" w:themeColor="text1"/>
          <w:spacing w:val="-17"/>
          <w:sz w:val="32"/>
          <w:szCs w:val="32"/>
          <w:u w:val="single"/>
          <w:lang w:eastAsia="zh-CN"/>
        </w:rPr>
      </w:pPr>
      <w:r>
        <w:rPr>
          <w:rFonts w:hint="eastAsia" w:ascii="宋体" w:hAnsi="宋体" w:eastAsia="宋体" w:cs="宋体"/>
          <w:b/>
          <w:bCs/>
          <w:color w:val="000000" w:themeColor="text1"/>
          <w:spacing w:val="-17"/>
          <w:sz w:val="32"/>
          <w:szCs w:val="32"/>
        </w:rPr>
        <w:t>项目名称：</w:t>
      </w:r>
      <w:r>
        <w:rPr>
          <w:rFonts w:hint="eastAsia" w:ascii="宋体" w:hAnsi="宋体" w:eastAsia="宋体" w:cs="宋体"/>
          <w:b/>
          <w:bCs/>
          <w:color w:val="000000" w:themeColor="text1"/>
          <w:spacing w:val="-17"/>
          <w:sz w:val="32"/>
          <w:szCs w:val="32"/>
          <w:lang w:val="en-US" w:eastAsia="zh-CN"/>
        </w:rPr>
        <w:t>淅川县启迪文化教育有限公司淅川县南水北调教育实训基地智慧校园弱电综合布线项目</w:t>
      </w:r>
      <w:r>
        <w:rPr>
          <w:rFonts w:hint="eastAsia" w:ascii="宋体" w:hAnsi="宋体" w:eastAsia="宋体" w:cs="宋体"/>
          <w:b/>
          <w:bCs/>
          <w:color w:val="000000" w:themeColor="text1"/>
          <w:spacing w:val="-17"/>
          <w:sz w:val="32"/>
          <w:szCs w:val="32"/>
          <w:lang w:eastAsia="zh-CN"/>
        </w:rPr>
        <w:tab/>
      </w:r>
    </w:p>
    <w:p w14:paraId="3D3CFC3C">
      <w:pPr>
        <w:kinsoku/>
        <w:wordWrap w:val="0"/>
        <w:spacing w:line="360" w:lineRule="auto"/>
        <w:ind w:left="2522" w:leftChars="304" w:hanging="1884" w:hangingChars="656"/>
        <w:jc w:val="both"/>
        <w:rPr>
          <w:rFonts w:hint="default" w:ascii="宋体" w:hAnsi="宋体" w:eastAsia="宋体" w:cs="宋体"/>
          <w:b/>
          <w:bCs/>
          <w:color w:val="000000" w:themeColor="text1"/>
          <w:spacing w:val="-17"/>
          <w:sz w:val="32"/>
          <w:szCs w:val="32"/>
          <w:lang w:val="en-US" w:eastAsia="zh-CN"/>
        </w:rPr>
      </w:pPr>
      <w:r>
        <w:rPr>
          <w:rFonts w:hint="eastAsia" w:ascii="宋体" w:hAnsi="宋体" w:eastAsia="宋体" w:cs="宋体"/>
          <w:b/>
          <w:bCs/>
          <w:color w:val="000000" w:themeColor="text1"/>
          <w:spacing w:val="-17"/>
          <w:sz w:val="32"/>
          <w:szCs w:val="32"/>
        </w:rPr>
        <w:t>项目编号</w:t>
      </w:r>
      <w:r>
        <w:rPr>
          <w:rFonts w:hint="eastAsia" w:ascii="宋体" w:hAnsi="宋体" w:eastAsia="宋体" w:cs="宋体"/>
          <w:b/>
          <w:bCs/>
          <w:color w:val="000000" w:themeColor="text1"/>
          <w:spacing w:val="-17"/>
          <w:sz w:val="32"/>
          <w:szCs w:val="32"/>
          <w:lang w:eastAsia="zh-CN"/>
        </w:rPr>
        <w:t>：淅财招标采购-202</w:t>
      </w:r>
      <w:r>
        <w:rPr>
          <w:rFonts w:hint="eastAsia" w:ascii="宋体" w:hAnsi="宋体" w:eastAsia="宋体" w:cs="宋体"/>
          <w:b/>
          <w:bCs/>
          <w:color w:val="000000" w:themeColor="text1"/>
          <w:spacing w:val="-17"/>
          <w:sz w:val="32"/>
          <w:szCs w:val="32"/>
          <w:lang w:val="en-US" w:eastAsia="zh-CN"/>
        </w:rPr>
        <w:t>5-25</w:t>
      </w:r>
    </w:p>
    <w:p w14:paraId="75C6A9BC">
      <w:pPr>
        <w:kinsoku/>
        <w:wordWrap w:val="0"/>
        <w:spacing w:line="360" w:lineRule="auto"/>
        <w:ind w:left="2522" w:leftChars="304" w:hanging="1884" w:hangingChars="656"/>
        <w:jc w:val="both"/>
        <w:rPr>
          <w:rFonts w:hint="eastAsia" w:ascii="宋体" w:hAnsi="宋体" w:eastAsia="宋体" w:cs="宋体"/>
          <w:b/>
          <w:bCs/>
          <w:color w:val="000000" w:themeColor="text1"/>
          <w:spacing w:val="-17"/>
          <w:sz w:val="32"/>
          <w:szCs w:val="32"/>
          <w:lang w:eastAsia="zh-CN"/>
        </w:rPr>
      </w:pPr>
      <w:r>
        <w:rPr>
          <w:rFonts w:hint="eastAsia" w:ascii="宋体" w:hAnsi="宋体" w:eastAsia="宋体" w:cs="宋体"/>
          <w:b/>
          <w:bCs/>
          <w:color w:val="000000" w:themeColor="text1"/>
          <w:spacing w:val="-17"/>
          <w:sz w:val="32"/>
          <w:szCs w:val="32"/>
        </w:rPr>
        <w:t>采购人：</w:t>
      </w:r>
      <w:r>
        <w:rPr>
          <w:rFonts w:hint="eastAsia" w:ascii="宋体" w:hAnsi="宋体" w:eastAsia="宋体" w:cs="宋体"/>
          <w:b/>
          <w:bCs/>
          <w:color w:val="000000" w:themeColor="text1"/>
          <w:spacing w:val="-17"/>
          <w:sz w:val="32"/>
          <w:szCs w:val="32"/>
          <w:lang w:eastAsia="zh-CN"/>
        </w:rPr>
        <w:t xml:space="preserve"> 淅川县启迪文化教育有限公司</w:t>
      </w:r>
    </w:p>
    <w:p w14:paraId="1048BCBE">
      <w:pPr>
        <w:ind w:firstLine="575" w:firstLineChars="200"/>
        <w:rPr>
          <w:rFonts w:hint="eastAsia" w:ascii="宋体" w:hAnsi="宋体" w:eastAsia="宋体" w:cs="宋体"/>
          <w:color w:val="000000" w:themeColor="text1"/>
        </w:rPr>
      </w:pPr>
      <w:r>
        <w:rPr>
          <w:rFonts w:hint="eastAsia" w:ascii="宋体" w:hAnsi="宋体" w:eastAsia="宋体" w:cs="宋体"/>
          <w:b/>
          <w:bCs/>
          <w:color w:val="000000" w:themeColor="text1"/>
          <w:spacing w:val="-17"/>
          <w:sz w:val="32"/>
          <w:szCs w:val="32"/>
        </w:rPr>
        <w:t>采购代理机构：</w:t>
      </w:r>
      <w:r>
        <w:rPr>
          <w:rFonts w:hint="eastAsia" w:ascii="宋体" w:hAnsi="宋体" w:eastAsia="宋体" w:cs="宋体"/>
          <w:b/>
          <w:bCs/>
          <w:color w:val="000000" w:themeColor="text1"/>
          <w:spacing w:val="-17"/>
          <w:sz w:val="32"/>
          <w:szCs w:val="32"/>
          <w:lang w:eastAsia="zh-CN"/>
        </w:rPr>
        <w:t>河南上止正工程管理咨询有限公司</w:t>
      </w:r>
      <w:r>
        <w:rPr>
          <w:rFonts w:hint="eastAsia" w:ascii="宋体" w:hAnsi="宋体" w:eastAsia="宋体" w:cs="宋体"/>
          <w:color w:val="000000" w:themeColor="text1"/>
        </w:rPr>
        <w:br w:type="page"/>
      </w:r>
    </w:p>
    <w:p w14:paraId="0A49D652">
      <w:pPr>
        <w:pStyle w:val="23"/>
        <w:rPr>
          <w:rFonts w:hint="eastAsia" w:ascii="宋体" w:hAnsi="宋体" w:eastAsia="宋体" w:cs="宋体"/>
          <w:color w:val="000000" w:themeColor="text1"/>
        </w:rPr>
      </w:pPr>
    </w:p>
    <w:sdt>
      <w:sdtPr>
        <w:rPr>
          <w:rFonts w:hint="eastAsia" w:ascii="宋体" w:hAnsi="宋体" w:eastAsia="宋体" w:cs="宋体"/>
          <w:color w:val="000000" w:themeColor="text1"/>
          <w:sz w:val="21"/>
          <w:szCs w:val="21"/>
        </w:rPr>
        <w:id w:val="2"/>
        <w:docPartObj>
          <w:docPartGallery w:val="Table of Contents"/>
          <w:docPartUnique/>
        </w:docPartObj>
      </w:sdtPr>
      <w:sdtEndPr>
        <w:rPr>
          <w:rFonts w:hint="eastAsia" w:ascii="宋体" w:hAnsi="宋体" w:eastAsia="宋体" w:cs="宋体"/>
          <w:color w:val="000000" w:themeColor="text1"/>
          <w:sz w:val="28"/>
          <w:szCs w:val="28"/>
        </w:rPr>
      </w:sdtEndPr>
      <w:sdtContent>
        <w:p w14:paraId="355DBBE0">
          <w:pPr>
            <w:pStyle w:val="6"/>
            <w:kinsoku/>
            <w:wordWrap w:val="0"/>
            <w:spacing w:before="353" w:line="222" w:lineRule="auto"/>
            <w:ind w:left="3716"/>
            <w:jc w:val="both"/>
            <w:rPr>
              <w:rFonts w:hint="eastAsia" w:ascii="宋体" w:hAnsi="宋体" w:eastAsia="宋体" w:cs="宋体"/>
              <w:color w:val="000000" w:themeColor="text1"/>
              <w:sz w:val="36"/>
              <w:szCs w:val="36"/>
            </w:rPr>
          </w:pPr>
          <w:r>
            <w:rPr>
              <w:rFonts w:hint="eastAsia" w:ascii="宋体" w:hAnsi="宋体" w:eastAsia="宋体" w:cs="宋体"/>
              <w:color w:val="000000" w:themeColor="text1"/>
              <w:spacing w:val="-42"/>
              <w:sz w:val="44"/>
              <w:szCs w:val="44"/>
            </w:rPr>
            <w:t>目录</w:t>
          </w:r>
        </w:p>
        <w:p w14:paraId="5BB40D5F">
          <w:pPr>
            <w:pStyle w:val="6"/>
            <w:kinsoku/>
            <w:wordWrap w:val="0"/>
            <w:jc w:val="both"/>
            <w:rPr>
              <w:rFonts w:hint="eastAsia" w:ascii="宋体" w:hAnsi="宋体" w:eastAsia="宋体" w:cs="宋体"/>
              <w:color w:val="000000" w:themeColor="text1"/>
              <w:shd w:val="clear" w:color="FFFFFF" w:fill="D9D9D9"/>
            </w:rPr>
          </w:pPr>
        </w:p>
        <w:p w14:paraId="7B5A7058">
          <w:pPr>
            <w:pStyle w:val="6"/>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rPr>
            <w:t>第一章</w:t>
          </w:r>
          <w:r>
            <w:rPr>
              <w:rFonts w:hint="eastAsia" w:ascii="宋体" w:hAnsi="宋体" w:eastAsia="宋体" w:cs="宋体"/>
              <w:color w:val="000000" w:themeColor="text1"/>
              <w:sz w:val="28"/>
              <w:szCs w:val="28"/>
              <w:lang w:val="en-US" w:eastAsia="zh-CN"/>
            </w:rPr>
            <w:t xml:space="preserve"> </w:t>
          </w:r>
          <w:r>
            <w:rPr>
              <w:rFonts w:hint="eastAsia" w:ascii="宋体" w:hAnsi="宋体" w:eastAsia="宋体" w:cs="宋体"/>
              <w:color w:val="000000" w:themeColor="text1"/>
              <w:sz w:val="28"/>
              <w:szCs w:val="28"/>
              <w:lang w:eastAsia="zh-CN"/>
            </w:rPr>
            <w:t>招标公告</w:t>
          </w:r>
        </w:p>
        <w:p w14:paraId="413E9517">
          <w:pPr>
            <w:pStyle w:val="6"/>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rPr>
            <w:t>第</w:t>
          </w:r>
          <w:r>
            <w:rPr>
              <w:rFonts w:hint="eastAsia" w:ascii="宋体" w:hAnsi="宋体" w:eastAsia="宋体" w:cs="宋体"/>
              <w:color w:val="000000" w:themeColor="text1"/>
              <w:sz w:val="28"/>
              <w:szCs w:val="28"/>
              <w:lang w:eastAsia="zh-CN"/>
            </w:rPr>
            <w:t>二</w:t>
          </w:r>
          <w:r>
            <w:rPr>
              <w:rFonts w:hint="eastAsia" w:ascii="宋体" w:hAnsi="宋体" w:eastAsia="宋体" w:cs="宋体"/>
              <w:color w:val="000000" w:themeColor="text1"/>
              <w:sz w:val="28"/>
              <w:szCs w:val="28"/>
            </w:rPr>
            <w:t>章</w:t>
          </w:r>
          <w:r>
            <w:rPr>
              <w:rFonts w:hint="eastAsia" w:ascii="宋体" w:hAnsi="宋体" w:eastAsia="宋体" w:cs="宋体"/>
              <w:color w:val="000000" w:themeColor="text1"/>
              <w:sz w:val="28"/>
              <w:szCs w:val="28"/>
              <w:lang w:val="en-US" w:eastAsia="zh-CN"/>
            </w:rPr>
            <w:t xml:space="preserve"> </w:t>
          </w:r>
          <w:r>
            <w:rPr>
              <w:rFonts w:hint="eastAsia" w:ascii="宋体" w:hAnsi="宋体" w:eastAsia="宋体" w:cs="宋体"/>
              <w:color w:val="000000" w:themeColor="text1"/>
              <w:sz w:val="28"/>
              <w:szCs w:val="28"/>
            </w:rPr>
            <w:t>采购需求</w:t>
          </w:r>
        </w:p>
        <w:p w14:paraId="341CD467">
          <w:pPr>
            <w:pStyle w:val="6"/>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rPr>
            <w:t>第</w:t>
          </w:r>
          <w:r>
            <w:rPr>
              <w:rFonts w:hint="eastAsia" w:ascii="宋体" w:hAnsi="宋体" w:eastAsia="宋体" w:cs="宋体"/>
              <w:color w:val="000000" w:themeColor="text1"/>
              <w:sz w:val="28"/>
              <w:szCs w:val="28"/>
              <w:lang w:eastAsia="zh-CN"/>
            </w:rPr>
            <w:t>三</w:t>
          </w:r>
          <w:r>
            <w:rPr>
              <w:rFonts w:hint="eastAsia" w:ascii="宋体" w:hAnsi="宋体" w:eastAsia="宋体" w:cs="宋体"/>
              <w:color w:val="000000" w:themeColor="text1"/>
              <w:sz w:val="28"/>
              <w:szCs w:val="28"/>
            </w:rPr>
            <w:t>章</w:t>
          </w:r>
          <w:r>
            <w:rPr>
              <w:rFonts w:hint="eastAsia" w:ascii="宋体" w:hAnsi="宋体" w:eastAsia="宋体" w:cs="宋体"/>
              <w:color w:val="000000" w:themeColor="text1"/>
              <w:sz w:val="28"/>
              <w:szCs w:val="28"/>
              <w:lang w:val="en-US" w:eastAsia="zh-CN"/>
            </w:rPr>
            <w:t xml:space="preserve"> </w:t>
          </w:r>
          <w:r>
            <w:rPr>
              <w:rFonts w:hint="eastAsia" w:ascii="宋体" w:hAnsi="宋体" w:eastAsia="宋体" w:cs="宋体"/>
              <w:color w:val="000000" w:themeColor="text1"/>
              <w:sz w:val="28"/>
              <w:szCs w:val="28"/>
            </w:rPr>
            <w:t>投标人须知</w:t>
          </w:r>
        </w:p>
        <w:p w14:paraId="558384B1">
          <w:pPr>
            <w:pStyle w:val="6"/>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rPr>
            <w:t>第</w:t>
          </w:r>
          <w:r>
            <w:rPr>
              <w:rFonts w:hint="eastAsia" w:ascii="宋体" w:hAnsi="宋体" w:eastAsia="宋体" w:cs="宋体"/>
              <w:color w:val="000000" w:themeColor="text1"/>
              <w:sz w:val="28"/>
              <w:szCs w:val="28"/>
              <w:lang w:eastAsia="zh-CN"/>
            </w:rPr>
            <w:t>四</w:t>
          </w:r>
          <w:r>
            <w:rPr>
              <w:rFonts w:hint="eastAsia" w:ascii="宋体" w:hAnsi="宋体" w:eastAsia="宋体" w:cs="宋体"/>
              <w:color w:val="000000" w:themeColor="text1"/>
              <w:sz w:val="28"/>
              <w:szCs w:val="28"/>
            </w:rPr>
            <w:t>章</w:t>
          </w:r>
          <w:r>
            <w:rPr>
              <w:rFonts w:hint="eastAsia" w:ascii="宋体" w:hAnsi="宋体" w:eastAsia="宋体" w:cs="宋体"/>
              <w:color w:val="000000" w:themeColor="text1"/>
              <w:sz w:val="28"/>
              <w:szCs w:val="28"/>
              <w:lang w:eastAsia="zh-CN"/>
            </w:rPr>
            <w:t xml:space="preserve"> 开、</w:t>
          </w:r>
          <w:r>
            <w:rPr>
              <w:rFonts w:hint="eastAsia" w:ascii="宋体" w:hAnsi="宋体" w:eastAsia="宋体" w:cs="宋体"/>
              <w:color w:val="000000" w:themeColor="text1"/>
              <w:sz w:val="28"/>
              <w:szCs w:val="28"/>
            </w:rPr>
            <w:t>评标程序、评标方法和评标标准</w:t>
          </w:r>
        </w:p>
        <w:p w14:paraId="62E3D322">
          <w:pPr>
            <w:pStyle w:val="6"/>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rPr>
            <w:t>第</w:t>
          </w:r>
          <w:r>
            <w:rPr>
              <w:rFonts w:hint="eastAsia" w:ascii="宋体" w:hAnsi="宋体" w:eastAsia="宋体" w:cs="宋体"/>
              <w:color w:val="000000" w:themeColor="text1"/>
              <w:sz w:val="28"/>
              <w:szCs w:val="28"/>
              <w:lang w:eastAsia="zh-CN"/>
            </w:rPr>
            <w:t>五</w:t>
          </w:r>
          <w:r>
            <w:rPr>
              <w:rFonts w:hint="eastAsia" w:ascii="宋体" w:hAnsi="宋体" w:eastAsia="宋体" w:cs="宋体"/>
              <w:color w:val="000000" w:themeColor="text1"/>
              <w:sz w:val="28"/>
              <w:szCs w:val="28"/>
            </w:rPr>
            <w:t>章</w:t>
          </w:r>
          <w:r>
            <w:rPr>
              <w:rFonts w:hint="eastAsia" w:ascii="宋体" w:hAnsi="宋体" w:eastAsia="宋体" w:cs="宋体"/>
              <w:color w:val="000000" w:themeColor="text1"/>
              <w:sz w:val="28"/>
              <w:szCs w:val="28"/>
              <w:lang w:val="en-US" w:eastAsia="zh-CN"/>
            </w:rPr>
            <w:t xml:space="preserve"> </w:t>
          </w:r>
          <w:r>
            <w:rPr>
              <w:rFonts w:hint="eastAsia" w:ascii="宋体" w:hAnsi="宋体" w:eastAsia="宋体" w:cs="宋体"/>
              <w:color w:val="000000" w:themeColor="text1"/>
              <w:sz w:val="28"/>
              <w:szCs w:val="28"/>
              <w:lang w:eastAsia="zh-CN"/>
            </w:rPr>
            <w:t>政府采购合同（草案）</w:t>
          </w:r>
        </w:p>
        <w:p w14:paraId="63DB675A">
          <w:pPr>
            <w:pStyle w:val="6"/>
            <w:kinsoku/>
            <w:wordWrap w:val="0"/>
            <w:spacing w:line="360" w:lineRule="auto"/>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第</w:t>
          </w:r>
          <w:r>
            <w:rPr>
              <w:rFonts w:hint="eastAsia" w:ascii="宋体" w:hAnsi="宋体" w:eastAsia="宋体" w:cs="宋体"/>
              <w:color w:val="000000" w:themeColor="text1"/>
              <w:sz w:val="28"/>
              <w:szCs w:val="28"/>
              <w:lang w:eastAsia="zh-CN"/>
            </w:rPr>
            <w:t>六</w:t>
          </w:r>
          <w:r>
            <w:rPr>
              <w:rFonts w:hint="eastAsia" w:ascii="宋体" w:hAnsi="宋体" w:eastAsia="宋体" w:cs="宋体"/>
              <w:color w:val="000000" w:themeColor="text1"/>
              <w:sz w:val="28"/>
              <w:szCs w:val="28"/>
            </w:rPr>
            <w:t>章</w:t>
          </w:r>
          <w:r>
            <w:rPr>
              <w:rFonts w:hint="eastAsia" w:ascii="宋体" w:hAnsi="宋体" w:eastAsia="宋体" w:cs="宋体"/>
              <w:color w:val="000000" w:themeColor="text1"/>
              <w:sz w:val="28"/>
              <w:szCs w:val="28"/>
              <w:lang w:val="en-US" w:eastAsia="zh-CN"/>
            </w:rPr>
            <w:t xml:space="preserve"> </w:t>
          </w:r>
          <w:r>
            <w:rPr>
              <w:rFonts w:hint="eastAsia" w:ascii="宋体" w:hAnsi="宋体" w:eastAsia="宋体" w:cs="宋体"/>
              <w:color w:val="000000" w:themeColor="text1"/>
              <w:sz w:val="28"/>
              <w:szCs w:val="28"/>
            </w:rPr>
            <w:t>投标文件格式</w:t>
          </w:r>
        </w:p>
      </w:sdtContent>
    </w:sdt>
    <w:p w14:paraId="6BEBB32F">
      <w:pPr>
        <w:kinsoku/>
        <w:wordWrap w:val="0"/>
        <w:spacing w:line="219" w:lineRule="auto"/>
        <w:jc w:val="both"/>
        <w:rPr>
          <w:rFonts w:hint="eastAsia" w:ascii="宋体" w:hAnsi="宋体" w:eastAsia="宋体" w:cs="宋体"/>
          <w:color w:val="000000" w:themeColor="text1"/>
          <w:sz w:val="24"/>
          <w:szCs w:val="24"/>
        </w:rPr>
      </w:pPr>
    </w:p>
    <w:p w14:paraId="7B21A596">
      <w:pPr>
        <w:kinsoku/>
        <w:wordWrap w:val="0"/>
        <w:spacing w:line="219" w:lineRule="auto"/>
        <w:jc w:val="both"/>
        <w:rPr>
          <w:rFonts w:hint="eastAsia" w:ascii="宋体" w:hAnsi="宋体" w:eastAsia="宋体" w:cs="宋体"/>
          <w:color w:val="000000" w:themeColor="text1"/>
          <w:sz w:val="24"/>
          <w:szCs w:val="24"/>
        </w:rPr>
      </w:pPr>
    </w:p>
    <w:p w14:paraId="6D80C487">
      <w:pPr>
        <w:kinsoku/>
        <w:wordWrap w:val="0"/>
        <w:spacing w:line="219" w:lineRule="auto"/>
        <w:jc w:val="both"/>
        <w:rPr>
          <w:rFonts w:hint="eastAsia" w:ascii="宋体" w:hAnsi="宋体" w:eastAsia="宋体" w:cs="宋体"/>
          <w:color w:val="000000" w:themeColor="text1"/>
          <w:sz w:val="24"/>
          <w:szCs w:val="24"/>
        </w:rPr>
      </w:pPr>
    </w:p>
    <w:p w14:paraId="378A8DAC">
      <w:pPr>
        <w:kinsoku/>
        <w:wordWrap w:val="0"/>
        <w:spacing w:line="219" w:lineRule="auto"/>
        <w:jc w:val="both"/>
        <w:rPr>
          <w:rFonts w:hint="eastAsia" w:ascii="宋体" w:hAnsi="宋体" w:eastAsia="宋体" w:cs="宋体"/>
          <w:color w:val="000000" w:themeColor="text1"/>
          <w:sz w:val="24"/>
          <w:szCs w:val="24"/>
        </w:rPr>
      </w:pPr>
    </w:p>
    <w:p w14:paraId="4E11AAF4">
      <w:pPr>
        <w:kinsoku/>
        <w:wordWrap w:val="0"/>
        <w:spacing w:line="219" w:lineRule="auto"/>
        <w:jc w:val="both"/>
        <w:rPr>
          <w:rFonts w:hint="eastAsia" w:ascii="宋体" w:hAnsi="宋体" w:eastAsia="宋体" w:cs="宋体"/>
          <w:color w:val="000000" w:themeColor="text1"/>
          <w:sz w:val="24"/>
          <w:szCs w:val="24"/>
        </w:rPr>
      </w:pPr>
    </w:p>
    <w:p w14:paraId="3FE0C85C">
      <w:pPr>
        <w:kinsoku/>
        <w:wordWrap w:val="0"/>
        <w:spacing w:line="219" w:lineRule="auto"/>
        <w:jc w:val="both"/>
        <w:rPr>
          <w:rFonts w:hint="eastAsia" w:ascii="宋体" w:hAnsi="宋体" w:eastAsia="宋体" w:cs="宋体"/>
          <w:color w:val="000000" w:themeColor="text1"/>
          <w:sz w:val="24"/>
          <w:szCs w:val="24"/>
        </w:rPr>
      </w:pPr>
    </w:p>
    <w:p w14:paraId="28AF86C5">
      <w:pPr>
        <w:kinsoku/>
        <w:wordWrap w:val="0"/>
        <w:spacing w:line="219" w:lineRule="auto"/>
        <w:jc w:val="both"/>
        <w:rPr>
          <w:rFonts w:hint="eastAsia" w:ascii="宋体" w:hAnsi="宋体" w:eastAsia="宋体" w:cs="宋体"/>
          <w:color w:val="000000" w:themeColor="text1"/>
          <w:sz w:val="24"/>
          <w:szCs w:val="24"/>
        </w:rPr>
      </w:pPr>
    </w:p>
    <w:p w14:paraId="2C1F6B83">
      <w:pPr>
        <w:kinsoku/>
        <w:wordWrap w:val="0"/>
        <w:spacing w:line="219" w:lineRule="auto"/>
        <w:jc w:val="both"/>
        <w:rPr>
          <w:rFonts w:hint="eastAsia" w:ascii="宋体" w:hAnsi="宋体" w:eastAsia="宋体" w:cs="宋体"/>
          <w:color w:val="000000" w:themeColor="text1"/>
          <w:sz w:val="24"/>
          <w:szCs w:val="24"/>
        </w:rPr>
      </w:pPr>
    </w:p>
    <w:p w14:paraId="7AE93F7D">
      <w:pPr>
        <w:pStyle w:val="6"/>
        <w:kinsoku/>
        <w:wordWrap w:val="0"/>
        <w:spacing w:before="353" w:line="360" w:lineRule="auto"/>
        <w:ind w:left="3129"/>
        <w:jc w:val="both"/>
        <w:rPr>
          <w:rFonts w:hint="eastAsia" w:ascii="宋体" w:hAnsi="宋体" w:eastAsia="宋体" w:cs="宋体"/>
          <w:color w:val="000000" w:themeColor="text1"/>
          <w:spacing w:val="-1"/>
          <w:sz w:val="36"/>
          <w:szCs w:val="36"/>
        </w:rPr>
      </w:pPr>
    </w:p>
    <w:p w14:paraId="4206DE9D">
      <w:pPr>
        <w:pStyle w:val="6"/>
        <w:kinsoku/>
        <w:wordWrap w:val="0"/>
        <w:spacing w:before="353" w:line="360" w:lineRule="auto"/>
        <w:ind w:left="3129"/>
        <w:jc w:val="both"/>
        <w:rPr>
          <w:rFonts w:hint="eastAsia" w:ascii="宋体" w:hAnsi="宋体" w:eastAsia="宋体" w:cs="宋体"/>
          <w:color w:val="000000" w:themeColor="text1"/>
          <w:spacing w:val="-1"/>
          <w:sz w:val="36"/>
          <w:szCs w:val="36"/>
        </w:rPr>
      </w:pPr>
    </w:p>
    <w:p w14:paraId="67A0EF02">
      <w:pPr>
        <w:rPr>
          <w:rFonts w:hint="eastAsia" w:ascii="宋体" w:hAnsi="宋体" w:eastAsia="宋体" w:cs="宋体"/>
          <w:color w:val="000000" w:themeColor="text1"/>
          <w:spacing w:val="-1"/>
          <w:sz w:val="36"/>
          <w:szCs w:val="36"/>
        </w:rPr>
      </w:pPr>
      <w:r>
        <w:rPr>
          <w:rFonts w:hint="eastAsia" w:ascii="宋体" w:hAnsi="宋体" w:eastAsia="宋体" w:cs="宋体"/>
          <w:color w:val="000000" w:themeColor="text1"/>
          <w:spacing w:val="-1"/>
          <w:sz w:val="36"/>
          <w:szCs w:val="36"/>
        </w:rPr>
        <w:br w:type="page"/>
      </w:r>
    </w:p>
    <w:p w14:paraId="634AD09B">
      <w:pPr>
        <w:pStyle w:val="2"/>
        <w:spacing w:line="360" w:lineRule="auto"/>
        <w:jc w:val="center"/>
        <w:rPr>
          <w:rFonts w:hint="eastAsia" w:ascii="宋体" w:hAnsi="宋体" w:eastAsia="宋体" w:cs="宋体"/>
          <w:color w:val="000000" w:themeColor="text1"/>
        </w:rPr>
      </w:pPr>
      <w:bookmarkStart w:id="0" w:name="_Toc344031949"/>
      <w:bookmarkStart w:id="1" w:name="_Toc30325"/>
      <w:r>
        <w:rPr>
          <w:rFonts w:hint="eastAsia" w:ascii="宋体" w:hAnsi="宋体" w:eastAsia="宋体" w:cs="宋体"/>
          <w:color w:val="000000" w:themeColor="text1"/>
        </w:rPr>
        <w:t>第一章</w:t>
      </w:r>
      <w:bookmarkEnd w:id="0"/>
      <w:r>
        <w:rPr>
          <w:rFonts w:hint="eastAsia" w:ascii="宋体" w:hAnsi="宋体" w:eastAsia="宋体" w:cs="宋体"/>
          <w:color w:val="000000" w:themeColor="text1"/>
        </w:rPr>
        <w:t xml:space="preserve"> 招标公告</w:t>
      </w:r>
      <w:bookmarkEnd w:id="1"/>
    </w:p>
    <w:p w14:paraId="1C1DE339">
      <w:pPr>
        <w:keepNext w:val="0"/>
        <w:keepLines w:val="0"/>
        <w:pageBreakBefore w:val="0"/>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 xml:space="preserve"> 淅川县启迪文化教育有限公司淅川县南水北调教育实训基地智慧校园弱电综合布线项目</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en-US" w:eastAsia="zh-CN"/>
        </w:rPr>
        <w:t>公开</w:t>
      </w:r>
      <w:r>
        <w:rPr>
          <w:rFonts w:hint="eastAsia" w:ascii="宋体" w:hAnsi="宋体" w:eastAsia="宋体" w:cs="宋体"/>
          <w:color w:val="000000" w:themeColor="text1"/>
          <w:sz w:val="24"/>
          <w:szCs w:val="24"/>
          <w:lang w:eastAsia="zh-CN"/>
        </w:rPr>
        <w:t>招标公告</w:t>
      </w:r>
    </w:p>
    <w:p w14:paraId="30906437">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项目概况</w:t>
      </w:r>
    </w:p>
    <w:p w14:paraId="16633221">
      <w:pPr>
        <w:keepNext w:val="0"/>
        <w:keepLines w:val="0"/>
        <w:pageBreakBefore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 xml:space="preserve"> 淅川县启迪文化教育有限公司淅川县南水北调教育实训基地智慧校园弱电综合布线项目</w:t>
      </w:r>
      <w:r>
        <w:rPr>
          <w:rFonts w:hint="eastAsia" w:ascii="宋体" w:hAnsi="宋体" w:eastAsia="宋体" w:cs="宋体"/>
          <w:color w:val="000000" w:themeColor="text1"/>
          <w:sz w:val="24"/>
          <w:szCs w:val="24"/>
        </w:rPr>
        <w:t>招标项目的潜在投标人应在</w:t>
      </w:r>
      <w:r>
        <w:rPr>
          <w:rFonts w:hint="eastAsia" w:ascii="宋体" w:hAnsi="宋体" w:eastAsia="宋体" w:cs="宋体"/>
          <w:color w:val="000000" w:themeColor="text1"/>
          <w:sz w:val="24"/>
          <w:szCs w:val="24"/>
          <w:lang w:eastAsia="zh-CN"/>
        </w:rPr>
        <w:t>全国公共资源交易平台(河南省·淅川县)</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eastAsia="zh-CN"/>
        </w:rPr>
        <w:t>http://ggzyjy.xichuan.gov.cn/</w:t>
      </w:r>
      <w:r>
        <w:rPr>
          <w:rFonts w:hint="eastAsia" w:ascii="宋体" w:hAnsi="宋体" w:eastAsia="宋体" w:cs="宋体"/>
          <w:color w:val="000000" w:themeColor="text1"/>
          <w:sz w:val="24"/>
          <w:szCs w:val="24"/>
        </w:rPr>
        <w:t>）参与招标项目，可直接下载采购文件。获取招标文件，并于</w:t>
      </w:r>
      <w:r>
        <w:rPr>
          <w:rFonts w:hint="eastAsia" w:ascii="宋体" w:hAnsi="宋体" w:eastAsia="宋体" w:cs="宋体"/>
          <w:b/>
          <w:bCs/>
          <w:color w:val="000000" w:themeColor="text1"/>
          <w:sz w:val="24"/>
          <w:szCs w:val="24"/>
        </w:rPr>
        <w:t>202</w:t>
      </w:r>
      <w:r>
        <w:rPr>
          <w:rFonts w:hint="eastAsia" w:ascii="宋体" w:hAnsi="宋体" w:eastAsia="宋体" w:cs="宋体"/>
          <w:b/>
          <w:bCs/>
          <w:color w:val="000000" w:themeColor="text1"/>
          <w:sz w:val="24"/>
          <w:szCs w:val="24"/>
          <w:lang w:val="en-US" w:eastAsia="zh-CN"/>
        </w:rPr>
        <w:t>5</w:t>
      </w:r>
      <w:r>
        <w:rPr>
          <w:rFonts w:hint="eastAsia" w:ascii="宋体" w:hAnsi="宋体" w:eastAsia="宋体" w:cs="宋体"/>
          <w:b/>
          <w:bCs/>
          <w:color w:val="000000" w:themeColor="text1"/>
          <w:sz w:val="24"/>
          <w:szCs w:val="24"/>
        </w:rPr>
        <w:t>年</w:t>
      </w:r>
      <w:r>
        <w:rPr>
          <w:rFonts w:hint="eastAsia" w:ascii="宋体" w:hAnsi="宋体" w:eastAsia="宋体" w:cs="宋体"/>
          <w:b/>
          <w:bCs/>
          <w:color w:val="000000" w:themeColor="text1"/>
          <w:sz w:val="24"/>
          <w:szCs w:val="24"/>
          <w:lang w:val="en-US" w:eastAsia="zh-CN"/>
        </w:rPr>
        <w:t>3</w:t>
      </w:r>
      <w:r>
        <w:rPr>
          <w:rFonts w:hint="eastAsia" w:ascii="宋体" w:hAnsi="宋体" w:eastAsia="宋体" w:cs="宋体"/>
          <w:b/>
          <w:bCs/>
          <w:color w:val="000000" w:themeColor="text1"/>
          <w:sz w:val="24"/>
          <w:szCs w:val="24"/>
        </w:rPr>
        <w:t>月</w:t>
      </w:r>
      <w:r>
        <w:rPr>
          <w:rFonts w:hint="eastAsia" w:ascii="宋体" w:hAnsi="宋体" w:eastAsia="宋体" w:cs="宋体"/>
          <w:b/>
          <w:bCs/>
          <w:color w:val="000000" w:themeColor="text1"/>
          <w:sz w:val="24"/>
          <w:szCs w:val="24"/>
          <w:lang w:val="en-US" w:eastAsia="zh-CN"/>
        </w:rPr>
        <w:t>14</w:t>
      </w:r>
      <w:r>
        <w:rPr>
          <w:rFonts w:hint="eastAsia" w:ascii="宋体" w:hAnsi="宋体" w:eastAsia="宋体" w:cs="宋体"/>
          <w:b/>
          <w:bCs/>
          <w:color w:val="000000" w:themeColor="text1"/>
          <w:sz w:val="24"/>
          <w:szCs w:val="24"/>
        </w:rPr>
        <w:t>日</w:t>
      </w:r>
      <w:r>
        <w:rPr>
          <w:rFonts w:hint="eastAsia" w:ascii="宋体" w:hAnsi="宋体" w:eastAsia="宋体" w:cs="宋体"/>
          <w:b/>
          <w:bCs/>
          <w:color w:val="000000" w:themeColor="text1"/>
          <w:sz w:val="24"/>
          <w:szCs w:val="24"/>
          <w:lang w:val="en-US" w:eastAsia="zh-CN"/>
        </w:rPr>
        <w:t>9</w:t>
      </w:r>
      <w:r>
        <w:rPr>
          <w:rFonts w:hint="eastAsia" w:ascii="宋体" w:hAnsi="宋体" w:eastAsia="宋体" w:cs="宋体"/>
          <w:b/>
          <w:bCs/>
          <w:color w:val="000000" w:themeColor="text1"/>
          <w:sz w:val="24"/>
          <w:szCs w:val="24"/>
        </w:rPr>
        <w:t>时</w:t>
      </w:r>
      <w:r>
        <w:rPr>
          <w:rFonts w:hint="eastAsia" w:ascii="宋体" w:hAnsi="宋体" w:eastAsia="宋体" w:cs="宋体"/>
          <w:b/>
          <w:bCs/>
          <w:color w:val="000000" w:themeColor="text1"/>
          <w:sz w:val="24"/>
          <w:szCs w:val="24"/>
          <w:lang w:val="en-US" w:eastAsia="zh-CN"/>
        </w:rPr>
        <w:t>0</w:t>
      </w:r>
      <w:r>
        <w:rPr>
          <w:rFonts w:hint="eastAsia" w:ascii="宋体" w:hAnsi="宋体" w:eastAsia="宋体" w:cs="宋体"/>
          <w:b/>
          <w:bCs/>
          <w:color w:val="000000" w:themeColor="text1"/>
          <w:sz w:val="24"/>
          <w:szCs w:val="24"/>
        </w:rPr>
        <w:t>0分</w:t>
      </w:r>
      <w:r>
        <w:rPr>
          <w:rFonts w:hint="eastAsia" w:ascii="宋体" w:hAnsi="宋体" w:eastAsia="宋体" w:cs="宋体"/>
          <w:color w:val="000000" w:themeColor="text1"/>
          <w:sz w:val="24"/>
          <w:szCs w:val="24"/>
        </w:rPr>
        <w:t>（北京时间）前递交投标文件。</w:t>
      </w:r>
    </w:p>
    <w:p w14:paraId="171B5AB5">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一、项目基本情况 </w:t>
      </w:r>
    </w:p>
    <w:p w14:paraId="768F9AAF">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1、项目编号：</w:t>
      </w:r>
      <w:r>
        <w:rPr>
          <w:rFonts w:hint="default" w:ascii="宋体" w:hAnsi="宋体" w:eastAsia="宋体" w:cs="宋体"/>
          <w:color w:val="000000" w:themeColor="text1"/>
          <w:sz w:val="24"/>
          <w:szCs w:val="24"/>
          <w:lang w:val="en-US"/>
        </w:rPr>
        <w:t>淅财招标采购-202</w:t>
      </w:r>
      <w:r>
        <w:rPr>
          <w:rFonts w:hint="eastAsia" w:ascii="宋体" w:hAnsi="宋体" w:eastAsia="宋体" w:cs="宋体"/>
          <w:color w:val="000000" w:themeColor="text1"/>
          <w:sz w:val="24"/>
          <w:szCs w:val="24"/>
          <w:lang w:val="en-US" w:eastAsia="zh-CN"/>
        </w:rPr>
        <w:t>5</w:t>
      </w:r>
      <w:r>
        <w:rPr>
          <w:rFonts w:hint="default" w:ascii="宋体" w:hAnsi="宋体" w:eastAsia="宋体" w:cs="宋体"/>
          <w:color w:val="000000" w:themeColor="text1"/>
          <w:sz w:val="24"/>
          <w:szCs w:val="24"/>
          <w:lang w:val="en-US"/>
        </w:rPr>
        <w:t>-</w:t>
      </w:r>
      <w:r>
        <w:rPr>
          <w:rFonts w:hint="eastAsia" w:ascii="宋体" w:hAnsi="宋体" w:eastAsia="宋体" w:cs="宋体"/>
          <w:color w:val="000000" w:themeColor="text1"/>
          <w:sz w:val="24"/>
          <w:szCs w:val="24"/>
          <w:lang w:val="en-US" w:eastAsia="zh-CN"/>
        </w:rPr>
        <w:t>25</w:t>
      </w:r>
    </w:p>
    <w:p w14:paraId="011D22A2">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2、项目名称：</w:t>
      </w:r>
      <w:r>
        <w:rPr>
          <w:rFonts w:hint="eastAsia" w:ascii="宋体" w:hAnsi="宋体" w:eastAsia="宋体" w:cs="宋体"/>
          <w:color w:val="000000" w:themeColor="text1"/>
          <w:sz w:val="24"/>
          <w:szCs w:val="24"/>
          <w:lang w:val="en-US" w:eastAsia="zh-CN"/>
        </w:rPr>
        <w:t>淅川县启迪文化教育有限公司淅川县南水北调教育实训基地智慧校园弱电综合布线项目</w:t>
      </w:r>
      <w:r>
        <w:rPr>
          <w:rFonts w:hint="eastAsia" w:ascii="宋体" w:hAnsi="宋体" w:eastAsia="宋体" w:cs="宋体"/>
          <w:color w:val="000000" w:themeColor="text1"/>
          <w:sz w:val="24"/>
          <w:szCs w:val="24"/>
          <w:lang w:val="en-US" w:eastAsia="zh-CN"/>
        </w:rPr>
        <w:tab/>
      </w:r>
    </w:p>
    <w:p w14:paraId="57F88A15">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3、采购方式：公开招标 </w:t>
      </w:r>
    </w:p>
    <w:p w14:paraId="22B8A2C0">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4、预算金额：3084921.15元 </w:t>
      </w:r>
    </w:p>
    <w:p w14:paraId="3C6464CF">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最高限价：</w:t>
      </w:r>
      <w:r>
        <w:rPr>
          <w:rFonts w:hint="eastAsia" w:ascii="宋体" w:hAnsi="宋体" w:eastAsia="宋体" w:cs="宋体"/>
          <w:color w:val="000000" w:themeColor="text1"/>
          <w:sz w:val="24"/>
          <w:szCs w:val="24"/>
          <w:lang w:val="en-US" w:eastAsia="zh-CN"/>
        </w:rPr>
        <w:t>3084921.15</w:t>
      </w:r>
      <w:r>
        <w:rPr>
          <w:rFonts w:hint="eastAsia" w:ascii="宋体" w:hAnsi="宋体" w:eastAsia="宋体" w:cs="宋体"/>
          <w:color w:val="000000" w:themeColor="text1"/>
          <w:sz w:val="24"/>
          <w:szCs w:val="24"/>
        </w:rPr>
        <w:t>元</w:t>
      </w:r>
    </w:p>
    <w:tbl>
      <w:tblPr>
        <w:tblStyle w:val="18"/>
        <w:tblpPr w:leftFromText="180" w:rightFromText="180" w:vertAnchor="text" w:horzAnchor="page" w:tblpX="1866" w:tblpY="89"/>
        <w:tblOverlap w:val="never"/>
        <w:tblW w:w="89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76"/>
        <w:gridCol w:w="1186"/>
        <w:gridCol w:w="3624"/>
        <w:gridCol w:w="1413"/>
        <w:gridCol w:w="1334"/>
        <w:gridCol w:w="1023"/>
      </w:tblGrid>
      <w:tr w14:paraId="7FF636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1" w:hRule="atLeast"/>
        </w:trPr>
        <w:tc>
          <w:tcPr>
            <w:tcW w:w="376" w:type="dxa"/>
            <w:vAlign w:val="center"/>
          </w:tcPr>
          <w:p w14:paraId="5AD6477D">
            <w:pPr>
              <w:keepNext w:val="0"/>
              <w:keepLines w:val="0"/>
              <w:pageBreakBefore w:val="0"/>
              <w:kinsoku w:val="0"/>
              <w:wordWrap/>
              <w:overflowPunct/>
              <w:topLinePunct w:val="0"/>
              <w:autoSpaceDE w:val="0"/>
              <w:autoSpaceDN w:val="0"/>
              <w:bidi w:val="0"/>
              <w:adjustRightInd w:val="0"/>
              <w:snapToGrid w:val="0"/>
              <w:spacing w:line="360" w:lineRule="auto"/>
              <w:jc w:val="center"/>
              <w:textAlignment w:val="baseline"/>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序</w:t>
            </w:r>
          </w:p>
          <w:p w14:paraId="0EE6BD54">
            <w:pPr>
              <w:keepNext w:val="0"/>
              <w:keepLines w:val="0"/>
              <w:pageBreakBefore w:val="0"/>
              <w:kinsoku w:val="0"/>
              <w:wordWrap/>
              <w:overflowPunct/>
              <w:topLinePunct w:val="0"/>
              <w:autoSpaceDE w:val="0"/>
              <w:autoSpaceDN w:val="0"/>
              <w:bidi w:val="0"/>
              <w:adjustRightInd w:val="0"/>
              <w:snapToGrid w:val="0"/>
              <w:spacing w:line="360" w:lineRule="auto"/>
              <w:jc w:val="center"/>
              <w:textAlignment w:val="baseline"/>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号</w:t>
            </w:r>
          </w:p>
        </w:tc>
        <w:tc>
          <w:tcPr>
            <w:tcW w:w="1186" w:type="dxa"/>
            <w:vAlign w:val="center"/>
          </w:tcPr>
          <w:p w14:paraId="7D64B147">
            <w:pPr>
              <w:keepNext w:val="0"/>
              <w:keepLines w:val="0"/>
              <w:pageBreakBefore w:val="0"/>
              <w:kinsoku w:val="0"/>
              <w:wordWrap/>
              <w:overflowPunct/>
              <w:topLinePunct w:val="0"/>
              <w:autoSpaceDE w:val="0"/>
              <w:autoSpaceDN w:val="0"/>
              <w:bidi w:val="0"/>
              <w:adjustRightInd w:val="0"/>
              <w:snapToGrid w:val="0"/>
              <w:spacing w:line="360" w:lineRule="auto"/>
              <w:jc w:val="center"/>
              <w:textAlignment w:val="baseline"/>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包号</w:t>
            </w:r>
          </w:p>
        </w:tc>
        <w:tc>
          <w:tcPr>
            <w:tcW w:w="3624" w:type="dxa"/>
            <w:vAlign w:val="center"/>
          </w:tcPr>
          <w:p w14:paraId="2CC10F6F">
            <w:pPr>
              <w:keepNext w:val="0"/>
              <w:keepLines w:val="0"/>
              <w:pageBreakBefore w:val="0"/>
              <w:kinsoku w:val="0"/>
              <w:wordWrap/>
              <w:overflowPunct/>
              <w:topLinePunct w:val="0"/>
              <w:autoSpaceDE w:val="0"/>
              <w:autoSpaceDN w:val="0"/>
              <w:bidi w:val="0"/>
              <w:adjustRightInd w:val="0"/>
              <w:snapToGrid w:val="0"/>
              <w:spacing w:line="360" w:lineRule="auto"/>
              <w:jc w:val="center"/>
              <w:textAlignment w:val="baseline"/>
              <w:rPr>
                <w:rFonts w:hint="eastAsia" w:ascii="微软雅黑" w:hAnsi="微软雅黑" w:eastAsia="微软雅黑" w:cs="微软雅黑"/>
                <w:i w:val="0"/>
                <w:iCs w:val="0"/>
                <w:caps w:val="0"/>
                <w:color w:val="000000"/>
                <w:spacing w:val="0"/>
                <w:sz w:val="21"/>
                <w:szCs w:val="21"/>
                <w:shd w:val="clear" w:fill="FFFFFF"/>
                <w:lang w:val="zh-CN"/>
              </w:rPr>
            </w:pPr>
            <w:r>
              <w:rPr>
                <w:rFonts w:hint="eastAsia" w:ascii="微软雅黑" w:hAnsi="微软雅黑" w:eastAsia="微软雅黑" w:cs="微软雅黑"/>
                <w:i w:val="0"/>
                <w:iCs w:val="0"/>
                <w:caps w:val="0"/>
                <w:color w:val="000000"/>
                <w:spacing w:val="0"/>
                <w:sz w:val="21"/>
                <w:szCs w:val="21"/>
                <w:shd w:val="clear" w:fill="FFFFFF"/>
              </w:rPr>
              <w:t>包名称</w:t>
            </w:r>
          </w:p>
        </w:tc>
        <w:tc>
          <w:tcPr>
            <w:tcW w:w="1413" w:type="dxa"/>
            <w:vAlign w:val="center"/>
          </w:tcPr>
          <w:p w14:paraId="16357373">
            <w:pPr>
              <w:keepNext w:val="0"/>
              <w:keepLines w:val="0"/>
              <w:pageBreakBefore w:val="0"/>
              <w:kinsoku w:val="0"/>
              <w:wordWrap/>
              <w:overflowPunct/>
              <w:topLinePunct w:val="0"/>
              <w:autoSpaceDE w:val="0"/>
              <w:autoSpaceDN w:val="0"/>
              <w:bidi w:val="0"/>
              <w:adjustRightInd w:val="0"/>
              <w:snapToGrid w:val="0"/>
              <w:spacing w:line="360" w:lineRule="auto"/>
              <w:jc w:val="center"/>
              <w:textAlignment w:val="baseline"/>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包预算</w:t>
            </w:r>
          </w:p>
          <w:p w14:paraId="6673F487">
            <w:pPr>
              <w:keepNext w:val="0"/>
              <w:keepLines w:val="0"/>
              <w:pageBreakBefore w:val="0"/>
              <w:kinsoku w:val="0"/>
              <w:wordWrap/>
              <w:overflowPunct/>
              <w:topLinePunct w:val="0"/>
              <w:autoSpaceDE w:val="0"/>
              <w:autoSpaceDN w:val="0"/>
              <w:bidi w:val="0"/>
              <w:adjustRightInd w:val="0"/>
              <w:snapToGrid w:val="0"/>
              <w:spacing w:line="360" w:lineRule="auto"/>
              <w:jc w:val="center"/>
              <w:textAlignment w:val="baseline"/>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lang w:val="zh-CN"/>
              </w:rPr>
              <w:t>（元）</w:t>
            </w:r>
          </w:p>
        </w:tc>
        <w:tc>
          <w:tcPr>
            <w:tcW w:w="1334" w:type="dxa"/>
            <w:vAlign w:val="center"/>
          </w:tcPr>
          <w:p w14:paraId="2DF081A5">
            <w:pPr>
              <w:keepNext w:val="0"/>
              <w:keepLines w:val="0"/>
              <w:pageBreakBefore w:val="0"/>
              <w:kinsoku w:val="0"/>
              <w:wordWrap/>
              <w:overflowPunct/>
              <w:topLinePunct w:val="0"/>
              <w:autoSpaceDE w:val="0"/>
              <w:autoSpaceDN w:val="0"/>
              <w:bidi w:val="0"/>
              <w:adjustRightInd w:val="0"/>
              <w:snapToGrid w:val="0"/>
              <w:spacing w:line="360" w:lineRule="auto"/>
              <w:jc w:val="center"/>
              <w:textAlignment w:val="baseline"/>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包最高限</w:t>
            </w:r>
          </w:p>
          <w:p w14:paraId="03DDB819">
            <w:pPr>
              <w:keepNext w:val="0"/>
              <w:keepLines w:val="0"/>
              <w:pageBreakBefore w:val="0"/>
              <w:kinsoku w:val="0"/>
              <w:wordWrap/>
              <w:overflowPunct/>
              <w:topLinePunct w:val="0"/>
              <w:autoSpaceDE w:val="0"/>
              <w:autoSpaceDN w:val="0"/>
              <w:bidi w:val="0"/>
              <w:adjustRightInd w:val="0"/>
              <w:snapToGrid w:val="0"/>
              <w:spacing w:line="360" w:lineRule="auto"/>
              <w:jc w:val="center"/>
              <w:textAlignment w:val="baseline"/>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价</w:t>
            </w:r>
            <w:r>
              <w:rPr>
                <w:rFonts w:hint="eastAsia" w:ascii="微软雅黑" w:hAnsi="微软雅黑" w:eastAsia="微软雅黑" w:cs="微软雅黑"/>
                <w:i w:val="0"/>
                <w:iCs w:val="0"/>
                <w:caps w:val="0"/>
                <w:color w:val="000000"/>
                <w:spacing w:val="0"/>
                <w:sz w:val="21"/>
                <w:szCs w:val="21"/>
                <w:shd w:val="clear" w:fill="FFFFFF"/>
                <w:lang w:val="zh-CN"/>
              </w:rPr>
              <w:t>（元）</w:t>
            </w:r>
          </w:p>
        </w:tc>
        <w:tc>
          <w:tcPr>
            <w:tcW w:w="1023" w:type="dxa"/>
            <w:vAlign w:val="center"/>
          </w:tcPr>
          <w:p w14:paraId="30D65E0A">
            <w:pPr>
              <w:keepNext w:val="0"/>
              <w:keepLines w:val="0"/>
              <w:pageBreakBefore w:val="0"/>
              <w:kinsoku w:val="0"/>
              <w:wordWrap/>
              <w:overflowPunct/>
              <w:topLinePunct w:val="0"/>
              <w:autoSpaceDE w:val="0"/>
              <w:autoSpaceDN w:val="0"/>
              <w:bidi w:val="0"/>
              <w:adjustRightInd w:val="0"/>
              <w:snapToGrid w:val="0"/>
              <w:spacing w:line="360" w:lineRule="auto"/>
              <w:jc w:val="center"/>
              <w:textAlignment w:val="baseline"/>
              <w:rPr>
                <w:rFonts w:hint="default" w:ascii="微软雅黑" w:hAnsi="微软雅黑" w:eastAsia="微软雅黑" w:cs="微软雅黑"/>
                <w:i w:val="0"/>
                <w:iCs w:val="0"/>
                <w:caps w:val="0"/>
                <w:color w:val="000000"/>
                <w:spacing w:val="0"/>
                <w:sz w:val="21"/>
                <w:szCs w:val="21"/>
                <w:shd w:val="clear" w:fill="FFFFFF"/>
                <w:lang w:val="en-US" w:eastAsia="zh-CN"/>
              </w:rPr>
            </w:pPr>
            <w:r>
              <w:rPr>
                <w:rFonts w:hint="eastAsia" w:ascii="微软雅黑" w:hAnsi="微软雅黑" w:eastAsia="微软雅黑" w:cs="微软雅黑"/>
                <w:i w:val="0"/>
                <w:iCs w:val="0"/>
                <w:caps w:val="0"/>
                <w:color w:val="000000"/>
                <w:spacing w:val="0"/>
                <w:sz w:val="21"/>
                <w:szCs w:val="21"/>
                <w:shd w:val="clear" w:fill="FFFFFF"/>
                <w:lang w:val="en-US" w:eastAsia="zh-CN"/>
              </w:rPr>
              <w:t>是否专门面向中小企业</w:t>
            </w:r>
          </w:p>
        </w:tc>
      </w:tr>
      <w:tr w14:paraId="107B66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39" w:hRule="exact"/>
        </w:trPr>
        <w:tc>
          <w:tcPr>
            <w:tcW w:w="376" w:type="dxa"/>
            <w:vAlign w:val="center"/>
          </w:tcPr>
          <w:p w14:paraId="4431A55E">
            <w:pPr>
              <w:keepNext w:val="0"/>
              <w:keepLines w:val="0"/>
              <w:pageBreakBefore w:val="0"/>
              <w:kinsoku w:val="0"/>
              <w:wordWrap/>
              <w:overflowPunct/>
              <w:topLinePunct w:val="0"/>
              <w:autoSpaceDE w:val="0"/>
              <w:autoSpaceDN w:val="0"/>
              <w:bidi w:val="0"/>
              <w:adjustRightInd w:val="0"/>
              <w:snapToGrid w:val="0"/>
              <w:spacing w:line="360" w:lineRule="auto"/>
              <w:jc w:val="center"/>
              <w:textAlignment w:val="baseline"/>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1</w:t>
            </w:r>
          </w:p>
        </w:tc>
        <w:tc>
          <w:tcPr>
            <w:tcW w:w="1186" w:type="dxa"/>
            <w:vAlign w:val="center"/>
          </w:tcPr>
          <w:p w14:paraId="0B73EFA0">
            <w:pPr>
              <w:keepNext w:val="0"/>
              <w:keepLines w:val="0"/>
              <w:pageBreakBefore w:val="0"/>
              <w:kinsoku w:val="0"/>
              <w:wordWrap/>
              <w:overflowPunct/>
              <w:topLinePunct w:val="0"/>
              <w:autoSpaceDE w:val="0"/>
              <w:autoSpaceDN w:val="0"/>
              <w:bidi w:val="0"/>
              <w:adjustRightInd w:val="0"/>
              <w:snapToGrid w:val="0"/>
              <w:spacing w:line="360" w:lineRule="auto"/>
              <w:jc w:val="center"/>
              <w:textAlignment w:val="baseline"/>
              <w:rPr>
                <w:rFonts w:hint="default" w:ascii="微软雅黑" w:hAnsi="微软雅黑" w:eastAsia="微软雅黑" w:cs="微软雅黑"/>
                <w:i w:val="0"/>
                <w:iCs w:val="0"/>
                <w:caps w:val="0"/>
                <w:color w:val="000000"/>
                <w:spacing w:val="0"/>
                <w:sz w:val="21"/>
                <w:szCs w:val="21"/>
                <w:shd w:val="clear" w:fill="FFFFFF"/>
                <w:lang w:val="en-US" w:eastAsia="zh-CN"/>
              </w:rPr>
            </w:pPr>
            <w:r>
              <w:rPr>
                <w:rFonts w:hint="default" w:ascii="微软雅黑" w:hAnsi="微软雅黑" w:eastAsia="微软雅黑" w:cs="微软雅黑"/>
                <w:i w:val="0"/>
                <w:iCs w:val="0"/>
                <w:caps w:val="0"/>
                <w:color w:val="000000"/>
                <w:spacing w:val="0"/>
                <w:sz w:val="21"/>
                <w:szCs w:val="21"/>
                <w:shd w:val="clear" w:fill="FFFFFF"/>
                <w:lang w:val="en-US"/>
              </w:rPr>
              <w:t>淅财招标采购-202</w:t>
            </w:r>
            <w:r>
              <w:rPr>
                <w:rFonts w:hint="eastAsia" w:ascii="微软雅黑" w:hAnsi="微软雅黑" w:eastAsia="微软雅黑" w:cs="微软雅黑"/>
                <w:i w:val="0"/>
                <w:iCs w:val="0"/>
                <w:caps w:val="0"/>
                <w:color w:val="000000"/>
                <w:spacing w:val="0"/>
                <w:sz w:val="21"/>
                <w:szCs w:val="21"/>
                <w:shd w:val="clear" w:fill="FFFFFF"/>
                <w:lang w:val="en-US" w:eastAsia="zh-CN"/>
              </w:rPr>
              <w:t>5</w:t>
            </w:r>
            <w:r>
              <w:rPr>
                <w:rFonts w:hint="default" w:ascii="微软雅黑" w:hAnsi="微软雅黑" w:eastAsia="微软雅黑" w:cs="微软雅黑"/>
                <w:i w:val="0"/>
                <w:iCs w:val="0"/>
                <w:caps w:val="0"/>
                <w:color w:val="000000"/>
                <w:spacing w:val="0"/>
                <w:sz w:val="21"/>
                <w:szCs w:val="21"/>
                <w:shd w:val="clear" w:fill="FFFFFF"/>
                <w:lang w:val="en-US"/>
              </w:rPr>
              <w:t>-</w:t>
            </w:r>
            <w:r>
              <w:rPr>
                <w:rFonts w:hint="eastAsia" w:ascii="微软雅黑" w:hAnsi="微软雅黑" w:eastAsia="微软雅黑" w:cs="微软雅黑"/>
                <w:i w:val="0"/>
                <w:iCs w:val="0"/>
                <w:caps w:val="0"/>
                <w:color w:val="000000"/>
                <w:spacing w:val="0"/>
                <w:sz w:val="21"/>
                <w:szCs w:val="21"/>
                <w:shd w:val="clear" w:fill="FFFFFF"/>
                <w:lang w:val="en-US" w:eastAsia="zh-CN"/>
              </w:rPr>
              <w:t>25-1</w:t>
            </w:r>
          </w:p>
        </w:tc>
        <w:tc>
          <w:tcPr>
            <w:tcW w:w="3624" w:type="dxa"/>
            <w:vAlign w:val="center"/>
          </w:tcPr>
          <w:p w14:paraId="06233E05">
            <w:pPr>
              <w:keepNext w:val="0"/>
              <w:keepLines w:val="0"/>
              <w:pageBreakBefore w:val="0"/>
              <w:kinsoku w:val="0"/>
              <w:wordWrap/>
              <w:overflowPunct/>
              <w:topLinePunct w:val="0"/>
              <w:autoSpaceDE w:val="0"/>
              <w:autoSpaceDN w:val="0"/>
              <w:bidi w:val="0"/>
              <w:adjustRightInd w:val="0"/>
              <w:snapToGrid w:val="0"/>
              <w:spacing w:line="360" w:lineRule="auto"/>
              <w:jc w:val="center"/>
              <w:textAlignment w:val="baseline"/>
              <w:rPr>
                <w:rFonts w:hint="eastAsia" w:ascii="微软雅黑" w:hAnsi="微软雅黑" w:eastAsia="微软雅黑" w:cs="微软雅黑"/>
                <w:i w:val="0"/>
                <w:iCs w:val="0"/>
                <w:caps w:val="0"/>
                <w:color w:val="000000"/>
                <w:spacing w:val="0"/>
                <w:sz w:val="21"/>
                <w:szCs w:val="21"/>
                <w:shd w:val="clear" w:fill="FFFFFF"/>
                <w:lang w:val="zh-CN"/>
              </w:rPr>
            </w:pPr>
            <w:r>
              <w:rPr>
                <w:rFonts w:hint="eastAsia" w:ascii="微软雅黑" w:hAnsi="微软雅黑" w:eastAsia="微软雅黑" w:cs="微软雅黑"/>
                <w:i w:val="0"/>
                <w:iCs w:val="0"/>
                <w:caps w:val="0"/>
                <w:color w:val="000000"/>
                <w:spacing w:val="0"/>
                <w:sz w:val="21"/>
                <w:szCs w:val="21"/>
                <w:shd w:val="clear" w:fill="FFFFFF"/>
                <w:lang w:val="en-US" w:eastAsia="zh-CN"/>
              </w:rPr>
              <w:t>淅川县启迪文化教育有限公司淅川县南水北调教育实训基地智慧校园弱电综合布线项目</w:t>
            </w:r>
            <w:r>
              <w:rPr>
                <w:rFonts w:hint="eastAsia" w:ascii="微软雅黑" w:hAnsi="微软雅黑" w:eastAsia="微软雅黑" w:cs="微软雅黑"/>
                <w:i w:val="0"/>
                <w:iCs w:val="0"/>
                <w:caps w:val="0"/>
                <w:color w:val="000000"/>
                <w:spacing w:val="0"/>
                <w:sz w:val="21"/>
                <w:szCs w:val="21"/>
                <w:shd w:val="clear" w:fill="FFFFFF"/>
                <w:lang w:val="zh-CN"/>
              </w:rPr>
              <w:t>第</w:t>
            </w:r>
            <w:r>
              <w:rPr>
                <w:rFonts w:hint="eastAsia" w:ascii="微软雅黑" w:hAnsi="微软雅黑" w:eastAsia="微软雅黑" w:cs="微软雅黑"/>
                <w:i w:val="0"/>
                <w:iCs w:val="0"/>
                <w:caps w:val="0"/>
                <w:color w:val="000000"/>
                <w:spacing w:val="0"/>
                <w:sz w:val="21"/>
                <w:szCs w:val="21"/>
                <w:shd w:val="clear" w:fill="FFFFFF"/>
              </w:rPr>
              <w:t>1</w:t>
            </w:r>
            <w:r>
              <w:rPr>
                <w:rFonts w:hint="eastAsia" w:ascii="微软雅黑" w:hAnsi="微软雅黑" w:eastAsia="微软雅黑" w:cs="微软雅黑"/>
                <w:i w:val="0"/>
                <w:iCs w:val="0"/>
                <w:caps w:val="0"/>
                <w:color w:val="000000"/>
                <w:spacing w:val="0"/>
                <w:sz w:val="21"/>
                <w:szCs w:val="21"/>
                <w:shd w:val="clear" w:fill="FFFFFF"/>
                <w:lang w:val="zh-CN"/>
              </w:rPr>
              <w:t>标段</w:t>
            </w:r>
          </w:p>
        </w:tc>
        <w:tc>
          <w:tcPr>
            <w:tcW w:w="1413" w:type="dxa"/>
            <w:vAlign w:val="center"/>
          </w:tcPr>
          <w:p w14:paraId="4B8B9DD9">
            <w:pPr>
              <w:keepNext w:val="0"/>
              <w:keepLines w:val="0"/>
              <w:pageBreakBefore w:val="0"/>
              <w:kinsoku w:val="0"/>
              <w:wordWrap/>
              <w:overflowPunct/>
              <w:topLinePunct w:val="0"/>
              <w:autoSpaceDE w:val="0"/>
              <w:autoSpaceDN w:val="0"/>
              <w:bidi w:val="0"/>
              <w:adjustRightInd w:val="0"/>
              <w:snapToGrid w:val="0"/>
              <w:spacing w:line="360" w:lineRule="auto"/>
              <w:jc w:val="center"/>
              <w:textAlignment w:val="baseline"/>
              <w:rPr>
                <w:rFonts w:hint="default" w:ascii="微软雅黑" w:hAnsi="微软雅黑" w:eastAsia="微软雅黑" w:cs="微软雅黑"/>
                <w:i w:val="0"/>
                <w:iCs w:val="0"/>
                <w:caps w:val="0"/>
                <w:color w:val="000000"/>
                <w:spacing w:val="0"/>
                <w:sz w:val="21"/>
                <w:szCs w:val="21"/>
                <w:shd w:val="clear" w:fill="FFFFFF"/>
                <w:lang w:val="en-US" w:eastAsia="zh-CN"/>
              </w:rPr>
            </w:pPr>
            <w:r>
              <w:rPr>
                <w:rFonts w:hint="eastAsia" w:ascii="宋体" w:hAnsi="宋体" w:eastAsia="宋体" w:cs="宋体"/>
                <w:color w:val="000000" w:themeColor="text1"/>
                <w:sz w:val="24"/>
                <w:szCs w:val="24"/>
                <w:lang w:val="en-US" w:eastAsia="zh-CN"/>
              </w:rPr>
              <w:t>3084921.15</w:t>
            </w:r>
          </w:p>
        </w:tc>
        <w:tc>
          <w:tcPr>
            <w:tcW w:w="1334" w:type="dxa"/>
            <w:vAlign w:val="center"/>
          </w:tcPr>
          <w:p w14:paraId="7474BC4D">
            <w:pPr>
              <w:keepNext w:val="0"/>
              <w:keepLines w:val="0"/>
              <w:pageBreakBefore w:val="0"/>
              <w:kinsoku w:val="0"/>
              <w:wordWrap/>
              <w:overflowPunct/>
              <w:topLinePunct w:val="0"/>
              <w:autoSpaceDE w:val="0"/>
              <w:autoSpaceDN w:val="0"/>
              <w:bidi w:val="0"/>
              <w:adjustRightInd w:val="0"/>
              <w:snapToGrid w:val="0"/>
              <w:spacing w:line="360" w:lineRule="auto"/>
              <w:jc w:val="center"/>
              <w:textAlignment w:val="baseline"/>
              <w:rPr>
                <w:rFonts w:hint="default" w:ascii="微软雅黑" w:hAnsi="微软雅黑" w:eastAsia="微软雅黑" w:cs="微软雅黑"/>
                <w:i w:val="0"/>
                <w:iCs w:val="0"/>
                <w:caps w:val="0"/>
                <w:color w:val="000000"/>
                <w:spacing w:val="0"/>
                <w:sz w:val="21"/>
                <w:szCs w:val="21"/>
                <w:shd w:val="clear" w:fill="FFFFFF"/>
                <w:lang w:val="en-US" w:eastAsia="zh-CN"/>
              </w:rPr>
            </w:pPr>
            <w:r>
              <w:rPr>
                <w:rFonts w:hint="eastAsia" w:ascii="宋体" w:hAnsi="宋体" w:eastAsia="宋体" w:cs="宋体"/>
                <w:color w:val="000000" w:themeColor="text1"/>
                <w:sz w:val="24"/>
                <w:szCs w:val="24"/>
                <w:lang w:val="en-US" w:eastAsia="zh-CN"/>
              </w:rPr>
              <w:t>3084921.15</w:t>
            </w:r>
          </w:p>
        </w:tc>
        <w:tc>
          <w:tcPr>
            <w:tcW w:w="1023" w:type="dxa"/>
            <w:vAlign w:val="center"/>
          </w:tcPr>
          <w:p w14:paraId="0EF984E3">
            <w:pPr>
              <w:keepNext w:val="0"/>
              <w:keepLines w:val="0"/>
              <w:pageBreakBefore w:val="0"/>
              <w:kinsoku w:val="0"/>
              <w:wordWrap/>
              <w:overflowPunct/>
              <w:topLinePunct w:val="0"/>
              <w:autoSpaceDE w:val="0"/>
              <w:autoSpaceDN w:val="0"/>
              <w:bidi w:val="0"/>
              <w:adjustRightInd w:val="0"/>
              <w:snapToGrid w:val="0"/>
              <w:spacing w:line="360" w:lineRule="auto"/>
              <w:jc w:val="center"/>
              <w:textAlignment w:val="baseline"/>
              <w:rPr>
                <w:rFonts w:hint="default" w:ascii="微软雅黑" w:hAnsi="微软雅黑" w:eastAsia="微软雅黑" w:cs="微软雅黑"/>
                <w:i w:val="0"/>
                <w:iCs w:val="0"/>
                <w:caps w:val="0"/>
                <w:color w:val="000000"/>
                <w:spacing w:val="0"/>
                <w:sz w:val="21"/>
                <w:szCs w:val="21"/>
                <w:shd w:val="clear" w:fill="FFFFFF"/>
                <w:lang w:val="en-US" w:eastAsia="zh-CN"/>
              </w:rPr>
            </w:pPr>
            <w:r>
              <w:rPr>
                <w:rFonts w:hint="eastAsia" w:ascii="微软雅黑" w:hAnsi="微软雅黑" w:eastAsia="微软雅黑" w:cs="微软雅黑"/>
                <w:i w:val="0"/>
                <w:iCs w:val="0"/>
                <w:caps w:val="0"/>
                <w:color w:val="000000"/>
                <w:spacing w:val="0"/>
                <w:sz w:val="21"/>
                <w:szCs w:val="21"/>
                <w:shd w:val="clear" w:fill="FFFFFF"/>
                <w:lang w:val="en-US" w:eastAsia="zh-CN"/>
              </w:rPr>
              <w:t>否</w:t>
            </w:r>
          </w:p>
        </w:tc>
      </w:tr>
    </w:tbl>
    <w:p w14:paraId="293A16BC">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p>
    <w:p w14:paraId="1A5C87B8">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5、采购需求（包括但不限于标的的名称、数量、简要技术需求或服务要求等） </w:t>
      </w:r>
    </w:p>
    <w:p w14:paraId="64A08DA2">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5.1、招标内容</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包含网络信息插座、超六类网线、电力电缆12芯单模光纤、48芯光缆、4芯单模光纤、光缆终端盒、跳线、尾纤网络机柜、熔纤盘等布线安装调试；</w:t>
      </w:r>
      <w:r>
        <w:rPr>
          <w:rFonts w:hint="eastAsia" w:ascii="宋体" w:hAnsi="宋体" w:eastAsia="宋体" w:cs="宋体"/>
          <w:color w:val="000000" w:themeColor="text1"/>
          <w:sz w:val="24"/>
          <w:szCs w:val="24"/>
        </w:rPr>
        <w:t>（详见</w:t>
      </w:r>
      <w:r>
        <w:rPr>
          <w:rFonts w:hint="eastAsia" w:ascii="宋体" w:hAnsi="宋体" w:eastAsia="宋体" w:cs="宋体"/>
          <w:color w:val="000000" w:themeColor="text1"/>
          <w:sz w:val="24"/>
          <w:szCs w:val="24"/>
          <w:lang w:val="en-US" w:eastAsia="zh-CN"/>
        </w:rPr>
        <w:t>附件</w:t>
      </w:r>
      <w:r>
        <w:rPr>
          <w:rFonts w:hint="eastAsia" w:ascii="宋体" w:hAnsi="宋体" w:eastAsia="宋体" w:cs="宋体"/>
          <w:color w:val="000000" w:themeColor="text1"/>
          <w:sz w:val="24"/>
          <w:szCs w:val="24"/>
        </w:rPr>
        <w:t>采购清单）</w:t>
      </w:r>
    </w:p>
    <w:p w14:paraId="2953D9BD">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5.2、项目地点：采购人指定地</w:t>
      </w:r>
      <w:r>
        <w:rPr>
          <w:rFonts w:hint="eastAsia" w:ascii="宋体" w:hAnsi="宋体" w:eastAsia="宋体" w:cs="宋体"/>
          <w:color w:val="000000" w:themeColor="text1"/>
          <w:sz w:val="24"/>
          <w:szCs w:val="24"/>
          <w:lang w:val="en-US" w:eastAsia="zh-CN"/>
        </w:rPr>
        <w:t>点；</w:t>
      </w:r>
    </w:p>
    <w:p w14:paraId="7CB5D0E3">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5.3、标段划分：本项目共分为</w:t>
      </w:r>
      <w:r>
        <w:rPr>
          <w:rFonts w:hint="eastAsia" w:ascii="宋体" w:hAnsi="宋体" w:eastAsia="宋体" w:cs="宋体"/>
          <w:color w:val="000000" w:themeColor="text1"/>
          <w:sz w:val="24"/>
          <w:szCs w:val="24"/>
          <w:lang w:val="en-US" w:eastAsia="zh-CN"/>
        </w:rPr>
        <w:t>1</w:t>
      </w:r>
      <w:r>
        <w:rPr>
          <w:rFonts w:hint="eastAsia" w:ascii="宋体" w:hAnsi="宋体" w:eastAsia="宋体" w:cs="宋体"/>
          <w:color w:val="000000" w:themeColor="text1"/>
          <w:sz w:val="24"/>
          <w:szCs w:val="24"/>
        </w:rPr>
        <w:t>个标段</w:t>
      </w:r>
      <w:r>
        <w:rPr>
          <w:rFonts w:hint="eastAsia" w:ascii="宋体" w:hAnsi="宋体" w:eastAsia="宋体" w:cs="宋体"/>
          <w:color w:val="000000" w:themeColor="text1"/>
          <w:sz w:val="24"/>
          <w:szCs w:val="24"/>
          <w:lang w:eastAsia="zh-CN"/>
        </w:rPr>
        <w:t>；</w:t>
      </w:r>
    </w:p>
    <w:p w14:paraId="410DAEA8">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5.4、</w:t>
      </w:r>
      <w:r>
        <w:rPr>
          <w:rFonts w:hint="eastAsia" w:ascii="宋体" w:hAnsi="宋体" w:eastAsia="宋体" w:cs="宋体"/>
          <w:color w:val="000000" w:themeColor="text1"/>
          <w:sz w:val="24"/>
          <w:szCs w:val="24"/>
          <w:lang w:val="en-US" w:eastAsia="zh-CN"/>
        </w:rPr>
        <w:t>质量要求</w:t>
      </w:r>
      <w:r>
        <w:rPr>
          <w:rFonts w:hint="eastAsia" w:ascii="宋体" w:hAnsi="宋体" w:eastAsia="宋体" w:cs="宋体"/>
          <w:color w:val="000000" w:themeColor="text1"/>
          <w:sz w:val="24"/>
          <w:szCs w:val="24"/>
        </w:rPr>
        <w:t>：合格，符合国家及行业相关规范和</w:t>
      </w:r>
      <w:r>
        <w:rPr>
          <w:rFonts w:hint="eastAsia" w:ascii="宋体" w:hAnsi="宋体" w:eastAsia="宋体" w:cs="宋体"/>
          <w:color w:val="000000" w:themeColor="text1"/>
          <w:sz w:val="24"/>
          <w:szCs w:val="24"/>
          <w:lang w:val="en-US" w:eastAsia="zh-CN"/>
        </w:rPr>
        <w:t>标准</w:t>
      </w:r>
      <w:r>
        <w:rPr>
          <w:rFonts w:hint="eastAsia" w:ascii="宋体" w:hAnsi="宋体" w:eastAsia="宋体" w:cs="宋体"/>
          <w:color w:val="000000" w:themeColor="text1"/>
          <w:sz w:val="24"/>
          <w:szCs w:val="24"/>
        </w:rPr>
        <w:t>满足采购人需求</w:t>
      </w:r>
      <w:r>
        <w:rPr>
          <w:rFonts w:hint="eastAsia" w:ascii="宋体" w:hAnsi="宋体" w:eastAsia="宋体" w:cs="宋体"/>
          <w:color w:val="000000" w:themeColor="text1"/>
          <w:sz w:val="24"/>
          <w:szCs w:val="24"/>
          <w:lang w:eastAsia="zh-CN"/>
        </w:rPr>
        <w:t>；</w:t>
      </w:r>
    </w:p>
    <w:p w14:paraId="4E0EEFC2">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5.5、</w:t>
      </w:r>
      <w:r>
        <w:rPr>
          <w:rFonts w:hint="eastAsia" w:ascii="宋体" w:hAnsi="宋体" w:eastAsia="宋体" w:cs="宋体"/>
          <w:color w:val="000000" w:themeColor="text1"/>
          <w:sz w:val="24"/>
          <w:szCs w:val="24"/>
          <w:lang w:val="en-US" w:eastAsia="zh-CN"/>
        </w:rPr>
        <w:t>供货时间</w:t>
      </w:r>
      <w:r>
        <w:rPr>
          <w:rFonts w:hint="eastAsia" w:ascii="宋体" w:hAnsi="宋体" w:eastAsia="宋体" w:cs="宋体"/>
          <w:color w:val="000000" w:themeColor="text1"/>
          <w:sz w:val="24"/>
          <w:szCs w:val="24"/>
        </w:rPr>
        <w:t>：合同签订后</w:t>
      </w:r>
      <w:r>
        <w:rPr>
          <w:rFonts w:hint="eastAsia" w:ascii="宋体" w:hAnsi="宋体" w:eastAsia="宋体" w:cs="宋体"/>
          <w:color w:val="000000" w:themeColor="text1"/>
          <w:sz w:val="24"/>
          <w:szCs w:val="24"/>
          <w:lang w:val="en-US" w:eastAsia="zh-CN"/>
        </w:rPr>
        <w:t>6</w:t>
      </w:r>
      <w:r>
        <w:rPr>
          <w:rFonts w:hint="eastAsia" w:ascii="宋体" w:hAnsi="宋体" w:eastAsia="宋体" w:cs="宋体"/>
          <w:color w:val="000000" w:themeColor="text1"/>
          <w:sz w:val="24"/>
          <w:szCs w:val="24"/>
        </w:rPr>
        <w:t>0日历天</w:t>
      </w:r>
      <w:r>
        <w:rPr>
          <w:rFonts w:hint="eastAsia" w:ascii="宋体" w:hAnsi="宋体" w:eastAsia="宋体" w:cs="宋体"/>
          <w:color w:val="000000" w:themeColor="text1"/>
          <w:sz w:val="24"/>
          <w:szCs w:val="24"/>
          <w:lang w:val="en-US" w:eastAsia="zh-CN"/>
        </w:rPr>
        <w:t>。</w:t>
      </w:r>
    </w:p>
    <w:p w14:paraId="3C269F86">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5.6、服务期限：</w:t>
      </w:r>
      <w:bookmarkStart w:id="19" w:name="_GoBack"/>
      <w:bookmarkEnd w:id="19"/>
      <w:r>
        <w:rPr>
          <w:rFonts w:hint="eastAsia" w:ascii="宋体" w:hAnsi="宋体" w:eastAsia="宋体" w:cs="宋体"/>
          <w:color w:val="000000" w:themeColor="text1"/>
          <w:sz w:val="24"/>
          <w:szCs w:val="24"/>
          <w:lang w:val="en-US" w:eastAsia="zh-CN"/>
        </w:rPr>
        <w:t>1年；</w:t>
      </w:r>
    </w:p>
    <w:p w14:paraId="0A8D2D66">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lang w:val="en-US" w:eastAsia="zh-CN"/>
        </w:rPr>
        <w:t>7</w:t>
      </w:r>
      <w:r>
        <w:rPr>
          <w:rFonts w:hint="eastAsia" w:ascii="宋体" w:hAnsi="宋体" w:eastAsia="宋体" w:cs="宋体"/>
          <w:color w:val="000000" w:themeColor="text1"/>
          <w:sz w:val="24"/>
          <w:szCs w:val="24"/>
        </w:rPr>
        <w:t>、质保期：自验收合格之日起</w:t>
      </w:r>
      <w:r>
        <w:rPr>
          <w:rFonts w:hint="eastAsia" w:ascii="宋体" w:hAnsi="宋体" w:eastAsia="宋体" w:cs="宋体"/>
          <w:color w:val="000000" w:themeColor="text1"/>
          <w:sz w:val="24"/>
          <w:szCs w:val="24"/>
          <w:lang w:val="en-US" w:eastAsia="zh-CN"/>
        </w:rPr>
        <w:t>1</w:t>
      </w:r>
      <w:r>
        <w:rPr>
          <w:rFonts w:hint="eastAsia" w:ascii="宋体" w:hAnsi="宋体" w:eastAsia="宋体" w:cs="宋体"/>
          <w:color w:val="000000" w:themeColor="text1"/>
          <w:sz w:val="24"/>
          <w:szCs w:val="24"/>
        </w:rPr>
        <w:t>年</w:t>
      </w:r>
      <w:r>
        <w:rPr>
          <w:rFonts w:hint="eastAsia" w:ascii="宋体" w:hAnsi="宋体" w:eastAsia="宋体" w:cs="宋体"/>
          <w:color w:val="000000" w:themeColor="text1"/>
          <w:sz w:val="24"/>
          <w:szCs w:val="24"/>
          <w:lang w:val="en-US" w:eastAsia="zh-CN"/>
        </w:rPr>
        <w:t>；</w:t>
      </w:r>
    </w:p>
    <w:p w14:paraId="5267C975">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6、合同履行期限：</w:t>
      </w:r>
      <w:r>
        <w:rPr>
          <w:rFonts w:hint="eastAsia" w:ascii="宋体" w:hAnsi="宋体" w:eastAsia="宋体" w:cs="宋体"/>
          <w:color w:val="000000" w:themeColor="text1"/>
          <w:sz w:val="24"/>
          <w:szCs w:val="24"/>
          <w:lang w:val="en-US" w:eastAsia="zh-CN"/>
        </w:rPr>
        <w:t>同服务期限；</w:t>
      </w:r>
    </w:p>
    <w:p w14:paraId="3B6B0E57">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7、本项目是否接受联合体投标：否 </w:t>
      </w:r>
    </w:p>
    <w:p w14:paraId="42D8EE9F">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8、是否接受进口产品：否 </w:t>
      </w:r>
    </w:p>
    <w:p w14:paraId="4631C41C">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9、是否专门面向中小企业：</w:t>
      </w:r>
      <w:r>
        <w:rPr>
          <w:rFonts w:hint="eastAsia" w:ascii="宋体" w:hAnsi="宋体" w:eastAsia="宋体" w:cs="宋体"/>
          <w:color w:val="000000" w:themeColor="text1"/>
          <w:sz w:val="24"/>
          <w:szCs w:val="24"/>
          <w:lang w:val="en-US" w:eastAsia="zh-CN"/>
        </w:rPr>
        <w:t>否</w:t>
      </w:r>
    </w:p>
    <w:p w14:paraId="3508A353">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二、申请人资格要求： </w:t>
      </w:r>
    </w:p>
    <w:p w14:paraId="0E3AD08D">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1、满足《中华人民共和国政府采购法》第二十二条规定； </w:t>
      </w:r>
    </w:p>
    <w:p w14:paraId="7E680919">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2、落实政府采购政策满足的资格要求： </w:t>
      </w:r>
    </w:p>
    <w:p w14:paraId="4AEFCBF0">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本项目不专门面向中小企业。</w:t>
      </w:r>
    </w:p>
    <w:p w14:paraId="34530480">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3、本项目的特定资格要求 </w:t>
      </w:r>
    </w:p>
    <w:p w14:paraId="577B88B8">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3.1 注册于中华人民共和国境内，具有法人或其他组织，具有有效的统一社会信用代码的营业执照。（提供统一社会信用代码三证合一的营业执照） </w:t>
      </w:r>
    </w:p>
    <w:p w14:paraId="172AE256">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 具有良好的商业信誉和健全的财务会计制度；（提供</w:t>
      </w:r>
      <w:r>
        <w:rPr>
          <w:rFonts w:hint="eastAsia" w:ascii="宋体" w:hAnsi="宋体" w:eastAsia="宋体" w:cs="宋体"/>
          <w:color w:val="000000" w:themeColor="text1"/>
          <w:sz w:val="24"/>
          <w:szCs w:val="24"/>
          <w:lang w:val="en-US" w:eastAsia="zh-CN"/>
        </w:rPr>
        <w:t>2023年度</w:t>
      </w:r>
      <w:r>
        <w:rPr>
          <w:rFonts w:hint="eastAsia" w:ascii="宋体" w:hAnsi="宋体" w:eastAsia="宋体" w:cs="宋体"/>
          <w:color w:val="000000" w:themeColor="text1"/>
          <w:sz w:val="24"/>
          <w:szCs w:val="24"/>
        </w:rPr>
        <w:t xml:space="preserve">经审计部门或会计事务所出具的的财务审计报告或财务报表，公司成立年限不足的企业应提供相应的财务报表） </w:t>
      </w:r>
    </w:p>
    <w:p w14:paraId="4D319B91">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 具有履行合同所必需的设备和专业技术能力；（提供承诺或证明材料，格式自拟。）</w:t>
      </w:r>
    </w:p>
    <w:p w14:paraId="1642E5E3">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3.4 具有依法缴纳税收和社会保障资金的良好记录；（提供企业202</w:t>
      </w:r>
      <w:r>
        <w:rPr>
          <w:rFonts w:hint="eastAsia" w:ascii="宋体" w:hAnsi="宋体" w:eastAsia="宋体" w:cs="宋体"/>
          <w:color w:val="000000" w:themeColor="text1"/>
          <w:sz w:val="24"/>
          <w:szCs w:val="24"/>
          <w:lang w:val="en-US" w:eastAsia="zh-CN"/>
        </w:rPr>
        <w:t>4</w:t>
      </w:r>
      <w:r>
        <w:rPr>
          <w:rFonts w:hint="eastAsia" w:ascii="宋体" w:hAnsi="宋体" w:eastAsia="宋体" w:cs="宋体"/>
          <w:color w:val="000000" w:themeColor="text1"/>
          <w:sz w:val="24"/>
          <w:szCs w:val="24"/>
        </w:rPr>
        <w:t>年任意三个月依法缴纳税收和社会保障资金的相关材料（新成立公司以成立时间为准），依法免税或不需要缴纳社会保障资金的</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，应提供能够证明其依法免税或不需要缴纳社会保障资金的证明资料）</w:t>
      </w:r>
    </w:p>
    <w:p w14:paraId="743BBBF3">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3.5 参加政府采购活动近三年内，在经营活动中没有重大违法记录；</w:t>
      </w:r>
    </w:p>
    <w:p w14:paraId="4A7AFC3E">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3.6 法律、行政法规规定的其他条件；</w:t>
      </w:r>
    </w:p>
    <w:p w14:paraId="34F4F659">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3.7 根据《关于在政府采购活动中查询及使用信用记录有关问题的通知》 (财库[2016]125 号) 的规定，对列入失信被执行人、重大税收违法失信主体、政府采购严重违法失 信行为记录名单的</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，不得参与本项目采购活动；</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应通过“信用中国”网站（www.creditchina.gov.cn）查询“失信被执行人”、“重大税收违法失信主体”，中国政府采购网（www.ccgp.gov.cn）查询“政府采购严重违法失信行为记录名单”渠道查询自身信用记录，查询时间需在本招标公告发布之后。</w:t>
      </w:r>
    </w:p>
    <w:p w14:paraId="47A9A402">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3.8 </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需提供无行贿犯罪记录承诺函（承诺对象包括：</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、法定代表人、授权委托人）,并对其真实性负责，若承诺不实，造成的后果由</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自行负责。经公检法司、纪检监察、行政监督部门查证“以向招标人或者评标委员会成员行贿的手段谋取中标的”投标企业不得参与本项目投标。</w:t>
      </w:r>
    </w:p>
    <w:p w14:paraId="36AB623D">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3.9 本项目中标/成交结果公示时，同时公示中标/成交人诚信库信息，接受社会监督。</w:t>
      </w:r>
    </w:p>
    <w:p w14:paraId="5780722E">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三、获取招标文件 </w:t>
      </w:r>
    </w:p>
    <w:p w14:paraId="0F3B8EC9">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1.时间：</w:t>
      </w:r>
      <w:r>
        <w:rPr>
          <w:rFonts w:hint="eastAsia" w:ascii="宋体" w:hAnsi="宋体" w:eastAsia="宋体" w:cs="宋体"/>
          <w:b/>
          <w:bCs/>
          <w:color w:val="000000" w:themeColor="text1"/>
          <w:sz w:val="24"/>
          <w:szCs w:val="24"/>
        </w:rPr>
        <w:t>202</w:t>
      </w:r>
      <w:r>
        <w:rPr>
          <w:rFonts w:hint="eastAsia" w:ascii="宋体" w:hAnsi="宋体" w:eastAsia="宋体" w:cs="宋体"/>
          <w:b/>
          <w:bCs/>
          <w:color w:val="000000" w:themeColor="text1"/>
          <w:sz w:val="24"/>
          <w:szCs w:val="24"/>
          <w:lang w:val="en-US" w:eastAsia="zh-CN"/>
        </w:rPr>
        <w:t>5</w:t>
      </w:r>
      <w:r>
        <w:rPr>
          <w:rFonts w:hint="eastAsia" w:ascii="宋体" w:hAnsi="宋体" w:eastAsia="宋体" w:cs="宋体"/>
          <w:b/>
          <w:bCs/>
          <w:color w:val="000000" w:themeColor="text1"/>
          <w:sz w:val="24"/>
          <w:szCs w:val="24"/>
        </w:rPr>
        <w:t>年</w:t>
      </w:r>
      <w:r>
        <w:rPr>
          <w:rFonts w:hint="eastAsia" w:ascii="宋体" w:hAnsi="宋体" w:eastAsia="宋体" w:cs="宋体"/>
          <w:b/>
          <w:bCs/>
          <w:color w:val="000000" w:themeColor="text1"/>
          <w:sz w:val="24"/>
          <w:szCs w:val="24"/>
          <w:lang w:val="en-US" w:eastAsia="zh-CN"/>
        </w:rPr>
        <w:t>2</w:t>
      </w:r>
      <w:r>
        <w:rPr>
          <w:rFonts w:hint="eastAsia" w:ascii="宋体" w:hAnsi="宋体" w:eastAsia="宋体" w:cs="宋体"/>
          <w:b/>
          <w:bCs/>
          <w:color w:val="000000" w:themeColor="text1"/>
          <w:sz w:val="24"/>
          <w:szCs w:val="24"/>
        </w:rPr>
        <w:t>月</w:t>
      </w:r>
      <w:r>
        <w:rPr>
          <w:rFonts w:hint="eastAsia" w:ascii="宋体" w:hAnsi="宋体" w:eastAsia="宋体" w:cs="宋体"/>
          <w:b/>
          <w:bCs/>
          <w:color w:val="000000" w:themeColor="text1"/>
          <w:sz w:val="24"/>
          <w:szCs w:val="24"/>
          <w:lang w:val="en-US" w:eastAsia="zh-CN"/>
        </w:rPr>
        <w:t>22</w:t>
      </w:r>
      <w:r>
        <w:rPr>
          <w:rFonts w:hint="eastAsia" w:ascii="宋体" w:hAnsi="宋体" w:eastAsia="宋体" w:cs="宋体"/>
          <w:b/>
          <w:bCs/>
          <w:color w:val="000000" w:themeColor="text1"/>
          <w:sz w:val="24"/>
          <w:szCs w:val="24"/>
        </w:rPr>
        <w:t>日至202</w:t>
      </w:r>
      <w:r>
        <w:rPr>
          <w:rFonts w:hint="eastAsia" w:ascii="宋体" w:hAnsi="宋体" w:eastAsia="宋体" w:cs="宋体"/>
          <w:b/>
          <w:bCs/>
          <w:color w:val="000000" w:themeColor="text1"/>
          <w:sz w:val="24"/>
          <w:szCs w:val="24"/>
          <w:lang w:val="en-US" w:eastAsia="zh-CN"/>
        </w:rPr>
        <w:t>5</w:t>
      </w:r>
      <w:r>
        <w:rPr>
          <w:rFonts w:hint="eastAsia" w:ascii="宋体" w:hAnsi="宋体" w:eastAsia="宋体" w:cs="宋体"/>
          <w:b/>
          <w:bCs/>
          <w:color w:val="000000" w:themeColor="text1"/>
          <w:sz w:val="24"/>
          <w:szCs w:val="24"/>
        </w:rPr>
        <w:t>年</w:t>
      </w:r>
      <w:r>
        <w:rPr>
          <w:rFonts w:hint="eastAsia" w:ascii="宋体" w:hAnsi="宋体" w:eastAsia="宋体" w:cs="宋体"/>
          <w:b/>
          <w:bCs/>
          <w:color w:val="000000" w:themeColor="text1"/>
          <w:sz w:val="24"/>
          <w:szCs w:val="24"/>
          <w:lang w:val="en-US" w:eastAsia="zh-CN"/>
        </w:rPr>
        <w:t>3</w:t>
      </w:r>
      <w:r>
        <w:rPr>
          <w:rFonts w:hint="eastAsia" w:ascii="宋体" w:hAnsi="宋体" w:eastAsia="宋体" w:cs="宋体"/>
          <w:b/>
          <w:bCs/>
          <w:color w:val="000000" w:themeColor="text1"/>
          <w:sz w:val="24"/>
          <w:szCs w:val="24"/>
        </w:rPr>
        <w:t>月</w:t>
      </w:r>
      <w:r>
        <w:rPr>
          <w:rFonts w:hint="eastAsia" w:ascii="宋体" w:hAnsi="宋体" w:eastAsia="宋体" w:cs="宋体"/>
          <w:b/>
          <w:bCs/>
          <w:color w:val="000000" w:themeColor="text1"/>
          <w:sz w:val="24"/>
          <w:szCs w:val="24"/>
          <w:lang w:val="en-US" w:eastAsia="zh-CN"/>
        </w:rPr>
        <w:t>13</w:t>
      </w:r>
      <w:r>
        <w:rPr>
          <w:rFonts w:hint="eastAsia" w:ascii="宋体" w:hAnsi="宋体" w:eastAsia="宋体" w:cs="宋体"/>
          <w:b/>
          <w:bCs/>
          <w:color w:val="000000" w:themeColor="text1"/>
          <w:sz w:val="24"/>
          <w:szCs w:val="24"/>
        </w:rPr>
        <w:t>日，每天上午09:00至12:00，下午12:00至1</w:t>
      </w:r>
      <w:r>
        <w:rPr>
          <w:rFonts w:hint="eastAsia" w:ascii="宋体" w:hAnsi="宋体" w:eastAsia="宋体" w:cs="宋体"/>
          <w:b/>
          <w:bCs/>
          <w:color w:val="000000" w:themeColor="text1"/>
          <w:sz w:val="24"/>
          <w:szCs w:val="24"/>
          <w:lang w:val="en-US" w:eastAsia="zh-CN"/>
        </w:rPr>
        <w:t>8</w:t>
      </w:r>
      <w:r>
        <w:rPr>
          <w:rFonts w:hint="eastAsia" w:ascii="宋体" w:hAnsi="宋体" w:eastAsia="宋体" w:cs="宋体"/>
          <w:b/>
          <w:bCs/>
          <w:color w:val="000000" w:themeColor="text1"/>
          <w:sz w:val="24"/>
          <w:szCs w:val="24"/>
        </w:rPr>
        <w:t>:00</w:t>
      </w:r>
      <w:r>
        <w:rPr>
          <w:rFonts w:hint="eastAsia" w:ascii="宋体" w:hAnsi="宋体" w:eastAsia="宋体" w:cs="宋体"/>
          <w:color w:val="000000" w:themeColor="text1"/>
          <w:sz w:val="24"/>
          <w:szCs w:val="24"/>
        </w:rPr>
        <w:t xml:space="preserve">（北京时间，法定节假日除外。） </w:t>
      </w:r>
    </w:p>
    <w:p w14:paraId="3ED6E369">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2.地点：</w:t>
      </w:r>
      <w:r>
        <w:rPr>
          <w:rFonts w:hint="eastAsia" w:ascii="宋体" w:hAnsi="宋体" w:eastAsia="宋体" w:cs="宋体"/>
          <w:color w:val="000000" w:themeColor="text1"/>
          <w:sz w:val="24"/>
          <w:szCs w:val="24"/>
          <w:lang w:val="en-US" w:eastAsia="zh-CN"/>
        </w:rPr>
        <w:t>全国</w:t>
      </w:r>
      <w:r>
        <w:rPr>
          <w:rFonts w:hint="eastAsia" w:ascii="宋体" w:hAnsi="宋体" w:eastAsia="宋体" w:cs="宋体"/>
          <w:color w:val="000000" w:themeColor="text1"/>
          <w:sz w:val="24"/>
          <w:szCs w:val="24"/>
        </w:rPr>
        <w:t>公共资源交易中心</w:t>
      </w:r>
      <w:r>
        <w:rPr>
          <w:rFonts w:hint="eastAsia" w:ascii="宋体" w:hAnsi="宋体" w:eastAsia="宋体" w:cs="宋体"/>
          <w:color w:val="000000" w:themeColor="text1"/>
          <w:sz w:val="24"/>
          <w:szCs w:val="24"/>
          <w:lang w:eastAsia="zh-CN"/>
        </w:rPr>
        <w:t>（河南省·淅川县)网</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eastAsia="zh-CN"/>
        </w:rPr>
        <w:t>http://ggzyjy.xichuan.gov.cn/</w:t>
      </w:r>
      <w:r>
        <w:rPr>
          <w:rFonts w:hint="eastAsia" w:ascii="宋体" w:hAnsi="宋体" w:eastAsia="宋体" w:cs="宋体"/>
          <w:color w:val="000000" w:themeColor="text1"/>
          <w:sz w:val="24"/>
          <w:szCs w:val="24"/>
        </w:rPr>
        <w:t xml:space="preserve">）参与招标项目，可直接下载采购文件。 </w:t>
      </w:r>
    </w:p>
    <w:p w14:paraId="4957EABC">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3.方式：登录</w:t>
      </w:r>
      <w:r>
        <w:rPr>
          <w:rFonts w:hint="eastAsia" w:ascii="宋体" w:hAnsi="宋体" w:eastAsia="宋体" w:cs="宋体"/>
          <w:color w:val="000000" w:themeColor="text1"/>
          <w:sz w:val="24"/>
          <w:szCs w:val="24"/>
          <w:lang w:val="en-US" w:eastAsia="zh-CN"/>
        </w:rPr>
        <w:t>全国</w:t>
      </w:r>
      <w:r>
        <w:rPr>
          <w:rFonts w:hint="eastAsia" w:ascii="宋体" w:hAnsi="宋体" w:eastAsia="宋体" w:cs="宋体"/>
          <w:color w:val="000000" w:themeColor="text1"/>
          <w:sz w:val="24"/>
          <w:szCs w:val="24"/>
        </w:rPr>
        <w:t>公共资源交易中心</w:t>
      </w:r>
      <w:r>
        <w:rPr>
          <w:rFonts w:hint="eastAsia" w:ascii="宋体" w:hAnsi="宋体" w:eastAsia="宋体" w:cs="宋体"/>
          <w:color w:val="000000" w:themeColor="text1"/>
          <w:sz w:val="24"/>
          <w:szCs w:val="24"/>
          <w:lang w:eastAsia="zh-CN"/>
        </w:rPr>
        <w:t>（河南省·淅川县)网</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eastAsia="zh-CN"/>
        </w:rPr>
        <w:t>http://ggzyjy.xichuan.gov.cn/</w:t>
      </w:r>
      <w:r>
        <w:rPr>
          <w:rFonts w:hint="eastAsia" w:ascii="宋体" w:hAnsi="宋体" w:eastAsia="宋体" w:cs="宋体"/>
          <w:color w:val="000000" w:themeColor="text1"/>
          <w:sz w:val="24"/>
          <w:szCs w:val="24"/>
        </w:rPr>
        <w:t>），注册后凭办理的企业身份认证锁（CA数字证书）登录会员系统按网上提示下载招标文件(*.nyzf格式)及资料（操作程序详见南阳市公共资源交易中心网站下载专区），电子交易系统技术支持电话：400-998-0000，CA数字证书技术支持电话：15672779650。</w:t>
      </w:r>
    </w:p>
    <w:p w14:paraId="329ECB72">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 xml:space="preserve">4 </w:t>
      </w:r>
      <w:r>
        <w:rPr>
          <w:rFonts w:hint="eastAsia" w:ascii="宋体" w:hAnsi="宋体" w:eastAsia="宋体" w:cs="宋体"/>
          <w:color w:val="000000" w:themeColor="text1"/>
          <w:sz w:val="24"/>
          <w:szCs w:val="24"/>
        </w:rPr>
        <w:t xml:space="preserve">售价：0元 </w:t>
      </w:r>
    </w:p>
    <w:p w14:paraId="6469F00B">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四、投标截止时间及地点 </w:t>
      </w:r>
    </w:p>
    <w:p w14:paraId="0E5BDB60">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1.截止时间：</w:t>
      </w:r>
      <w:r>
        <w:rPr>
          <w:rFonts w:hint="eastAsia" w:ascii="宋体" w:hAnsi="宋体" w:eastAsia="宋体" w:cs="宋体"/>
          <w:b/>
          <w:bCs/>
          <w:color w:val="000000" w:themeColor="text1"/>
          <w:sz w:val="24"/>
          <w:szCs w:val="24"/>
        </w:rPr>
        <w:t>202</w:t>
      </w:r>
      <w:r>
        <w:rPr>
          <w:rFonts w:hint="eastAsia" w:ascii="宋体" w:hAnsi="宋体" w:eastAsia="宋体" w:cs="宋体"/>
          <w:b/>
          <w:bCs/>
          <w:color w:val="000000" w:themeColor="text1"/>
          <w:sz w:val="24"/>
          <w:szCs w:val="24"/>
          <w:lang w:val="en-US" w:eastAsia="zh-CN"/>
        </w:rPr>
        <w:t>5</w:t>
      </w:r>
      <w:r>
        <w:rPr>
          <w:rFonts w:hint="eastAsia" w:ascii="宋体" w:hAnsi="宋体" w:eastAsia="宋体" w:cs="宋体"/>
          <w:b/>
          <w:bCs/>
          <w:color w:val="000000" w:themeColor="text1"/>
          <w:sz w:val="24"/>
          <w:szCs w:val="24"/>
        </w:rPr>
        <w:t>年</w:t>
      </w:r>
      <w:r>
        <w:rPr>
          <w:rFonts w:hint="eastAsia" w:ascii="宋体" w:hAnsi="宋体" w:eastAsia="宋体" w:cs="宋体"/>
          <w:b/>
          <w:bCs/>
          <w:color w:val="000000" w:themeColor="text1"/>
          <w:sz w:val="24"/>
          <w:szCs w:val="24"/>
          <w:lang w:val="en-US" w:eastAsia="zh-CN"/>
        </w:rPr>
        <w:t>3</w:t>
      </w:r>
      <w:r>
        <w:rPr>
          <w:rFonts w:hint="eastAsia" w:ascii="宋体" w:hAnsi="宋体" w:eastAsia="宋体" w:cs="宋体"/>
          <w:b/>
          <w:bCs/>
          <w:color w:val="000000" w:themeColor="text1"/>
          <w:sz w:val="24"/>
          <w:szCs w:val="24"/>
        </w:rPr>
        <w:t>月</w:t>
      </w:r>
      <w:r>
        <w:rPr>
          <w:rFonts w:hint="eastAsia" w:ascii="宋体" w:hAnsi="宋体" w:eastAsia="宋体" w:cs="宋体"/>
          <w:b/>
          <w:bCs/>
          <w:color w:val="000000" w:themeColor="text1"/>
          <w:sz w:val="24"/>
          <w:szCs w:val="24"/>
          <w:lang w:val="en-US" w:eastAsia="zh-CN"/>
        </w:rPr>
        <w:t>14</w:t>
      </w:r>
      <w:r>
        <w:rPr>
          <w:rFonts w:hint="eastAsia" w:ascii="宋体" w:hAnsi="宋体" w:eastAsia="宋体" w:cs="宋体"/>
          <w:b/>
          <w:bCs/>
          <w:color w:val="000000" w:themeColor="text1"/>
          <w:sz w:val="24"/>
          <w:szCs w:val="24"/>
        </w:rPr>
        <w:t>日</w:t>
      </w:r>
      <w:r>
        <w:rPr>
          <w:rFonts w:hint="eastAsia" w:ascii="宋体" w:hAnsi="宋体" w:eastAsia="宋体" w:cs="宋体"/>
          <w:b/>
          <w:bCs/>
          <w:color w:val="000000" w:themeColor="text1"/>
          <w:sz w:val="24"/>
          <w:szCs w:val="24"/>
          <w:lang w:val="en-US" w:eastAsia="zh-CN"/>
        </w:rPr>
        <w:t>9</w:t>
      </w:r>
      <w:r>
        <w:rPr>
          <w:rFonts w:hint="eastAsia" w:ascii="宋体" w:hAnsi="宋体" w:eastAsia="宋体" w:cs="宋体"/>
          <w:b/>
          <w:bCs/>
          <w:color w:val="000000" w:themeColor="text1"/>
          <w:sz w:val="24"/>
          <w:szCs w:val="24"/>
        </w:rPr>
        <w:t>时</w:t>
      </w:r>
      <w:r>
        <w:rPr>
          <w:rFonts w:hint="eastAsia" w:ascii="宋体" w:hAnsi="宋体" w:eastAsia="宋体" w:cs="宋体"/>
          <w:b/>
          <w:bCs/>
          <w:color w:val="000000" w:themeColor="text1"/>
          <w:sz w:val="24"/>
          <w:szCs w:val="24"/>
          <w:lang w:val="en-US" w:eastAsia="zh-CN"/>
        </w:rPr>
        <w:t>0</w:t>
      </w:r>
      <w:r>
        <w:rPr>
          <w:rFonts w:hint="eastAsia" w:ascii="宋体" w:hAnsi="宋体" w:eastAsia="宋体" w:cs="宋体"/>
          <w:b/>
          <w:bCs/>
          <w:color w:val="000000" w:themeColor="text1"/>
          <w:sz w:val="24"/>
          <w:szCs w:val="24"/>
        </w:rPr>
        <w:t>0分</w:t>
      </w:r>
      <w:r>
        <w:rPr>
          <w:rFonts w:hint="eastAsia" w:ascii="宋体" w:hAnsi="宋体" w:eastAsia="宋体" w:cs="宋体"/>
          <w:color w:val="000000" w:themeColor="text1"/>
          <w:sz w:val="24"/>
          <w:szCs w:val="24"/>
        </w:rPr>
        <w:t xml:space="preserve">（北京时间） </w:t>
      </w:r>
    </w:p>
    <w:p w14:paraId="52904CF9">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2.地点：</w:t>
      </w:r>
      <w:r>
        <w:rPr>
          <w:rFonts w:hint="eastAsia" w:ascii="宋体" w:hAnsi="宋体" w:eastAsia="宋体" w:cs="宋体"/>
          <w:color w:val="000000" w:themeColor="text1"/>
          <w:sz w:val="24"/>
          <w:szCs w:val="24"/>
          <w:lang w:val="en-US" w:eastAsia="zh-CN"/>
        </w:rPr>
        <w:t>全国</w:t>
      </w:r>
      <w:r>
        <w:rPr>
          <w:rFonts w:hint="eastAsia" w:ascii="宋体" w:hAnsi="宋体" w:eastAsia="宋体" w:cs="宋体"/>
          <w:color w:val="000000" w:themeColor="text1"/>
          <w:sz w:val="24"/>
          <w:szCs w:val="24"/>
        </w:rPr>
        <w:t>公共资源交易中心</w:t>
      </w:r>
      <w:r>
        <w:rPr>
          <w:rFonts w:hint="eastAsia" w:ascii="宋体" w:hAnsi="宋体" w:eastAsia="宋体" w:cs="宋体"/>
          <w:color w:val="000000" w:themeColor="text1"/>
          <w:sz w:val="24"/>
          <w:szCs w:val="24"/>
          <w:lang w:eastAsia="zh-CN"/>
        </w:rPr>
        <w:t>（河南省·淅川县)</w:t>
      </w:r>
      <w:r>
        <w:rPr>
          <w:rFonts w:hint="eastAsia" w:ascii="宋体" w:hAnsi="宋体" w:eastAsia="宋体" w:cs="宋体"/>
          <w:color w:val="000000" w:themeColor="text1"/>
          <w:sz w:val="24"/>
          <w:szCs w:val="24"/>
        </w:rPr>
        <w:t>电子交易系统（http://ggzyjy.xichuan.gov.cn/）该项目在电子交易系统内自行上传投标文件，无需寄送和递交非加密投标文件U盘等</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 xml:space="preserve"> </w:t>
      </w:r>
    </w:p>
    <w:p w14:paraId="692EB6D6">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五、开标时间及地点 </w:t>
      </w:r>
    </w:p>
    <w:p w14:paraId="0E1C6C74">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1.时间：</w:t>
      </w:r>
      <w:r>
        <w:rPr>
          <w:rFonts w:hint="eastAsia" w:ascii="宋体" w:hAnsi="宋体" w:eastAsia="宋体" w:cs="宋体"/>
          <w:b/>
          <w:bCs/>
          <w:color w:val="000000" w:themeColor="text1"/>
          <w:sz w:val="24"/>
          <w:szCs w:val="24"/>
        </w:rPr>
        <w:t>202</w:t>
      </w:r>
      <w:r>
        <w:rPr>
          <w:rFonts w:hint="eastAsia" w:ascii="宋体" w:hAnsi="宋体" w:eastAsia="宋体" w:cs="宋体"/>
          <w:b/>
          <w:bCs/>
          <w:color w:val="000000" w:themeColor="text1"/>
          <w:sz w:val="24"/>
          <w:szCs w:val="24"/>
          <w:lang w:val="en-US" w:eastAsia="zh-CN"/>
        </w:rPr>
        <w:t>5</w:t>
      </w:r>
      <w:r>
        <w:rPr>
          <w:rFonts w:hint="eastAsia" w:ascii="宋体" w:hAnsi="宋体" w:eastAsia="宋体" w:cs="宋体"/>
          <w:b/>
          <w:bCs/>
          <w:color w:val="000000" w:themeColor="text1"/>
          <w:sz w:val="24"/>
          <w:szCs w:val="24"/>
        </w:rPr>
        <w:t>年</w:t>
      </w:r>
      <w:r>
        <w:rPr>
          <w:rFonts w:hint="eastAsia" w:ascii="宋体" w:hAnsi="宋体" w:eastAsia="宋体" w:cs="宋体"/>
          <w:b/>
          <w:bCs/>
          <w:color w:val="000000" w:themeColor="text1"/>
          <w:sz w:val="24"/>
          <w:szCs w:val="24"/>
          <w:lang w:val="en-US" w:eastAsia="zh-CN"/>
        </w:rPr>
        <w:t>3</w:t>
      </w:r>
      <w:r>
        <w:rPr>
          <w:rFonts w:hint="eastAsia" w:ascii="宋体" w:hAnsi="宋体" w:eastAsia="宋体" w:cs="宋体"/>
          <w:b/>
          <w:bCs/>
          <w:color w:val="000000" w:themeColor="text1"/>
          <w:sz w:val="24"/>
          <w:szCs w:val="24"/>
        </w:rPr>
        <w:t>月</w:t>
      </w:r>
      <w:r>
        <w:rPr>
          <w:rFonts w:hint="eastAsia" w:ascii="宋体" w:hAnsi="宋体" w:eastAsia="宋体" w:cs="宋体"/>
          <w:b/>
          <w:bCs/>
          <w:color w:val="000000" w:themeColor="text1"/>
          <w:sz w:val="24"/>
          <w:szCs w:val="24"/>
          <w:lang w:val="en-US" w:eastAsia="zh-CN"/>
        </w:rPr>
        <w:t>14</w:t>
      </w:r>
      <w:r>
        <w:rPr>
          <w:rFonts w:hint="eastAsia" w:ascii="宋体" w:hAnsi="宋体" w:eastAsia="宋体" w:cs="宋体"/>
          <w:b/>
          <w:bCs/>
          <w:color w:val="000000" w:themeColor="text1"/>
          <w:sz w:val="24"/>
          <w:szCs w:val="24"/>
        </w:rPr>
        <w:t>日</w:t>
      </w:r>
      <w:r>
        <w:rPr>
          <w:rFonts w:hint="eastAsia" w:ascii="宋体" w:hAnsi="宋体" w:eastAsia="宋体" w:cs="宋体"/>
          <w:b/>
          <w:bCs/>
          <w:color w:val="000000" w:themeColor="text1"/>
          <w:sz w:val="24"/>
          <w:szCs w:val="24"/>
          <w:lang w:val="en-US" w:eastAsia="zh-CN"/>
        </w:rPr>
        <w:t>9</w:t>
      </w:r>
      <w:r>
        <w:rPr>
          <w:rFonts w:hint="eastAsia" w:ascii="宋体" w:hAnsi="宋体" w:eastAsia="宋体" w:cs="宋体"/>
          <w:b/>
          <w:bCs/>
          <w:color w:val="000000" w:themeColor="text1"/>
          <w:sz w:val="24"/>
          <w:szCs w:val="24"/>
        </w:rPr>
        <w:t>时</w:t>
      </w:r>
      <w:r>
        <w:rPr>
          <w:rFonts w:hint="eastAsia" w:ascii="宋体" w:hAnsi="宋体" w:eastAsia="宋体" w:cs="宋体"/>
          <w:b/>
          <w:bCs/>
          <w:color w:val="000000" w:themeColor="text1"/>
          <w:sz w:val="24"/>
          <w:szCs w:val="24"/>
          <w:lang w:val="en-US" w:eastAsia="zh-CN"/>
        </w:rPr>
        <w:t>0</w:t>
      </w:r>
      <w:r>
        <w:rPr>
          <w:rFonts w:hint="eastAsia" w:ascii="宋体" w:hAnsi="宋体" w:eastAsia="宋体" w:cs="宋体"/>
          <w:b/>
          <w:bCs/>
          <w:color w:val="000000" w:themeColor="text1"/>
          <w:sz w:val="24"/>
          <w:szCs w:val="24"/>
        </w:rPr>
        <w:t>0分</w:t>
      </w:r>
      <w:r>
        <w:rPr>
          <w:rFonts w:hint="eastAsia" w:ascii="宋体" w:hAnsi="宋体" w:eastAsia="宋体" w:cs="宋体"/>
          <w:color w:val="000000" w:themeColor="text1"/>
          <w:sz w:val="24"/>
          <w:szCs w:val="24"/>
        </w:rPr>
        <w:t xml:space="preserve">（北京时间） </w:t>
      </w:r>
    </w:p>
    <w:p w14:paraId="12FBB755">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2.地点：该项目使用远程不见面开标，供应商无需到现场参与开标。各供应商根据手册要求，提前做好相关准备工作，开标时登录不见面开标大厅参与开标。网上不见面开标大厅</w:t>
      </w:r>
      <w:r>
        <w:rPr>
          <w:rFonts w:hint="eastAsia" w:ascii="宋体" w:hAnsi="宋体" w:eastAsia="宋体" w:cs="宋体"/>
          <w:color w:val="000000" w:themeColor="text1"/>
          <w:sz w:val="24"/>
          <w:szCs w:val="24"/>
          <w:lang w:eastAsia="zh-CN"/>
        </w:rPr>
        <w:t>（https://ggzyjy.nanyang.gov.cn//BidOpening/bidhall/nanyang/login.html）</w:t>
      </w:r>
    </w:p>
    <w:p w14:paraId="2A01FD17">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六、发布公告的媒介及招标公告期限 </w:t>
      </w:r>
    </w:p>
    <w:p w14:paraId="1F6CDD16">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本次招标公告在《河南省政府采购网》</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《中国招标投标公共服务平台》、《河南省电子招标投标公共服务平台》和《全国公共资源交易中心（河南省·淅川县)》上发布，招标公告期限为五个工作日。</w:t>
      </w:r>
    </w:p>
    <w:p w14:paraId="4EEDF13E">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七、其他补充事宜 </w:t>
      </w:r>
    </w:p>
    <w:p w14:paraId="5026F416">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请各潜在投标人及时关注网站更新信息，若因其他原因未能及时看到网上更新信息而造成的损失，招标人及招标代理机构将不负任何责任。</w:t>
      </w:r>
    </w:p>
    <w:p w14:paraId="19BC0ED0">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1、</w:t>
      </w:r>
      <w:r>
        <w:rPr>
          <w:rFonts w:hint="eastAsia" w:ascii="宋体" w:hAnsi="宋体" w:eastAsia="宋体" w:cs="宋体"/>
          <w:color w:val="000000" w:themeColor="text1"/>
          <w:sz w:val="24"/>
          <w:szCs w:val="24"/>
        </w:rPr>
        <w:t>因</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无需现场参与开标，所有准备工作需要自行到位。开标过程中如遇到紧急事项，可在不见面开标大厅中进行提出异议或文字交流，严重问题可拨打技术支持电话400-998-0000。</w:t>
      </w:r>
    </w:p>
    <w:p w14:paraId="2EA48097">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2</w:t>
      </w:r>
      <w:r>
        <w:rPr>
          <w:rFonts w:hint="eastAsia" w:ascii="宋体" w:hAnsi="宋体" w:eastAsia="宋体" w:cs="宋体"/>
          <w:color w:val="000000" w:themeColor="text1"/>
          <w:sz w:val="24"/>
          <w:szCs w:val="24"/>
        </w:rPr>
        <w:t>、不见面开标过程中，各</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应在解密指令发出后</w:t>
      </w:r>
      <w:r>
        <w:rPr>
          <w:rFonts w:hint="eastAsia" w:ascii="宋体" w:hAnsi="宋体" w:eastAsia="宋体" w:cs="宋体"/>
          <w:color w:val="000000" w:themeColor="text1"/>
          <w:sz w:val="24"/>
          <w:szCs w:val="24"/>
          <w:lang w:val="en-US" w:eastAsia="zh-CN"/>
        </w:rPr>
        <w:t>3</w:t>
      </w:r>
      <w:r>
        <w:rPr>
          <w:rFonts w:hint="eastAsia" w:ascii="宋体" w:hAnsi="宋体" w:eastAsia="宋体" w:cs="宋体"/>
          <w:color w:val="000000" w:themeColor="text1"/>
          <w:sz w:val="24"/>
          <w:szCs w:val="24"/>
        </w:rPr>
        <w:t>0分钟内完成投标文件的解密。如遇特殊情况，解密时间可延迟30分钟。</w:t>
      </w:r>
    </w:p>
    <w:p w14:paraId="167BF152">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w:t>
      </w:r>
      <w:r>
        <w:rPr>
          <w:rFonts w:hint="eastAsia" w:ascii="宋体" w:hAnsi="宋体" w:eastAsia="宋体" w:cs="宋体"/>
          <w:color w:val="000000" w:themeColor="text1"/>
          <w:sz w:val="24"/>
          <w:szCs w:val="24"/>
        </w:rPr>
        <w:t>、本项目为电子评标项目，</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须提供电子投标文件，电子投标文件需要使用投标文件制作工具制作，制作工具及操作手册可在南阳市公共资源交易中心网站“下载专区”中下载。</w:t>
      </w:r>
    </w:p>
    <w:p w14:paraId="5AAD249D">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4</w:t>
      </w:r>
      <w:r>
        <w:rPr>
          <w:rFonts w:hint="eastAsia" w:ascii="宋体" w:hAnsi="宋体" w:eastAsia="宋体" w:cs="宋体"/>
          <w:color w:val="000000" w:themeColor="text1"/>
          <w:sz w:val="24"/>
          <w:szCs w:val="24"/>
        </w:rPr>
        <w:t>、请各潜在</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在获取文件后及时关注网站更新信息，若因其他原因未能及时看到网上更新信息而造成的损失，采购人及采购代理机构将不负任何责任。</w:t>
      </w:r>
    </w:p>
    <w:p w14:paraId="12E0C99F">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企业诚信库注册电话：400-998-0000</w:t>
      </w:r>
    </w:p>
    <w:p w14:paraId="1D0CAFCA">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电子交易系统技术支持电话：400-998-0000</w:t>
      </w:r>
    </w:p>
    <w:p w14:paraId="51279657">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CA数字证书技术支持电话：15672779650</w:t>
      </w:r>
    </w:p>
    <w:p w14:paraId="47AC06CE">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监督部门：淅川县财政局</w:t>
      </w:r>
    </w:p>
    <w:p w14:paraId="562550F5">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监督部门代码：11411326006042033B</w:t>
      </w:r>
    </w:p>
    <w:p w14:paraId="1D0F74C5">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地 址：淅川县金河镇</w:t>
      </w:r>
    </w:p>
    <w:p w14:paraId="0EE72211">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联 系 人：</w:t>
      </w:r>
      <w:r>
        <w:rPr>
          <w:rFonts w:hint="eastAsia" w:ascii="宋体" w:hAnsi="宋体" w:eastAsia="宋体" w:cs="宋体"/>
          <w:color w:val="000000" w:themeColor="text1"/>
          <w:sz w:val="24"/>
          <w:szCs w:val="24"/>
          <w:lang w:val="en-US" w:eastAsia="zh-CN"/>
        </w:rPr>
        <w:t>姚</w:t>
      </w:r>
      <w:r>
        <w:rPr>
          <w:rFonts w:hint="eastAsia" w:ascii="宋体" w:hAnsi="宋体" w:eastAsia="宋体" w:cs="宋体"/>
          <w:color w:val="000000" w:themeColor="text1"/>
          <w:sz w:val="24"/>
          <w:szCs w:val="24"/>
        </w:rPr>
        <w:t>先生</w:t>
      </w:r>
    </w:p>
    <w:p w14:paraId="55484C09">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联系电话：0377-60668835 </w:t>
      </w:r>
    </w:p>
    <w:p w14:paraId="5520FB2F">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八、凡对本次招标提出询问，请按照以下方式联系 </w:t>
      </w:r>
    </w:p>
    <w:p w14:paraId="31E0A6B8">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 采购人信息 </w:t>
      </w:r>
    </w:p>
    <w:p w14:paraId="5DAD3D82">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名称：</w:t>
      </w:r>
      <w:r>
        <w:rPr>
          <w:rFonts w:hint="eastAsia" w:ascii="宋体" w:hAnsi="宋体" w:eastAsia="宋体" w:cs="宋体"/>
          <w:color w:val="000000" w:themeColor="text1"/>
          <w:sz w:val="24"/>
          <w:szCs w:val="24"/>
          <w:lang w:eastAsia="zh-CN"/>
        </w:rPr>
        <w:t>淅川县启迪文化教育有限公司</w:t>
      </w:r>
      <w:r>
        <w:rPr>
          <w:rFonts w:hint="eastAsia" w:ascii="宋体" w:hAnsi="宋体" w:eastAsia="宋体" w:cs="宋体"/>
          <w:color w:val="000000" w:themeColor="text1"/>
          <w:sz w:val="24"/>
          <w:szCs w:val="24"/>
        </w:rPr>
        <w:t xml:space="preserve"> </w:t>
      </w:r>
    </w:p>
    <w:p w14:paraId="514D8684">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地址：</w:t>
      </w:r>
      <w:r>
        <w:rPr>
          <w:rFonts w:hint="eastAsia" w:ascii="宋体" w:hAnsi="宋体" w:eastAsia="宋体" w:cs="宋体"/>
          <w:color w:val="000000" w:themeColor="text1"/>
          <w:sz w:val="24"/>
          <w:szCs w:val="24"/>
          <w:lang w:val="en-US" w:eastAsia="zh-CN"/>
        </w:rPr>
        <w:t>淅川</w:t>
      </w:r>
      <w:r>
        <w:rPr>
          <w:rFonts w:hint="eastAsia" w:ascii="宋体" w:hAnsi="宋体" w:eastAsia="宋体" w:cs="宋体"/>
          <w:color w:val="000000" w:themeColor="text1"/>
          <w:sz w:val="24"/>
          <w:szCs w:val="24"/>
        </w:rPr>
        <w:t>县上集镇楚都路金融大厦3号楼805室</w:t>
      </w:r>
    </w:p>
    <w:p w14:paraId="4CE9D6AB">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联系人：</w:t>
      </w:r>
      <w:r>
        <w:rPr>
          <w:rFonts w:hint="eastAsia" w:ascii="宋体" w:hAnsi="宋体" w:eastAsia="宋体" w:cs="宋体"/>
          <w:color w:val="000000" w:themeColor="text1"/>
          <w:sz w:val="24"/>
          <w:szCs w:val="24"/>
          <w:lang w:val="en-US" w:eastAsia="zh-CN"/>
        </w:rPr>
        <w:t>刘先生</w:t>
      </w:r>
      <w:r>
        <w:rPr>
          <w:rFonts w:hint="eastAsia" w:ascii="宋体" w:hAnsi="宋体" w:eastAsia="宋体" w:cs="宋体"/>
          <w:color w:val="000000" w:themeColor="text1"/>
          <w:sz w:val="24"/>
          <w:szCs w:val="24"/>
        </w:rPr>
        <w:t xml:space="preserve"> </w:t>
      </w:r>
    </w:p>
    <w:p w14:paraId="78AAB1D3">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联系方式：</w:t>
      </w:r>
      <w:r>
        <w:rPr>
          <w:rFonts w:hint="eastAsia" w:ascii="宋体" w:hAnsi="宋体" w:eastAsia="宋体" w:cs="宋体"/>
          <w:color w:val="000000" w:themeColor="text1"/>
          <w:sz w:val="24"/>
          <w:szCs w:val="24"/>
          <w:lang w:val="en-US" w:eastAsia="zh-CN"/>
        </w:rPr>
        <w:t>0377-60650929</w:t>
      </w:r>
    </w:p>
    <w:p w14:paraId="6E422A9A">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2.采购代理机构信息（如有） </w:t>
      </w:r>
    </w:p>
    <w:p w14:paraId="6B628745">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名称：</w:t>
      </w:r>
      <w:r>
        <w:rPr>
          <w:rFonts w:hint="eastAsia" w:ascii="宋体" w:hAnsi="宋体" w:eastAsia="宋体" w:cs="宋体"/>
          <w:color w:val="000000" w:themeColor="text1"/>
          <w:sz w:val="24"/>
          <w:szCs w:val="24"/>
          <w:lang w:eastAsia="zh-CN"/>
        </w:rPr>
        <w:t>河南上止正工程管理咨询有限公司</w:t>
      </w:r>
    </w:p>
    <w:p w14:paraId="7AD14EEA">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地址：南阳市宛城区张衡东路与理想路交叉口金苑商务楼 </w:t>
      </w:r>
    </w:p>
    <w:p w14:paraId="0F80CE5C">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联系人：</w:t>
      </w:r>
      <w:r>
        <w:rPr>
          <w:rFonts w:hint="eastAsia" w:ascii="宋体" w:hAnsi="宋体" w:eastAsia="宋体" w:cs="宋体"/>
          <w:color w:val="000000" w:themeColor="text1"/>
          <w:sz w:val="24"/>
          <w:szCs w:val="24"/>
          <w:lang w:val="en-US" w:eastAsia="zh-CN"/>
        </w:rPr>
        <w:t>崔女士</w:t>
      </w:r>
    </w:p>
    <w:p w14:paraId="58A46A1D">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联系方式：</w:t>
      </w:r>
      <w:r>
        <w:rPr>
          <w:rFonts w:hint="eastAsia" w:ascii="宋体" w:hAnsi="宋体" w:eastAsia="宋体" w:cs="宋体"/>
          <w:color w:val="000000" w:themeColor="text1"/>
          <w:sz w:val="24"/>
          <w:szCs w:val="24"/>
          <w:lang w:val="en-US" w:eastAsia="zh-CN"/>
        </w:rPr>
        <w:t>13838728185</w:t>
      </w:r>
    </w:p>
    <w:p w14:paraId="7608B8B9">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3.项目联系方式 </w:t>
      </w:r>
    </w:p>
    <w:p w14:paraId="5D902959">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项目联系人：</w:t>
      </w:r>
      <w:r>
        <w:rPr>
          <w:rFonts w:hint="eastAsia" w:ascii="宋体" w:hAnsi="宋体" w:eastAsia="宋体" w:cs="宋体"/>
          <w:color w:val="000000" w:themeColor="text1"/>
          <w:sz w:val="24"/>
          <w:szCs w:val="24"/>
          <w:lang w:val="en-US" w:eastAsia="zh-CN"/>
        </w:rPr>
        <w:t>崔女士</w:t>
      </w:r>
      <w:r>
        <w:rPr>
          <w:rFonts w:hint="eastAsia" w:ascii="宋体" w:hAnsi="宋体" w:eastAsia="宋体" w:cs="宋体"/>
          <w:color w:val="000000" w:themeColor="text1"/>
          <w:sz w:val="24"/>
          <w:szCs w:val="24"/>
        </w:rPr>
        <w:t xml:space="preserve"> </w:t>
      </w:r>
    </w:p>
    <w:p w14:paraId="4C3B2ABC">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联系方式：</w:t>
      </w:r>
      <w:r>
        <w:rPr>
          <w:rFonts w:hint="eastAsia" w:ascii="宋体" w:hAnsi="宋体" w:eastAsia="宋体" w:cs="宋体"/>
          <w:color w:val="000000" w:themeColor="text1"/>
          <w:sz w:val="24"/>
          <w:szCs w:val="24"/>
          <w:lang w:val="en-US" w:eastAsia="zh-CN"/>
        </w:rPr>
        <w:t>13838728185</w:t>
      </w:r>
    </w:p>
    <w:p w14:paraId="3FB1C74A">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p>
    <w:p w14:paraId="69279893">
      <w:pPr>
        <w:jc w:val="both"/>
        <w:rPr>
          <w:rFonts w:hint="eastAsia" w:ascii="宋体" w:hAnsi="宋体" w:eastAsia="宋体" w:cs="宋体"/>
          <w:color w:val="000000" w:themeColor="text1"/>
          <w:sz w:val="24"/>
          <w:szCs w:val="24"/>
        </w:rPr>
      </w:pPr>
    </w:p>
    <w:p w14:paraId="23A02C2F">
      <w:pPr>
        <w:rPr>
          <w:rFonts w:hint="eastAsia" w:ascii="宋体" w:hAnsi="宋体" w:eastAsia="宋体" w:cs="宋体"/>
          <w:color w:val="000000" w:themeColor="text1"/>
          <w:spacing w:val="-1"/>
          <w:sz w:val="36"/>
          <w:szCs w:val="36"/>
        </w:rPr>
      </w:pPr>
      <w:r>
        <w:rPr>
          <w:rFonts w:hint="eastAsia" w:ascii="宋体" w:hAnsi="宋体" w:eastAsia="宋体" w:cs="宋体"/>
          <w:color w:val="000000" w:themeColor="text1"/>
          <w:sz w:val="21"/>
          <w:szCs w:val="21"/>
        </w:rPr>
        <w:br w:type="page"/>
      </w:r>
    </w:p>
    <w:p w14:paraId="66D41807">
      <w:pPr>
        <w:pStyle w:val="6"/>
        <w:kinsoku/>
        <w:wordWrap w:val="0"/>
        <w:spacing w:line="360" w:lineRule="auto"/>
        <w:jc w:val="center"/>
        <w:rPr>
          <w:rFonts w:hint="eastAsia" w:ascii="宋体" w:hAnsi="宋体" w:eastAsia="宋体" w:cs="宋体"/>
          <w:color w:val="000000" w:themeColor="text1"/>
          <w:spacing w:val="-15"/>
          <w:sz w:val="24"/>
          <w:szCs w:val="24"/>
        </w:rPr>
      </w:pPr>
      <w:r>
        <w:rPr>
          <w:rFonts w:hint="eastAsia" w:ascii="宋体" w:hAnsi="宋体" w:eastAsia="宋体" w:cs="宋体"/>
          <w:color w:val="000000" w:themeColor="text1"/>
          <w:spacing w:val="-1"/>
          <w:sz w:val="36"/>
          <w:szCs w:val="36"/>
        </w:rPr>
        <w:t>第二章采购需求</w:t>
      </w:r>
    </w:p>
    <w:p w14:paraId="6D6D0C6E">
      <w:pPr>
        <w:rPr>
          <w:rFonts w:hint="eastAsia" w:ascii="宋体" w:hAnsi="宋体" w:eastAsia="宋体" w:cs="宋体"/>
          <w:b/>
          <w:bCs/>
          <w:color w:val="000000" w:themeColor="text1"/>
          <w:spacing w:val="-1"/>
          <w:sz w:val="24"/>
          <w:szCs w:val="24"/>
        </w:rPr>
      </w:pPr>
    </w:p>
    <w:p w14:paraId="3A7F0E39">
      <w:pPr>
        <w:pStyle w:val="6"/>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val="en-US" w:eastAsia="zh-CN"/>
        </w:rPr>
        <w:t>1</w:t>
      </w:r>
      <w:r>
        <w:rPr>
          <w:rFonts w:hint="eastAsia" w:cs="宋体"/>
          <w:color w:val="000000" w:themeColor="text1"/>
          <w:spacing w:val="-1"/>
          <w:sz w:val="24"/>
          <w:szCs w:val="24"/>
          <w:lang w:val="en-US" w:eastAsia="zh-CN"/>
        </w:rPr>
        <w:t>.</w:t>
      </w:r>
      <w:r>
        <w:rPr>
          <w:rFonts w:hint="eastAsia" w:ascii="宋体" w:hAnsi="宋体" w:eastAsia="宋体" w:cs="宋体"/>
          <w:color w:val="000000" w:themeColor="text1"/>
          <w:spacing w:val="-1"/>
          <w:sz w:val="24"/>
          <w:szCs w:val="24"/>
          <w:lang w:val="en-US" w:eastAsia="zh-CN"/>
        </w:rPr>
        <w:t>本项目采购清单，请各潜在供应商在</w:t>
      </w:r>
      <w:r>
        <w:rPr>
          <w:rFonts w:hint="eastAsia" w:cs="宋体"/>
          <w:color w:val="000000" w:themeColor="text1"/>
          <w:spacing w:val="-1"/>
          <w:sz w:val="24"/>
          <w:szCs w:val="24"/>
          <w:lang w:val="en-US" w:eastAsia="zh-CN"/>
        </w:rPr>
        <w:t>交易系统内</w:t>
      </w:r>
      <w:r>
        <w:rPr>
          <w:rFonts w:hint="eastAsia" w:ascii="宋体" w:hAnsi="宋体" w:eastAsia="宋体" w:cs="宋体"/>
          <w:color w:val="000000" w:themeColor="text1"/>
          <w:spacing w:val="-1"/>
          <w:sz w:val="24"/>
          <w:szCs w:val="24"/>
          <w:lang w:val="en-US" w:eastAsia="zh-CN"/>
        </w:rPr>
        <w:t>招标文件附件中下载</w:t>
      </w:r>
      <w:r>
        <w:rPr>
          <w:rFonts w:hint="eastAsia" w:cs="宋体"/>
          <w:color w:val="000000" w:themeColor="text1"/>
          <w:spacing w:val="-1"/>
          <w:sz w:val="24"/>
          <w:szCs w:val="24"/>
          <w:lang w:val="en-US" w:eastAsia="zh-CN"/>
        </w:rPr>
        <w:t>。</w:t>
      </w:r>
    </w:p>
    <w:p w14:paraId="10729470">
      <w:pPr>
        <w:pStyle w:val="6"/>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rPr>
        <w:t>2.服务内容及要求/货物技术要求</w:t>
      </w:r>
    </w:p>
    <w:p w14:paraId="14088330">
      <w:pPr>
        <w:pStyle w:val="6"/>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（1）</w:t>
      </w:r>
      <w:r>
        <w:rPr>
          <w:rFonts w:hint="eastAsia" w:ascii="宋体" w:hAnsi="宋体" w:eastAsia="宋体" w:cs="宋体"/>
          <w:color w:val="000000" w:themeColor="text1"/>
          <w:spacing w:val="-1"/>
          <w:sz w:val="24"/>
          <w:szCs w:val="24"/>
        </w:rPr>
        <w:t>采购标的需满足的性能、材料、结构、外观、质量、安全、技术规格、物理特性等要求</w:t>
      </w:r>
    </w:p>
    <w:p w14:paraId="3FC3BEDB">
      <w:pPr>
        <w:pStyle w:val="6"/>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（2）</w:t>
      </w:r>
      <w:r>
        <w:rPr>
          <w:rFonts w:hint="eastAsia" w:ascii="宋体" w:hAnsi="宋体" w:eastAsia="宋体" w:cs="宋体"/>
          <w:color w:val="000000" w:themeColor="text1"/>
          <w:spacing w:val="-1"/>
          <w:sz w:val="24"/>
          <w:szCs w:val="24"/>
        </w:rPr>
        <w:t>采购标的需满足的服务标准、期限、效率等要求</w:t>
      </w:r>
    </w:p>
    <w:p w14:paraId="0694B6A0">
      <w:pPr>
        <w:pStyle w:val="6"/>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（3）</w:t>
      </w:r>
      <w:r>
        <w:rPr>
          <w:rFonts w:hint="eastAsia" w:ascii="宋体" w:hAnsi="宋体" w:eastAsia="宋体" w:cs="宋体"/>
          <w:color w:val="000000" w:themeColor="text1"/>
          <w:spacing w:val="-1"/>
          <w:sz w:val="24"/>
          <w:szCs w:val="24"/>
        </w:rPr>
        <w:t>为落实政府采购政策需满足的要求</w:t>
      </w:r>
    </w:p>
    <w:p w14:paraId="2F99F4A2">
      <w:pPr>
        <w:pStyle w:val="6"/>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（4）</w:t>
      </w:r>
      <w:r>
        <w:rPr>
          <w:rFonts w:hint="eastAsia" w:ascii="宋体" w:hAnsi="宋体" w:eastAsia="宋体" w:cs="宋体"/>
          <w:color w:val="000000" w:themeColor="text1"/>
          <w:spacing w:val="-1"/>
          <w:sz w:val="24"/>
          <w:szCs w:val="24"/>
        </w:rPr>
        <w:t>采购标的的其他技术、服务等要求</w:t>
      </w:r>
    </w:p>
    <w:p w14:paraId="0D28601A">
      <w:pPr>
        <w:pStyle w:val="6"/>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（5）</w:t>
      </w:r>
      <w:r>
        <w:rPr>
          <w:rFonts w:hint="eastAsia" w:ascii="宋体" w:hAnsi="宋体" w:eastAsia="宋体" w:cs="宋体"/>
          <w:color w:val="000000" w:themeColor="text1"/>
          <w:spacing w:val="-1"/>
          <w:sz w:val="24"/>
          <w:szCs w:val="24"/>
        </w:rPr>
        <w:t>需由</w:t>
      </w:r>
      <w:r>
        <w:rPr>
          <w:rFonts w:hint="eastAsia" w:ascii="宋体" w:hAnsi="宋体" w:eastAsia="宋体" w:cs="宋体"/>
          <w:color w:val="000000" w:themeColor="text1"/>
          <w:spacing w:val="-1"/>
          <w:sz w:val="24"/>
          <w:szCs w:val="24"/>
          <w:lang w:eastAsia="zh-CN"/>
        </w:rPr>
        <w:t>投标人提</w:t>
      </w:r>
      <w:r>
        <w:rPr>
          <w:rFonts w:hint="eastAsia" w:ascii="宋体" w:hAnsi="宋体" w:eastAsia="宋体" w:cs="宋体"/>
          <w:color w:val="000000" w:themeColor="text1"/>
          <w:spacing w:val="-1"/>
          <w:sz w:val="24"/>
          <w:szCs w:val="24"/>
        </w:rPr>
        <w:t>供设计方案、解决方案或者组织方案的采购项目，应当说明采购标的的功能、应用场景、目标等基本要求</w:t>
      </w:r>
    </w:p>
    <w:p w14:paraId="021A18A6">
      <w:pPr>
        <w:pStyle w:val="6"/>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3.</w:t>
      </w:r>
      <w:r>
        <w:rPr>
          <w:rFonts w:hint="eastAsia" w:ascii="宋体" w:hAnsi="宋体" w:eastAsia="宋体" w:cs="宋体"/>
          <w:color w:val="000000" w:themeColor="text1"/>
          <w:spacing w:val="-1"/>
          <w:sz w:val="24"/>
          <w:szCs w:val="24"/>
        </w:rPr>
        <w:t>项目背景/项目概述（如有）</w:t>
      </w:r>
    </w:p>
    <w:p w14:paraId="21AF7C23">
      <w:pPr>
        <w:pStyle w:val="6"/>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4.</w:t>
      </w:r>
      <w:r>
        <w:rPr>
          <w:rFonts w:hint="eastAsia" w:ascii="宋体" w:hAnsi="宋体" w:eastAsia="宋体" w:cs="宋体"/>
          <w:color w:val="000000" w:themeColor="text1"/>
          <w:spacing w:val="-1"/>
          <w:sz w:val="24"/>
          <w:szCs w:val="24"/>
        </w:rPr>
        <w:t>核心产品</w:t>
      </w:r>
      <w:r>
        <w:rPr>
          <w:rFonts w:hint="eastAsia" w:ascii="宋体" w:hAnsi="宋体" w:eastAsia="宋体" w:cs="宋体"/>
          <w:color w:val="000000" w:themeColor="text1"/>
          <w:spacing w:val="-1"/>
          <w:sz w:val="24"/>
          <w:szCs w:val="24"/>
          <w:lang w:eastAsia="zh-CN"/>
        </w:rPr>
        <w:t>:</w:t>
      </w:r>
      <w:r>
        <w:rPr>
          <w:rFonts w:hint="eastAsia" w:cs="宋体"/>
          <w:color w:val="000000" w:themeColor="text1"/>
          <w:spacing w:val="-1"/>
          <w:sz w:val="24"/>
          <w:szCs w:val="24"/>
          <w:lang w:eastAsia="zh-CN"/>
        </w:rPr>
        <w:t>☑</w:t>
      </w:r>
      <w:r>
        <w:rPr>
          <w:rFonts w:hint="eastAsia" w:ascii="宋体" w:hAnsi="宋体" w:eastAsia="宋体" w:cs="宋体"/>
          <w:color w:val="000000" w:themeColor="text1"/>
          <w:spacing w:val="-1"/>
          <w:sz w:val="24"/>
          <w:szCs w:val="24"/>
        </w:rPr>
        <w:t>关于核心产品本项目/包不适用。</w:t>
      </w:r>
    </w:p>
    <w:p w14:paraId="335FEBB5">
      <w:pPr>
        <w:pStyle w:val="6"/>
        <w:keepNext w:val="0"/>
        <w:keepLines w:val="0"/>
        <w:pageBreakBefore w:val="0"/>
        <w:kinsoku/>
        <w:wordWrap w:val="0"/>
        <w:overflowPunct/>
        <w:topLinePunct w:val="0"/>
        <w:bidi w:val="0"/>
        <w:adjustRightInd w:val="0"/>
        <w:snapToGrid w:val="0"/>
        <w:spacing w:line="360" w:lineRule="auto"/>
        <w:ind w:firstLine="1666" w:firstLineChars="7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w:t>
      </w:r>
      <w:r>
        <w:rPr>
          <w:rFonts w:hint="eastAsia" w:ascii="宋体" w:hAnsi="宋体" w:eastAsia="宋体" w:cs="宋体"/>
          <w:color w:val="000000" w:themeColor="text1"/>
          <w:spacing w:val="-1"/>
          <w:sz w:val="24"/>
          <w:szCs w:val="24"/>
        </w:rPr>
        <w:t>本项目/包为单一产品采购项目。</w:t>
      </w:r>
    </w:p>
    <w:p w14:paraId="5F7AB688">
      <w:pPr>
        <w:pStyle w:val="6"/>
        <w:keepNext w:val="0"/>
        <w:keepLines w:val="0"/>
        <w:pageBreakBefore w:val="0"/>
        <w:kinsoku/>
        <w:wordWrap w:val="0"/>
        <w:overflowPunct/>
        <w:topLinePunct w:val="0"/>
        <w:bidi w:val="0"/>
        <w:adjustRightInd w:val="0"/>
        <w:snapToGrid w:val="0"/>
        <w:spacing w:line="360" w:lineRule="auto"/>
        <w:ind w:firstLine="1666" w:firstLineChars="700"/>
        <w:jc w:val="both"/>
        <w:rPr>
          <w:rFonts w:hint="eastAsia" w:ascii="宋体" w:hAnsi="宋体" w:eastAsia="宋体" w:cs="宋体"/>
          <w:b w:val="0"/>
          <w:bCs w:val="0"/>
          <w:color w:val="000000" w:themeColor="text1"/>
          <w:spacing w:val="-1"/>
          <w:sz w:val="24"/>
          <w:szCs w:val="24"/>
          <w:lang w:eastAsia="zh-CN"/>
        </w:rPr>
      </w:pPr>
      <w:r>
        <w:rPr>
          <w:rFonts w:hint="eastAsia" w:cs="宋体"/>
          <w:color w:val="000000" w:themeColor="text1"/>
          <w:spacing w:val="-1"/>
          <w:sz w:val="24"/>
          <w:szCs w:val="24"/>
          <w:lang w:eastAsia="zh-CN"/>
        </w:rPr>
        <w:t>□</w:t>
      </w:r>
      <w:r>
        <w:rPr>
          <w:rFonts w:hint="eastAsia" w:ascii="宋体" w:hAnsi="宋体" w:eastAsia="宋体" w:cs="宋体"/>
          <w:color w:val="000000" w:themeColor="text1"/>
          <w:spacing w:val="-1"/>
          <w:sz w:val="24"/>
          <w:szCs w:val="24"/>
        </w:rPr>
        <w:t>本项目/包为非单一产品采购项目</w:t>
      </w:r>
    </w:p>
    <w:p w14:paraId="6A05B910">
      <w:pPr>
        <w:pStyle w:val="6"/>
        <w:keepNext w:val="0"/>
        <w:keepLines w:val="0"/>
        <w:pageBreakBefore w:val="0"/>
        <w:kinsoku/>
        <w:wordWrap w:val="0"/>
        <w:overflowPunct/>
        <w:topLinePunct w:val="0"/>
        <w:bidi w:val="0"/>
        <w:adjustRightInd w:val="0"/>
        <w:snapToGrid w:val="0"/>
        <w:spacing w:line="360" w:lineRule="auto"/>
        <w:jc w:val="both"/>
        <w:outlineLvl w:val="2"/>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rPr>
        <w:t>二、</w:t>
      </w:r>
      <w:r>
        <w:rPr>
          <w:rFonts w:hint="eastAsia" w:ascii="宋体" w:hAnsi="宋体" w:eastAsia="宋体" w:cs="宋体"/>
          <w:color w:val="000000" w:themeColor="text1"/>
          <w:spacing w:val="1"/>
          <w:sz w:val="24"/>
          <w:szCs w:val="24"/>
          <w:lang w:eastAsia="zh-CN"/>
        </w:rPr>
        <w:t>项目</w:t>
      </w:r>
      <w:r>
        <w:rPr>
          <w:rFonts w:hint="eastAsia" w:ascii="宋体" w:hAnsi="宋体" w:eastAsia="宋体" w:cs="宋体"/>
          <w:color w:val="000000" w:themeColor="text1"/>
          <w:spacing w:val="1"/>
          <w:sz w:val="24"/>
          <w:szCs w:val="24"/>
        </w:rPr>
        <w:t>商务要求</w:t>
      </w:r>
    </w:p>
    <w:p w14:paraId="531F2AC4">
      <w:pPr>
        <w:pStyle w:val="6"/>
        <w:kinsoku/>
        <w:wordWrap w:val="0"/>
        <w:spacing w:line="360" w:lineRule="auto"/>
        <w:ind w:firstLine="476" w:firstLineChars="200"/>
        <w:jc w:val="both"/>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pacing w:val="-1"/>
          <w:sz w:val="24"/>
          <w:szCs w:val="24"/>
        </w:rPr>
        <w:t>1.</w:t>
      </w:r>
      <w:r>
        <w:rPr>
          <w:rFonts w:hint="eastAsia" w:asciiTheme="minorEastAsia" w:hAnsiTheme="minorEastAsia" w:eastAsiaTheme="minorEastAsia" w:cstheme="minorEastAsia"/>
          <w:color w:val="auto"/>
          <w:spacing w:val="-1"/>
          <w:sz w:val="24"/>
          <w:szCs w:val="24"/>
          <w:lang w:eastAsia="zh-CN"/>
        </w:rPr>
        <w:t>交货安装</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pacing w:val="-1"/>
          <w:sz w:val="24"/>
          <w:szCs w:val="24"/>
          <w:lang w:eastAsia="zh-CN"/>
        </w:rPr>
        <w:t>服务</w:t>
      </w:r>
      <w:r>
        <w:rPr>
          <w:rFonts w:hint="eastAsia" w:asciiTheme="minorEastAsia" w:hAnsiTheme="minorEastAsia" w:eastAsiaTheme="minorEastAsia" w:cstheme="minorEastAsia"/>
          <w:color w:val="auto"/>
          <w:spacing w:val="-1"/>
          <w:sz w:val="24"/>
          <w:szCs w:val="24"/>
        </w:rPr>
        <w:t>）的时间（期限）</w:t>
      </w: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lang w:val="en-US" w:eastAsia="zh-CN"/>
        </w:rPr>
        <w:t>合同签订后60日历天</w:t>
      </w:r>
    </w:p>
    <w:p w14:paraId="212E26BB">
      <w:pPr>
        <w:pStyle w:val="6"/>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2.付款方式（应符合南阳市财政局关于印发《关于压缩各环节时间进一步优化政府采购营商环境的通知》（宛财购〔2022〕5号）的要求）</w:t>
      </w:r>
    </w:p>
    <w:p w14:paraId="4862C65B">
      <w:pPr>
        <w:pStyle w:val="6"/>
        <w:kinsoku/>
        <w:wordWrap w:val="0"/>
        <w:spacing w:line="360" w:lineRule="auto"/>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3.包装和运输（如适用，须满足《关于印发〈商品包装政府采购需求标准（试行）〉、〈快递包装政府采购需求标准（试行）〉的通知》（财办库﹝2020﹞123号）</w:t>
      </w:r>
    </w:p>
    <w:p w14:paraId="3C4467D5">
      <w:pPr>
        <w:pStyle w:val="6"/>
        <w:kinsoku/>
        <w:wordWrap w:val="0"/>
        <w:spacing w:line="360" w:lineRule="auto"/>
        <w:ind w:firstLine="448" w:firstLineChars="200"/>
        <w:jc w:val="both"/>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8"/>
          <w:sz w:val="24"/>
          <w:szCs w:val="24"/>
        </w:rPr>
        <w:t>4.售后服务</w:t>
      </w:r>
      <w:r>
        <w:rPr>
          <w:rFonts w:hint="eastAsia" w:asciiTheme="minorEastAsia" w:hAnsiTheme="minorEastAsia" w:eastAsiaTheme="minorEastAsia" w:cstheme="minorEastAsia"/>
          <w:color w:val="auto"/>
          <w:spacing w:val="-8"/>
          <w:sz w:val="24"/>
          <w:szCs w:val="24"/>
          <w:lang w:eastAsia="zh-CN"/>
        </w:rPr>
        <w:t>要求</w:t>
      </w:r>
      <w:r>
        <w:rPr>
          <w:rFonts w:hint="eastAsia" w:asciiTheme="minorEastAsia" w:hAnsiTheme="minorEastAsia" w:eastAsiaTheme="minorEastAsia" w:cstheme="minorEastAsia"/>
          <w:color w:val="auto"/>
          <w:spacing w:val="-8"/>
          <w:sz w:val="24"/>
          <w:szCs w:val="24"/>
        </w:rPr>
        <w:t>（质保期</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pacing w:val="-3"/>
          <w:sz w:val="24"/>
          <w:szCs w:val="24"/>
          <w:lang w:eastAsia="zh-CN"/>
        </w:rPr>
        <w:t>：</w:t>
      </w:r>
      <w:r>
        <w:rPr>
          <w:rFonts w:hint="eastAsia" w:asciiTheme="minorEastAsia" w:hAnsiTheme="minorEastAsia" w:eastAsiaTheme="minorEastAsia" w:cstheme="minorEastAsia"/>
          <w:color w:val="auto"/>
          <w:spacing w:val="-3"/>
          <w:sz w:val="24"/>
          <w:szCs w:val="24"/>
          <w:lang w:val="en-US" w:eastAsia="zh-CN"/>
        </w:rPr>
        <w:t>1年</w:t>
      </w:r>
    </w:p>
    <w:p w14:paraId="1D836F8F">
      <w:pPr>
        <w:pStyle w:val="6"/>
        <w:kinsoku/>
        <w:wordWrap w:val="0"/>
        <w:spacing w:line="360" w:lineRule="auto"/>
        <w:ind w:firstLine="472" w:firstLineChars="200"/>
        <w:jc w:val="both"/>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2"/>
          <w:sz w:val="24"/>
          <w:szCs w:val="24"/>
        </w:rPr>
        <w:t>5.</w:t>
      </w:r>
      <w:r>
        <w:rPr>
          <w:rFonts w:hint="eastAsia" w:asciiTheme="minorEastAsia" w:hAnsiTheme="minorEastAsia" w:eastAsiaTheme="minorEastAsia" w:cstheme="minorEastAsia"/>
          <w:spacing w:val="-5"/>
          <w:sz w:val="24"/>
          <w:szCs w:val="24"/>
          <w:lang w:eastAsia="zh-CN"/>
        </w:rPr>
        <w:t>关于强制节能产品的要求：</w:t>
      </w:r>
      <w:r>
        <w:rPr>
          <w:rFonts w:hint="eastAsia" w:asciiTheme="minorEastAsia" w:hAnsiTheme="minorEastAsia" w:eastAsiaTheme="minorEastAsia" w:cstheme="minorEastAsia"/>
          <w:spacing w:val="-5"/>
          <w:sz w:val="24"/>
          <w:szCs w:val="24"/>
          <w:lang w:val="en-US" w:eastAsia="zh-CN"/>
        </w:rPr>
        <w:t>无</w:t>
      </w:r>
      <w:r>
        <w:rPr>
          <w:rFonts w:hint="eastAsia" w:asciiTheme="minorEastAsia" w:hAnsiTheme="minorEastAsia" w:eastAsiaTheme="minorEastAsia" w:cstheme="minorEastAsia"/>
          <w:spacing w:val="-5"/>
          <w:sz w:val="24"/>
          <w:szCs w:val="24"/>
          <w:lang w:eastAsia="zh-CN"/>
        </w:rPr>
        <w:t>。</w:t>
      </w:r>
    </w:p>
    <w:p w14:paraId="794AE15F">
      <w:pPr>
        <w:pStyle w:val="6"/>
        <w:kinsoku/>
        <w:wordWrap w:val="0"/>
        <w:spacing w:line="360" w:lineRule="auto"/>
        <w:ind w:firstLine="46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eastAsia="zh-CN"/>
        </w:rPr>
        <w:t>6.</w:t>
      </w:r>
      <w:r>
        <w:rPr>
          <w:rFonts w:hint="eastAsia" w:asciiTheme="minorEastAsia" w:hAnsiTheme="minorEastAsia" w:eastAsiaTheme="minorEastAsia" w:cstheme="minorEastAsia"/>
          <w:spacing w:val="-2"/>
          <w:sz w:val="24"/>
          <w:szCs w:val="24"/>
        </w:rPr>
        <w:t>保险（如适用）</w:t>
      </w:r>
    </w:p>
    <w:p w14:paraId="3A9C0447">
      <w:pPr>
        <w:pStyle w:val="6"/>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7</w:t>
      </w:r>
      <w:r>
        <w:rPr>
          <w:rFonts w:hint="eastAsia" w:asciiTheme="minorEastAsia" w:hAnsiTheme="minorEastAsia" w:eastAsiaTheme="minorEastAsia" w:cstheme="minorEastAsia"/>
          <w:sz w:val="24"/>
          <w:szCs w:val="24"/>
        </w:rPr>
        <w:t>.验收标准</w:t>
      </w:r>
      <w:r>
        <w:rPr>
          <w:rFonts w:hint="eastAsia" w:asciiTheme="minorEastAsia" w:hAnsiTheme="minorEastAsia" w:eastAsiaTheme="minorEastAsia" w:cstheme="minorEastAsia"/>
          <w:sz w:val="24"/>
          <w:szCs w:val="24"/>
          <w:lang w:eastAsia="zh-CN"/>
        </w:rPr>
        <w:t>及方式</w:t>
      </w:r>
    </w:p>
    <w:p w14:paraId="0DA42425">
      <w:pPr>
        <w:pStyle w:val="26"/>
        <w:ind w:firstLine="480" w:firstLineChars="200"/>
        <w:rPr>
          <w:rFonts w:hint="eastAsia"/>
          <w:lang w:eastAsia="zh-CN"/>
        </w:rPr>
      </w:pPr>
      <w:r>
        <w:rPr>
          <w:rFonts w:hint="eastAsia"/>
          <w:lang w:val="en-US" w:eastAsia="zh-CN"/>
        </w:rPr>
        <w:t>7</w:t>
      </w:r>
      <w:r>
        <w:rPr>
          <w:rFonts w:hint="eastAsia"/>
          <w:lang w:eastAsia="zh-CN"/>
        </w:rPr>
        <w:t xml:space="preserve">.1 验收标准：中标人在验收活动中必须遵守采购人的有关规定。依照国家有关规定以及招标文件、投标文件、中标承诺和合同约定的标准等要求进行验收,经采购人完全确认后，完成验收。 </w:t>
      </w:r>
    </w:p>
    <w:p w14:paraId="43D71BC1">
      <w:pPr>
        <w:pStyle w:val="26"/>
        <w:ind w:firstLine="480" w:firstLineChars="200"/>
        <w:rPr>
          <w:lang w:eastAsia="zh-CN"/>
        </w:rPr>
      </w:pPr>
      <w:r>
        <w:rPr>
          <w:rFonts w:hint="eastAsia"/>
          <w:lang w:val="en-US" w:eastAsia="zh-CN"/>
        </w:rPr>
        <w:t>7</w:t>
      </w:r>
      <w:r>
        <w:rPr>
          <w:rFonts w:hint="eastAsia"/>
          <w:lang w:eastAsia="zh-CN"/>
        </w:rPr>
        <w:t>.2验收方式：现场验收</w:t>
      </w:r>
    </w:p>
    <w:p w14:paraId="260A67C8">
      <w:pPr>
        <w:pStyle w:val="6"/>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8.</w:t>
      </w:r>
      <w:r>
        <w:rPr>
          <w:rFonts w:hint="eastAsia" w:asciiTheme="minorEastAsia" w:hAnsiTheme="minorEastAsia" w:eastAsiaTheme="minorEastAsia" w:cstheme="minorEastAsia"/>
          <w:spacing w:val="30"/>
          <w:sz w:val="24"/>
          <w:szCs w:val="24"/>
          <w:lang w:eastAsia="zh-CN"/>
        </w:rPr>
        <w:t>□有</w:t>
      </w:r>
      <w:r>
        <w:rPr>
          <w:rFonts w:hint="eastAsia" w:asciiTheme="minorEastAsia" w:hAnsiTheme="minorEastAsia" w:eastAsiaTheme="minorEastAsia" w:cstheme="minorEastAsia"/>
          <w:sz w:val="24"/>
          <w:szCs w:val="24"/>
          <w:lang w:eastAsia="zh-CN"/>
        </w:rPr>
        <w:t>样品，样品提供要求、方式、摆放时间及地点；</w:t>
      </w:r>
      <w:r>
        <w:rPr>
          <w:rFonts w:hint="eastAsia" w:asciiTheme="minorEastAsia" w:hAnsiTheme="minorEastAsia" w:eastAsiaTheme="minorEastAsia" w:cstheme="minorEastAsia"/>
          <w:spacing w:val="30"/>
          <w:sz w:val="24"/>
          <w:szCs w:val="24"/>
          <w:lang w:eastAsia="zh-CN"/>
        </w:rPr>
        <w:t>☑无</w:t>
      </w:r>
      <w:r>
        <w:rPr>
          <w:rFonts w:hint="eastAsia" w:asciiTheme="minorEastAsia" w:hAnsiTheme="minorEastAsia" w:eastAsiaTheme="minorEastAsia" w:cstheme="minorEastAsia"/>
          <w:sz w:val="24"/>
          <w:szCs w:val="24"/>
          <w:lang w:eastAsia="zh-CN"/>
        </w:rPr>
        <w:t>样品。</w:t>
      </w:r>
    </w:p>
    <w:p w14:paraId="5B593EFA">
      <w:pPr>
        <w:pStyle w:val="6"/>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eastAsia="zh-CN"/>
        </w:rPr>
        <w:t>有</w:t>
      </w:r>
      <w:r>
        <w:rPr>
          <w:rFonts w:hint="eastAsia" w:asciiTheme="minorEastAsia" w:hAnsiTheme="minorEastAsia" w:eastAsiaTheme="minorEastAsia" w:cstheme="minorEastAsia"/>
          <w:sz w:val="24"/>
          <w:szCs w:val="24"/>
          <w:lang w:eastAsia="zh-CN"/>
        </w:rPr>
        <w:t>演示，演示要求、内容、方式及地点。鼓励使用不见面演示；</w:t>
      </w:r>
      <w:r>
        <w:rPr>
          <w:rFonts w:hint="eastAsia" w:asciiTheme="minorEastAsia" w:hAnsiTheme="minorEastAsia" w:eastAsiaTheme="minorEastAsia" w:cstheme="minorEastAsia"/>
          <w:spacing w:val="30"/>
          <w:sz w:val="24"/>
          <w:szCs w:val="24"/>
          <w:lang w:eastAsia="zh-CN"/>
        </w:rPr>
        <w:t>☑无</w:t>
      </w:r>
      <w:r>
        <w:rPr>
          <w:rFonts w:hint="eastAsia" w:asciiTheme="minorEastAsia" w:hAnsiTheme="minorEastAsia" w:eastAsiaTheme="minorEastAsia" w:cstheme="minorEastAsia"/>
          <w:sz w:val="24"/>
          <w:szCs w:val="24"/>
          <w:lang w:eastAsia="zh-CN"/>
        </w:rPr>
        <w:t>演示。</w:t>
      </w:r>
    </w:p>
    <w:p w14:paraId="5481DB01">
      <w:pPr>
        <w:kinsoku/>
        <w:wordWrap w:val="0"/>
        <w:spacing w:line="360" w:lineRule="auto"/>
        <w:ind w:firstLine="480" w:firstLineChars="200"/>
        <w:jc w:val="both"/>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z w:val="24"/>
          <w:szCs w:val="24"/>
          <w:lang w:eastAsia="zh-CN"/>
        </w:rPr>
        <w:t>10.</w:t>
      </w:r>
      <w:r>
        <w:rPr>
          <w:rFonts w:hint="eastAsia" w:asciiTheme="minorEastAsia" w:hAnsiTheme="minorEastAsia" w:eastAsiaTheme="minorEastAsia" w:cstheme="minorEastAsia"/>
          <w:spacing w:val="-1"/>
          <w:sz w:val="24"/>
          <w:szCs w:val="24"/>
        </w:rPr>
        <w:t>其他要求（如有）</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本次产品</w:t>
      </w:r>
    </w:p>
    <w:p w14:paraId="71ADFF59">
      <w:pPr>
        <w:pStyle w:val="6"/>
        <w:kinsoku/>
        <w:wordWrap w:val="0"/>
        <w:spacing w:line="360" w:lineRule="auto"/>
        <w:jc w:val="both"/>
        <w:rPr>
          <w:rFonts w:hint="default" w:asciiTheme="minorEastAsia" w:hAnsiTheme="minorEastAsia" w:eastAsiaTheme="minorEastAsia" w:cstheme="minorEastAsia"/>
          <w:b w:val="0"/>
          <w:bCs w:val="0"/>
          <w:spacing w:val="-1"/>
          <w:sz w:val="24"/>
          <w:szCs w:val="24"/>
          <w:highlight w:val="none"/>
          <w:lang w:val="en-US" w:eastAsia="zh-CN"/>
        </w:rPr>
      </w:pPr>
      <w:r>
        <w:rPr>
          <w:rFonts w:hint="eastAsia" w:asciiTheme="minorEastAsia" w:hAnsiTheme="minorEastAsia" w:eastAsiaTheme="minorEastAsia" w:cstheme="minorEastAsia"/>
          <w:b w:val="0"/>
          <w:bCs w:val="0"/>
          <w:spacing w:val="-1"/>
          <w:sz w:val="24"/>
          <w:szCs w:val="24"/>
          <w:highlight w:val="none"/>
        </w:rPr>
        <w:t>一、采购</w:t>
      </w:r>
      <w:r>
        <w:rPr>
          <w:rFonts w:hint="eastAsia" w:asciiTheme="minorEastAsia" w:hAnsiTheme="minorEastAsia" w:eastAsiaTheme="minorEastAsia" w:cstheme="minorEastAsia"/>
          <w:b w:val="0"/>
          <w:bCs w:val="0"/>
          <w:spacing w:val="-1"/>
          <w:sz w:val="24"/>
          <w:szCs w:val="24"/>
          <w:highlight w:val="none"/>
          <w:lang w:eastAsia="zh-CN"/>
        </w:rPr>
        <w:t>内容及要求（</w:t>
      </w:r>
      <w:r>
        <w:rPr>
          <w:rFonts w:hint="eastAsia" w:asciiTheme="minorEastAsia" w:hAnsiTheme="minorEastAsia" w:eastAsiaTheme="minorEastAsia" w:cstheme="minorEastAsia"/>
          <w:b w:val="0"/>
          <w:bCs w:val="0"/>
          <w:spacing w:val="-1"/>
          <w:sz w:val="24"/>
          <w:szCs w:val="24"/>
          <w:highlight w:val="none"/>
          <w:lang w:val="en-US" w:eastAsia="zh-CN"/>
        </w:rPr>
        <w:t>具体参数见交易系统附件）</w:t>
      </w:r>
    </w:p>
    <w:p w14:paraId="307E1A47">
      <w:pPr>
        <w:rPr>
          <w:rFonts w:hint="eastAsia" w:ascii="宋体" w:hAnsi="宋体" w:eastAsia="宋体" w:cs="宋体"/>
          <w:color w:val="000000" w:themeColor="text1"/>
          <w:spacing w:val="-1"/>
          <w:position w:val="24"/>
          <w:sz w:val="36"/>
          <w:szCs w:val="36"/>
          <w:lang w:eastAsia="zh-CN"/>
        </w:rPr>
      </w:pPr>
    </w:p>
    <w:p w14:paraId="2F81205A">
      <w:pPr>
        <w:rPr>
          <w:rFonts w:hint="eastAsia" w:ascii="宋体" w:hAnsi="宋体" w:eastAsia="宋体" w:cs="宋体"/>
          <w:color w:val="000000" w:themeColor="text1"/>
          <w:spacing w:val="-1"/>
          <w:position w:val="24"/>
          <w:sz w:val="36"/>
          <w:szCs w:val="36"/>
          <w:lang w:eastAsia="zh-CN"/>
        </w:rPr>
      </w:pPr>
      <w:r>
        <w:rPr>
          <w:rFonts w:hint="eastAsia" w:ascii="宋体" w:hAnsi="宋体" w:eastAsia="宋体" w:cs="宋体"/>
          <w:color w:val="000000" w:themeColor="text1"/>
          <w:spacing w:val="-1"/>
          <w:position w:val="24"/>
          <w:sz w:val="36"/>
          <w:szCs w:val="36"/>
          <w:lang w:eastAsia="zh-CN"/>
        </w:rPr>
        <w:br w:type="page"/>
      </w:r>
    </w:p>
    <w:p w14:paraId="1C2C95CB">
      <w:pPr>
        <w:rPr>
          <w:rFonts w:hint="eastAsia" w:ascii="宋体" w:hAnsi="宋体" w:eastAsia="宋体" w:cs="宋体"/>
          <w:color w:val="000000" w:themeColor="text1"/>
          <w:spacing w:val="-1"/>
          <w:position w:val="24"/>
          <w:sz w:val="36"/>
          <w:szCs w:val="36"/>
          <w:lang w:eastAsia="zh-CN"/>
        </w:rPr>
      </w:pPr>
    </w:p>
    <w:p w14:paraId="3565C12F">
      <w:pPr>
        <w:pStyle w:val="6"/>
        <w:kinsoku/>
        <w:wordWrap w:val="0"/>
        <w:spacing w:before="352" w:line="690" w:lineRule="exact"/>
        <w:jc w:val="center"/>
        <w:rPr>
          <w:rFonts w:hint="eastAsia" w:ascii="宋体" w:hAnsi="宋体" w:eastAsia="宋体" w:cs="宋体"/>
          <w:color w:val="000000" w:themeColor="text1"/>
          <w:spacing w:val="-1"/>
          <w:sz w:val="28"/>
          <w:szCs w:val="28"/>
        </w:rPr>
      </w:pPr>
      <w:r>
        <w:rPr>
          <w:rFonts w:hint="eastAsia" w:ascii="宋体" w:hAnsi="宋体" w:eastAsia="宋体" w:cs="宋体"/>
          <w:color w:val="000000" w:themeColor="text1"/>
          <w:spacing w:val="-1"/>
          <w:position w:val="24"/>
          <w:sz w:val="36"/>
          <w:szCs w:val="36"/>
          <w:lang w:eastAsia="zh-CN"/>
        </w:rPr>
        <w:t xml:space="preserve">第三章 </w:t>
      </w:r>
      <w:r>
        <w:rPr>
          <w:rFonts w:hint="eastAsia" w:ascii="宋体" w:hAnsi="宋体" w:eastAsia="宋体" w:cs="宋体"/>
          <w:color w:val="000000" w:themeColor="text1"/>
          <w:spacing w:val="-1"/>
          <w:position w:val="24"/>
          <w:sz w:val="36"/>
          <w:szCs w:val="36"/>
        </w:rPr>
        <w:t>投标人须知</w:t>
      </w:r>
    </w:p>
    <w:p w14:paraId="162AFCF2">
      <w:pPr>
        <w:pStyle w:val="6"/>
        <w:kinsoku/>
        <w:wordWrap w:val="0"/>
        <w:spacing w:line="360" w:lineRule="auto"/>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pacing w:val="-1"/>
          <w:sz w:val="28"/>
          <w:szCs w:val="28"/>
        </w:rPr>
        <w:t>投标人须知表</w:t>
      </w:r>
    </w:p>
    <w:tbl>
      <w:tblPr>
        <w:tblStyle w:val="18"/>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18"/>
        <w:gridCol w:w="7369"/>
      </w:tblGrid>
      <w:tr w14:paraId="51CE77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18" w:type="dxa"/>
            <w:tcBorders>
              <w:top w:val="single" w:color="auto" w:sz="12" w:space="0"/>
              <w:left w:val="single" w:color="auto" w:sz="12" w:space="0"/>
              <w:bottom w:val="single" w:color="auto" w:sz="6" w:space="0"/>
              <w:right w:val="single" w:color="auto" w:sz="6" w:space="0"/>
            </w:tcBorders>
            <w:noWrap/>
            <w:vAlign w:val="center"/>
          </w:tcPr>
          <w:p w14:paraId="67311CAD">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条款</w:t>
            </w:r>
            <w:r>
              <w:rPr>
                <w:rFonts w:hint="eastAsia" w:ascii="宋体" w:hAnsi="宋体" w:eastAsia="宋体" w:cs="宋体"/>
                <w:color w:val="000000" w:themeColor="text1"/>
                <w:sz w:val="24"/>
                <w:szCs w:val="24"/>
                <w:lang w:eastAsia="zh-CN"/>
              </w:rPr>
              <w:t>名称</w:t>
            </w:r>
          </w:p>
        </w:tc>
        <w:tc>
          <w:tcPr>
            <w:tcW w:w="7369" w:type="dxa"/>
            <w:tcBorders>
              <w:top w:val="single" w:color="auto" w:sz="12" w:space="0"/>
              <w:left w:val="single" w:color="auto" w:sz="6" w:space="0"/>
              <w:bottom w:val="single" w:color="auto" w:sz="6" w:space="0"/>
              <w:right w:val="single" w:color="auto" w:sz="12" w:space="0"/>
            </w:tcBorders>
            <w:noWrap/>
            <w:vAlign w:val="center"/>
          </w:tcPr>
          <w:p w14:paraId="49442FB7">
            <w:pPr>
              <w:kinsoku/>
              <w:wordWrap w:val="0"/>
              <w:spacing w:line="360" w:lineRule="auto"/>
              <w:ind w:left="1080" w:leftChars="257" w:hanging="540"/>
              <w:jc w:val="both"/>
              <w:rPr>
                <w:rFonts w:hint="eastAsia" w:ascii="宋体" w:hAnsi="宋体" w:eastAsia="宋体" w:cs="宋体"/>
                <w:b/>
                <w:color w:val="000000" w:themeColor="text1"/>
                <w:sz w:val="24"/>
                <w:szCs w:val="24"/>
              </w:rPr>
            </w:pPr>
            <w:r>
              <w:rPr>
                <w:rFonts w:hint="eastAsia" w:ascii="宋体" w:hAnsi="宋体" w:eastAsia="宋体" w:cs="宋体"/>
                <w:bCs/>
                <w:color w:val="000000" w:themeColor="text1"/>
                <w:sz w:val="24"/>
                <w:szCs w:val="24"/>
              </w:rPr>
              <w:t>内容</w:t>
            </w:r>
          </w:p>
        </w:tc>
      </w:tr>
      <w:tr w14:paraId="4D4C8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029BA273">
            <w:pPr>
              <w:kinsoku/>
              <w:wordWrap w:val="0"/>
              <w:spacing w:before="78"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3"/>
                <w:sz w:val="24"/>
                <w:szCs w:val="24"/>
              </w:rPr>
              <w:t>项目属性</w:t>
            </w:r>
          </w:p>
        </w:tc>
        <w:tc>
          <w:tcPr>
            <w:tcW w:w="7369" w:type="dxa"/>
            <w:tcBorders>
              <w:top w:val="single" w:color="auto" w:sz="6" w:space="0"/>
              <w:left w:val="single" w:color="auto" w:sz="6" w:space="0"/>
              <w:bottom w:val="single" w:color="auto" w:sz="6" w:space="0"/>
              <w:right w:val="single" w:color="auto" w:sz="12" w:space="0"/>
            </w:tcBorders>
            <w:noWrap/>
            <w:vAlign w:val="center"/>
          </w:tcPr>
          <w:p w14:paraId="07238D73">
            <w:pPr>
              <w:pStyle w:val="25"/>
              <w:kinsoku/>
              <w:wordWrap w:val="0"/>
              <w:spacing w:line="360" w:lineRule="auto"/>
              <w:ind w:left="126"/>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9"/>
                <w:sz w:val="24"/>
                <w:szCs w:val="24"/>
                <w:lang w:eastAsia="zh-CN"/>
              </w:rPr>
              <w:t>□</w:t>
            </w:r>
            <w:r>
              <w:rPr>
                <w:rFonts w:hint="eastAsia" w:ascii="宋体" w:hAnsi="宋体" w:eastAsia="宋体" w:cs="宋体"/>
                <w:color w:val="000000" w:themeColor="text1"/>
                <w:spacing w:val="19"/>
                <w:sz w:val="24"/>
                <w:szCs w:val="24"/>
              </w:rPr>
              <w:t>服务</w:t>
            </w:r>
          </w:p>
          <w:p w14:paraId="34BA9A13">
            <w:pPr>
              <w:pStyle w:val="25"/>
              <w:kinsoku/>
              <w:wordWrap w:val="0"/>
              <w:spacing w:before="25" w:line="360" w:lineRule="auto"/>
              <w:ind w:left="126"/>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19"/>
                <w:sz w:val="24"/>
                <w:szCs w:val="24"/>
                <w:lang w:eastAsia="zh-CN"/>
              </w:rPr>
              <w:t>☑</w:t>
            </w:r>
            <w:r>
              <w:rPr>
                <w:rFonts w:hint="eastAsia" w:ascii="宋体" w:hAnsi="宋体" w:eastAsia="宋体" w:cs="宋体"/>
                <w:color w:val="000000" w:themeColor="text1"/>
                <w:spacing w:val="19"/>
                <w:sz w:val="24"/>
                <w:szCs w:val="24"/>
              </w:rPr>
              <w:t>货物</w:t>
            </w:r>
          </w:p>
        </w:tc>
      </w:tr>
      <w:tr w14:paraId="1B417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34F9A557">
            <w:pPr>
              <w:kinsoku/>
              <w:wordWrap w:val="0"/>
              <w:spacing w:before="78"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科研仪器设备</w:t>
            </w:r>
          </w:p>
        </w:tc>
        <w:tc>
          <w:tcPr>
            <w:tcW w:w="7369" w:type="dxa"/>
            <w:tcBorders>
              <w:top w:val="single" w:color="auto" w:sz="6" w:space="0"/>
              <w:left w:val="single" w:color="auto" w:sz="6" w:space="0"/>
              <w:bottom w:val="single" w:color="auto" w:sz="6" w:space="0"/>
              <w:right w:val="single" w:color="auto" w:sz="12" w:space="0"/>
            </w:tcBorders>
            <w:noWrap/>
          </w:tcPr>
          <w:p w14:paraId="135739FE">
            <w:pPr>
              <w:kinsoku/>
              <w:wordWrap w:val="0"/>
              <w:spacing w:before="37" w:line="360" w:lineRule="auto"/>
              <w:ind w:left="118"/>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5"/>
                <w:sz w:val="24"/>
                <w:szCs w:val="24"/>
              </w:rPr>
              <w:t>是否属于科研仪器设备采购项目：</w:t>
            </w:r>
          </w:p>
          <w:p w14:paraId="088FFA29">
            <w:pPr>
              <w:pStyle w:val="25"/>
              <w:kinsoku/>
              <w:wordWrap w:val="0"/>
              <w:spacing w:line="360" w:lineRule="auto"/>
              <w:ind w:left="126"/>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9"/>
                <w:sz w:val="24"/>
                <w:szCs w:val="24"/>
              </w:rPr>
              <w:t>□是</w:t>
            </w:r>
          </w:p>
          <w:p w14:paraId="412184DC">
            <w:pPr>
              <w:pStyle w:val="25"/>
              <w:kinsoku/>
              <w:wordWrap w:val="0"/>
              <w:spacing w:before="21" w:line="360" w:lineRule="auto"/>
              <w:ind w:left="126"/>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29"/>
                <w:sz w:val="24"/>
                <w:szCs w:val="24"/>
                <w:lang w:eastAsia="zh-CN"/>
              </w:rPr>
              <w:t>☑</w:t>
            </w:r>
            <w:r>
              <w:rPr>
                <w:rFonts w:hint="eastAsia" w:ascii="宋体" w:hAnsi="宋体" w:eastAsia="宋体" w:cs="宋体"/>
                <w:color w:val="000000" w:themeColor="text1"/>
                <w:spacing w:val="29"/>
                <w:sz w:val="24"/>
                <w:szCs w:val="24"/>
              </w:rPr>
              <w:t>否</w:t>
            </w:r>
          </w:p>
        </w:tc>
      </w:tr>
      <w:tr w14:paraId="6BEE1F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18" w:type="dxa"/>
            <w:tcBorders>
              <w:top w:val="single" w:color="auto" w:sz="6" w:space="0"/>
              <w:left w:val="single" w:color="auto" w:sz="12" w:space="0"/>
              <w:bottom w:val="single" w:color="auto" w:sz="6" w:space="0"/>
              <w:right w:val="single" w:color="auto" w:sz="6" w:space="0"/>
            </w:tcBorders>
            <w:noWrap/>
          </w:tcPr>
          <w:p w14:paraId="3D7C3918">
            <w:pPr>
              <w:pStyle w:val="25"/>
              <w:kinsoku/>
              <w:wordWrap w:val="0"/>
              <w:spacing w:line="360" w:lineRule="auto"/>
              <w:jc w:val="both"/>
              <w:rPr>
                <w:rFonts w:hint="eastAsia" w:ascii="宋体" w:hAnsi="宋体" w:eastAsia="宋体" w:cs="宋体"/>
                <w:color w:val="000000" w:themeColor="text1"/>
                <w:sz w:val="24"/>
                <w:szCs w:val="24"/>
              </w:rPr>
            </w:pPr>
          </w:p>
          <w:p w14:paraId="2AD526A4">
            <w:pPr>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rPr>
              <w:t>现场考察</w:t>
            </w:r>
          </w:p>
        </w:tc>
        <w:tc>
          <w:tcPr>
            <w:tcW w:w="7369" w:type="dxa"/>
            <w:tcBorders>
              <w:top w:val="single" w:color="auto" w:sz="6" w:space="0"/>
              <w:left w:val="single" w:color="auto" w:sz="6" w:space="0"/>
              <w:bottom w:val="single" w:color="auto" w:sz="6" w:space="0"/>
              <w:right w:val="single" w:color="auto" w:sz="12" w:space="0"/>
            </w:tcBorders>
            <w:noWrap/>
          </w:tcPr>
          <w:p w14:paraId="75907136">
            <w:pPr>
              <w:pStyle w:val="25"/>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4"/>
                <w:sz w:val="24"/>
                <w:szCs w:val="24"/>
                <w:lang w:eastAsia="zh-CN"/>
              </w:rPr>
              <w:t>☑</w:t>
            </w:r>
            <w:r>
              <w:rPr>
                <w:rFonts w:hint="eastAsia" w:ascii="宋体" w:hAnsi="宋体" w:eastAsia="宋体" w:cs="宋体"/>
                <w:color w:val="000000" w:themeColor="text1"/>
                <w:spacing w:val="14"/>
                <w:sz w:val="24"/>
                <w:szCs w:val="24"/>
              </w:rPr>
              <w:t>不组织</w:t>
            </w:r>
          </w:p>
          <w:p w14:paraId="38427A68">
            <w:pPr>
              <w:pStyle w:val="25"/>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2"/>
                <w:sz w:val="24"/>
                <w:szCs w:val="24"/>
              </w:rPr>
              <w:t>□组织，考察时间：年月日点分</w:t>
            </w:r>
          </w:p>
          <w:p w14:paraId="4D6B6CCB">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25"/>
                <w:sz w:val="24"/>
                <w:szCs w:val="24"/>
              </w:rPr>
              <w:t>考察地点：。</w:t>
            </w:r>
          </w:p>
        </w:tc>
      </w:tr>
      <w:tr w14:paraId="415EDB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406EEC82">
            <w:pPr>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开标前答疑会</w:t>
            </w:r>
          </w:p>
        </w:tc>
        <w:tc>
          <w:tcPr>
            <w:tcW w:w="7369" w:type="dxa"/>
            <w:tcBorders>
              <w:top w:val="single" w:color="auto" w:sz="6" w:space="0"/>
              <w:left w:val="single" w:color="auto" w:sz="6" w:space="0"/>
              <w:bottom w:val="single" w:color="auto" w:sz="6" w:space="0"/>
              <w:right w:val="single" w:color="auto" w:sz="12" w:space="0"/>
            </w:tcBorders>
            <w:noWrap/>
          </w:tcPr>
          <w:p w14:paraId="5D1DA1A6">
            <w:pPr>
              <w:pStyle w:val="25"/>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4"/>
                <w:sz w:val="24"/>
                <w:szCs w:val="24"/>
                <w:lang w:eastAsia="zh-CN"/>
              </w:rPr>
              <w:t>☑</w:t>
            </w:r>
            <w:r>
              <w:rPr>
                <w:rFonts w:hint="eastAsia" w:ascii="宋体" w:hAnsi="宋体" w:eastAsia="宋体" w:cs="宋体"/>
                <w:color w:val="000000" w:themeColor="text1"/>
                <w:spacing w:val="14"/>
                <w:sz w:val="24"/>
                <w:szCs w:val="24"/>
              </w:rPr>
              <w:t>不召开</w:t>
            </w:r>
          </w:p>
          <w:p w14:paraId="3C7B2060">
            <w:pPr>
              <w:pStyle w:val="25"/>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2"/>
                <w:sz w:val="24"/>
                <w:szCs w:val="24"/>
              </w:rPr>
              <w:t>□召开，召开时间：年月日点分</w:t>
            </w:r>
          </w:p>
          <w:p w14:paraId="0BCB7C73">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26"/>
                <w:sz w:val="24"/>
                <w:szCs w:val="24"/>
              </w:rPr>
              <w:t>召开地点：</w:t>
            </w:r>
            <w:r>
              <w:rPr>
                <w:rFonts w:hint="eastAsia" w:ascii="宋体" w:hAnsi="宋体" w:eastAsia="宋体" w:cs="宋体"/>
                <w:color w:val="000000" w:themeColor="text1"/>
                <w:spacing w:val="-25"/>
                <w:sz w:val="24"/>
                <w:szCs w:val="24"/>
              </w:rPr>
              <w:t>。</w:t>
            </w:r>
          </w:p>
        </w:tc>
      </w:tr>
      <w:tr w14:paraId="596143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4835A9A5">
            <w:pPr>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中小企业</w:t>
            </w:r>
          </w:p>
        </w:tc>
        <w:tc>
          <w:tcPr>
            <w:tcW w:w="7369" w:type="dxa"/>
            <w:tcBorders>
              <w:top w:val="single" w:color="auto" w:sz="6" w:space="0"/>
              <w:left w:val="single" w:color="auto" w:sz="6" w:space="0"/>
              <w:bottom w:val="single" w:color="auto" w:sz="6" w:space="0"/>
              <w:right w:val="single" w:color="auto" w:sz="12" w:space="0"/>
            </w:tcBorders>
            <w:noWrap/>
            <w:vAlign w:val="center"/>
          </w:tcPr>
          <w:p w14:paraId="1048DD68">
            <w:pPr>
              <w:keepNext w:val="0"/>
              <w:keepLines w:val="0"/>
              <w:widowControl/>
              <w:suppressLineNumbers w:val="0"/>
              <w:jc w:val="left"/>
              <w:rPr>
                <w:rFonts w:hint="eastAsia" w:ascii="宋体" w:hAnsi="宋体" w:eastAsia="宋体" w:cs="宋体"/>
                <w:color w:val="auto"/>
                <w:spacing w:val="14"/>
                <w:sz w:val="24"/>
                <w:szCs w:val="24"/>
                <w:lang w:eastAsia="zh-CN"/>
              </w:rPr>
            </w:pPr>
            <w:r>
              <w:rPr>
                <w:rFonts w:hint="eastAsia" w:ascii="宋体" w:hAnsi="宋体" w:eastAsia="宋体" w:cs="宋体"/>
                <w:color w:val="000000" w:themeColor="text1"/>
                <w:spacing w:val="14"/>
                <w:sz w:val="24"/>
                <w:szCs w:val="24"/>
                <w:lang w:eastAsia="zh-CN"/>
              </w:rPr>
              <w:t>本项目采购标的按照中小企业划分标准属于：</w:t>
            </w:r>
            <w:r>
              <w:rPr>
                <w:rFonts w:hint="eastAsia" w:ascii="宋体" w:hAnsi="宋体" w:eastAsia="宋体" w:cs="宋体"/>
                <w:color w:val="000000" w:themeColor="text1"/>
                <w:spacing w:val="14"/>
                <w:sz w:val="24"/>
                <w:szCs w:val="24"/>
                <w:lang w:val="en-US" w:eastAsia="zh-CN"/>
              </w:rPr>
              <w:t>建筑业，工业，信</w:t>
            </w:r>
            <w:r>
              <w:rPr>
                <w:rFonts w:hint="eastAsia" w:ascii="宋体" w:hAnsi="宋体" w:eastAsia="宋体" w:cs="宋体"/>
                <w:color w:val="auto"/>
                <w:spacing w:val="14"/>
                <w:sz w:val="24"/>
                <w:szCs w:val="24"/>
                <w:lang w:val="en-US" w:eastAsia="zh-CN"/>
              </w:rPr>
              <w:t>息传输业，软件和信息技术服务业</w:t>
            </w:r>
          </w:p>
          <w:p w14:paraId="0D27058F">
            <w:pPr>
              <w:pStyle w:val="25"/>
              <w:kinsoku/>
              <w:wordWrap w:val="0"/>
              <w:spacing w:line="360" w:lineRule="auto"/>
              <w:jc w:val="both"/>
              <w:rPr>
                <w:rFonts w:hint="eastAsia" w:ascii="宋体" w:hAnsi="宋体" w:eastAsia="宋体" w:cs="宋体"/>
                <w:color w:val="000000" w:themeColor="text1"/>
                <w:spacing w:val="14"/>
                <w:sz w:val="24"/>
                <w:szCs w:val="24"/>
                <w:lang w:eastAsia="zh-CN"/>
              </w:rPr>
            </w:pPr>
            <w:r>
              <w:rPr>
                <w:rFonts w:hint="eastAsia" w:ascii="宋体" w:hAnsi="宋体" w:eastAsia="宋体" w:cs="宋体"/>
                <w:color w:val="000000" w:themeColor="text1"/>
                <w:spacing w:val="14"/>
                <w:sz w:val="24"/>
                <w:szCs w:val="24"/>
                <w:lang w:eastAsia="zh-CN"/>
              </w:rPr>
              <w:t>□本项目专门面向中小企业采购。</w:t>
            </w:r>
          </w:p>
          <w:p w14:paraId="6BF3DD3B">
            <w:pPr>
              <w:kinsoku/>
              <w:wordWrap w:val="0"/>
              <w:autoSpaceDE/>
              <w:autoSpaceDN/>
              <w:adjustRightInd/>
              <w:snapToGrid/>
              <w:spacing w:line="360" w:lineRule="auto"/>
              <w:jc w:val="both"/>
              <w:textAlignment w:val="auto"/>
              <w:rPr>
                <w:rFonts w:hint="eastAsia" w:ascii="宋体" w:hAnsi="宋体" w:eastAsia="宋体" w:cs="宋体"/>
                <w:color w:val="000000" w:themeColor="text1"/>
                <w:spacing w:val="14"/>
                <w:sz w:val="24"/>
                <w:szCs w:val="24"/>
                <w:lang w:eastAsia="zh-CN"/>
              </w:rPr>
            </w:pPr>
            <w:r>
              <w:rPr>
                <w:rFonts w:hint="eastAsia" w:ascii="宋体" w:hAnsi="宋体" w:eastAsia="宋体" w:cs="宋体"/>
                <w:color w:val="000000" w:themeColor="text1"/>
                <w:spacing w:val="-13"/>
                <w:sz w:val="24"/>
                <w:szCs w:val="24"/>
                <w:lang w:eastAsia="zh-CN"/>
              </w:rPr>
              <w:t>☑</w:t>
            </w:r>
            <w:r>
              <w:rPr>
                <w:rFonts w:hint="eastAsia" w:ascii="宋体" w:hAnsi="宋体" w:eastAsia="宋体" w:cs="宋体"/>
                <w:color w:val="000000" w:themeColor="text1"/>
                <w:spacing w:val="29"/>
                <w:sz w:val="24"/>
                <w:szCs w:val="24"/>
                <w:lang w:eastAsia="zh-CN"/>
              </w:rPr>
              <w:t>本项目小微企业价格折扣比例</w:t>
            </w:r>
            <w:r>
              <w:rPr>
                <w:rFonts w:hint="eastAsia" w:ascii="宋体" w:hAnsi="宋体" w:eastAsia="宋体" w:cs="宋体"/>
                <w:color w:val="000000" w:themeColor="text1"/>
                <w:spacing w:val="29"/>
                <w:sz w:val="24"/>
                <w:szCs w:val="24"/>
                <w:lang w:val="en-US" w:eastAsia="zh-CN"/>
              </w:rPr>
              <w:t>15</w:t>
            </w:r>
            <w:r>
              <w:rPr>
                <w:rFonts w:hint="eastAsia" w:ascii="宋体" w:hAnsi="宋体" w:eastAsia="宋体" w:cs="宋体"/>
                <w:color w:val="000000" w:themeColor="text1"/>
                <w:spacing w:val="29"/>
                <w:sz w:val="24"/>
                <w:szCs w:val="24"/>
                <w:lang w:eastAsia="zh-CN"/>
              </w:rPr>
              <w:t>%。</w:t>
            </w:r>
          </w:p>
          <w:p w14:paraId="160F2B2B">
            <w:pPr>
              <w:kinsoku/>
              <w:wordWrap w:val="0"/>
              <w:autoSpaceDE/>
              <w:autoSpaceDN/>
              <w:adjustRightInd/>
              <w:snapToGrid/>
              <w:spacing w:line="360" w:lineRule="auto"/>
              <w:jc w:val="both"/>
              <w:textAlignment w:val="auto"/>
              <w:rPr>
                <w:rFonts w:hint="eastAsia" w:ascii="宋体" w:hAnsi="宋体" w:eastAsia="宋体" w:cs="宋体"/>
                <w:b/>
                <w:color w:val="000000" w:themeColor="text1"/>
                <w:sz w:val="24"/>
                <w:szCs w:val="24"/>
                <w:lang w:eastAsia="zh-CN"/>
              </w:rPr>
            </w:pPr>
            <w:r>
              <w:rPr>
                <w:rFonts w:hint="eastAsia" w:ascii="宋体" w:hAnsi="宋体" w:eastAsia="宋体" w:cs="宋体"/>
                <w:color w:val="000000" w:themeColor="text1"/>
                <w:spacing w:val="14"/>
                <w:sz w:val="24"/>
                <w:szCs w:val="24"/>
                <w:lang w:eastAsia="zh-CN"/>
              </w:rPr>
              <w:t>2、中标投标人享受《政府采购促进中小企业发展管理办法》规定的中小企业扶持政策的，采购人、采购代理机构将随中标结果公开中标投标人的《中小企业声明函》。</w:t>
            </w:r>
          </w:p>
        </w:tc>
      </w:tr>
      <w:tr w14:paraId="1759E9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18" w:type="dxa"/>
            <w:tcBorders>
              <w:top w:val="single" w:color="auto" w:sz="6" w:space="0"/>
              <w:left w:val="single" w:color="auto" w:sz="12" w:space="0"/>
              <w:bottom w:val="single" w:color="auto" w:sz="6" w:space="0"/>
              <w:right w:val="single" w:color="auto" w:sz="6" w:space="0"/>
            </w:tcBorders>
            <w:noWrap/>
          </w:tcPr>
          <w:p w14:paraId="6E76E338">
            <w:pPr>
              <w:pStyle w:val="25"/>
              <w:kinsoku/>
              <w:wordWrap w:val="0"/>
              <w:spacing w:line="360" w:lineRule="auto"/>
              <w:jc w:val="both"/>
              <w:rPr>
                <w:rFonts w:hint="eastAsia" w:ascii="宋体" w:hAnsi="宋体" w:eastAsia="宋体" w:cs="宋体"/>
                <w:color w:val="000000" w:themeColor="text1"/>
                <w:sz w:val="24"/>
                <w:szCs w:val="24"/>
              </w:rPr>
            </w:pPr>
          </w:p>
          <w:p w14:paraId="3D0110E9">
            <w:pPr>
              <w:kinsoku/>
              <w:wordWrap w:val="0"/>
              <w:spacing w:before="78"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rPr>
              <w:t>投标报价</w:t>
            </w:r>
          </w:p>
        </w:tc>
        <w:tc>
          <w:tcPr>
            <w:tcW w:w="7369" w:type="dxa"/>
            <w:tcBorders>
              <w:top w:val="single" w:color="auto" w:sz="6" w:space="0"/>
              <w:left w:val="single" w:color="auto" w:sz="6" w:space="0"/>
              <w:bottom w:val="single" w:color="auto" w:sz="6" w:space="0"/>
              <w:right w:val="single" w:color="auto" w:sz="12" w:space="0"/>
            </w:tcBorders>
            <w:noWrap/>
          </w:tcPr>
          <w:p w14:paraId="7ADA0A2A">
            <w:pPr>
              <w:kinsoku/>
              <w:wordWrap w:val="0"/>
              <w:spacing w:before="40" w:line="360" w:lineRule="auto"/>
              <w:ind w:left="117"/>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7"/>
                <w:sz w:val="24"/>
                <w:szCs w:val="24"/>
              </w:rPr>
              <w:t>投标报价的特殊规定：</w:t>
            </w:r>
          </w:p>
          <w:p w14:paraId="5D1260B9">
            <w:pPr>
              <w:pStyle w:val="25"/>
              <w:kinsoku/>
              <w:wordWrap w:val="0"/>
              <w:spacing w:before="1" w:line="360" w:lineRule="auto"/>
              <w:ind w:left="126"/>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9"/>
                <w:sz w:val="24"/>
                <w:szCs w:val="24"/>
                <w:lang w:eastAsia="zh-CN"/>
              </w:rPr>
              <w:t>☑</w:t>
            </w:r>
            <w:r>
              <w:rPr>
                <w:rFonts w:hint="eastAsia" w:ascii="宋体" w:hAnsi="宋体" w:eastAsia="宋体" w:cs="宋体"/>
                <w:color w:val="000000" w:themeColor="text1"/>
                <w:spacing w:val="29"/>
                <w:sz w:val="24"/>
                <w:szCs w:val="24"/>
              </w:rPr>
              <w:t>无</w:t>
            </w:r>
          </w:p>
          <w:p w14:paraId="7C3EEF40">
            <w:pPr>
              <w:pStyle w:val="25"/>
              <w:kinsoku/>
              <w:wordWrap w:val="0"/>
              <w:spacing w:before="23" w:line="360" w:lineRule="auto"/>
              <w:ind w:left="126"/>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13"/>
                <w:sz w:val="24"/>
                <w:szCs w:val="24"/>
              </w:rPr>
              <w:t>□有，具体情形：</w:t>
            </w:r>
            <w:r>
              <w:rPr>
                <w:rFonts w:hint="eastAsia" w:ascii="宋体" w:hAnsi="宋体" w:eastAsia="宋体" w:cs="宋体"/>
                <w:color w:val="000000" w:themeColor="text1"/>
                <w:spacing w:val="-11"/>
                <w:position w:val="5"/>
                <w:sz w:val="24"/>
                <w:szCs w:val="24"/>
              </w:rPr>
              <w:t>_____</w:t>
            </w:r>
          </w:p>
        </w:tc>
      </w:tr>
      <w:tr w14:paraId="6FBAF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6BFFBF7F">
            <w:pPr>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项目预算</w:t>
            </w:r>
          </w:p>
        </w:tc>
        <w:tc>
          <w:tcPr>
            <w:tcW w:w="7369" w:type="dxa"/>
            <w:tcBorders>
              <w:top w:val="single" w:color="auto" w:sz="6" w:space="0"/>
              <w:left w:val="single" w:color="auto" w:sz="6" w:space="0"/>
              <w:bottom w:val="single" w:color="auto" w:sz="6" w:space="0"/>
              <w:right w:val="single" w:color="auto" w:sz="12" w:space="0"/>
            </w:tcBorders>
            <w:noWrap/>
            <w:vAlign w:val="center"/>
          </w:tcPr>
          <w:p w14:paraId="5CCC6C03">
            <w:pPr>
              <w:kinsoku/>
              <w:wordWrap w:val="0"/>
              <w:spacing w:line="360" w:lineRule="auto"/>
              <w:jc w:val="both"/>
              <w:rPr>
                <w:rFonts w:hint="default" w:ascii="宋体" w:hAnsi="宋体" w:eastAsia="宋体" w:cs="宋体"/>
                <w:color w:val="000000" w:themeColor="text1"/>
                <w:spacing w:val="29"/>
                <w:sz w:val="24"/>
                <w:szCs w:val="24"/>
                <w:lang w:val="en-US" w:eastAsia="zh-CN"/>
              </w:rPr>
            </w:pPr>
            <w:r>
              <w:rPr>
                <w:rFonts w:hint="eastAsia" w:ascii="宋体" w:hAnsi="宋体" w:eastAsia="宋体" w:cs="宋体"/>
                <w:color w:val="000000" w:themeColor="text1"/>
                <w:sz w:val="24"/>
                <w:szCs w:val="24"/>
                <w:lang w:val="en-US" w:eastAsia="zh-CN"/>
              </w:rPr>
              <w:t xml:space="preserve"> </w:t>
            </w:r>
            <w:r>
              <w:rPr>
                <w:rFonts w:hint="eastAsia" w:ascii="宋体" w:hAnsi="宋体" w:eastAsia="宋体" w:cs="宋体"/>
                <w:b/>
                <w:bCs/>
                <w:color w:val="000000" w:themeColor="text1"/>
                <w:sz w:val="24"/>
                <w:szCs w:val="24"/>
                <w:lang w:val="en-US" w:eastAsia="zh-CN"/>
              </w:rPr>
              <w:t xml:space="preserve"> 3084921.15</w:t>
            </w:r>
            <w:r>
              <w:rPr>
                <w:rFonts w:hint="eastAsia" w:ascii="宋体" w:hAnsi="宋体" w:eastAsia="宋体" w:cs="宋体"/>
                <w:b/>
                <w:bCs/>
                <w:color w:val="000000" w:themeColor="text1"/>
                <w:sz w:val="24"/>
                <w:szCs w:val="24"/>
                <w:u w:val="none"/>
                <w:lang w:val="en-US" w:eastAsia="zh-CN"/>
              </w:rPr>
              <w:t>元</w:t>
            </w:r>
          </w:p>
        </w:tc>
      </w:tr>
      <w:tr w14:paraId="080EBD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4E7327FE">
            <w:pPr>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投标有效期</w:t>
            </w:r>
          </w:p>
        </w:tc>
        <w:tc>
          <w:tcPr>
            <w:tcW w:w="7369" w:type="dxa"/>
            <w:tcBorders>
              <w:top w:val="single" w:color="auto" w:sz="6" w:space="0"/>
              <w:left w:val="single" w:color="auto" w:sz="6" w:space="0"/>
              <w:bottom w:val="single" w:color="auto" w:sz="6" w:space="0"/>
              <w:right w:val="single" w:color="auto" w:sz="12" w:space="0"/>
            </w:tcBorders>
            <w:noWrap/>
            <w:vAlign w:val="center"/>
          </w:tcPr>
          <w:p w14:paraId="0B735BBB">
            <w:pPr>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开标之日起60</w:t>
            </w:r>
            <w:r>
              <w:rPr>
                <w:rFonts w:hint="eastAsia" w:ascii="宋体" w:hAnsi="宋体" w:eastAsia="宋体" w:cs="宋体"/>
                <w:color w:val="000000" w:themeColor="text1"/>
                <w:sz w:val="24"/>
                <w:szCs w:val="24"/>
              </w:rPr>
              <w:t>日历日</w:t>
            </w:r>
          </w:p>
        </w:tc>
      </w:tr>
      <w:tr w14:paraId="33AF6D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6D1C3236">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投标文件</w:t>
            </w:r>
            <w:r>
              <w:rPr>
                <w:rFonts w:hint="eastAsia" w:ascii="宋体" w:hAnsi="宋体" w:eastAsia="宋体" w:cs="宋体"/>
                <w:color w:val="000000" w:themeColor="text1"/>
                <w:sz w:val="24"/>
                <w:szCs w:val="24"/>
                <w:lang w:eastAsia="zh-CN"/>
              </w:rPr>
              <w:t>数量</w:t>
            </w:r>
          </w:p>
        </w:tc>
        <w:tc>
          <w:tcPr>
            <w:tcW w:w="7369" w:type="dxa"/>
            <w:tcBorders>
              <w:top w:val="single" w:color="auto" w:sz="6" w:space="0"/>
              <w:left w:val="single" w:color="auto" w:sz="6" w:space="0"/>
              <w:bottom w:val="single" w:color="auto" w:sz="6" w:space="0"/>
              <w:right w:val="single" w:color="auto" w:sz="12" w:space="0"/>
            </w:tcBorders>
            <w:noWrap/>
            <w:vAlign w:val="center"/>
          </w:tcPr>
          <w:p w14:paraId="2180531C">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电子投标文件：1份</w:t>
            </w:r>
          </w:p>
        </w:tc>
      </w:tr>
      <w:tr w14:paraId="4FAFCD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46552255">
            <w:pPr>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投标截止时间</w:t>
            </w:r>
          </w:p>
        </w:tc>
        <w:tc>
          <w:tcPr>
            <w:tcW w:w="7369" w:type="dxa"/>
            <w:tcBorders>
              <w:top w:val="single" w:color="auto" w:sz="6" w:space="0"/>
              <w:left w:val="single" w:color="auto" w:sz="6" w:space="0"/>
              <w:bottom w:val="single" w:color="auto" w:sz="6" w:space="0"/>
              <w:right w:val="single" w:color="auto" w:sz="12" w:space="0"/>
            </w:tcBorders>
            <w:noWrap/>
            <w:vAlign w:val="center"/>
          </w:tcPr>
          <w:p w14:paraId="06ABE0B2">
            <w:pPr>
              <w:kinsoku/>
              <w:wordWrap w:val="0"/>
              <w:spacing w:line="360" w:lineRule="auto"/>
              <w:ind w:firstLine="434"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b/>
                <w:bCs/>
                <w:color w:val="000000" w:themeColor="text1"/>
                <w:spacing w:val="-12"/>
                <w:sz w:val="24"/>
                <w:szCs w:val="24"/>
                <w:lang w:val="en-US" w:eastAsia="zh-CN"/>
              </w:rPr>
              <w:t>2025</w:t>
            </w:r>
            <w:r>
              <w:rPr>
                <w:rFonts w:hint="eastAsia" w:ascii="宋体" w:hAnsi="宋体" w:eastAsia="宋体" w:cs="宋体"/>
                <w:b/>
                <w:bCs/>
                <w:color w:val="000000" w:themeColor="text1"/>
                <w:spacing w:val="-12"/>
                <w:sz w:val="24"/>
                <w:szCs w:val="24"/>
              </w:rPr>
              <w:t>年</w:t>
            </w:r>
            <w:r>
              <w:rPr>
                <w:rFonts w:hint="eastAsia" w:ascii="宋体" w:hAnsi="宋体" w:eastAsia="宋体" w:cs="宋体"/>
                <w:b/>
                <w:bCs/>
                <w:color w:val="000000" w:themeColor="text1"/>
                <w:spacing w:val="-12"/>
                <w:sz w:val="24"/>
                <w:szCs w:val="24"/>
                <w:lang w:val="en-US" w:eastAsia="zh-CN"/>
              </w:rPr>
              <w:t>3</w:t>
            </w:r>
            <w:r>
              <w:rPr>
                <w:rFonts w:hint="eastAsia" w:ascii="宋体" w:hAnsi="宋体" w:eastAsia="宋体" w:cs="宋体"/>
                <w:b/>
                <w:bCs/>
                <w:color w:val="000000" w:themeColor="text1"/>
                <w:spacing w:val="-12"/>
                <w:sz w:val="24"/>
                <w:szCs w:val="24"/>
              </w:rPr>
              <w:t>月</w:t>
            </w:r>
            <w:r>
              <w:rPr>
                <w:rFonts w:hint="eastAsia" w:ascii="宋体" w:hAnsi="宋体" w:eastAsia="宋体" w:cs="宋体"/>
                <w:b/>
                <w:bCs/>
                <w:color w:val="000000" w:themeColor="text1"/>
                <w:spacing w:val="-12"/>
                <w:sz w:val="24"/>
                <w:szCs w:val="24"/>
                <w:lang w:val="en-US" w:eastAsia="zh-CN"/>
              </w:rPr>
              <w:t>14</w:t>
            </w:r>
            <w:r>
              <w:rPr>
                <w:rFonts w:hint="eastAsia" w:ascii="宋体" w:hAnsi="宋体" w:eastAsia="宋体" w:cs="宋体"/>
                <w:b/>
                <w:bCs/>
                <w:color w:val="000000" w:themeColor="text1"/>
                <w:spacing w:val="-12"/>
                <w:sz w:val="24"/>
                <w:szCs w:val="24"/>
              </w:rPr>
              <w:t>日</w:t>
            </w:r>
            <w:r>
              <w:rPr>
                <w:rFonts w:hint="eastAsia" w:ascii="宋体" w:hAnsi="宋体" w:eastAsia="宋体" w:cs="宋体"/>
                <w:b/>
                <w:bCs/>
                <w:color w:val="000000" w:themeColor="text1"/>
                <w:spacing w:val="-12"/>
                <w:sz w:val="24"/>
                <w:szCs w:val="24"/>
                <w:lang w:val="en-US" w:eastAsia="zh-CN"/>
              </w:rPr>
              <w:t>9</w:t>
            </w:r>
            <w:r>
              <w:rPr>
                <w:rFonts w:hint="eastAsia" w:ascii="宋体" w:hAnsi="宋体" w:eastAsia="宋体" w:cs="宋体"/>
                <w:b/>
                <w:bCs/>
                <w:color w:val="000000" w:themeColor="text1"/>
                <w:spacing w:val="-12"/>
                <w:sz w:val="24"/>
                <w:szCs w:val="24"/>
              </w:rPr>
              <w:t>点</w:t>
            </w:r>
            <w:r>
              <w:rPr>
                <w:rFonts w:hint="eastAsia" w:ascii="宋体" w:hAnsi="宋体" w:eastAsia="宋体" w:cs="宋体"/>
                <w:b/>
                <w:bCs/>
                <w:color w:val="000000" w:themeColor="text1"/>
                <w:spacing w:val="-12"/>
                <w:sz w:val="24"/>
                <w:szCs w:val="24"/>
                <w:lang w:val="en-US" w:eastAsia="zh-CN"/>
              </w:rPr>
              <w:t>00</w:t>
            </w:r>
            <w:r>
              <w:rPr>
                <w:rFonts w:hint="eastAsia" w:ascii="宋体" w:hAnsi="宋体" w:eastAsia="宋体" w:cs="宋体"/>
                <w:b/>
                <w:bCs/>
                <w:color w:val="000000" w:themeColor="text1"/>
                <w:spacing w:val="-12"/>
                <w:sz w:val="24"/>
                <w:szCs w:val="24"/>
              </w:rPr>
              <w:t>分</w:t>
            </w:r>
            <w:r>
              <w:rPr>
                <w:rFonts w:hint="eastAsia" w:ascii="宋体" w:hAnsi="宋体" w:eastAsia="宋体" w:cs="宋体"/>
                <w:color w:val="000000" w:themeColor="text1"/>
                <w:spacing w:val="14"/>
                <w:sz w:val="24"/>
                <w:szCs w:val="24"/>
                <w:lang w:eastAsia="zh-CN"/>
              </w:rPr>
              <w:t>（北京时间）</w:t>
            </w:r>
          </w:p>
        </w:tc>
      </w:tr>
      <w:tr w14:paraId="27835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1D9904BF">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开标时间</w:t>
            </w:r>
          </w:p>
        </w:tc>
        <w:tc>
          <w:tcPr>
            <w:tcW w:w="7369" w:type="dxa"/>
            <w:tcBorders>
              <w:top w:val="single" w:color="auto" w:sz="6" w:space="0"/>
              <w:left w:val="single" w:color="auto" w:sz="6" w:space="0"/>
              <w:bottom w:val="single" w:color="auto" w:sz="6" w:space="0"/>
              <w:right w:val="single" w:color="auto" w:sz="12" w:space="0"/>
            </w:tcBorders>
            <w:noWrap/>
            <w:vAlign w:val="center"/>
          </w:tcPr>
          <w:p w14:paraId="7E41BEC0">
            <w:pPr>
              <w:kinsoku/>
              <w:wordWrap w:val="0"/>
              <w:spacing w:line="360" w:lineRule="auto"/>
              <w:ind w:firstLine="434" w:firstLineChars="200"/>
              <w:jc w:val="both"/>
              <w:rPr>
                <w:rFonts w:hint="eastAsia" w:ascii="宋体" w:hAnsi="宋体" w:eastAsia="宋体" w:cs="宋体"/>
                <w:color w:val="000000" w:themeColor="text1"/>
                <w:sz w:val="24"/>
                <w:szCs w:val="24"/>
                <w:u w:val="single"/>
                <w:lang w:eastAsia="zh-CN"/>
              </w:rPr>
            </w:pPr>
            <w:r>
              <w:rPr>
                <w:rFonts w:hint="eastAsia" w:ascii="宋体" w:hAnsi="宋体" w:eastAsia="宋体" w:cs="宋体"/>
                <w:b/>
                <w:bCs/>
                <w:color w:val="000000" w:themeColor="text1"/>
                <w:spacing w:val="-12"/>
                <w:sz w:val="24"/>
                <w:szCs w:val="24"/>
                <w:lang w:val="en-US" w:eastAsia="zh-CN"/>
              </w:rPr>
              <w:t>2025</w:t>
            </w:r>
            <w:r>
              <w:rPr>
                <w:rFonts w:hint="eastAsia" w:ascii="宋体" w:hAnsi="宋体" w:eastAsia="宋体" w:cs="宋体"/>
                <w:b/>
                <w:bCs/>
                <w:color w:val="000000" w:themeColor="text1"/>
                <w:spacing w:val="-12"/>
                <w:sz w:val="24"/>
                <w:szCs w:val="24"/>
              </w:rPr>
              <w:t>年</w:t>
            </w:r>
            <w:r>
              <w:rPr>
                <w:rFonts w:hint="eastAsia" w:ascii="宋体" w:hAnsi="宋体" w:eastAsia="宋体" w:cs="宋体"/>
                <w:b/>
                <w:bCs/>
                <w:color w:val="000000" w:themeColor="text1"/>
                <w:spacing w:val="-12"/>
                <w:sz w:val="24"/>
                <w:szCs w:val="24"/>
                <w:lang w:val="en-US" w:eastAsia="zh-CN"/>
              </w:rPr>
              <w:t>3</w:t>
            </w:r>
            <w:r>
              <w:rPr>
                <w:rFonts w:hint="eastAsia" w:ascii="宋体" w:hAnsi="宋体" w:eastAsia="宋体" w:cs="宋体"/>
                <w:b/>
                <w:bCs/>
                <w:color w:val="000000" w:themeColor="text1"/>
                <w:spacing w:val="-12"/>
                <w:sz w:val="24"/>
                <w:szCs w:val="24"/>
              </w:rPr>
              <w:t>月</w:t>
            </w:r>
            <w:r>
              <w:rPr>
                <w:rFonts w:hint="eastAsia" w:ascii="宋体" w:hAnsi="宋体" w:eastAsia="宋体" w:cs="宋体"/>
                <w:b/>
                <w:bCs/>
                <w:color w:val="000000" w:themeColor="text1"/>
                <w:spacing w:val="-12"/>
                <w:sz w:val="24"/>
                <w:szCs w:val="24"/>
                <w:lang w:val="en-US" w:eastAsia="zh-CN"/>
              </w:rPr>
              <w:t>14</w:t>
            </w:r>
            <w:r>
              <w:rPr>
                <w:rFonts w:hint="eastAsia" w:ascii="宋体" w:hAnsi="宋体" w:eastAsia="宋体" w:cs="宋体"/>
                <w:b/>
                <w:bCs/>
                <w:color w:val="000000" w:themeColor="text1"/>
                <w:spacing w:val="-12"/>
                <w:sz w:val="24"/>
                <w:szCs w:val="24"/>
              </w:rPr>
              <w:t>日</w:t>
            </w:r>
            <w:r>
              <w:rPr>
                <w:rFonts w:hint="eastAsia" w:ascii="宋体" w:hAnsi="宋体" w:eastAsia="宋体" w:cs="宋体"/>
                <w:b/>
                <w:bCs/>
                <w:color w:val="000000" w:themeColor="text1"/>
                <w:spacing w:val="-12"/>
                <w:sz w:val="24"/>
                <w:szCs w:val="24"/>
                <w:lang w:val="en-US" w:eastAsia="zh-CN"/>
              </w:rPr>
              <w:t>9</w:t>
            </w:r>
            <w:r>
              <w:rPr>
                <w:rFonts w:hint="eastAsia" w:ascii="宋体" w:hAnsi="宋体" w:eastAsia="宋体" w:cs="宋体"/>
                <w:b/>
                <w:bCs/>
                <w:color w:val="000000" w:themeColor="text1"/>
                <w:spacing w:val="-12"/>
                <w:sz w:val="24"/>
                <w:szCs w:val="24"/>
              </w:rPr>
              <w:t>点</w:t>
            </w:r>
            <w:r>
              <w:rPr>
                <w:rFonts w:hint="eastAsia" w:ascii="宋体" w:hAnsi="宋体" w:eastAsia="宋体" w:cs="宋体"/>
                <w:b/>
                <w:bCs/>
                <w:color w:val="000000" w:themeColor="text1"/>
                <w:spacing w:val="-12"/>
                <w:sz w:val="24"/>
                <w:szCs w:val="24"/>
                <w:lang w:val="en-US" w:eastAsia="zh-CN"/>
              </w:rPr>
              <w:t>00</w:t>
            </w:r>
            <w:r>
              <w:rPr>
                <w:rFonts w:hint="eastAsia" w:ascii="宋体" w:hAnsi="宋体" w:eastAsia="宋体" w:cs="宋体"/>
                <w:b/>
                <w:bCs/>
                <w:color w:val="000000" w:themeColor="text1"/>
                <w:spacing w:val="-12"/>
                <w:sz w:val="24"/>
                <w:szCs w:val="24"/>
              </w:rPr>
              <w:t>分</w:t>
            </w:r>
            <w:r>
              <w:rPr>
                <w:rFonts w:hint="eastAsia" w:ascii="宋体" w:hAnsi="宋体" w:eastAsia="宋体" w:cs="宋体"/>
                <w:color w:val="000000" w:themeColor="text1"/>
                <w:spacing w:val="-15"/>
                <w:sz w:val="24"/>
                <w:szCs w:val="24"/>
              </w:rPr>
              <w:t>（北京时间）</w:t>
            </w:r>
          </w:p>
        </w:tc>
      </w:tr>
      <w:tr w14:paraId="5DB8E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4719F922">
            <w:pPr>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核心产品</w:t>
            </w:r>
          </w:p>
        </w:tc>
        <w:tc>
          <w:tcPr>
            <w:tcW w:w="7369" w:type="dxa"/>
            <w:tcBorders>
              <w:top w:val="single" w:color="auto" w:sz="6" w:space="0"/>
              <w:left w:val="single" w:color="auto" w:sz="6" w:space="0"/>
              <w:bottom w:val="single" w:color="auto" w:sz="6" w:space="0"/>
              <w:right w:val="single" w:color="auto" w:sz="12" w:space="0"/>
            </w:tcBorders>
            <w:noWrap/>
            <w:vAlign w:val="center"/>
          </w:tcPr>
          <w:p w14:paraId="416D0E61">
            <w:pPr>
              <w:kinsoku/>
              <w:wordWrap w:val="0"/>
              <w:spacing w:line="360" w:lineRule="auto"/>
              <w:jc w:val="both"/>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w:t>
            </w:r>
          </w:p>
        </w:tc>
      </w:tr>
      <w:tr w14:paraId="351046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2AE3DAB0">
            <w:pPr>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评标方法</w:t>
            </w:r>
          </w:p>
        </w:tc>
        <w:tc>
          <w:tcPr>
            <w:tcW w:w="7369" w:type="dxa"/>
            <w:tcBorders>
              <w:top w:val="single" w:color="auto" w:sz="6" w:space="0"/>
              <w:left w:val="single" w:color="auto" w:sz="6" w:space="0"/>
              <w:bottom w:val="single" w:color="auto" w:sz="6" w:space="0"/>
              <w:right w:val="single" w:color="auto" w:sz="12" w:space="0"/>
            </w:tcBorders>
            <w:noWrap/>
            <w:vAlign w:val="center"/>
          </w:tcPr>
          <w:p w14:paraId="60D92CC8">
            <w:pPr>
              <w:kinsoku/>
              <w:wordWrap w:val="0"/>
              <w:spacing w:line="360" w:lineRule="auto"/>
              <w:jc w:val="both"/>
              <w:rPr>
                <w:rFonts w:hint="eastAsia" w:ascii="宋体" w:hAnsi="宋体" w:eastAsia="宋体" w:cs="宋体"/>
                <w:i/>
                <w:color w:val="000000" w:themeColor="text1"/>
                <w:sz w:val="24"/>
                <w:szCs w:val="24"/>
                <w:lang w:eastAsia="zh-CN"/>
              </w:rPr>
            </w:pPr>
            <w:r>
              <w:rPr>
                <w:rFonts w:hint="eastAsia" w:ascii="宋体" w:hAnsi="宋体" w:eastAsia="宋体" w:cs="宋体"/>
                <w:color w:val="000000" w:themeColor="text1"/>
                <w:spacing w:val="14"/>
                <w:sz w:val="24"/>
                <w:szCs w:val="24"/>
                <w:lang w:eastAsia="zh-CN"/>
              </w:rPr>
              <w:t>☑</w:t>
            </w:r>
            <w:r>
              <w:rPr>
                <w:rFonts w:hint="eastAsia" w:ascii="宋体" w:hAnsi="宋体" w:eastAsia="宋体" w:cs="宋体"/>
                <w:color w:val="000000" w:themeColor="text1"/>
                <w:sz w:val="24"/>
                <w:szCs w:val="24"/>
                <w:lang w:eastAsia="zh-CN"/>
              </w:rPr>
              <w:t>综合评分法</w:t>
            </w:r>
            <w:r>
              <w:rPr>
                <w:rFonts w:hint="eastAsia" w:ascii="宋体" w:hAnsi="宋体" w:eastAsia="宋体" w:cs="宋体"/>
                <w:color w:val="000000" w:themeColor="text1"/>
                <w:spacing w:val="14"/>
                <w:sz w:val="24"/>
                <w:szCs w:val="24"/>
                <w:lang w:eastAsia="zh-CN"/>
              </w:rPr>
              <w:t>□</w:t>
            </w:r>
            <w:r>
              <w:rPr>
                <w:rFonts w:hint="eastAsia" w:ascii="宋体" w:hAnsi="宋体" w:eastAsia="宋体" w:cs="宋体"/>
                <w:color w:val="000000" w:themeColor="text1"/>
                <w:sz w:val="24"/>
                <w:szCs w:val="24"/>
                <w:lang w:eastAsia="zh-CN"/>
              </w:rPr>
              <w:t>最低评标价法</w:t>
            </w:r>
          </w:p>
        </w:tc>
      </w:tr>
      <w:tr w14:paraId="103B93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43D4000F">
            <w:pPr>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确定中标人</w:t>
            </w:r>
          </w:p>
        </w:tc>
        <w:tc>
          <w:tcPr>
            <w:tcW w:w="7369" w:type="dxa"/>
            <w:tcBorders>
              <w:top w:val="single" w:color="auto" w:sz="6" w:space="0"/>
              <w:left w:val="single" w:color="auto" w:sz="6" w:space="0"/>
              <w:bottom w:val="single" w:color="auto" w:sz="6" w:space="0"/>
              <w:right w:val="single" w:color="auto" w:sz="12" w:space="0"/>
            </w:tcBorders>
            <w:noWrap/>
            <w:vAlign w:val="center"/>
          </w:tcPr>
          <w:p w14:paraId="5CCD97EA">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采购人是否委托评标委员会直接确定中标人：</w:t>
            </w:r>
            <w:r>
              <w:rPr>
                <w:rFonts w:hint="eastAsia" w:ascii="宋体" w:hAnsi="宋体" w:eastAsia="宋体" w:cs="宋体"/>
                <w:color w:val="000000" w:themeColor="text1"/>
                <w:spacing w:val="14"/>
                <w:sz w:val="24"/>
                <w:szCs w:val="24"/>
                <w:lang w:eastAsia="zh-CN"/>
              </w:rPr>
              <w:t>□</w:t>
            </w:r>
            <w:r>
              <w:rPr>
                <w:rFonts w:hint="eastAsia" w:ascii="宋体" w:hAnsi="宋体" w:eastAsia="宋体" w:cs="宋体"/>
                <w:color w:val="000000" w:themeColor="text1"/>
                <w:sz w:val="24"/>
                <w:szCs w:val="24"/>
                <w:lang w:eastAsia="zh-CN"/>
              </w:rPr>
              <w:t>是</w:t>
            </w:r>
            <w:r>
              <w:rPr>
                <w:rFonts w:hint="eastAsia" w:ascii="宋体" w:hAnsi="宋体" w:eastAsia="宋体" w:cs="宋体"/>
                <w:color w:val="000000" w:themeColor="text1"/>
                <w:spacing w:val="14"/>
                <w:sz w:val="24"/>
                <w:szCs w:val="24"/>
                <w:lang w:eastAsia="zh-CN"/>
              </w:rPr>
              <w:t>☑否</w:t>
            </w:r>
          </w:p>
        </w:tc>
      </w:tr>
      <w:tr w14:paraId="3368DF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7E99A2D1">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代理费</w:t>
            </w:r>
          </w:p>
        </w:tc>
        <w:tc>
          <w:tcPr>
            <w:tcW w:w="7369" w:type="dxa"/>
            <w:tcBorders>
              <w:top w:val="single" w:color="auto" w:sz="6" w:space="0"/>
              <w:left w:val="single" w:color="auto" w:sz="6" w:space="0"/>
              <w:bottom w:val="single" w:color="auto" w:sz="6" w:space="0"/>
              <w:right w:val="single" w:color="auto" w:sz="12" w:space="0"/>
            </w:tcBorders>
            <w:noWrap/>
            <w:vAlign w:val="center"/>
          </w:tcPr>
          <w:p w14:paraId="711A2311">
            <w:pPr>
              <w:pStyle w:val="25"/>
              <w:kinsoku/>
              <w:wordWrap w:val="0"/>
              <w:spacing w:before="1" w:line="360" w:lineRule="auto"/>
              <w:ind w:left="126"/>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29"/>
                <w:sz w:val="24"/>
                <w:szCs w:val="24"/>
              </w:rPr>
              <w:t>□</w:t>
            </w:r>
            <w:r>
              <w:rPr>
                <w:rFonts w:hint="eastAsia" w:ascii="宋体" w:hAnsi="宋体" w:eastAsia="宋体" w:cs="宋体"/>
                <w:color w:val="000000" w:themeColor="text1"/>
                <w:sz w:val="24"/>
                <w:szCs w:val="24"/>
                <w:lang w:eastAsia="zh-CN"/>
              </w:rPr>
              <w:t>集中采购机构不收费</w:t>
            </w:r>
          </w:p>
          <w:p w14:paraId="7F7AA15A">
            <w:pPr>
              <w:pStyle w:val="25"/>
              <w:kinsoku/>
              <w:wordWrap w:val="0"/>
              <w:spacing w:before="1" w:line="360" w:lineRule="auto"/>
              <w:ind w:left="126"/>
              <w:jc w:val="both"/>
              <w:rPr>
                <w:rFonts w:hint="eastAsia" w:ascii="宋体" w:hAnsi="宋体" w:eastAsia="宋体" w:cs="宋体"/>
                <w:color w:val="000000" w:themeColor="text1"/>
                <w:spacing w:val="-13"/>
                <w:sz w:val="24"/>
                <w:szCs w:val="24"/>
                <w:lang w:eastAsia="zh-CN"/>
              </w:rPr>
            </w:pPr>
            <w:r>
              <w:rPr>
                <w:rFonts w:hint="eastAsia" w:ascii="宋体" w:hAnsi="宋体" w:eastAsia="宋体" w:cs="宋体"/>
                <w:color w:val="000000" w:themeColor="text1"/>
                <w:sz w:val="24"/>
                <w:szCs w:val="24"/>
                <w:lang w:eastAsia="zh-CN"/>
              </w:rPr>
              <w:t>收费对象：</w:t>
            </w:r>
            <w:r>
              <w:rPr>
                <w:rFonts w:hint="eastAsia" w:ascii="宋体" w:hAnsi="宋体" w:eastAsia="宋体" w:cs="宋体"/>
                <w:color w:val="000000" w:themeColor="text1"/>
                <w:spacing w:val="29"/>
                <w:sz w:val="24"/>
                <w:szCs w:val="24"/>
                <w:lang w:eastAsia="zh-CN"/>
              </w:rPr>
              <w:t>□采购人</w:t>
            </w:r>
            <w:r>
              <w:rPr>
                <w:rFonts w:hint="eastAsia" w:ascii="宋体" w:hAnsi="宋体" w:eastAsia="宋体" w:cs="宋体"/>
                <w:color w:val="000000" w:themeColor="text1"/>
                <w:spacing w:val="-13"/>
                <w:sz w:val="24"/>
                <w:szCs w:val="24"/>
                <w:lang w:eastAsia="zh-CN"/>
              </w:rPr>
              <w:t>☑中标人</w:t>
            </w:r>
          </w:p>
          <w:p w14:paraId="2607F2DD">
            <w:pPr>
              <w:pStyle w:val="25"/>
              <w:kinsoku/>
              <w:wordWrap w:val="0"/>
              <w:spacing w:before="1" w:line="360" w:lineRule="auto"/>
              <w:ind w:left="126"/>
              <w:jc w:val="both"/>
              <w:rPr>
                <w:rFonts w:hint="eastAsia" w:ascii="宋体" w:hAnsi="宋体" w:eastAsia="宋体" w:cs="宋体"/>
                <w:color w:val="000000" w:themeColor="text1"/>
                <w:spacing w:val="-13"/>
                <w:sz w:val="24"/>
                <w:szCs w:val="24"/>
                <w:lang w:val="en-US" w:eastAsia="zh-CN"/>
              </w:rPr>
            </w:pPr>
            <w:r>
              <w:rPr>
                <w:rFonts w:hint="eastAsia" w:ascii="宋体" w:hAnsi="宋体" w:eastAsia="宋体" w:cs="宋体"/>
                <w:color w:val="000000" w:themeColor="text1"/>
                <w:spacing w:val="-13"/>
                <w:sz w:val="24"/>
                <w:szCs w:val="24"/>
                <w:lang w:eastAsia="zh-CN"/>
              </w:rPr>
              <w:t>收费标准：根据河南省招标投标协会发布豫招协【2023】002号文件《河南省招标代理服务收费指导意见》规定计取</w:t>
            </w:r>
          </w:p>
        </w:tc>
      </w:tr>
      <w:tr w14:paraId="41112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2E09C7E9">
            <w:pPr>
              <w:spacing w:after="0" w:line="360" w:lineRule="auto"/>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投标保证金</w:t>
            </w:r>
          </w:p>
        </w:tc>
        <w:tc>
          <w:tcPr>
            <w:tcW w:w="7369" w:type="dxa"/>
            <w:tcBorders>
              <w:top w:val="single" w:color="auto" w:sz="6" w:space="0"/>
              <w:left w:val="single" w:color="auto" w:sz="6" w:space="0"/>
              <w:bottom w:val="single" w:color="auto" w:sz="6" w:space="0"/>
              <w:right w:val="single" w:color="auto" w:sz="12" w:space="0"/>
            </w:tcBorders>
            <w:noWrap/>
            <w:vAlign w:val="center"/>
          </w:tcPr>
          <w:p w14:paraId="432813AA">
            <w:pPr>
              <w:spacing w:after="0" w:line="360" w:lineRule="auto"/>
              <w:rPr>
                <w:rFonts w:hint="eastAsia" w:ascii="宋体" w:hAnsi="宋体" w:eastAsia="宋体" w:cs="宋体"/>
                <w:color w:val="000000" w:themeColor="text1"/>
                <w:spacing w:val="-13"/>
                <w:sz w:val="24"/>
                <w:szCs w:val="24"/>
                <w:lang w:eastAsia="zh-CN"/>
              </w:rPr>
            </w:pPr>
            <w:r>
              <w:rPr>
                <w:rFonts w:hint="eastAsia" w:ascii="宋体" w:hAnsi="宋体" w:eastAsia="宋体" w:cs="宋体"/>
                <w:color w:val="000000" w:themeColor="text1"/>
                <w:sz w:val="24"/>
                <w:szCs w:val="24"/>
              </w:rPr>
              <w:t>本项目不缴纳</w:t>
            </w:r>
            <w:r>
              <w:rPr>
                <w:rFonts w:hint="eastAsia" w:ascii="宋体" w:hAnsi="宋体" w:eastAsia="宋体" w:cs="宋体"/>
                <w:color w:val="000000" w:themeColor="text1"/>
                <w:sz w:val="24"/>
                <w:szCs w:val="24"/>
                <w:lang w:val="en-US" w:eastAsia="zh-CN"/>
              </w:rPr>
              <w:t>投标</w:t>
            </w:r>
            <w:r>
              <w:rPr>
                <w:rFonts w:hint="eastAsia" w:ascii="宋体" w:hAnsi="宋体" w:eastAsia="宋体" w:cs="宋体"/>
                <w:color w:val="000000" w:themeColor="text1"/>
                <w:sz w:val="24"/>
                <w:szCs w:val="24"/>
              </w:rPr>
              <w:t>保证金</w:t>
            </w:r>
          </w:p>
        </w:tc>
      </w:tr>
      <w:tr w14:paraId="627159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60C5A345">
            <w:pPr>
              <w:spacing w:after="0" w:line="36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招标控制价</w:t>
            </w:r>
          </w:p>
        </w:tc>
        <w:tc>
          <w:tcPr>
            <w:tcW w:w="7369" w:type="dxa"/>
            <w:tcBorders>
              <w:top w:val="single" w:color="auto" w:sz="6" w:space="0"/>
              <w:left w:val="single" w:color="auto" w:sz="6" w:space="0"/>
              <w:bottom w:val="single" w:color="auto" w:sz="6" w:space="0"/>
              <w:right w:val="single" w:color="auto" w:sz="12" w:space="0"/>
            </w:tcBorders>
            <w:noWrap/>
            <w:vAlign w:val="center"/>
          </w:tcPr>
          <w:p w14:paraId="1DDD49DB">
            <w:pPr>
              <w:spacing w:after="0" w:line="360" w:lineRule="auto"/>
              <w:rPr>
                <w:rFonts w:hint="eastAsia" w:ascii="宋体" w:hAnsi="宋体" w:eastAsia="宋体" w:cs="宋体"/>
                <w:b/>
                <w:bCs/>
                <w:color w:val="000000" w:themeColor="text1"/>
                <w:sz w:val="24"/>
                <w:szCs w:val="24"/>
                <w:lang w:val="en-US" w:eastAsia="zh-CN"/>
              </w:rPr>
            </w:pPr>
            <w:r>
              <w:rPr>
                <w:rFonts w:hint="eastAsia" w:ascii="宋体" w:hAnsi="宋体" w:eastAsia="宋体" w:cs="宋体"/>
                <w:b/>
                <w:bCs/>
                <w:color w:val="000000" w:themeColor="text1"/>
                <w:sz w:val="24"/>
                <w:szCs w:val="24"/>
              </w:rPr>
              <w:t>招标控制价</w:t>
            </w:r>
            <w:r>
              <w:rPr>
                <w:rFonts w:hint="eastAsia" w:ascii="宋体" w:hAnsi="宋体" w:eastAsia="宋体" w:cs="宋体"/>
                <w:b/>
                <w:bCs/>
                <w:color w:val="000000" w:themeColor="text1"/>
                <w:sz w:val="24"/>
                <w:szCs w:val="24"/>
                <w:lang w:val="en-US" w:eastAsia="zh-CN"/>
              </w:rPr>
              <w:t>：3084921.15元；</w:t>
            </w:r>
          </w:p>
          <w:p w14:paraId="6937FCAF">
            <w:pPr>
              <w:spacing w:after="0" w:line="360" w:lineRule="auto"/>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val="en-US" w:eastAsia="zh-CN"/>
              </w:rPr>
              <w:t>投标人</w:t>
            </w:r>
            <w:r>
              <w:rPr>
                <w:rFonts w:hint="eastAsia" w:ascii="宋体" w:hAnsi="宋体" w:eastAsia="宋体" w:cs="宋体"/>
                <w:b/>
                <w:bCs/>
                <w:color w:val="000000" w:themeColor="text1"/>
                <w:sz w:val="24"/>
                <w:szCs w:val="24"/>
              </w:rPr>
              <w:t>的投标报价超出</w:t>
            </w:r>
            <w:r>
              <w:rPr>
                <w:rFonts w:hint="eastAsia" w:ascii="宋体" w:hAnsi="宋体" w:eastAsia="宋体" w:cs="宋体"/>
                <w:b/>
                <w:bCs/>
                <w:color w:val="000000" w:themeColor="text1"/>
                <w:sz w:val="24"/>
                <w:szCs w:val="24"/>
                <w:lang w:val="en-US" w:eastAsia="zh-CN"/>
              </w:rPr>
              <w:t>各项</w:t>
            </w:r>
            <w:r>
              <w:rPr>
                <w:rFonts w:hint="eastAsia" w:ascii="宋体" w:hAnsi="宋体" w:eastAsia="宋体" w:cs="宋体"/>
                <w:b/>
                <w:bCs/>
                <w:color w:val="000000" w:themeColor="text1"/>
                <w:sz w:val="24"/>
                <w:szCs w:val="24"/>
              </w:rPr>
              <w:t>招标控制价的视为无效报价，其投标按无效标处理。</w:t>
            </w:r>
            <w:r>
              <w:rPr>
                <w:rFonts w:hint="eastAsia" w:ascii="宋体" w:hAnsi="宋体" w:eastAsia="宋体" w:cs="宋体"/>
                <w:b/>
                <w:bCs/>
                <w:color w:val="000000" w:themeColor="text1"/>
                <w:sz w:val="24"/>
                <w:szCs w:val="24"/>
                <w:lang w:eastAsia="zh-CN"/>
              </w:rPr>
              <w:t>；</w:t>
            </w:r>
          </w:p>
        </w:tc>
      </w:tr>
      <w:tr w14:paraId="4A580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1088A22C">
            <w:pPr>
              <w:spacing w:after="0" w:line="36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资格审查</w:t>
            </w:r>
          </w:p>
        </w:tc>
        <w:tc>
          <w:tcPr>
            <w:tcW w:w="7369" w:type="dxa"/>
            <w:tcBorders>
              <w:top w:val="single" w:color="auto" w:sz="6" w:space="0"/>
              <w:left w:val="single" w:color="auto" w:sz="6" w:space="0"/>
              <w:bottom w:val="single" w:color="auto" w:sz="6" w:space="0"/>
              <w:right w:val="single" w:color="auto" w:sz="12" w:space="0"/>
            </w:tcBorders>
            <w:noWrap/>
            <w:vAlign w:val="center"/>
          </w:tcPr>
          <w:p w14:paraId="618A40F3">
            <w:pPr>
              <w:spacing w:after="0" w:line="360" w:lineRule="auto"/>
              <w:rPr>
                <w:rFonts w:hint="eastAsia" w:ascii="宋体" w:hAnsi="宋体" w:eastAsia="宋体" w:cs="宋体"/>
                <w:b/>
                <w:bCs/>
                <w:color w:val="000000" w:themeColor="text1"/>
                <w:sz w:val="24"/>
                <w:szCs w:val="24"/>
                <w:lang w:val="en-US" w:eastAsia="zh-CN"/>
              </w:rPr>
            </w:pPr>
            <w:r>
              <w:rPr>
                <w:rFonts w:hint="eastAsia" w:ascii="宋体" w:hAnsi="宋体" w:eastAsia="宋体" w:cs="宋体"/>
                <w:color w:val="000000" w:themeColor="text1"/>
                <w:sz w:val="24"/>
                <w:szCs w:val="24"/>
              </w:rPr>
              <w:t>开标结束后，由招标人委托的业主评委依据投标人资质条件对投标人的资格进行审查，有一项不符合审查标准的，该投标人资格为不合格。</w:t>
            </w:r>
          </w:p>
        </w:tc>
      </w:tr>
      <w:tr w14:paraId="4E30A5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18" w:type="dxa"/>
            <w:tcBorders>
              <w:top w:val="single" w:color="auto" w:sz="6" w:space="0"/>
              <w:left w:val="single" w:color="auto" w:sz="12" w:space="0"/>
              <w:bottom w:val="single" w:color="auto" w:sz="12" w:space="0"/>
              <w:right w:val="single" w:color="auto" w:sz="6" w:space="0"/>
            </w:tcBorders>
            <w:noWrap/>
            <w:vAlign w:val="center"/>
          </w:tcPr>
          <w:p w14:paraId="03FC8C56">
            <w:pPr>
              <w:spacing w:after="0" w:line="360" w:lineRule="auto"/>
              <w:jc w:val="center"/>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履约保证金</w:t>
            </w:r>
          </w:p>
        </w:tc>
        <w:tc>
          <w:tcPr>
            <w:tcW w:w="7369" w:type="dxa"/>
            <w:tcBorders>
              <w:top w:val="single" w:color="auto" w:sz="6" w:space="0"/>
              <w:left w:val="single" w:color="auto" w:sz="6" w:space="0"/>
              <w:bottom w:val="single" w:color="auto" w:sz="12" w:space="0"/>
              <w:right w:val="single" w:color="auto" w:sz="12" w:space="0"/>
            </w:tcBorders>
            <w:noWrap/>
            <w:vAlign w:val="center"/>
          </w:tcPr>
          <w:p w14:paraId="6CA29A7A">
            <w:pPr>
              <w:spacing w:after="0" w:line="360" w:lineRule="auto"/>
              <w:ind w:left="125" w:leftChars="0" w:hanging="125" w:hangingChars="42"/>
              <w:rPr>
                <w:rFonts w:hint="eastAsia" w:ascii="宋体" w:hAnsi="宋体" w:eastAsia="宋体" w:cs="宋体"/>
                <w:color w:val="000000" w:themeColor="text1"/>
                <w:spacing w:val="29"/>
                <w:sz w:val="24"/>
                <w:szCs w:val="24"/>
                <w:lang w:val="en-US" w:eastAsia="zh-CN"/>
              </w:rPr>
            </w:pPr>
            <w:r>
              <w:rPr>
                <w:rFonts w:hint="eastAsia" w:ascii="宋体" w:hAnsi="宋体" w:eastAsia="宋体" w:cs="宋体"/>
                <w:color w:val="000000" w:themeColor="text1"/>
                <w:spacing w:val="29"/>
                <w:sz w:val="24"/>
                <w:szCs w:val="24"/>
                <w:lang w:eastAsia="zh-CN"/>
              </w:rPr>
              <w:t>☑</w:t>
            </w:r>
            <w:r>
              <w:rPr>
                <w:rFonts w:hint="eastAsia" w:ascii="宋体" w:hAnsi="宋体" w:eastAsia="宋体" w:cs="宋体"/>
                <w:color w:val="000000" w:themeColor="text1"/>
                <w:spacing w:val="29"/>
                <w:sz w:val="24"/>
                <w:szCs w:val="24"/>
                <w:lang w:val="en-US" w:eastAsia="zh-CN"/>
              </w:rPr>
              <w:t>不收取。</w:t>
            </w:r>
          </w:p>
          <w:p w14:paraId="482FF148">
            <w:pPr>
              <w:adjustRightInd w:val="0"/>
              <w:snapToGri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9"/>
                <w:sz w:val="24"/>
                <w:szCs w:val="24"/>
                <w:lang w:eastAsia="zh-CN"/>
              </w:rPr>
              <w:t>□</w:t>
            </w:r>
            <w:r>
              <w:rPr>
                <w:rFonts w:hint="eastAsia" w:ascii="宋体" w:hAnsi="宋体" w:eastAsia="宋体" w:cs="宋体"/>
                <w:color w:val="000000" w:themeColor="text1"/>
                <w:spacing w:val="29"/>
                <w:sz w:val="24"/>
                <w:szCs w:val="24"/>
                <w:lang w:val="en-US" w:eastAsia="zh-CN"/>
              </w:rPr>
              <w:t>收取，</w:t>
            </w:r>
            <w:r>
              <w:rPr>
                <w:rFonts w:hint="eastAsia" w:ascii="宋体" w:hAnsi="宋体" w:eastAsia="宋体" w:cs="宋体"/>
                <w:color w:val="000000" w:themeColor="text1"/>
                <w:sz w:val="24"/>
                <w:szCs w:val="24"/>
              </w:rPr>
              <w:t>为中标价的3%</w:t>
            </w:r>
          </w:p>
          <w:p w14:paraId="4C34C779">
            <w:pPr>
              <w:adjustRightInd w:val="0"/>
              <w:snapToGrid w:val="0"/>
              <w:spacing w:line="360" w:lineRule="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提交时间：签订合同</w:t>
            </w:r>
            <w:r>
              <w:rPr>
                <w:rFonts w:hint="eastAsia" w:ascii="宋体" w:hAnsi="宋体" w:eastAsia="宋体" w:cs="宋体"/>
                <w:color w:val="000000" w:themeColor="text1"/>
                <w:sz w:val="24"/>
                <w:szCs w:val="24"/>
                <w:lang w:val="en-US" w:eastAsia="zh-CN"/>
              </w:rPr>
              <w:t>前</w:t>
            </w:r>
            <w:r>
              <w:rPr>
                <w:rFonts w:hint="eastAsia" w:ascii="宋体" w:hAnsi="宋体" w:eastAsia="宋体" w:cs="宋体"/>
                <w:color w:val="000000" w:themeColor="text1"/>
                <w:sz w:val="24"/>
                <w:szCs w:val="24"/>
              </w:rPr>
              <w:t>五个工作日内</w:t>
            </w:r>
            <w:r>
              <w:rPr>
                <w:rFonts w:hint="eastAsia" w:ascii="宋体" w:hAnsi="宋体" w:eastAsia="宋体" w:cs="宋体"/>
                <w:color w:val="000000" w:themeColor="text1"/>
                <w:sz w:val="24"/>
                <w:szCs w:val="24"/>
                <w:lang w:val="en-US" w:eastAsia="zh-CN"/>
              </w:rPr>
              <w:t>提交</w:t>
            </w:r>
          </w:p>
          <w:p w14:paraId="04E4C5B4">
            <w:pPr>
              <w:adjustRightInd w:val="0"/>
              <w:snapToGri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缴纳方式：支持转账、电子保函两种方式</w:t>
            </w:r>
          </w:p>
          <w:p w14:paraId="15A51F3E">
            <w:pPr>
              <w:pStyle w:val="33"/>
              <w:adjustRightInd w:val="0"/>
              <w:snapToGrid w:val="0"/>
              <w:spacing w:line="360" w:lineRule="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退还时间：合同履行完毕后退还(验收合格后退还)。</w:t>
            </w:r>
          </w:p>
        </w:tc>
      </w:tr>
    </w:tbl>
    <w:p w14:paraId="74E36BD6">
      <w:pPr>
        <w:pStyle w:val="6"/>
        <w:kinsoku/>
        <w:wordWrap w:val="0"/>
        <w:spacing w:before="91" w:line="221" w:lineRule="auto"/>
        <w:jc w:val="both"/>
        <w:rPr>
          <w:rFonts w:hint="eastAsia" w:ascii="宋体" w:hAnsi="宋体" w:eastAsia="宋体" w:cs="宋体"/>
          <w:color w:val="000000" w:themeColor="text1"/>
          <w:spacing w:val="-2"/>
          <w:sz w:val="28"/>
          <w:szCs w:val="28"/>
        </w:rPr>
      </w:pPr>
    </w:p>
    <w:p w14:paraId="3E124410">
      <w:pPr>
        <w:rPr>
          <w:rFonts w:hint="eastAsia" w:ascii="宋体" w:hAnsi="宋体" w:eastAsia="宋体" w:cs="宋体"/>
          <w:color w:val="000000" w:themeColor="text1"/>
          <w:spacing w:val="-2"/>
          <w:sz w:val="28"/>
          <w:szCs w:val="28"/>
        </w:rPr>
      </w:pPr>
      <w:r>
        <w:rPr>
          <w:rFonts w:hint="eastAsia" w:ascii="宋体" w:hAnsi="宋体" w:eastAsia="宋体" w:cs="宋体"/>
          <w:color w:val="000000" w:themeColor="text1"/>
          <w:spacing w:val="-2"/>
          <w:sz w:val="28"/>
          <w:szCs w:val="28"/>
        </w:rPr>
        <w:br w:type="page"/>
      </w:r>
    </w:p>
    <w:p w14:paraId="4DE7890D">
      <w:pPr>
        <w:pStyle w:val="6"/>
        <w:kinsoku/>
        <w:wordWrap w:val="0"/>
        <w:spacing w:before="91" w:line="221" w:lineRule="auto"/>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pacing w:val="-2"/>
          <w:sz w:val="28"/>
          <w:szCs w:val="28"/>
        </w:rPr>
        <w:t>投标人须知</w:t>
      </w:r>
    </w:p>
    <w:p w14:paraId="79E0E239">
      <w:pPr>
        <w:pStyle w:val="6"/>
        <w:kinsoku/>
        <w:wordWrap w:val="0"/>
        <w:spacing w:before="268" w:line="360" w:lineRule="auto"/>
        <w:jc w:val="both"/>
        <w:rPr>
          <w:rFonts w:hint="eastAsia" w:ascii="宋体" w:hAnsi="宋体" w:eastAsia="宋体" w:cs="宋体"/>
          <w:b/>
          <w:bCs/>
          <w:color w:val="000000" w:themeColor="text1"/>
          <w:spacing w:val="-1"/>
          <w:sz w:val="24"/>
          <w:szCs w:val="24"/>
        </w:rPr>
      </w:pPr>
      <w:r>
        <w:rPr>
          <w:rFonts w:hint="eastAsia" w:ascii="宋体" w:hAnsi="宋体" w:eastAsia="宋体" w:cs="宋体"/>
          <w:color w:val="000000" w:themeColor="text1"/>
          <w:spacing w:val="-10"/>
          <w:sz w:val="24"/>
          <w:szCs w:val="24"/>
        </w:rPr>
        <w:t>一</w:t>
      </w:r>
      <w:r>
        <w:rPr>
          <w:rFonts w:hint="eastAsia" w:ascii="宋体" w:hAnsi="宋体" w:eastAsia="宋体" w:cs="宋体"/>
          <w:color w:val="000000" w:themeColor="text1"/>
          <w:spacing w:val="-10"/>
          <w:sz w:val="24"/>
          <w:szCs w:val="24"/>
          <w:lang w:eastAsia="zh-CN"/>
        </w:rPr>
        <w:t>、</w:t>
      </w:r>
      <w:r>
        <w:rPr>
          <w:rFonts w:hint="eastAsia" w:ascii="宋体" w:hAnsi="宋体" w:eastAsia="宋体" w:cs="宋体"/>
          <w:color w:val="000000" w:themeColor="text1"/>
          <w:spacing w:val="-10"/>
          <w:sz w:val="24"/>
          <w:szCs w:val="24"/>
        </w:rPr>
        <w:t>说明</w:t>
      </w:r>
    </w:p>
    <w:p w14:paraId="23F65448">
      <w:pPr>
        <w:pStyle w:val="6"/>
        <w:kinsoku/>
        <w:wordWrap w:val="0"/>
        <w:spacing w:line="360" w:lineRule="auto"/>
        <w:ind w:firstLine="478" w:firstLineChars="200"/>
        <w:jc w:val="both"/>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pacing w:val="-1"/>
          <w:sz w:val="24"/>
          <w:szCs w:val="24"/>
        </w:rPr>
        <w:t>1</w:t>
      </w:r>
      <w:r>
        <w:rPr>
          <w:rFonts w:hint="eastAsia" w:ascii="宋体" w:hAnsi="宋体" w:eastAsia="宋体" w:cs="宋体"/>
          <w:b/>
          <w:bCs/>
          <w:color w:val="000000" w:themeColor="text1"/>
          <w:spacing w:val="-1"/>
          <w:sz w:val="24"/>
          <w:szCs w:val="24"/>
          <w:lang w:eastAsia="zh-CN"/>
        </w:rPr>
        <w:t>.</w:t>
      </w:r>
      <w:r>
        <w:rPr>
          <w:rFonts w:hint="eastAsia" w:ascii="宋体" w:hAnsi="宋体" w:eastAsia="宋体" w:cs="宋体"/>
          <w:b/>
          <w:bCs/>
          <w:color w:val="000000" w:themeColor="text1"/>
          <w:spacing w:val="-1"/>
          <w:sz w:val="24"/>
          <w:szCs w:val="24"/>
        </w:rPr>
        <w:t>采购人、采购代理机构、投标人、联合体</w:t>
      </w:r>
    </w:p>
    <w:p w14:paraId="72CD0EED">
      <w:pPr>
        <w:pStyle w:val="6"/>
        <w:kinsoku/>
        <w:wordWrap w:val="0"/>
        <w:spacing w:line="360" w:lineRule="auto"/>
        <w:ind w:firstLine="488" w:firstLineChars="200"/>
        <w:jc w:val="both"/>
        <w:rPr>
          <w:rFonts w:hint="eastAsia" w:ascii="宋体" w:hAnsi="宋体" w:eastAsia="宋体" w:cs="宋体"/>
          <w:color w:val="000000" w:themeColor="text1"/>
          <w:spacing w:val="2"/>
          <w:sz w:val="24"/>
          <w:szCs w:val="24"/>
        </w:rPr>
      </w:pPr>
      <w:r>
        <w:rPr>
          <w:rFonts w:hint="eastAsia" w:ascii="宋体" w:hAnsi="宋体" w:eastAsia="宋体" w:cs="宋体"/>
          <w:color w:val="000000" w:themeColor="text1"/>
          <w:spacing w:val="2"/>
          <w:sz w:val="24"/>
          <w:szCs w:val="24"/>
        </w:rPr>
        <w:t>1.1采购人、采购代理机构：指依法进行政府采购的国家机关、事业单位、团体组织及其委托的采购代理机构。本项目采购人、采购代理机构见第一章《</w:t>
      </w:r>
      <w:r>
        <w:rPr>
          <w:rFonts w:hint="eastAsia" w:ascii="宋体" w:hAnsi="宋体" w:eastAsia="宋体" w:cs="宋体"/>
          <w:color w:val="000000" w:themeColor="text1"/>
          <w:spacing w:val="2"/>
          <w:sz w:val="24"/>
          <w:szCs w:val="24"/>
          <w:lang w:eastAsia="zh-CN"/>
        </w:rPr>
        <w:t>招标公告</w:t>
      </w:r>
      <w:r>
        <w:rPr>
          <w:rFonts w:hint="eastAsia" w:ascii="宋体" w:hAnsi="宋体" w:eastAsia="宋体" w:cs="宋体"/>
          <w:color w:val="000000" w:themeColor="text1"/>
          <w:spacing w:val="2"/>
          <w:sz w:val="24"/>
          <w:szCs w:val="24"/>
        </w:rPr>
        <w:t>》。</w:t>
      </w:r>
    </w:p>
    <w:p w14:paraId="28DA9933">
      <w:pPr>
        <w:pStyle w:val="6"/>
        <w:kinsoku/>
        <w:wordWrap w:val="0"/>
        <w:spacing w:line="360" w:lineRule="auto"/>
        <w:ind w:firstLine="488" w:firstLineChars="200"/>
        <w:jc w:val="both"/>
        <w:rPr>
          <w:rFonts w:hint="eastAsia" w:ascii="宋体" w:hAnsi="宋体" w:eastAsia="宋体" w:cs="宋体"/>
          <w:color w:val="000000" w:themeColor="text1"/>
          <w:spacing w:val="2"/>
          <w:sz w:val="24"/>
          <w:szCs w:val="24"/>
        </w:rPr>
      </w:pPr>
      <w:r>
        <w:rPr>
          <w:rFonts w:hint="eastAsia" w:ascii="宋体" w:hAnsi="宋体" w:eastAsia="宋体" w:cs="宋体"/>
          <w:color w:val="000000" w:themeColor="text1"/>
          <w:spacing w:val="2"/>
          <w:sz w:val="24"/>
          <w:szCs w:val="24"/>
        </w:rPr>
        <w:t>1.2投标人（也称</w:t>
      </w:r>
      <w:r>
        <w:rPr>
          <w:rFonts w:hint="eastAsia" w:ascii="宋体" w:hAnsi="宋体" w:eastAsia="宋体" w:cs="宋体"/>
          <w:color w:val="000000" w:themeColor="text1"/>
          <w:spacing w:val="2"/>
          <w:sz w:val="24"/>
          <w:szCs w:val="24"/>
          <w:lang w:eastAsia="zh-CN"/>
        </w:rPr>
        <w:t>投标人</w:t>
      </w:r>
      <w:r>
        <w:rPr>
          <w:rFonts w:hint="eastAsia" w:ascii="宋体" w:hAnsi="宋体" w:eastAsia="宋体" w:cs="宋体"/>
          <w:color w:val="000000" w:themeColor="text1"/>
          <w:spacing w:val="2"/>
          <w:sz w:val="24"/>
          <w:szCs w:val="24"/>
        </w:rPr>
        <w:t>、申请人）：指向采购人</w:t>
      </w:r>
      <w:r>
        <w:rPr>
          <w:rFonts w:hint="eastAsia" w:ascii="宋体" w:hAnsi="宋体" w:eastAsia="宋体" w:cs="宋体"/>
          <w:color w:val="000000" w:themeColor="text1"/>
          <w:spacing w:val="2"/>
          <w:sz w:val="24"/>
          <w:szCs w:val="24"/>
          <w:lang w:eastAsia="zh-CN"/>
        </w:rPr>
        <w:t>提</w:t>
      </w:r>
      <w:r>
        <w:rPr>
          <w:rFonts w:hint="eastAsia" w:ascii="宋体" w:hAnsi="宋体" w:eastAsia="宋体" w:cs="宋体"/>
          <w:color w:val="000000" w:themeColor="text1"/>
          <w:spacing w:val="2"/>
          <w:sz w:val="24"/>
          <w:szCs w:val="24"/>
        </w:rPr>
        <w:t>供货物、工程或者服务的法人、其他组织或者自然人。</w:t>
      </w:r>
    </w:p>
    <w:p w14:paraId="6E288B22">
      <w:pPr>
        <w:pStyle w:val="6"/>
        <w:kinsoku/>
        <w:wordWrap w:val="0"/>
        <w:spacing w:line="360" w:lineRule="auto"/>
        <w:ind w:firstLine="488"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1.3联合体：指两个以上的自然人、法人或者其他组织组成一个联合体，以一个</w:t>
      </w:r>
      <w:r>
        <w:rPr>
          <w:rFonts w:hint="eastAsia" w:ascii="宋体" w:hAnsi="宋体" w:eastAsia="宋体" w:cs="宋体"/>
          <w:color w:val="000000" w:themeColor="text1"/>
          <w:spacing w:val="2"/>
          <w:sz w:val="24"/>
          <w:szCs w:val="24"/>
          <w:lang w:eastAsia="zh-CN"/>
        </w:rPr>
        <w:t>投标人</w:t>
      </w:r>
      <w:r>
        <w:rPr>
          <w:rFonts w:hint="eastAsia" w:ascii="宋体" w:hAnsi="宋体" w:eastAsia="宋体" w:cs="宋体"/>
          <w:color w:val="000000" w:themeColor="text1"/>
          <w:spacing w:val="2"/>
          <w:sz w:val="24"/>
          <w:szCs w:val="24"/>
        </w:rPr>
        <w:t>的身份共同参加政府采购。</w:t>
      </w:r>
    </w:p>
    <w:p w14:paraId="7725D612">
      <w:pPr>
        <w:pStyle w:val="6"/>
        <w:kinsoku/>
        <w:wordWrap w:val="0"/>
        <w:spacing w:line="360" w:lineRule="auto"/>
        <w:ind w:firstLine="478" w:firstLineChars="200"/>
        <w:jc w:val="both"/>
        <w:rPr>
          <w:rFonts w:hint="eastAsia" w:ascii="宋体" w:hAnsi="宋体" w:eastAsia="宋体" w:cs="宋体"/>
          <w:b/>
          <w:bCs/>
          <w:color w:val="000000" w:themeColor="text1"/>
          <w:spacing w:val="-1"/>
          <w:sz w:val="24"/>
          <w:szCs w:val="24"/>
        </w:rPr>
      </w:pPr>
      <w:r>
        <w:rPr>
          <w:rFonts w:hint="eastAsia" w:ascii="宋体" w:hAnsi="宋体" w:eastAsia="宋体" w:cs="宋体"/>
          <w:b/>
          <w:bCs/>
          <w:color w:val="000000" w:themeColor="text1"/>
          <w:spacing w:val="-1"/>
          <w:sz w:val="24"/>
          <w:szCs w:val="24"/>
        </w:rPr>
        <w:t>2</w:t>
      </w:r>
      <w:r>
        <w:rPr>
          <w:rFonts w:hint="eastAsia" w:ascii="宋体" w:hAnsi="宋体" w:eastAsia="宋体" w:cs="宋体"/>
          <w:b/>
          <w:bCs/>
          <w:color w:val="000000" w:themeColor="text1"/>
          <w:spacing w:val="-1"/>
          <w:sz w:val="24"/>
          <w:szCs w:val="24"/>
          <w:lang w:eastAsia="zh-CN"/>
        </w:rPr>
        <w:t>.</w:t>
      </w:r>
      <w:r>
        <w:rPr>
          <w:rFonts w:hint="eastAsia" w:ascii="宋体" w:hAnsi="宋体" w:eastAsia="宋体" w:cs="宋体"/>
          <w:b/>
          <w:bCs/>
          <w:color w:val="000000" w:themeColor="text1"/>
          <w:spacing w:val="-1"/>
          <w:sz w:val="24"/>
          <w:szCs w:val="24"/>
        </w:rPr>
        <w:t>资金来源、项目属性、科研仪器设备采购、核心产品</w:t>
      </w:r>
    </w:p>
    <w:p w14:paraId="51BC17AA">
      <w:pPr>
        <w:pStyle w:val="6"/>
        <w:kinsoku/>
        <w:wordWrap w:val="0"/>
        <w:spacing w:line="360" w:lineRule="auto"/>
        <w:ind w:firstLine="508"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7"/>
          <w:sz w:val="24"/>
          <w:szCs w:val="24"/>
        </w:rPr>
        <w:t>2.1资金来源为</w:t>
      </w:r>
      <w:r>
        <w:rPr>
          <w:rFonts w:hint="eastAsia" w:ascii="宋体" w:hAnsi="宋体" w:eastAsia="宋体" w:cs="宋体"/>
          <w:color w:val="000000" w:themeColor="text1"/>
          <w:spacing w:val="7"/>
          <w:sz w:val="24"/>
          <w:szCs w:val="24"/>
          <w:lang w:val="en-US" w:eastAsia="zh-CN"/>
        </w:rPr>
        <w:t>县财政资金</w:t>
      </w:r>
      <w:r>
        <w:rPr>
          <w:rFonts w:hint="eastAsia" w:ascii="宋体" w:hAnsi="宋体" w:eastAsia="宋体" w:cs="宋体"/>
          <w:color w:val="000000" w:themeColor="text1"/>
          <w:spacing w:val="-9"/>
          <w:sz w:val="24"/>
          <w:szCs w:val="24"/>
        </w:rPr>
        <w:t>。</w:t>
      </w:r>
    </w:p>
    <w:p w14:paraId="5CF6CC03">
      <w:pPr>
        <w:pStyle w:val="6"/>
        <w:kinsoku/>
        <w:wordWrap w:val="0"/>
        <w:spacing w:line="360" w:lineRule="auto"/>
        <w:ind w:firstLine="508" w:firstLineChars="200"/>
        <w:jc w:val="both"/>
        <w:rPr>
          <w:rFonts w:hint="eastAsia" w:ascii="宋体" w:hAnsi="宋体" w:eastAsia="宋体" w:cs="宋体"/>
          <w:color w:val="000000" w:themeColor="text1"/>
          <w:spacing w:val="7"/>
          <w:sz w:val="24"/>
          <w:szCs w:val="24"/>
        </w:rPr>
      </w:pPr>
      <w:r>
        <w:rPr>
          <w:rFonts w:hint="eastAsia" w:ascii="宋体" w:hAnsi="宋体" w:eastAsia="宋体" w:cs="宋体"/>
          <w:color w:val="000000" w:themeColor="text1"/>
          <w:spacing w:val="7"/>
          <w:sz w:val="24"/>
          <w:szCs w:val="24"/>
        </w:rPr>
        <w:t>2.2项目属性见《</w:t>
      </w:r>
      <w:r>
        <w:rPr>
          <w:rFonts w:hint="eastAsia" w:ascii="宋体" w:hAnsi="宋体" w:eastAsia="宋体" w:cs="宋体"/>
          <w:color w:val="000000" w:themeColor="text1"/>
          <w:spacing w:val="7"/>
          <w:sz w:val="24"/>
          <w:szCs w:val="24"/>
          <w:lang w:eastAsia="zh-CN"/>
        </w:rPr>
        <w:t>投标人须知表</w:t>
      </w:r>
      <w:r>
        <w:rPr>
          <w:rFonts w:hint="eastAsia" w:ascii="宋体" w:hAnsi="宋体" w:eastAsia="宋体" w:cs="宋体"/>
          <w:color w:val="000000" w:themeColor="text1"/>
          <w:spacing w:val="7"/>
          <w:sz w:val="24"/>
          <w:szCs w:val="24"/>
        </w:rPr>
        <w:t>》。</w:t>
      </w:r>
    </w:p>
    <w:p w14:paraId="2169E3CB">
      <w:pPr>
        <w:pStyle w:val="6"/>
        <w:kinsoku/>
        <w:wordWrap w:val="0"/>
        <w:spacing w:line="360" w:lineRule="auto"/>
        <w:ind w:firstLine="468"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3"/>
          <w:sz w:val="24"/>
          <w:szCs w:val="24"/>
        </w:rPr>
        <w:t>2.3是否属于科研仪器设备采购见《</w:t>
      </w:r>
      <w:r>
        <w:rPr>
          <w:rFonts w:hint="eastAsia" w:ascii="宋体" w:hAnsi="宋体" w:eastAsia="宋体" w:cs="宋体"/>
          <w:color w:val="000000" w:themeColor="text1"/>
          <w:spacing w:val="-3"/>
          <w:sz w:val="24"/>
          <w:szCs w:val="24"/>
          <w:lang w:eastAsia="zh-CN"/>
        </w:rPr>
        <w:t>投标人须知表</w:t>
      </w:r>
      <w:r>
        <w:rPr>
          <w:rFonts w:hint="eastAsia" w:ascii="宋体" w:hAnsi="宋体" w:eastAsia="宋体" w:cs="宋体"/>
          <w:color w:val="000000" w:themeColor="text1"/>
          <w:spacing w:val="-3"/>
          <w:sz w:val="24"/>
          <w:szCs w:val="24"/>
        </w:rPr>
        <w:t>》。</w:t>
      </w:r>
    </w:p>
    <w:p w14:paraId="1CCAFC26">
      <w:pPr>
        <w:pStyle w:val="6"/>
        <w:kinsoku/>
        <w:wordWrap w:val="0"/>
        <w:spacing w:line="360" w:lineRule="auto"/>
        <w:ind w:firstLine="464"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4"/>
          <w:position w:val="17"/>
          <w:sz w:val="24"/>
          <w:szCs w:val="24"/>
        </w:rPr>
        <w:t>2.4核心产品见《</w:t>
      </w:r>
      <w:r>
        <w:rPr>
          <w:rFonts w:hint="eastAsia" w:ascii="宋体" w:hAnsi="宋体" w:eastAsia="宋体" w:cs="宋体"/>
          <w:color w:val="000000" w:themeColor="text1"/>
          <w:spacing w:val="-4"/>
          <w:position w:val="17"/>
          <w:sz w:val="24"/>
          <w:szCs w:val="24"/>
          <w:lang w:eastAsia="zh-CN"/>
        </w:rPr>
        <w:t>投标人须知表</w:t>
      </w:r>
      <w:r>
        <w:rPr>
          <w:rFonts w:hint="eastAsia" w:ascii="宋体" w:hAnsi="宋体" w:eastAsia="宋体" w:cs="宋体"/>
          <w:color w:val="000000" w:themeColor="text1"/>
          <w:spacing w:val="-4"/>
          <w:position w:val="17"/>
          <w:sz w:val="24"/>
          <w:szCs w:val="24"/>
        </w:rPr>
        <w:t>》。</w:t>
      </w:r>
    </w:p>
    <w:p w14:paraId="6FAF78CB">
      <w:pPr>
        <w:pStyle w:val="6"/>
        <w:kinsoku/>
        <w:wordWrap w:val="0"/>
        <w:spacing w:line="360" w:lineRule="auto"/>
        <w:ind w:firstLine="482" w:firstLineChars="200"/>
        <w:jc w:val="both"/>
        <w:rPr>
          <w:rFonts w:hint="eastAsia" w:ascii="宋体" w:hAnsi="宋体" w:eastAsia="宋体" w:cs="宋体"/>
          <w:color w:val="000000" w:themeColor="text1"/>
          <w:sz w:val="24"/>
          <w:szCs w:val="24"/>
        </w:rPr>
      </w:pPr>
      <w:r>
        <w:rPr>
          <w:rFonts w:hint="eastAsia" w:ascii="宋体" w:hAnsi="宋体" w:eastAsia="宋体" w:cs="宋体"/>
          <w:b/>
          <w:bCs/>
          <w:color w:val="000000" w:themeColor="text1"/>
          <w:sz w:val="24"/>
          <w:szCs w:val="24"/>
        </w:rPr>
        <w:t>3</w:t>
      </w:r>
      <w:r>
        <w:rPr>
          <w:rFonts w:hint="eastAsia" w:ascii="宋体" w:hAnsi="宋体" w:eastAsia="宋体" w:cs="宋体"/>
          <w:b/>
          <w:bCs/>
          <w:color w:val="000000" w:themeColor="text1"/>
          <w:sz w:val="24"/>
          <w:szCs w:val="24"/>
          <w:lang w:eastAsia="zh-CN"/>
        </w:rPr>
        <w:t>.</w:t>
      </w:r>
      <w:r>
        <w:rPr>
          <w:rFonts w:hint="eastAsia" w:ascii="宋体" w:hAnsi="宋体" w:eastAsia="宋体" w:cs="宋体"/>
          <w:b/>
          <w:bCs/>
          <w:color w:val="000000" w:themeColor="text1"/>
          <w:sz w:val="24"/>
          <w:szCs w:val="24"/>
        </w:rPr>
        <w:t>现场考察、开标前答疑会</w:t>
      </w:r>
    </w:p>
    <w:p w14:paraId="4554FBAF">
      <w:pPr>
        <w:pStyle w:val="6"/>
        <w:kinsoku/>
        <w:wordWrap w:val="0"/>
        <w:spacing w:line="360" w:lineRule="auto"/>
        <w:ind w:firstLine="492"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rPr>
        <w:t>3.1若《</w:t>
      </w:r>
      <w:r>
        <w:rPr>
          <w:rFonts w:hint="eastAsia" w:ascii="宋体" w:hAnsi="宋体" w:eastAsia="宋体" w:cs="宋体"/>
          <w:color w:val="000000" w:themeColor="text1"/>
          <w:spacing w:val="3"/>
          <w:sz w:val="24"/>
          <w:szCs w:val="24"/>
          <w:lang w:eastAsia="zh-CN"/>
        </w:rPr>
        <w:t>投标人须知表</w:t>
      </w:r>
      <w:r>
        <w:rPr>
          <w:rFonts w:hint="eastAsia" w:ascii="宋体" w:hAnsi="宋体" w:eastAsia="宋体" w:cs="宋体"/>
          <w:color w:val="000000" w:themeColor="text1"/>
          <w:spacing w:val="3"/>
          <w:sz w:val="24"/>
          <w:szCs w:val="24"/>
        </w:rPr>
        <w:t>》中规定了组</w:t>
      </w:r>
      <w:r>
        <w:rPr>
          <w:rFonts w:hint="eastAsia" w:ascii="宋体" w:hAnsi="宋体" w:eastAsia="宋体" w:cs="宋体"/>
          <w:color w:val="000000" w:themeColor="text1"/>
          <w:spacing w:val="2"/>
          <w:sz w:val="24"/>
          <w:szCs w:val="24"/>
        </w:rPr>
        <w:t>织现场考察、召开开标前答疑会，则投</w:t>
      </w:r>
      <w:r>
        <w:rPr>
          <w:rFonts w:hint="eastAsia" w:ascii="宋体" w:hAnsi="宋体" w:eastAsia="宋体" w:cs="宋体"/>
          <w:color w:val="000000" w:themeColor="text1"/>
          <w:spacing w:val="-3"/>
          <w:sz w:val="24"/>
          <w:szCs w:val="24"/>
        </w:rPr>
        <w:t>标人应按要求在规定的时间和地点参加。</w:t>
      </w:r>
    </w:p>
    <w:p w14:paraId="6C8AFCFC">
      <w:pPr>
        <w:pStyle w:val="6"/>
        <w:kinsoku/>
        <w:wordWrap w:val="0"/>
        <w:spacing w:line="360" w:lineRule="auto"/>
        <w:ind w:firstLine="488" w:firstLineChars="200"/>
        <w:jc w:val="both"/>
        <w:rPr>
          <w:rFonts w:hint="eastAsia" w:ascii="宋体" w:hAnsi="宋体" w:eastAsia="宋体" w:cs="宋体"/>
          <w:color w:val="000000" w:themeColor="text1"/>
          <w:spacing w:val="2"/>
          <w:sz w:val="24"/>
          <w:szCs w:val="24"/>
        </w:rPr>
      </w:pPr>
      <w:r>
        <w:rPr>
          <w:rFonts w:hint="eastAsia" w:ascii="宋体" w:hAnsi="宋体" w:eastAsia="宋体" w:cs="宋体"/>
          <w:color w:val="000000" w:themeColor="text1"/>
          <w:spacing w:val="2"/>
          <w:sz w:val="24"/>
          <w:szCs w:val="24"/>
        </w:rPr>
        <w:t>3.2由于未参加现场考察或开标前答疑会而导致对项目实际情况不了解，影响投标文件编制、投标报价准确性、综合因素响应不全面等问题的，由投标人自行承担不利评审后果。</w:t>
      </w:r>
    </w:p>
    <w:p w14:paraId="59C9D90E">
      <w:pPr>
        <w:pStyle w:val="6"/>
        <w:kinsoku/>
        <w:wordWrap w:val="0"/>
        <w:spacing w:line="360" w:lineRule="auto"/>
        <w:ind w:firstLine="478" w:firstLineChars="200"/>
        <w:jc w:val="both"/>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pacing w:val="-1"/>
          <w:position w:val="17"/>
          <w:sz w:val="24"/>
          <w:szCs w:val="24"/>
          <w:lang w:eastAsia="zh-CN"/>
        </w:rPr>
        <w:t>4.</w:t>
      </w:r>
      <w:r>
        <w:rPr>
          <w:rFonts w:hint="eastAsia" w:ascii="宋体" w:hAnsi="宋体" w:eastAsia="宋体" w:cs="宋体"/>
          <w:b/>
          <w:bCs/>
          <w:color w:val="000000" w:themeColor="text1"/>
          <w:spacing w:val="-1"/>
          <w:position w:val="17"/>
          <w:sz w:val="24"/>
          <w:szCs w:val="24"/>
        </w:rPr>
        <w:t>政府采购政策（包括但不限于下列具体政策要求）</w:t>
      </w:r>
    </w:p>
    <w:p w14:paraId="6550B04B">
      <w:pPr>
        <w:pStyle w:val="6"/>
        <w:kinsoku/>
        <w:wordWrap w:val="0"/>
        <w:spacing w:line="360" w:lineRule="auto"/>
        <w:ind w:firstLine="484"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lang w:eastAsia="zh-CN"/>
        </w:rPr>
        <w:t>4</w:t>
      </w:r>
      <w:r>
        <w:rPr>
          <w:rFonts w:hint="eastAsia" w:ascii="宋体" w:hAnsi="宋体" w:eastAsia="宋体" w:cs="宋体"/>
          <w:color w:val="000000" w:themeColor="text1"/>
          <w:spacing w:val="1"/>
          <w:sz w:val="24"/>
          <w:szCs w:val="24"/>
        </w:rPr>
        <w:t>.1采购本国货物、工程和服务</w:t>
      </w:r>
    </w:p>
    <w:p w14:paraId="5A32A3B5">
      <w:pPr>
        <w:pStyle w:val="6"/>
        <w:kinsoku/>
        <w:wordWrap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4</w:t>
      </w:r>
      <w:r>
        <w:rPr>
          <w:rFonts w:hint="eastAsia" w:ascii="宋体" w:hAnsi="宋体" w:eastAsia="宋体" w:cs="宋体"/>
          <w:color w:val="000000" w:themeColor="text1"/>
          <w:spacing w:val="-1"/>
          <w:sz w:val="24"/>
          <w:szCs w:val="24"/>
        </w:rPr>
        <w:t>.1.1政府采购应当采购本国货物、工程和服务。但有《中华人民共和国政府采购法》第十条规定情形的除外。</w:t>
      </w:r>
    </w:p>
    <w:p w14:paraId="0E3B43ED">
      <w:pPr>
        <w:pStyle w:val="6"/>
        <w:kinsoku/>
        <w:wordWrap w:val="0"/>
        <w:spacing w:line="360" w:lineRule="auto"/>
        <w:ind w:firstLine="464"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4"/>
          <w:sz w:val="24"/>
          <w:szCs w:val="24"/>
          <w:lang w:eastAsia="zh-CN"/>
        </w:rPr>
        <w:t>4</w:t>
      </w:r>
      <w:r>
        <w:rPr>
          <w:rFonts w:hint="eastAsia" w:ascii="宋体" w:hAnsi="宋体" w:eastAsia="宋体" w:cs="宋体"/>
          <w:color w:val="000000" w:themeColor="text1"/>
          <w:spacing w:val="-4"/>
          <w:sz w:val="24"/>
          <w:szCs w:val="24"/>
        </w:rPr>
        <w:t>.1.2本项目如接受非本国货</w:t>
      </w:r>
      <w:r>
        <w:rPr>
          <w:rFonts w:hint="eastAsia" w:ascii="宋体" w:hAnsi="宋体" w:eastAsia="宋体" w:cs="宋体"/>
          <w:color w:val="000000" w:themeColor="text1"/>
          <w:spacing w:val="-5"/>
          <w:sz w:val="24"/>
          <w:szCs w:val="24"/>
        </w:rPr>
        <w:t>物、工程、服务参与投标，则具体要求见第</w:t>
      </w:r>
      <w:r>
        <w:rPr>
          <w:rFonts w:hint="eastAsia" w:ascii="宋体" w:hAnsi="宋体" w:eastAsia="宋体" w:cs="宋体"/>
          <w:color w:val="000000" w:themeColor="text1"/>
          <w:spacing w:val="-5"/>
          <w:sz w:val="24"/>
          <w:szCs w:val="24"/>
          <w:lang w:eastAsia="zh-CN"/>
        </w:rPr>
        <w:t>二</w:t>
      </w:r>
      <w:r>
        <w:rPr>
          <w:rFonts w:hint="eastAsia" w:ascii="宋体" w:hAnsi="宋体" w:eastAsia="宋体" w:cs="宋体"/>
          <w:color w:val="000000" w:themeColor="text1"/>
          <w:spacing w:val="-19"/>
          <w:sz w:val="24"/>
          <w:szCs w:val="24"/>
        </w:rPr>
        <w:t>章《采购需求》。</w:t>
      </w:r>
    </w:p>
    <w:p w14:paraId="19262739">
      <w:pPr>
        <w:pStyle w:val="6"/>
        <w:kinsoku/>
        <w:wordWrap w:val="0"/>
        <w:spacing w:line="360" w:lineRule="auto"/>
        <w:ind w:firstLine="504"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6"/>
          <w:sz w:val="24"/>
          <w:szCs w:val="24"/>
          <w:lang w:eastAsia="zh-CN"/>
        </w:rPr>
        <w:t>4</w:t>
      </w:r>
      <w:r>
        <w:rPr>
          <w:rFonts w:hint="eastAsia" w:ascii="宋体" w:hAnsi="宋体" w:eastAsia="宋体" w:cs="宋体"/>
          <w:color w:val="000000" w:themeColor="text1"/>
          <w:spacing w:val="6"/>
          <w:sz w:val="24"/>
          <w:szCs w:val="24"/>
        </w:rPr>
        <w:t>.1.3进口产品指通过中国海关</w:t>
      </w:r>
      <w:r>
        <w:rPr>
          <w:rFonts w:hint="eastAsia" w:ascii="宋体" w:hAnsi="宋体" w:eastAsia="宋体" w:cs="宋体"/>
          <w:color w:val="000000" w:themeColor="text1"/>
          <w:spacing w:val="5"/>
          <w:sz w:val="24"/>
          <w:szCs w:val="24"/>
        </w:rPr>
        <w:t>报关验放进入中国境内且产自关境外的产</w:t>
      </w:r>
      <w:r>
        <w:rPr>
          <w:rFonts w:hint="eastAsia" w:ascii="宋体" w:hAnsi="宋体" w:eastAsia="宋体" w:cs="宋体"/>
          <w:color w:val="000000" w:themeColor="text1"/>
          <w:spacing w:val="-5"/>
          <w:sz w:val="24"/>
          <w:szCs w:val="24"/>
        </w:rPr>
        <w:t>品，包括已经进入中国境内的进口产品。关于进口产品的相关规定依据《政府采购进口产品管理办法》（财库〔2007〕119号文）、《关</w:t>
      </w:r>
      <w:r>
        <w:rPr>
          <w:rFonts w:hint="eastAsia" w:ascii="宋体" w:hAnsi="宋体" w:eastAsia="宋体" w:cs="宋体"/>
          <w:color w:val="000000" w:themeColor="text1"/>
          <w:spacing w:val="5"/>
          <w:sz w:val="24"/>
          <w:szCs w:val="24"/>
        </w:rPr>
        <w:t>于政府采购进口产品管理有关问题的通知》（财办库〔</w:t>
      </w:r>
      <w:r>
        <w:rPr>
          <w:rFonts w:hint="eastAsia" w:ascii="宋体" w:hAnsi="宋体" w:eastAsia="宋体" w:cs="宋体"/>
          <w:color w:val="000000" w:themeColor="text1"/>
          <w:spacing w:val="4"/>
          <w:sz w:val="24"/>
          <w:szCs w:val="24"/>
        </w:rPr>
        <w:t>2008〕248</w:t>
      </w:r>
      <w:r>
        <w:rPr>
          <w:rFonts w:hint="eastAsia" w:ascii="宋体" w:hAnsi="宋体" w:eastAsia="宋体" w:cs="宋体"/>
          <w:color w:val="000000" w:themeColor="text1"/>
          <w:spacing w:val="-38"/>
          <w:sz w:val="24"/>
          <w:szCs w:val="24"/>
        </w:rPr>
        <w:t>号文）</w:t>
      </w:r>
      <w:r>
        <w:rPr>
          <w:rFonts w:hint="eastAsia" w:ascii="宋体" w:hAnsi="宋体" w:eastAsia="宋体" w:cs="宋体"/>
          <w:color w:val="000000" w:themeColor="text1"/>
          <w:spacing w:val="-5"/>
          <w:sz w:val="24"/>
          <w:szCs w:val="24"/>
        </w:rPr>
        <w:t>法》（财库〔2007〕119号文）、《关</w:t>
      </w:r>
      <w:r>
        <w:rPr>
          <w:rFonts w:hint="eastAsia" w:ascii="宋体" w:hAnsi="宋体" w:eastAsia="宋体" w:cs="宋体"/>
          <w:color w:val="000000" w:themeColor="text1"/>
          <w:spacing w:val="5"/>
          <w:sz w:val="24"/>
          <w:szCs w:val="24"/>
        </w:rPr>
        <w:t>于政府采购进口产品管理有关问题的通知》（财办库〔</w:t>
      </w:r>
      <w:r>
        <w:rPr>
          <w:rFonts w:hint="eastAsia" w:ascii="宋体" w:hAnsi="宋体" w:eastAsia="宋体" w:cs="宋体"/>
          <w:color w:val="000000" w:themeColor="text1"/>
          <w:spacing w:val="4"/>
          <w:sz w:val="24"/>
          <w:szCs w:val="24"/>
        </w:rPr>
        <w:t>2008〕248</w:t>
      </w:r>
      <w:r>
        <w:rPr>
          <w:rFonts w:hint="eastAsia" w:ascii="宋体" w:hAnsi="宋体" w:eastAsia="宋体" w:cs="宋体"/>
          <w:color w:val="000000" w:themeColor="text1"/>
          <w:spacing w:val="5"/>
          <w:sz w:val="24"/>
          <w:szCs w:val="24"/>
        </w:rPr>
        <w:t>号文）</w:t>
      </w:r>
      <w:r>
        <w:rPr>
          <w:rFonts w:hint="eastAsia" w:ascii="宋体" w:hAnsi="宋体" w:eastAsia="宋体" w:cs="宋体"/>
          <w:color w:val="000000" w:themeColor="text1"/>
          <w:spacing w:val="5"/>
          <w:sz w:val="24"/>
          <w:szCs w:val="24"/>
          <w:lang w:eastAsia="zh-CN"/>
        </w:rPr>
        <w:t>以及南阳市财政局的具体规定</w:t>
      </w:r>
      <w:r>
        <w:rPr>
          <w:rFonts w:hint="eastAsia" w:ascii="宋体" w:hAnsi="宋体" w:eastAsia="宋体" w:cs="宋体"/>
          <w:color w:val="000000" w:themeColor="text1"/>
          <w:spacing w:val="5"/>
          <w:sz w:val="24"/>
          <w:szCs w:val="24"/>
        </w:rPr>
        <w:t>。</w:t>
      </w:r>
    </w:p>
    <w:p w14:paraId="39968450">
      <w:pPr>
        <w:pStyle w:val="6"/>
        <w:kinsoku/>
        <w:wordWrap w:val="0"/>
        <w:spacing w:line="360" w:lineRule="auto"/>
        <w:ind w:firstLine="484"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lang w:eastAsia="zh-CN"/>
        </w:rPr>
        <w:t>4</w:t>
      </w:r>
      <w:r>
        <w:rPr>
          <w:rFonts w:hint="eastAsia" w:ascii="宋体" w:hAnsi="宋体" w:eastAsia="宋体" w:cs="宋体"/>
          <w:color w:val="000000" w:themeColor="text1"/>
          <w:spacing w:val="1"/>
          <w:sz w:val="24"/>
          <w:szCs w:val="24"/>
        </w:rPr>
        <w:t>.2中小企业、监狱企业及残疾人福利性单位</w:t>
      </w:r>
    </w:p>
    <w:p w14:paraId="4A2E29BE">
      <w:pPr>
        <w:pStyle w:val="6"/>
        <w:kinsoku/>
        <w:wordWrap w:val="0"/>
        <w:spacing w:line="360" w:lineRule="auto"/>
        <w:ind w:firstLine="472"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lang w:eastAsia="zh-CN"/>
        </w:rPr>
        <w:t>4</w:t>
      </w:r>
      <w:r>
        <w:rPr>
          <w:rFonts w:hint="eastAsia" w:ascii="宋体" w:hAnsi="宋体" w:eastAsia="宋体" w:cs="宋体"/>
          <w:color w:val="000000" w:themeColor="text1"/>
          <w:spacing w:val="-2"/>
          <w:sz w:val="24"/>
          <w:szCs w:val="24"/>
        </w:rPr>
        <w:t>.2.1中小企业定义：</w:t>
      </w:r>
    </w:p>
    <w:p w14:paraId="7D19E964">
      <w:pPr>
        <w:pStyle w:val="6"/>
        <w:kinsoku/>
        <w:wordWrap w:val="0"/>
        <w:spacing w:line="360" w:lineRule="auto"/>
        <w:ind w:firstLine="464" w:firstLineChars="200"/>
        <w:jc w:val="both"/>
        <w:rPr>
          <w:rFonts w:hint="eastAsia" w:ascii="宋体" w:hAnsi="宋体" w:eastAsia="宋体" w:cs="宋体"/>
          <w:color w:val="000000" w:themeColor="text1"/>
          <w:spacing w:val="-4"/>
          <w:sz w:val="24"/>
          <w:szCs w:val="24"/>
        </w:rPr>
      </w:pPr>
      <w:r>
        <w:rPr>
          <w:rFonts w:hint="eastAsia" w:ascii="宋体" w:hAnsi="宋体" w:eastAsia="宋体" w:cs="宋体"/>
          <w:color w:val="000000" w:themeColor="text1"/>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宋体" w:hAnsi="宋体" w:eastAsia="宋体" w:cs="宋体"/>
          <w:color w:val="000000" w:themeColor="text1"/>
          <w:spacing w:val="-4"/>
          <w:sz w:val="24"/>
          <w:szCs w:val="24"/>
          <w:lang w:eastAsia="zh-CN"/>
        </w:rPr>
        <w:t>执行</w:t>
      </w:r>
      <w:r>
        <w:rPr>
          <w:rFonts w:hint="eastAsia" w:ascii="宋体" w:hAnsi="宋体" w:eastAsia="宋体" w:cs="宋体"/>
          <w:color w:val="000000" w:themeColor="text1"/>
          <w:spacing w:val="-4"/>
          <w:sz w:val="24"/>
          <w:szCs w:val="24"/>
        </w:rPr>
        <w:t>。</w:t>
      </w:r>
    </w:p>
    <w:p w14:paraId="2D16449B">
      <w:pPr>
        <w:pStyle w:val="6"/>
        <w:kinsoku/>
        <w:wordWrap w:val="0"/>
        <w:spacing w:line="360" w:lineRule="auto"/>
        <w:ind w:firstLine="464" w:firstLineChars="200"/>
        <w:jc w:val="both"/>
        <w:rPr>
          <w:rFonts w:hint="eastAsia" w:ascii="宋体" w:hAnsi="宋体" w:eastAsia="宋体" w:cs="宋体"/>
          <w:color w:val="000000" w:themeColor="text1"/>
          <w:spacing w:val="-4"/>
          <w:sz w:val="24"/>
          <w:szCs w:val="24"/>
        </w:rPr>
      </w:pPr>
      <w:r>
        <w:rPr>
          <w:rFonts w:hint="eastAsia" w:ascii="宋体" w:hAnsi="宋体" w:eastAsia="宋体" w:cs="宋体"/>
          <w:color w:val="000000" w:themeColor="text1"/>
          <w:spacing w:val="-4"/>
          <w:sz w:val="24"/>
          <w:szCs w:val="24"/>
          <w:lang w:eastAsia="zh-CN"/>
        </w:rPr>
        <w:t>投标人提</w:t>
      </w:r>
      <w:r>
        <w:rPr>
          <w:rFonts w:hint="eastAsia" w:ascii="宋体" w:hAnsi="宋体" w:eastAsia="宋体" w:cs="宋体"/>
          <w:color w:val="000000" w:themeColor="text1"/>
          <w:spacing w:val="-4"/>
          <w:sz w:val="24"/>
          <w:szCs w:val="24"/>
        </w:rPr>
        <w:t>供的货物、工程或者服务符合下列情形的，享受中小企业扶持政策：</w:t>
      </w:r>
    </w:p>
    <w:p w14:paraId="0B4EAF71">
      <w:pPr>
        <w:pStyle w:val="6"/>
        <w:kinsoku/>
        <w:wordWrap w:val="0"/>
        <w:spacing w:line="360" w:lineRule="auto"/>
        <w:ind w:firstLine="464" w:firstLineChars="200"/>
        <w:jc w:val="both"/>
        <w:rPr>
          <w:rFonts w:hint="eastAsia" w:ascii="宋体" w:hAnsi="宋体" w:eastAsia="宋体" w:cs="宋体"/>
          <w:color w:val="000000" w:themeColor="text1"/>
          <w:spacing w:val="-4"/>
          <w:sz w:val="24"/>
          <w:szCs w:val="24"/>
        </w:rPr>
      </w:pPr>
      <w:r>
        <w:rPr>
          <w:rFonts w:hint="eastAsia" w:ascii="宋体" w:hAnsi="宋体" w:eastAsia="宋体" w:cs="宋体"/>
          <w:color w:val="000000" w:themeColor="text1"/>
          <w:spacing w:val="-4"/>
          <w:sz w:val="24"/>
          <w:szCs w:val="24"/>
        </w:rPr>
        <w:t>（1）在货物采购项目中，货物由中小企业制造，即货物由中小企业生产且使用该中小企业商号或者注册商标；</w:t>
      </w:r>
    </w:p>
    <w:p w14:paraId="083A83EA">
      <w:pPr>
        <w:pStyle w:val="6"/>
        <w:kinsoku/>
        <w:wordWrap w:val="0"/>
        <w:spacing w:line="360" w:lineRule="auto"/>
        <w:ind w:firstLine="464" w:firstLineChars="200"/>
        <w:jc w:val="both"/>
        <w:rPr>
          <w:rFonts w:hint="eastAsia" w:ascii="宋体" w:hAnsi="宋体" w:eastAsia="宋体" w:cs="宋体"/>
          <w:color w:val="000000" w:themeColor="text1"/>
          <w:spacing w:val="-4"/>
          <w:sz w:val="24"/>
          <w:szCs w:val="24"/>
        </w:rPr>
      </w:pPr>
      <w:r>
        <w:rPr>
          <w:rFonts w:hint="eastAsia" w:ascii="宋体" w:hAnsi="宋体" w:eastAsia="宋体" w:cs="宋体"/>
          <w:color w:val="000000" w:themeColor="text1"/>
          <w:spacing w:val="-4"/>
          <w:sz w:val="24"/>
          <w:szCs w:val="24"/>
        </w:rPr>
        <w:t>（2）在工程采购项目中，工程由中小企业承建，即工程施工单位为中小企业；</w:t>
      </w:r>
    </w:p>
    <w:p w14:paraId="607C8EFA">
      <w:pPr>
        <w:pStyle w:val="6"/>
        <w:kinsoku/>
        <w:wordWrap w:val="0"/>
        <w:spacing w:line="360" w:lineRule="auto"/>
        <w:ind w:firstLine="464" w:firstLineChars="200"/>
        <w:jc w:val="both"/>
        <w:rPr>
          <w:rFonts w:hint="eastAsia" w:ascii="宋体" w:hAnsi="宋体" w:eastAsia="宋体" w:cs="宋体"/>
          <w:color w:val="000000" w:themeColor="text1"/>
          <w:spacing w:val="-4"/>
          <w:sz w:val="24"/>
          <w:szCs w:val="24"/>
        </w:rPr>
      </w:pPr>
      <w:r>
        <w:rPr>
          <w:rFonts w:hint="eastAsia" w:ascii="宋体" w:hAnsi="宋体" w:eastAsia="宋体" w:cs="宋体"/>
          <w:color w:val="000000" w:themeColor="text1"/>
          <w:spacing w:val="-4"/>
          <w:sz w:val="24"/>
          <w:szCs w:val="24"/>
        </w:rPr>
        <w:t>（3）在服务采购项目中，服务由中小企业承接，即</w:t>
      </w:r>
      <w:r>
        <w:rPr>
          <w:rFonts w:hint="eastAsia" w:ascii="宋体" w:hAnsi="宋体" w:eastAsia="宋体" w:cs="宋体"/>
          <w:color w:val="000000" w:themeColor="text1"/>
          <w:spacing w:val="-4"/>
          <w:sz w:val="24"/>
          <w:szCs w:val="24"/>
          <w:lang w:eastAsia="zh-CN"/>
        </w:rPr>
        <w:t>提</w:t>
      </w:r>
      <w:r>
        <w:rPr>
          <w:rFonts w:hint="eastAsia" w:ascii="宋体" w:hAnsi="宋体" w:eastAsia="宋体" w:cs="宋体"/>
          <w:color w:val="000000" w:themeColor="text1"/>
          <w:spacing w:val="-4"/>
          <w:sz w:val="24"/>
          <w:szCs w:val="24"/>
        </w:rPr>
        <w:t>供服务的人员为中小企业依照《中华人民共和国劳动合同法》订立劳动合同的从业人员。</w:t>
      </w:r>
    </w:p>
    <w:p w14:paraId="0289B4B5">
      <w:pPr>
        <w:pStyle w:val="6"/>
        <w:kinsoku/>
        <w:wordWrap w:val="0"/>
        <w:spacing w:line="360" w:lineRule="auto"/>
        <w:ind w:firstLine="464" w:firstLineChars="200"/>
        <w:jc w:val="both"/>
        <w:rPr>
          <w:rFonts w:hint="eastAsia" w:ascii="宋体" w:hAnsi="宋体" w:eastAsia="宋体" w:cs="宋体"/>
          <w:color w:val="000000" w:themeColor="text1"/>
          <w:spacing w:val="-4"/>
          <w:sz w:val="24"/>
          <w:szCs w:val="24"/>
        </w:rPr>
      </w:pPr>
      <w:r>
        <w:rPr>
          <w:rFonts w:hint="eastAsia" w:ascii="宋体" w:hAnsi="宋体" w:eastAsia="宋体" w:cs="宋体"/>
          <w:color w:val="000000" w:themeColor="text1"/>
          <w:spacing w:val="-4"/>
          <w:sz w:val="24"/>
          <w:szCs w:val="24"/>
        </w:rPr>
        <w:t>在货物采购项目中，</w:t>
      </w:r>
      <w:r>
        <w:rPr>
          <w:rFonts w:hint="eastAsia" w:ascii="宋体" w:hAnsi="宋体" w:eastAsia="宋体" w:cs="宋体"/>
          <w:color w:val="000000" w:themeColor="text1"/>
          <w:spacing w:val="-4"/>
          <w:sz w:val="24"/>
          <w:szCs w:val="24"/>
          <w:lang w:eastAsia="zh-CN"/>
        </w:rPr>
        <w:t>投标人提</w:t>
      </w:r>
      <w:r>
        <w:rPr>
          <w:rFonts w:hint="eastAsia" w:ascii="宋体" w:hAnsi="宋体" w:eastAsia="宋体" w:cs="宋体"/>
          <w:color w:val="000000" w:themeColor="text1"/>
          <w:spacing w:val="-4"/>
          <w:sz w:val="24"/>
          <w:szCs w:val="24"/>
        </w:rPr>
        <w:t>供的货物既有中小企业制造货物，也有大型企业制造货物的，不享受中小企业扶持政策。</w:t>
      </w:r>
    </w:p>
    <w:p w14:paraId="102D78E0">
      <w:pPr>
        <w:pStyle w:val="6"/>
        <w:kinsoku/>
        <w:wordWrap w:val="0"/>
        <w:spacing w:line="360" w:lineRule="auto"/>
        <w:ind w:firstLine="464" w:firstLineChars="200"/>
        <w:jc w:val="both"/>
        <w:rPr>
          <w:rFonts w:hint="eastAsia" w:ascii="宋体" w:hAnsi="宋体" w:eastAsia="宋体" w:cs="宋体"/>
          <w:color w:val="000000" w:themeColor="text1"/>
          <w:spacing w:val="-4"/>
          <w:sz w:val="24"/>
          <w:szCs w:val="24"/>
        </w:rPr>
      </w:pPr>
      <w:r>
        <w:rPr>
          <w:rFonts w:hint="eastAsia" w:ascii="宋体" w:hAnsi="宋体" w:eastAsia="宋体" w:cs="宋体"/>
          <w:color w:val="000000" w:themeColor="text1"/>
          <w:spacing w:val="-4"/>
          <w:sz w:val="24"/>
          <w:szCs w:val="24"/>
        </w:rPr>
        <w:t>以联合体形式参加政府采购活动，联合体各方均为中小企业的，联合体视同中小企业。其中，联合体各方均为小微企业的，联合体视同小微企业。</w:t>
      </w:r>
    </w:p>
    <w:p w14:paraId="5F7F6CBC">
      <w:pPr>
        <w:pStyle w:val="6"/>
        <w:kinsoku/>
        <w:wordWrap w:val="0"/>
        <w:spacing w:line="360" w:lineRule="auto"/>
        <w:ind w:firstLine="464"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4"/>
          <w:sz w:val="24"/>
          <w:szCs w:val="24"/>
          <w:lang w:eastAsia="zh-CN"/>
        </w:rPr>
        <w:t>4</w:t>
      </w:r>
      <w:r>
        <w:rPr>
          <w:rFonts w:hint="eastAsia" w:ascii="宋体" w:hAnsi="宋体" w:eastAsia="宋体" w:cs="宋体"/>
          <w:color w:val="000000" w:themeColor="text1"/>
          <w:spacing w:val="-4"/>
          <w:sz w:val="24"/>
          <w:szCs w:val="24"/>
        </w:rPr>
        <w:t>.2.2在政府采购活动中，监狱企业视同小型、微型企业，享受预留份额、评审中价格扣除等政府采购促进中小企业发展的政府采购政策。监狱</w:t>
      </w:r>
      <w:r>
        <w:rPr>
          <w:rFonts w:hint="eastAsia" w:ascii="宋体" w:hAnsi="宋体" w:eastAsia="宋体" w:cs="宋体"/>
          <w:color w:val="000000" w:themeColor="text1"/>
          <w:spacing w:val="-6"/>
          <w:sz w:val="24"/>
          <w:szCs w:val="24"/>
        </w:rPr>
        <w:t>企业定义：是指由司法部认定的为罪犯、戒</w:t>
      </w:r>
      <w:r>
        <w:rPr>
          <w:rFonts w:hint="eastAsia" w:ascii="宋体" w:hAnsi="宋体" w:eastAsia="宋体" w:cs="宋体"/>
          <w:color w:val="000000" w:themeColor="text1"/>
          <w:spacing w:val="-7"/>
          <w:sz w:val="24"/>
          <w:szCs w:val="24"/>
        </w:rPr>
        <w:t>毒人员</w:t>
      </w:r>
      <w:r>
        <w:rPr>
          <w:rFonts w:hint="eastAsia" w:ascii="宋体" w:hAnsi="宋体" w:eastAsia="宋体" w:cs="宋体"/>
          <w:color w:val="000000" w:themeColor="text1"/>
          <w:spacing w:val="-7"/>
          <w:sz w:val="24"/>
          <w:szCs w:val="24"/>
          <w:lang w:eastAsia="zh-CN"/>
        </w:rPr>
        <w:t>提</w:t>
      </w:r>
      <w:r>
        <w:rPr>
          <w:rFonts w:hint="eastAsia" w:ascii="宋体" w:hAnsi="宋体" w:eastAsia="宋体" w:cs="宋体"/>
          <w:color w:val="000000" w:themeColor="text1"/>
          <w:spacing w:val="-7"/>
          <w:sz w:val="24"/>
          <w:szCs w:val="24"/>
        </w:rPr>
        <w:t>供生产项目和劳</w:t>
      </w:r>
      <w:r>
        <w:rPr>
          <w:rFonts w:hint="eastAsia" w:ascii="宋体" w:hAnsi="宋体" w:eastAsia="宋体" w:cs="宋体"/>
          <w:color w:val="000000" w:themeColor="text1"/>
          <w:spacing w:val="-8"/>
          <w:sz w:val="24"/>
          <w:szCs w:val="24"/>
        </w:rPr>
        <w:t>动对象，且全部产权属于司法部监狱管理局、戒毒管理局、直属煤矿</w:t>
      </w:r>
      <w:r>
        <w:rPr>
          <w:rFonts w:hint="eastAsia" w:ascii="宋体" w:hAnsi="宋体" w:eastAsia="宋体" w:cs="宋体"/>
          <w:color w:val="000000" w:themeColor="text1"/>
          <w:spacing w:val="-13"/>
          <w:sz w:val="24"/>
          <w:szCs w:val="24"/>
        </w:rPr>
        <w:t>管理局，各省、自治区、直辖市监狱管理</w:t>
      </w:r>
      <w:r>
        <w:rPr>
          <w:rFonts w:hint="eastAsia" w:ascii="宋体" w:hAnsi="宋体" w:eastAsia="宋体" w:cs="宋体"/>
          <w:color w:val="000000" w:themeColor="text1"/>
          <w:spacing w:val="-14"/>
          <w:sz w:val="24"/>
          <w:szCs w:val="24"/>
        </w:rPr>
        <w:t>局、戒毒管理局，各地（设</w:t>
      </w:r>
      <w:r>
        <w:rPr>
          <w:rFonts w:hint="eastAsia" w:ascii="宋体" w:hAnsi="宋体" w:eastAsia="宋体" w:cs="宋体"/>
          <w:color w:val="000000" w:themeColor="text1"/>
          <w:spacing w:val="-13"/>
          <w:sz w:val="24"/>
          <w:szCs w:val="24"/>
        </w:rPr>
        <w:t>区的市）监狱、强制隔离戒毒所、戒毒康复所，以及新疆生产建设兵</w:t>
      </w:r>
      <w:r>
        <w:rPr>
          <w:rFonts w:hint="eastAsia" w:ascii="宋体" w:hAnsi="宋体" w:eastAsia="宋体" w:cs="宋体"/>
          <w:color w:val="000000" w:themeColor="text1"/>
          <w:spacing w:val="-4"/>
          <w:sz w:val="24"/>
          <w:szCs w:val="24"/>
        </w:rPr>
        <w:t>团监狱管理局、戒毒管理局的企业。</w:t>
      </w:r>
    </w:p>
    <w:p w14:paraId="6D83264D">
      <w:pPr>
        <w:pStyle w:val="6"/>
        <w:kinsoku/>
        <w:wordWrap w:val="0"/>
        <w:spacing w:line="360" w:lineRule="auto"/>
        <w:ind w:firstLine="448"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.2.3在政府采购活动中，残疾人福利性单位视同小型、微型企业</w:t>
      </w:r>
      <w:r>
        <w:rPr>
          <w:rFonts w:hint="eastAsia" w:ascii="宋体" w:hAnsi="宋体" w:eastAsia="宋体" w:cs="宋体"/>
          <w:color w:val="000000" w:themeColor="text1"/>
          <w:spacing w:val="-9"/>
          <w:sz w:val="24"/>
          <w:szCs w:val="24"/>
        </w:rPr>
        <w:t>，享受预</w:t>
      </w:r>
      <w:r>
        <w:rPr>
          <w:rFonts w:hint="eastAsia" w:ascii="宋体" w:hAnsi="宋体" w:eastAsia="宋体" w:cs="宋体"/>
          <w:color w:val="000000" w:themeColor="text1"/>
          <w:spacing w:val="-5"/>
          <w:sz w:val="24"/>
          <w:szCs w:val="24"/>
        </w:rPr>
        <w:t>留份额、评审中价格扣除等促进中小企业发展的政府采购政策。残疾</w:t>
      </w:r>
      <w:r>
        <w:rPr>
          <w:rFonts w:hint="eastAsia" w:ascii="宋体" w:hAnsi="宋体" w:eastAsia="宋体" w:cs="宋体"/>
          <w:color w:val="000000" w:themeColor="text1"/>
          <w:spacing w:val="-7"/>
          <w:sz w:val="24"/>
          <w:szCs w:val="24"/>
        </w:rPr>
        <w:t>人福利性单位定义：享受政府采购支持政策的残疾人福利性单位应当</w:t>
      </w:r>
      <w:r>
        <w:rPr>
          <w:rFonts w:hint="eastAsia" w:ascii="宋体" w:hAnsi="宋体" w:eastAsia="宋体" w:cs="宋体"/>
          <w:color w:val="000000" w:themeColor="text1"/>
          <w:spacing w:val="-9"/>
          <w:sz w:val="24"/>
          <w:szCs w:val="24"/>
        </w:rPr>
        <w:t>同时满足以下条件：</w:t>
      </w:r>
    </w:p>
    <w:p w14:paraId="423C0AFC">
      <w:pPr>
        <w:pStyle w:val="6"/>
        <w:spacing w:line="360" w:lineRule="auto"/>
        <w:ind w:firstLine="620" w:firstLineChars="200"/>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"5.2.3.1"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.2.3.1</w:t>
      </w:r>
      <w:r>
        <w:rPr>
          <w:rFonts w:hint="eastAsia" w:ascii="宋体" w:hAnsi="宋体" w:eastAsia="宋体" w:cs="宋体"/>
          <w:color w:val="000000" w:themeColor="text1"/>
          <w:spacing w:val="-8"/>
          <w:sz w:val="24"/>
          <w:szCs w:val="24"/>
        </w:rPr>
        <w:fldChar w:fldCharType="end"/>
      </w:r>
      <w:r>
        <w:rPr>
          <w:rFonts w:hint="eastAsia" w:ascii="宋体" w:hAnsi="宋体" w:eastAsia="宋体" w:cs="宋体"/>
          <w:color w:val="000000" w:themeColor="text1"/>
          <w:spacing w:val="-8"/>
          <w:sz w:val="24"/>
          <w:szCs w:val="24"/>
        </w:rPr>
        <w:t>安置的残疾人占本单位在职职工人数的比例不低于25%（含25%），并且安置的残疾人人数不少于10人（含10人）；</w:t>
      </w:r>
    </w:p>
    <w:p w14:paraId="66863E0E">
      <w:pPr>
        <w:pStyle w:val="6"/>
        <w:spacing w:line="360" w:lineRule="auto"/>
        <w:ind w:firstLine="620" w:firstLineChars="200"/>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"5.2.3.2"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.2.3.2</w:t>
      </w:r>
      <w:r>
        <w:rPr>
          <w:rFonts w:hint="eastAsia" w:ascii="宋体" w:hAnsi="宋体" w:eastAsia="宋体" w:cs="宋体"/>
          <w:color w:val="000000" w:themeColor="text1"/>
          <w:spacing w:val="-8"/>
          <w:sz w:val="24"/>
          <w:szCs w:val="24"/>
        </w:rPr>
        <w:fldChar w:fldCharType="end"/>
      </w:r>
      <w:r>
        <w:rPr>
          <w:rFonts w:hint="eastAsia" w:ascii="宋体" w:hAnsi="宋体" w:eastAsia="宋体" w:cs="宋体"/>
          <w:color w:val="000000" w:themeColor="text1"/>
          <w:spacing w:val="-8"/>
          <w:sz w:val="24"/>
          <w:szCs w:val="24"/>
        </w:rPr>
        <w:t>依法与安置的每位残疾人签订了一年以上（含一年）的劳动合同或服务协议；</w:t>
      </w:r>
    </w:p>
    <w:p w14:paraId="0E1DDDA7">
      <w:pPr>
        <w:pStyle w:val="6"/>
        <w:spacing w:line="360" w:lineRule="auto"/>
        <w:ind w:firstLine="620" w:firstLineChars="200"/>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"5.2.3.3"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.2.3.3</w:t>
      </w:r>
      <w:r>
        <w:rPr>
          <w:rFonts w:hint="eastAsia" w:ascii="宋体" w:hAnsi="宋体" w:eastAsia="宋体" w:cs="宋体"/>
          <w:color w:val="000000" w:themeColor="text1"/>
          <w:spacing w:val="-8"/>
          <w:sz w:val="24"/>
          <w:szCs w:val="24"/>
        </w:rPr>
        <w:fldChar w:fldCharType="end"/>
      </w:r>
      <w:r>
        <w:rPr>
          <w:rFonts w:hint="eastAsia" w:ascii="宋体" w:hAnsi="宋体" w:eastAsia="宋体" w:cs="宋体"/>
          <w:color w:val="000000" w:themeColor="text1"/>
          <w:spacing w:val="-8"/>
          <w:sz w:val="24"/>
          <w:szCs w:val="24"/>
        </w:rPr>
        <w:t>为安置的每位残疾人按月足额缴纳了基本养老、医疗、失业</w:t>
      </w:r>
      <w:r>
        <w:rPr>
          <w:rFonts w:hint="eastAsia" w:ascii="宋体" w:hAnsi="宋体" w:eastAsia="宋体" w:cs="宋体"/>
          <w:color w:val="000000" w:themeColor="text1"/>
          <w:spacing w:val="-8"/>
          <w:sz w:val="24"/>
          <w:szCs w:val="24"/>
          <w:lang w:eastAsia="zh-CN"/>
        </w:rPr>
        <w:t>、</w:t>
      </w:r>
      <w:r>
        <w:rPr>
          <w:rFonts w:hint="eastAsia" w:ascii="宋体" w:hAnsi="宋体" w:eastAsia="宋体" w:cs="宋体"/>
          <w:color w:val="000000" w:themeColor="text1"/>
          <w:spacing w:val="-8"/>
          <w:sz w:val="24"/>
          <w:szCs w:val="24"/>
        </w:rPr>
        <w:t>工伤和生育等社会保险费；</w:t>
      </w:r>
    </w:p>
    <w:p w14:paraId="3603F862">
      <w:pPr>
        <w:pStyle w:val="6"/>
        <w:spacing w:line="360" w:lineRule="auto"/>
        <w:ind w:firstLine="620" w:firstLineChars="200"/>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"5.2.3.4"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.2.3.4</w:t>
      </w:r>
      <w:r>
        <w:rPr>
          <w:rFonts w:hint="eastAsia" w:ascii="宋体" w:hAnsi="宋体" w:eastAsia="宋体" w:cs="宋体"/>
          <w:color w:val="000000" w:themeColor="text1"/>
          <w:spacing w:val="-8"/>
          <w:sz w:val="24"/>
          <w:szCs w:val="24"/>
        </w:rPr>
        <w:fldChar w:fldCharType="end"/>
      </w:r>
      <w:r>
        <w:rPr>
          <w:rFonts w:hint="eastAsia" w:ascii="宋体" w:hAnsi="宋体" w:eastAsia="宋体" w:cs="宋体"/>
          <w:color w:val="000000" w:themeColor="text1"/>
          <w:spacing w:val="-8"/>
          <w:sz w:val="24"/>
          <w:szCs w:val="24"/>
        </w:rPr>
        <w:t>通过银行等金融机构向安置的每位残疾人，按月支付了不低于单位所在区县的月最低工资标准的工资；</w:t>
      </w:r>
    </w:p>
    <w:p w14:paraId="3068A826">
      <w:pPr>
        <w:pStyle w:val="6"/>
        <w:spacing w:line="360" w:lineRule="auto"/>
        <w:ind w:firstLine="620" w:firstLineChars="200"/>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"5.2.3.5"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.2.3.5</w:t>
      </w:r>
      <w:r>
        <w:rPr>
          <w:rFonts w:hint="eastAsia" w:ascii="宋体" w:hAnsi="宋体" w:eastAsia="宋体" w:cs="宋体"/>
          <w:color w:val="000000" w:themeColor="text1"/>
          <w:spacing w:val="-8"/>
          <w:sz w:val="24"/>
          <w:szCs w:val="24"/>
        </w:rPr>
        <w:fldChar w:fldCharType="end"/>
      </w:r>
      <w:r>
        <w:rPr>
          <w:rFonts w:hint="eastAsia" w:ascii="宋体" w:hAnsi="宋体" w:eastAsia="宋体" w:cs="宋体"/>
          <w:color w:val="000000" w:themeColor="text1"/>
          <w:spacing w:val="-8"/>
          <w:sz w:val="24"/>
          <w:szCs w:val="24"/>
          <w:lang w:eastAsia="zh-CN"/>
        </w:rPr>
        <w:t xml:space="preserve"> 提</w:t>
      </w:r>
      <w:r>
        <w:rPr>
          <w:rFonts w:hint="eastAsia" w:ascii="宋体" w:hAnsi="宋体" w:eastAsia="宋体" w:cs="宋体"/>
          <w:color w:val="000000" w:themeColor="text1"/>
          <w:spacing w:val="-8"/>
          <w:sz w:val="24"/>
          <w:szCs w:val="24"/>
        </w:rPr>
        <w:t>供本单位制造的货物、承担的工程或者服务（以下简称产品），或者</w:t>
      </w:r>
      <w:r>
        <w:rPr>
          <w:rFonts w:hint="eastAsia" w:ascii="宋体" w:hAnsi="宋体" w:eastAsia="宋体" w:cs="宋体"/>
          <w:color w:val="000000" w:themeColor="text1"/>
          <w:spacing w:val="-8"/>
          <w:sz w:val="24"/>
          <w:szCs w:val="24"/>
          <w:lang w:eastAsia="zh-CN"/>
        </w:rPr>
        <w:t>提</w:t>
      </w:r>
      <w:r>
        <w:rPr>
          <w:rFonts w:hint="eastAsia" w:ascii="宋体" w:hAnsi="宋体" w:eastAsia="宋体" w:cs="宋体"/>
          <w:color w:val="000000" w:themeColor="text1"/>
          <w:spacing w:val="-8"/>
          <w:sz w:val="24"/>
          <w:szCs w:val="24"/>
        </w:rPr>
        <w:t>供其他残疾人福利性单位制造的货物（不包括使用非残疾人福利性单位注册商标的货物）；</w:t>
      </w:r>
    </w:p>
    <w:p w14:paraId="1F86275C">
      <w:pPr>
        <w:pStyle w:val="6"/>
        <w:spacing w:line="360" w:lineRule="auto"/>
        <w:ind w:firstLine="620" w:firstLineChars="200"/>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"5.2.3.6"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.2.3.6</w:t>
      </w:r>
      <w:r>
        <w:rPr>
          <w:rFonts w:hint="eastAsia" w:ascii="宋体" w:hAnsi="宋体" w:eastAsia="宋体" w:cs="宋体"/>
          <w:color w:val="000000" w:themeColor="text1"/>
          <w:spacing w:val="-8"/>
          <w:sz w:val="24"/>
          <w:szCs w:val="24"/>
        </w:rPr>
        <w:fldChar w:fldCharType="end"/>
      </w:r>
      <w:r>
        <w:rPr>
          <w:rFonts w:hint="eastAsia" w:ascii="宋体" w:hAnsi="宋体" w:eastAsia="宋体" w:cs="宋体"/>
          <w:color w:val="000000" w:themeColor="text1"/>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438290F1">
      <w:pPr>
        <w:pStyle w:val="6"/>
        <w:kinsoku/>
        <w:wordWrap w:val="0"/>
        <w:spacing w:line="360" w:lineRule="auto"/>
        <w:ind w:firstLine="448" w:firstLineChars="200"/>
        <w:jc w:val="both"/>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.2.4本项目是否专门面向中小企业预留采购份额见第一章《</w:t>
      </w:r>
      <w:r>
        <w:rPr>
          <w:rFonts w:hint="eastAsia" w:ascii="宋体" w:hAnsi="宋体" w:eastAsia="宋体" w:cs="宋体"/>
          <w:color w:val="000000" w:themeColor="text1"/>
          <w:spacing w:val="-8"/>
          <w:sz w:val="24"/>
          <w:szCs w:val="24"/>
          <w:lang w:eastAsia="zh-CN"/>
        </w:rPr>
        <w:t>招标公告</w:t>
      </w:r>
      <w:r>
        <w:rPr>
          <w:rFonts w:hint="eastAsia" w:ascii="宋体" w:hAnsi="宋体" w:eastAsia="宋体" w:cs="宋体"/>
          <w:color w:val="000000" w:themeColor="text1"/>
          <w:spacing w:val="-8"/>
          <w:sz w:val="24"/>
          <w:szCs w:val="24"/>
        </w:rPr>
        <w:t>》。</w:t>
      </w:r>
    </w:p>
    <w:p w14:paraId="38B55F6A">
      <w:pPr>
        <w:pStyle w:val="6"/>
        <w:kinsoku/>
        <w:wordWrap w:val="0"/>
        <w:spacing w:line="360" w:lineRule="auto"/>
        <w:ind w:firstLine="448" w:firstLineChars="200"/>
        <w:jc w:val="both"/>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.2.5采购标的对应的中小企业划分标准所属行业见《</w:t>
      </w:r>
      <w:r>
        <w:rPr>
          <w:rFonts w:hint="eastAsia" w:ascii="宋体" w:hAnsi="宋体" w:eastAsia="宋体" w:cs="宋体"/>
          <w:color w:val="000000" w:themeColor="text1"/>
          <w:spacing w:val="-8"/>
          <w:sz w:val="24"/>
          <w:szCs w:val="24"/>
          <w:lang w:eastAsia="zh-CN"/>
        </w:rPr>
        <w:t>投标人须知表</w:t>
      </w:r>
      <w:r>
        <w:rPr>
          <w:rFonts w:hint="eastAsia" w:ascii="宋体" w:hAnsi="宋体" w:eastAsia="宋体" w:cs="宋体"/>
          <w:color w:val="000000" w:themeColor="text1"/>
          <w:spacing w:val="-8"/>
          <w:sz w:val="24"/>
          <w:szCs w:val="24"/>
        </w:rPr>
        <w:t>》。</w:t>
      </w:r>
    </w:p>
    <w:p w14:paraId="580F70A9">
      <w:pPr>
        <w:pStyle w:val="6"/>
        <w:kinsoku/>
        <w:wordWrap w:val="0"/>
        <w:spacing w:line="360" w:lineRule="auto"/>
        <w:ind w:firstLine="448" w:firstLineChars="200"/>
        <w:jc w:val="both"/>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.2.6小微企业价格评审优惠的政策调整：见第四章《</w:t>
      </w:r>
      <w:r>
        <w:rPr>
          <w:rFonts w:hint="eastAsia" w:ascii="宋体" w:hAnsi="宋体" w:eastAsia="宋体" w:cs="宋体"/>
          <w:color w:val="000000" w:themeColor="text1"/>
          <w:spacing w:val="-8"/>
          <w:sz w:val="24"/>
          <w:szCs w:val="24"/>
          <w:lang w:eastAsia="zh-CN"/>
        </w:rPr>
        <w:t>开、</w:t>
      </w:r>
      <w:r>
        <w:rPr>
          <w:rFonts w:hint="eastAsia" w:ascii="宋体" w:hAnsi="宋体" w:eastAsia="宋体" w:cs="宋体"/>
          <w:color w:val="000000" w:themeColor="text1"/>
          <w:spacing w:val="-8"/>
          <w:sz w:val="24"/>
          <w:szCs w:val="24"/>
        </w:rPr>
        <w:t>评标程序、评标方法和评标标准》。</w:t>
      </w:r>
    </w:p>
    <w:p w14:paraId="497B3219">
      <w:pPr>
        <w:pStyle w:val="6"/>
        <w:kinsoku/>
        <w:wordWrap w:val="0"/>
        <w:spacing w:line="360" w:lineRule="auto"/>
        <w:ind w:firstLine="448" w:firstLineChars="200"/>
        <w:jc w:val="both"/>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.3政府采购节能产品、环境标志产品</w:t>
      </w:r>
    </w:p>
    <w:p w14:paraId="2B1CF65E">
      <w:pPr>
        <w:pStyle w:val="4"/>
        <w:shd w:val="clear" w:color="auto" w:fill="FFFFFF"/>
        <w:kinsoku/>
        <w:wordWrap w:val="0"/>
        <w:spacing w:beforeAutospacing="0" w:afterAutospacing="0" w:line="360" w:lineRule="auto"/>
        <w:ind w:firstLine="448" w:firstLineChars="200"/>
        <w:jc w:val="both"/>
        <w:rPr>
          <w:rFonts w:hint="eastAsia" w:ascii="宋体" w:hAnsi="宋体" w:eastAsia="宋体" w:cs="宋体"/>
          <w:b w:val="0"/>
          <w:color w:val="000000" w:themeColor="text1"/>
          <w:spacing w:val="-8"/>
          <w:sz w:val="24"/>
          <w:szCs w:val="24"/>
          <w:lang w:eastAsia="en-US"/>
        </w:rPr>
      </w:pPr>
      <w:r>
        <w:rPr>
          <w:rFonts w:hint="eastAsia" w:ascii="宋体" w:hAnsi="宋体" w:eastAsia="宋体" w:cs="宋体"/>
          <w:b w:val="0"/>
          <w:color w:val="000000" w:themeColor="text1"/>
          <w:spacing w:val="-8"/>
          <w:sz w:val="24"/>
          <w:szCs w:val="24"/>
        </w:rPr>
        <w:t>4</w:t>
      </w:r>
      <w:r>
        <w:rPr>
          <w:rFonts w:hint="eastAsia" w:ascii="宋体" w:hAnsi="宋体" w:eastAsia="宋体" w:cs="宋体"/>
          <w:b w:val="0"/>
          <w:color w:val="000000" w:themeColor="text1"/>
          <w:spacing w:val="-8"/>
          <w:sz w:val="24"/>
          <w:szCs w:val="24"/>
          <w:lang w:eastAsia="en-US"/>
        </w:rPr>
        <w:t>.3.1政府采购节能产品、环境标志产品实施品目清单管理。财政部、</w:t>
      </w: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"https://www.baidu.com/link?url=pV2gqlWQVIfLHb2GO1RMJVp24ETQ1a_TiqQ-2CHpcULsECvXubLhLHJTcTJbIedy&amp;wd=&amp;eqid=88c7d5f9006c2d6b0000000265780e74" \t "https://www.baidu.com/_blank" </w:instrText>
      </w:r>
      <w:r>
        <w:rPr>
          <w:rFonts w:hint="eastAsia" w:ascii="宋体" w:hAnsi="宋体" w:eastAsia="宋体" w:cs="宋体"/>
          <w:color w:val="000000" w:themeColor="text1"/>
        </w:rPr>
        <w:fldChar w:fldCharType="separate"/>
      </w:r>
      <w:r>
        <w:rPr>
          <w:rFonts w:hint="eastAsia" w:ascii="宋体" w:hAnsi="宋体" w:eastAsia="宋体" w:cs="宋体"/>
          <w:b w:val="0"/>
          <w:color w:val="000000" w:themeColor="text1"/>
          <w:spacing w:val="-8"/>
          <w:sz w:val="24"/>
          <w:szCs w:val="24"/>
          <w:lang w:eastAsia="en-US"/>
        </w:rPr>
        <w:t>中华人民共和国国家发展和改革委员会</w:t>
      </w:r>
      <w:r>
        <w:rPr>
          <w:rFonts w:hint="eastAsia" w:ascii="宋体" w:hAnsi="宋体" w:eastAsia="宋体" w:cs="宋体"/>
          <w:b w:val="0"/>
          <w:color w:val="000000" w:themeColor="text1"/>
          <w:spacing w:val="-8"/>
          <w:sz w:val="24"/>
          <w:szCs w:val="24"/>
          <w:lang w:eastAsia="en-US"/>
        </w:rPr>
        <w:fldChar w:fldCharType="end"/>
      </w:r>
      <w:r>
        <w:rPr>
          <w:rFonts w:hint="eastAsia" w:ascii="宋体" w:hAnsi="宋体" w:eastAsia="宋体" w:cs="宋体"/>
          <w:b w:val="0"/>
          <w:color w:val="000000" w:themeColor="text1"/>
          <w:spacing w:val="-8"/>
          <w:sz w:val="24"/>
          <w:szCs w:val="24"/>
          <w:lang w:eastAsia="en-US"/>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8404AB5">
      <w:pPr>
        <w:pStyle w:val="6"/>
        <w:kinsoku/>
        <w:wordWrap w:val="0"/>
        <w:spacing w:line="360" w:lineRule="auto"/>
        <w:ind w:firstLine="448" w:firstLineChars="200"/>
        <w:jc w:val="both"/>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8E26324">
      <w:pPr>
        <w:pStyle w:val="6"/>
        <w:kinsoku/>
        <w:wordWrap w:val="0"/>
        <w:spacing w:line="360" w:lineRule="auto"/>
        <w:ind w:firstLine="448" w:firstLineChars="200"/>
        <w:jc w:val="both"/>
        <w:rPr>
          <w:rFonts w:hint="eastAsia" w:ascii="宋体" w:hAnsi="宋体" w:eastAsia="宋体" w:cs="宋体"/>
          <w:color w:val="000000" w:themeColor="text1"/>
          <w:spacing w:val="-8"/>
          <w:sz w:val="24"/>
          <w:szCs w:val="24"/>
          <w:lang w:eastAsia="zh-CN"/>
        </w:rPr>
      </w:pP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.3.3如本项目采购产品属于实施政府强制采购品目清单范围的节能产品，则投标人所报产品必须获得国家确定的认证机构出具的、处于有效期之内的节能产品认证证书</w:t>
      </w:r>
      <w:r>
        <w:rPr>
          <w:rFonts w:hint="eastAsia" w:ascii="宋体" w:hAnsi="宋体" w:eastAsia="宋体" w:cs="宋体"/>
          <w:color w:val="000000" w:themeColor="text1"/>
          <w:spacing w:val="-8"/>
          <w:sz w:val="24"/>
          <w:szCs w:val="24"/>
          <w:lang w:eastAsia="zh-CN"/>
        </w:rPr>
        <w:t>。</w:t>
      </w:r>
    </w:p>
    <w:p w14:paraId="1324C788">
      <w:pPr>
        <w:pStyle w:val="6"/>
        <w:kinsoku/>
        <w:wordWrap w:val="0"/>
        <w:spacing w:line="360" w:lineRule="auto"/>
        <w:ind w:firstLine="448" w:firstLineChars="200"/>
        <w:jc w:val="both"/>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.3.4非政府强制采购的节能产品或环境标志产品，依据品目清单和认证证书实施政府优先采购。优先采购的具体规定见第四章《</w:t>
      </w:r>
      <w:r>
        <w:rPr>
          <w:rFonts w:hint="eastAsia" w:ascii="宋体" w:hAnsi="宋体" w:eastAsia="宋体" w:cs="宋体"/>
          <w:color w:val="000000" w:themeColor="text1"/>
          <w:spacing w:val="-8"/>
          <w:sz w:val="24"/>
          <w:szCs w:val="24"/>
          <w:lang w:eastAsia="zh-CN"/>
        </w:rPr>
        <w:t>开、</w:t>
      </w:r>
      <w:r>
        <w:rPr>
          <w:rFonts w:hint="eastAsia" w:ascii="宋体" w:hAnsi="宋体" w:eastAsia="宋体" w:cs="宋体"/>
          <w:color w:val="000000" w:themeColor="text1"/>
          <w:spacing w:val="-8"/>
          <w:sz w:val="24"/>
          <w:szCs w:val="24"/>
        </w:rPr>
        <w:t>评标程序、评标方法和评标标准》（如涉及）。</w:t>
      </w:r>
    </w:p>
    <w:p w14:paraId="0E1B53CE">
      <w:pPr>
        <w:pStyle w:val="6"/>
        <w:kinsoku/>
        <w:wordWrap w:val="0"/>
        <w:spacing w:line="360" w:lineRule="auto"/>
        <w:ind w:firstLine="448" w:firstLineChars="200"/>
        <w:jc w:val="both"/>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.4正版软件</w:t>
      </w:r>
    </w:p>
    <w:p w14:paraId="012D85D1">
      <w:pPr>
        <w:pStyle w:val="6"/>
        <w:kinsoku/>
        <w:wordWrap w:val="0"/>
        <w:spacing w:line="360" w:lineRule="auto"/>
        <w:ind w:firstLine="448" w:firstLineChars="200"/>
        <w:jc w:val="both"/>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.4.1依据《财政部</w:t>
      </w:r>
      <w:r>
        <w:rPr>
          <w:rFonts w:hint="eastAsia" w:ascii="宋体" w:hAnsi="宋体" w:eastAsia="宋体" w:cs="宋体"/>
          <w:color w:val="000000" w:themeColor="text1"/>
          <w:spacing w:val="-8"/>
          <w:sz w:val="24"/>
          <w:szCs w:val="24"/>
          <w:lang w:eastAsia="zh-CN"/>
        </w:rPr>
        <w:t>、</w:t>
      </w: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"https://www.baidu.com/link?url=pV2gqlWQVIfLHb2GO1RMJVp24ETQ1a_TiqQ-2CHpcULsECvXubLhLHJTcTJbIedy&amp;wd=&amp;eqid=88c7d5f9006c2d6b0000000265780e74" \t "https://www.baidu.com/_blank"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pacing w:val="-8"/>
          <w:sz w:val="24"/>
          <w:szCs w:val="24"/>
        </w:rPr>
        <w:t>中华人民共和国国家发展和改革委员会</w:t>
      </w:r>
      <w:r>
        <w:rPr>
          <w:rFonts w:hint="eastAsia" w:ascii="宋体" w:hAnsi="宋体" w:eastAsia="宋体" w:cs="宋体"/>
          <w:color w:val="000000" w:themeColor="text1"/>
          <w:spacing w:val="-8"/>
          <w:sz w:val="24"/>
          <w:szCs w:val="24"/>
        </w:rPr>
        <w:fldChar w:fldCharType="end"/>
      </w:r>
      <w:r>
        <w:rPr>
          <w:rFonts w:hint="eastAsia" w:ascii="宋体" w:hAnsi="宋体" w:eastAsia="宋体" w:cs="宋体"/>
          <w:color w:val="000000" w:themeColor="text1"/>
          <w:spacing w:val="-8"/>
          <w:sz w:val="24"/>
          <w:szCs w:val="24"/>
          <w:lang w:eastAsia="zh-CN"/>
        </w:rPr>
        <w:t>、</w:t>
      </w:r>
      <w:r>
        <w:rPr>
          <w:rFonts w:hint="eastAsia" w:ascii="宋体" w:hAnsi="宋体" w:eastAsia="宋体" w:cs="宋体"/>
          <w:color w:val="000000" w:themeColor="text1"/>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"https://www.baidu.com/link?url=pV2gqlWQVIfLHb2GO1RMJVp24ETQ1a_TiqQ-2CHpcULsECvXubLhLHJTcTJbIedy&amp;wd=&amp;eqid=88c7d5f9006c2d6b0000000265780e74" \t "https://www.baidu.com/_blank"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pacing w:val="-8"/>
          <w:sz w:val="24"/>
          <w:szCs w:val="24"/>
        </w:rPr>
        <w:t>中华人民共和国国家发展和改革委员会</w:t>
      </w:r>
      <w:r>
        <w:rPr>
          <w:rFonts w:hint="eastAsia" w:ascii="宋体" w:hAnsi="宋体" w:eastAsia="宋体" w:cs="宋体"/>
          <w:color w:val="000000" w:themeColor="text1"/>
          <w:spacing w:val="-8"/>
          <w:sz w:val="24"/>
          <w:szCs w:val="24"/>
        </w:rPr>
        <w:fldChar w:fldCharType="end"/>
      </w:r>
      <w:r>
        <w:rPr>
          <w:rFonts w:hint="eastAsia" w:ascii="宋体" w:hAnsi="宋体" w:eastAsia="宋体" w:cs="宋体"/>
          <w:color w:val="000000" w:themeColor="text1"/>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"https://www.baidu.com/link?url=pV2gqlWQVIfLHb2GO1RMJVp24ETQ1a_TiqQ-2CHpcULsECvXubLhLHJTcTJbIedy&amp;wd=&amp;eqid=88c7d5f9006c2d6b0000000265780e74" \t "https://www.baidu.com/_blank"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pacing w:val="-8"/>
          <w:sz w:val="24"/>
          <w:szCs w:val="24"/>
        </w:rPr>
        <w:t>中华人民共和国国家发展和改革委员会</w:t>
      </w:r>
      <w:r>
        <w:rPr>
          <w:rFonts w:hint="eastAsia" w:ascii="宋体" w:hAnsi="宋体" w:eastAsia="宋体" w:cs="宋体"/>
          <w:color w:val="000000" w:themeColor="text1"/>
          <w:spacing w:val="-8"/>
          <w:sz w:val="24"/>
          <w:szCs w:val="24"/>
        </w:rPr>
        <w:fldChar w:fldCharType="end"/>
      </w:r>
      <w:r>
        <w:rPr>
          <w:rFonts w:hint="eastAsia" w:ascii="宋体" w:hAnsi="宋体" w:eastAsia="宋体" w:cs="宋体"/>
          <w:color w:val="000000" w:themeColor="text1"/>
          <w:spacing w:val="-8"/>
          <w:sz w:val="24"/>
          <w:szCs w:val="24"/>
        </w:rPr>
        <w:t>、信息产业部以文件形式确定、公布并适时调整。</w:t>
      </w:r>
    </w:p>
    <w:p w14:paraId="535BBDB3">
      <w:pPr>
        <w:pStyle w:val="6"/>
        <w:kinsoku/>
        <w:wordWrap w:val="0"/>
        <w:spacing w:line="360" w:lineRule="auto"/>
        <w:ind w:firstLine="468"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lang w:eastAsia="zh-CN"/>
        </w:rPr>
        <w:t>4</w:t>
      </w:r>
      <w:r>
        <w:rPr>
          <w:rFonts w:hint="eastAsia" w:ascii="宋体" w:hAnsi="宋体" w:eastAsia="宋体" w:cs="宋体"/>
          <w:color w:val="000000" w:themeColor="text1"/>
          <w:spacing w:val="-3"/>
          <w:sz w:val="24"/>
          <w:szCs w:val="24"/>
        </w:rPr>
        <w:t>.4.2各级政府部门在购置计算机办公设备时，必须采购预装正版操作系统</w:t>
      </w:r>
    </w:p>
    <w:p w14:paraId="77DFF023">
      <w:pPr>
        <w:pStyle w:val="6"/>
        <w:kinsoku/>
        <w:wordWrap w:val="0"/>
        <w:spacing w:line="360" w:lineRule="auto"/>
        <w:ind w:firstLine="444"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9"/>
          <w:sz w:val="24"/>
          <w:szCs w:val="24"/>
        </w:rPr>
        <w:t>软件的计算机产品，相关规定依据《国家版权局、信息产业</w:t>
      </w:r>
      <w:r>
        <w:rPr>
          <w:rFonts w:hint="eastAsia" w:ascii="宋体" w:hAnsi="宋体" w:eastAsia="宋体" w:cs="宋体"/>
          <w:color w:val="000000" w:themeColor="text1"/>
          <w:spacing w:val="-10"/>
          <w:sz w:val="24"/>
          <w:szCs w:val="24"/>
        </w:rPr>
        <w:t>部、财政</w:t>
      </w:r>
      <w:r>
        <w:rPr>
          <w:rFonts w:hint="eastAsia" w:ascii="宋体" w:hAnsi="宋体" w:eastAsia="宋体" w:cs="宋体"/>
          <w:color w:val="000000" w:themeColor="text1"/>
          <w:spacing w:val="-4"/>
          <w:sz w:val="24"/>
          <w:szCs w:val="24"/>
        </w:rPr>
        <w:t>部、国务院机关事务管理局关于政府部门购置计算机办公设备必须采</w:t>
      </w:r>
      <w:r>
        <w:rPr>
          <w:rFonts w:hint="eastAsia" w:ascii="宋体" w:hAnsi="宋体" w:eastAsia="宋体" w:cs="宋体"/>
          <w:color w:val="000000" w:themeColor="text1"/>
          <w:spacing w:val="-3"/>
          <w:sz w:val="24"/>
          <w:szCs w:val="24"/>
        </w:rPr>
        <w:t>购已预装正版操作系统软件产品的通知》（国权联〔200</w:t>
      </w:r>
      <w:r>
        <w:rPr>
          <w:rFonts w:hint="eastAsia" w:ascii="宋体" w:hAnsi="宋体" w:eastAsia="宋体" w:cs="宋体"/>
          <w:color w:val="000000" w:themeColor="text1"/>
          <w:spacing w:val="-4"/>
          <w:sz w:val="24"/>
          <w:szCs w:val="24"/>
        </w:rPr>
        <w:t>6〕1号）、</w:t>
      </w:r>
      <w:r>
        <w:rPr>
          <w:rFonts w:hint="eastAsia" w:ascii="宋体" w:hAnsi="宋体" w:eastAsia="宋体" w:cs="宋体"/>
          <w:color w:val="000000" w:themeColor="text1"/>
          <w:sz w:val="24"/>
          <w:szCs w:val="24"/>
        </w:rPr>
        <w:t>《国务院办公厅关于进一步做好政府机关使用正版</w:t>
      </w:r>
      <w:r>
        <w:rPr>
          <w:rFonts w:hint="eastAsia" w:ascii="宋体" w:hAnsi="宋体" w:eastAsia="宋体" w:cs="宋体"/>
          <w:color w:val="000000" w:themeColor="text1"/>
          <w:spacing w:val="-1"/>
          <w:sz w:val="24"/>
          <w:szCs w:val="24"/>
        </w:rPr>
        <w:t>软件工作的通知》</w:t>
      </w:r>
      <w:r>
        <w:rPr>
          <w:rFonts w:hint="eastAsia" w:ascii="宋体" w:hAnsi="宋体" w:eastAsia="宋体" w:cs="宋体"/>
          <w:color w:val="000000" w:themeColor="text1"/>
          <w:spacing w:val="-3"/>
          <w:sz w:val="24"/>
          <w:szCs w:val="24"/>
        </w:rPr>
        <w:t>（国办发〔2010〕47号）、《财政部关于进一步做好政府机关使用</w:t>
      </w:r>
      <w:r>
        <w:rPr>
          <w:rFonts w:hint="eastAsia" w:ascii="宋体" w:hAnsi="宋体" w:eastAsia="宋体" w:cs="宋体"/>
          <w:color w:val="000000" w:themeColor="text1"/>
          <w:spacing w:val="-6"/>
          <w:sz w:val="24"/>
          <w:szCs w:val="24"/>
        </w:rPr>
        <w:t>正版软件工作的通知》（财预〔2010〕536号）。</w:t>
      </w:r>
    </w:p>
    <w:p w14:paraId="3B8114D0">
      <w:pPr>
        <w:pStyle w:val="6"/>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4</w:t>
      </w:r>
      <w:r>
        <w:rPr>
          <w:rFonts w:hint="eastAsia" w:ascii="宋体" w:hAnsi="宋体" w:eastAsia="宋体" w:cs="宋体"/>
          <w:color w:val="000000" w:themeColor="text1"/>
          <w:sz w:val="24"/>
          <w:szCs w:val="24"/>
        </w:rPr>
        <w:t>.5网络安全专用产品</w:t>
      </w:r>
    </w:p>
    <w:p w14:paraId="4B0D50A6">
      <w:pPr>
        <w:pStyle w:val="6"/>
        <w:kinsoku/>
        <w:wordWrap w:val="0"/>
        <w:spacing w:line="360" w:lineRule="auto"/>
        <w:ind w:firstLine="476"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lang w:eastAsia="zh-CN"/>
        </w:rPr>
        <w:t>4</w:t>
      </w:r>
      <w:r>
        <w:rPr>
          <w:rFonts w:hint="eastAsia" w:ascii="宋体" w:hAnsi="宋体" w:eastAsia="宋体" w:cs="宋体"/>
          <w:color w:val="000000" w:themeColor="text1"/>
          <w:spacing w:val="-1"/>
          <w:sz w:val="24"/>
          <w:szCs w:val="24"/>
        </w:rPr>
        <w:t>.5.1所投产品属于列入《网络关键设备和网络安全专用产品目录》的网络</w:t>
      </w:r>
      <w:r>
        <w:rPr>
          <w:rFonts w:hint="eastAsia" w:ascii="宋体" w:hAnsi="宋体" w:eastAsia="宋体" w:cs="宋体"/>
          <w:color w:val="000000" w:themeColor="text1"/>
          <w:spacing w:val="-2"/>
          <w:sz w:val="24"/>
          <w:szCs w:val="24"/>
        </w:rPr>
        <w:t>安全专用产品，应当在国家互联网信息办公室会同工业和信息化部、</w:t>
      </w:r>
      <w:r>
        <w:rPr>
          <w:rFonts w:hint="eastAsia" w:ascii="宋体" w:hAnsi="宋体" w:eastAsia="宋体" w:cs="宋体"/>
          <w:color w:val="000000" w:themeColor="text1"/>
          <w:spacing w:val="-4"/>
          <w:sz w:val="24"/>
          <w:szCs w:val="24"/>
        </w:rPr>
        <w:t>公安部、国家认证认可监督管理委员会统一公布和更新</w:t>
      </w:r>
      <w:r>
        <w:rPr>
          <w:rFonts w:hint="eastAsia" w:ascii="宋体" w:hAnsi="宋体" w:eastAsia="宋体" w:cs="宋体"/>
          <w:color w:val="000000" w:themeColor="text1"/>
          <w:spacing w:val="-5"/>
          <w:sz w:val="24"/>
          <w:szCs w:val="24"/>
        </w:rPr>
        <w:t>的符合要求的</w:t>
      </w:r>
      <w:r>
        <w:rPr>
          <w:rFonts w:hint="eastAsia" w:ascii="宋体" w:hAnsi="宋体" w:eastAsia="宋体" w:cs="宋体"/>
          <w:color w:val="000000" w:themeColor="text1"/>
          <w:spacing w:val="-4"/>
          <w:sz w:val="24"/>
          <w:szCs w:val="24"/>
        </w:rPr>
        <w:t>网络关键设备和网络安全专用产品清单中。</w:t>
      </w:r>
    </w:p>
    <w:p w14:paraId="6FE8C10A">
      <w:pPr>
        <w:pStyle w:val="6"/>
        <w:kinsoku/>
        <w:wordWrap w:val="0"/>
        <w:spacing w:line="360" w:lineRule="auto"/>
        <w:ind w:firstLine="488"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lang w:eastAsia="zh-CN"/>
        </w:rPr>
        <w:t>4</w:t>
      </w:r>
      <w:r>
        <w:rPr>
          <w:rFonts w:hint="eastAsia" w:ascii="宋体" w:hAnsi="宋体" w:eastAsia="宋体" w:cs="宋体"/>
          <w:color w:val="000000" w:themeColor="text1"/>
          <w:spacing w:val="2"/>
          <w:sz w:val="24"/>
          <w:szCs w:val="24"/>
        </w:rPr>
        <w:t>.</w:t>
      </w:r>
      <w:r>
        <w:rPr>
          <w:rFonts w:hint="eastAsia" w:ascii="宋体" w:hAnsi="宋体" w:eastAsia="宋体" w:cs="宋体"/>
          <w:color w:val="000000" w:themeColor="text1"/>
          <w:spacing w:val="2"/>
          <w:sz w:val="24"/>
          <w:szCs w:val="24"/>
          <w:lang w:eastAsia="zh-CN"/>
        </w:rPr>
        <w:t xml:space="preserve">6 </w:t>
      </w:r>
      <w:r>
        <w:rPr>
          <w:rFonts w:hint="eastAsia" w:ascii="宋体" w:hAnsi="宋体" w:eastAsia="宋体" w:cs="宋体"/>
          <w:color w:val="000000" w:themeColor="text1"/>
          <w:spacing w:val="2"/>
          <w:sz w:val="24"/>
          <w:szCs w:val="24"/>
        </w:rPr>
        <w:t>采购需求标准</w:t>
      </w:r>
    </w:p>
    <w:p w14:paraId="0B877CC9">
      <w:pPr>
        <w:pStyle w:val="6"/>
        <w:kinsoku/>
        <w:wordWrap w:val="0"/>
        <w:spacing w:line="360" w:lineRule="auto"/>
        <w:ind w:firstLine="488"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lang w:eastAsia="zh-CN"/>
        </w:rPr>
        <w:t>4</w:t>
      </w:r>
      <w:r>
        <w:rPr>
          <w:rFonts w:hint="eastAsia" w:ascii="宋体" w:hAnsi="宋体" w:eastAsia="宋体" w:cs="宋体"/>
          <w:color w:val="000000" w:themeColor="text1"/>
          <w:spacing w:val="2"/>
          <w:sz w:val="24"/>
          <w:szCs w:val="24"/>
        </w:rPr>
        <w:t>.</w:t>
      </w:r>
      <w:r>
        <w:rPr>
          <w:rFonts w:hint="eastAsia" w:ascii="宋体" w:hAnsi="宋体" w:eastAsia="宋体" w:cs="宋体"/>
          <w:color w:val="000000" w:themeColor="text1"/>
          <w:spacing w:val="2"/>
          <w:sz w:val="24"/>
          <w:szCs w:val="24"/>
          <w:lang w:eastAsia="zh-CN"/>
        </w:rPr>
        <w:t>6</w:t>
      </w:r>
      <w:r>
        <w:rPr>
          <w:rFonts w:hint="eastAsia" w:ascii="宋体" w:hAnsi="宋体" w:eastAsia="宋体" w:cs="宋体"/>
          <w:color w:val="000000" w:themeColor="text1"/>
          <w:spacing w:val="2"/>
          <w:sz w:val="24"/>
          <w:szCs w:val="24"/>
        </w:rPr>
        <w:t>.1商品包装、快递包装政府采购需求标准（试行）</w:t>
      </w:r>
      <w:r>
        <w:rPr>
          <w:rFonts w:hint="eastAsia" w:ascii="宋体" w:hAnsi="宋体" w:eastAsia="宋体" w:cs="宋体"/>
          <w:color w:val="000000" w:themeColor="text1"/>
          <w:spacing w:val="-12"/>
          <w:sz w:val="24"/>
          <w:szCs w:val="24"/>
        </w:rPr>
        <w:t>为助力打好污染防治攻坚战，推广使用绿色包装，根据财政部关于印发《商品包装政府采购需求标准（试行）》、《快递包装政府采购需求</w:t>
      </w:r>
      <w:r>
        <w:rPr>
          <w:rFonts w:hint="eastAsia" w:ascii="宋体" w:hAnsi="宋体" w:eastAsia="宋体" w:cs="宋体"/>
          <w:color w:val="000000" w:themeColor="text1"/>
          <w:spacing w:val="-3"/>
          <w:sz w:val="24"/>
          <w:szCs w:val="24"/>
        </w:rPr>
        <w:t>标准（试行）》的通知（财办库〔2020〕1</w:t>
      </w:r>
      <w:r>
        <w:rPr>
          <w:rFonts w:hint="eastAsia" w:ascii="宋体" w:hAnsi="宋体" w:eastAsia="宋体" w:cs="宋体"/>
          <w:color w:val="000000" w:themeColor="text1"/>
          <w:spacing w:val="-4"/>
          <w:sz w:val="24"/>
          <w:szCs w:val="24"/>
        </w:rPr>
        <w:t>23号</w:t>
      </w:r>
      <w:r>
        <w:rPr>
          <w:rFonts w:hint="eastAsia" w:ascii="宋体" w:hAnsi="宋体" w:eastAsia="宋体" w:cs="宋体"/>
          <w:color w:val="000000" w:themeColor="text1"/>
          <w:spacing w:val="-28"/>
          <w:sz w:val="24"/>
          <w:szCs w:val="24"/>
        </w:rPr>
        <w:t>），</w:t>
      </w:r>
      <w:r>
        <w:rPr>
          <w:rFonts w:hint="eastAsia" w:ascii="宋体" w:hAnsi="宋体" w:eastAsia="宋体" w:cs="宋体"/>
          <w:color w:val="000000" w:themeColor="text1"/>
          <w:spacing w:val="-4"/>
          <w:sz w:val="24"/>
          <w:szCs w:val="24"/>
        </w:rPr>
        <w:t>本项目如涉及商</w:t>
      </w:r>
      <w:r>
        <w:rPr>
          <w:rFonts w:hint="eastAsia" w:ascii="宋体" w:hAnsi="宋体" w:eastAsia="宋体" w:cs="宋体"/>
          <w:color w:val="000000" w:themeColor="text1"/>
          <w:spacing w:val="-6"/>
          <w:sz w:val="24"/>
          <w:szCs w:val="24"/>
        </w:rPr>
        <w:t>品包装和快递包装的，则其具体要求见第</w:t>
      </w:r>
      <w:r>
        <w:rPr>
          <w:rFonts w:hint="eastAsia" w:ascii="宋体" w:hAnsi="宋体" w:eastAsia="宋体" w:cs="宋体"/>
          <w:color w:val="000000" w:themeColor="text1"/>
          <w:spacing w:val="-6"/>
          <w:sz w:val="24"/>
          <w:szCs w:val="24"/>
          <w:lang w:eastAsia="zh-CN"/>
        </w:rPr>
        <w:t>二</w:t>
      </w:r>
      <w:r>
        <w:rPr>
          <w:rFonts w:hint="eastAsia" w:ascii="宋体" w:hAnsi="宋体" w:eastAsia="宋体" w:cs="宋体"/>
          <w:color w:val="000000" w:themeColor="text1"/>
          <w:spacing w:val="-6"/>
          <w:sz w:val="24"/>
          <w:szCs w:val="24"/>
        </w:rPr>
        <w:t>章《采购需求》。</w:t>
      </w:r>
    </w:p>
    <w:p w14:paraId="6E88766D">
      <w:pPr>
        <w:pStyle w:val="6"/>
        <w:kinsoku/>
        <w:wordWrap w:val="0"/>
        <w:spacing w:line="360" w:lineRule="auto"/>
        <w:ind w:firstLine="432" w:firstLineChars="200"/>
        <w:jc w:val="both"/>
        <w:rPr>
          <w:rFonts w:hint="eastAsia" w:ascii="宋体" w:hAnsi="宋体" w:eastAsia="宋体" w:cs="宋体"/>
          <w:color w:val="000000" w:themeColor="text1"/>
          <w:spacing w:val="-12"/>
          <w:sz w:val="24"/>
          <w:szCs w:val="24"/>
        </w:rPr>
      </w:pPr>
      <w:r>
        <w:rPr>
          <w:rFonts w:hint="eastAsia" w:ascii="宋体" w:hAnsi="宋体" w:eastAsia="宋体" w:cs="宋体"/>
          <w:color w:val="000000" w:themeColor="text1"/>
          <w:spacing w:val="-12"/>
          <w:sz w:val="24"/>
          <w:szCs w:val="24"/>
          <w:lang w:eastAsia="zh-CN"/>
        </w:rPr>
        <w:t>4</w:t>
      </w:r>
      <w:r>
        <w:rPr>
          <w:rFonts w:hint="eastAsia" w:ascii="宋体" w:hAnsi="宋体" w:eastAsia="宋体" w:cs="宋体"/>
          <w:color w:val="000000" w:themeColor="text1"/>
          <w:spacing w:val="-12"/>
          <w:sz w:val="24"/>
          <w:szCs w:val="24"/>
        </w:rPr>
        <w:t>.</w:t>
      </w:r>
      <w:r>
        <w:rPr>
          <w:rFonts w:hint="eastAsia" w:ascii="宋体" w:hAnsi="宋体" w:eastAsia="宋体" w:cs="宋体"/>
          <w:color w:val="000000" w:themeColor="text1"/>
          <w:spacing w:val="-12"/>
          <w:sz w:val="24"/>
          <w:szCs w:val="24"/>
          <w:lang w:eastAsia="zh-CN"/>
        </w:rPr>
        <w:t>6</w:t>
      </w:r>
      <w:r>
        <w:rPr>
          <w:rFonts w:hint="eastAsia" w:ascii="宋体" w:hAnsi="宋体" w:eastAsia="宋体" w:cs="宋体"/>
          <w:color w:val="000000" w:themeColor="text1"/>
          <w:spacing w:val="-12"/>
          <w:sz w:val="24"/>
          <w:szCs w:val="24"/>
        </w:rPr>
        <w:t>.2绿色数据中心政府采购需求标准（试行）</w:t>
      </w:r>
    </w:p>
    <w:p w14:paraId="31AFB5ED">
      <w:pPr>
        <w:pStyle w:val="6"/>
        <w:kinsoku/>
        <w:wordWrap w:val="0"/>
        <w:spacing w:line="360" w:lineRule="auto"/>
        <w:ind w:firstLine="432" w:firstLineChars="200"/>
        <w:jc w:val="both"/>
        <w:rPr>
          <w:rFonts w:hint="eastAsia" w:ascii="宋体" w:hAnsi="宋体" w:eastAsia="宋体" w:cs="宋体"/>
          <w:color w:val="000000" w:themeColor="text1"/>
          <w:spacing w:val="-12"/>
          <w:sz w:val="24"/>
          <w:szCs w:val="24"/>
        </w:rPr>
      </w:pPr>
      <w:r>
        <w:rPr>
          <w:rFonts w:hint="eastAsia" w:ascii="宋体" w:hAnsi="宋体" w:eastAsia="宋体" w:cs="宋体"/>
          <w:color w:val="000000" w:themeColor="text1"/>
          <w:spacing w:val="-12"/>
          <w:sz w:val="24"/>
          <w:szCs w:val="24"/>
        </w:rPr>
        <w:t>为加快数据中心绿色转型，根据财政部</w:t>
      </w:r>
      <w:r>
        <w:rPr>
          <w:rFonts w:hint="eastAsia" w:ascii="宋体" w:hAnsi="宋体" w:eastAsia="宋体" w:cs="宋体"/>
          <w:color w:val="000000" w:themeColor="text1"/>
          <w:spacing w:val="-12"/>
          <w:sz w:val="24"/>
          <w:szCs w:val="24"/>
          <w:lang w:eastAsia="zh-CN"/>
        </w:rPr>
        <w:t>、</w:t>
      </w:r>
      <w:r>
        <w:rPr>
          <w:rFonts w:hint="eastAsia" w:ascii="宋体" w:hAnsi="宋体" w:eastAsia="宋体" w:cs="宋体"/>
          <w:color w:val="000000" w:themeColor="text1"/>
          <w:spacing w:val="-12"/>
          <w:sz w:val="24"/>
          <w:szCs w:val="24"/>
        </w:rPr>
        <w:t>生态环境部</w:t>
      </w:r>
      <w:r>
        <w:rPr>
          <w:rFonts w:hint="eastAsia" w:ascii="宋体" w:hAnsi="宋体" w:eastAsia="宋体" w:cs="宋体"/>
          <w:color w:val="000000" w:themeColor="text1"/>
          <w:spacing w:val="-12"/>
          <w:sz w:val="24"/>
          <w:szCs w:val="24"/>
          <w:lang w:eastAsia="zh-CN"/>
        </w:rPr>
        <w:t>、</w:t>
      </w:r>
      <w:r>
        <w:rPr>
          <w:rFonts w:hint="eastAsia" w:ascii="宋体" w:hAnsi="宋体" w:eastAsia="宋体" w:cs="宋体"/>
          <w:color w:val="000000" w:themeColor="text1"/>
          <w:spacing w:val="-12"/>
          <w:sz w:val="24"/>
          <w:szCs w:val="24"/>
        </w:rPr>
        <w:t>工业和信息化部关于印发《绿色数据中心政府采购需求标准（试行）》的通知（财库〔2023〕7号），本项目如涉及绿色数据中心，则具体要求见第</w:t>
      </w:r>
      <w:r>
        <w:rPr>
          <w:rFonts w:hint="eastAsia" w:ascii="宋体" w:hAnsi="宋体" w:eastAsia="宋体" w:cs="宋体"/>
          <w:color w:val="000000" w:themeColor="text1"/>
          <w:spacing w:val="-12"/>
          <w:sz w:val="24"/>
          <w:szCs w:val="24"/>
          <w:lang w:eastAsia="zh-CN"/>
        </w:rPr>
        <w:t>二</w:t>
      </w:r>
      <w:r>
        <w:rPr>
          <w:rFonts w:hint="eastAsia" w:ascii="宋体" w:hAnsi="宋体" w:eastAsia="宋体" w:cs="宋体"/>
          <w:color w:val="000000" w:themeColor="text1"/>
          <w:spacing w:val="-12"/>
          <w:sz w:val="24"/>
          <w:szCs w:val="24"/>
        </w:rPr>
        <w:t>章《采购需求》。</w:t>
      </w:r>
    </w:p>
    <w:p w14:paraId="27F8E0D4">
      <w:pPr>
        <w:pStyle w:val="6"/>
        <w:kinsoku/>
        <w:wordWrap w:val="0"/>
        <w:spacing w:line="360" w:lineRule="auto"/>
        <w:ind w:firstLine="474" w:firstLineChars="200"/>
        <w:jc w:val="both"/>
        <w:rPr>
          <w:rFonts w:hint="eastAsia" w:ascii="宋体" w:hAnsi="宋体" w:eastAsia="宋体" w:cs="宋体"/>
          <w:color w:val="000000" w:themeColor="text1"/>
          <w:sz w:val="24"/>
          <w:szCs w:val="24"/>
        </w:rPr>
      </w:pPr>
      <w:r>
        <w:rPr>
          <w:rFonts w:hint="eastAsia" w:ascii="宋体" w:hAnsi="宋体" w:eastAsia="宋体" w:cs="宋体"/>
          <w:b/>
          <w:bCs/>
          <w:color w:val="000000" w:themeColor="text1"/>
          <w:spacing w:val="-2"/>
          <w:sz w:val="24"/>
          <w:szCs w:val="24"/>
          <w:lang w:eastAsia="zh-CN"/>
        </w:rPr>
        <w:t>5.投标</w:t>
      </w:r>
      <w:r>
        <w:rPr>
          <w:rFonts w:hint="eastAsia" w:ascii="宋体" w:hAnsi="宋体" w:eastAsia="宋体" w:cs="宋体"/>
          <w:b/>
          <w:bCs/>
          <w:color w:val="000000" w:themeColor="text1"/>
          <w:spacing w:val="-2"/>
          <w:sz w:val="24"/>
          <w:szCs w:val="24"/>
        </w:rPr>
        <w:t>费用</w:t>
      </w:r>
    </w:p>
    <w:p w14:paraId="64D7BED4">
      <w:pPr>
        <w:pStyle w:val="6"/>
        <w:kinsoku/>
        <w:wordWrap w:val="0"/>
        <w:spacing w:line="360" w:lineRule="auto"/>
        <w:ind w:firstLine="464"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4"/>
          <w:sz w:val="24"/>
          <w:szCs w:val="24"/>
          <w:lang w:eastAsia="zh-CN"/>
        </w:rPr>
        <w:t>投标人</w:t>
      </w:r>
      <w:r>
        <w:rPr>
          <w:rFonts w:hint="eastAsia" w:ascii="宋体" w:hAnsi="宋体" w:eastAsia="宋体" w:cs="宋体"/>
          <w:color w:val="000000" w:themeColor="text1"/>
          <w:spacing w:val="-4"/>
          <w:sz w:val="24"/>
          <w:szCs w:val="24"/>
        </w:rPr>
        <w:t>应自行承担所有与准备和</w:t>
      </w:r>
      <w:r>
        <w:rPr>
          <w:rFonts w:hint="eastAsia" w:ascii="宋体" w:hAnsi="宋体" w:eastAsia="宋体" w:cs="宋体"/>
          <w:color w:val="000000" w:themeColor="text1"/>
          <w:spacing w:val="-4"/>
          <w:sz w:val="24"/>
          <w:szCs w:val="24"/>
          <w:lang w:eastAsia="zh-CN"/>
        </w:rPr>
        <w:t>招标</w:t>
      </w:r>
      <w:r>
        <w:rPr>
          <w:rFonts w:hint="eastAsia" w:ascii="宋体" w:hAnsi="宋体" w:eastAsia="宋体" w:cs="宋体"/>
          <w:color w:val="000000" w:themeColor="text1"/>
          <w:spacing w:val="-4"/>
          <w:sz w:val="24"/>
          <w:szCs w:val="24"/>
        </w:rPr>
        <w:t>有关的费用</w:t>
      </w:r>
      <w:r>
        <w:rPr>
          <w:rFonts w:hint="eastAsia" w:ascii="宋体" w:hAnsi="宋体" w:eastAsia="宋体" w:cs="宋体"/>
          <w:color w:val="000000" w:themeColor="text1"/>
          <w:spacing w:val="-5"/>
          <w:sz w:val="24"/>
          <w:szCs w:val="24"/>
        </w:rPr>
        <w:t>，无论</w:t>
      </w:r>
      <w:r>
        <w:rPr>
          <w:rFonts w:hint="eastAsia" w:ascii="宋体" w:hAnsi="宋体" w:eastAsia="宋体" w:cs="宋体"/>
          <w:color w:val="000000" w:themeColor="text1"/>
          <w:spacing w:val="-5"/>
          <w:sz w:val="24"/>
          <w:szCs w:val="24"/>
          <w:lang w:eastAsia="zh-CN"/>
        </w:rPr>
        <w:t>招标</w:t>
      </w:r>
      <w:r>
        <w:rPr>
          <w:rFonts w:hint="eastAsia" w:ascii="宋体" w:hAnsi="宋体" w:eastAsia="宋体" w:cs="宋体"/>
          <w:color w:val="000000" w:themeColor="text1"/>
          <w:spacing w:val="-5"/>
          <w:sz w:val="24"/>
          <w:szCs w:val="24"/>
        </w:rPr>
        <w:t>的结果如何，</w:t>
      </w:r>
      <w:r>
        <w:rPr>
          <w:rFonts w:hint="eastAsia" w:ascii="宋体" w:hAnsi="宋体" w:eastAsia="宋体" w:cs="宋体"/>
          <w:color w:val="000000" w:themeColor="text1"/>
          <w:spacing w:val="-1"/>
          <w:sz w:val="24"/>
          <w:szCs w:val="24"/>
        </w:rPr>
        <w:t>采购人或采购代理机构在任何情况下均无承担</w:t>
      </w:r>
      <w:r>
        <w:rPr>
          <w:rFonts w:hint="eastAsia" w:ascii="宋体" w:hAnsi="宋体" w:eastAsia="宋体" w:cs="宋体"/>
          <w:color w:val="000000" w:themeColor="text1"/>
          <w:spacing w:val="-2"/>
          <w:sz w:val="24"/>
          <w:szCs w:val="24"/>
        </w:rPr>
        <w:t>这些费用的义务和责任。</w:t>
      </w:r>
    </w:p>
    <w:p w14:paraId="31F2635F">
      <w:pPr>
        <w:kinsoku/>
        <w:wordWrap w:val="0"/>
        <w:spacing w:line="360" w:lineRule="auto"/>
        <w:ind w:firstLine="466" w:firstLineChars="200"/>
        <w:jc w:val="both"/>
        <w:rPr>
          <w:rFonts w:hint="eastAsia" w:ascii="宋体" w:hAnsi="宋体" w:eastAsia="宋体" w:cs="宋体"/>
          <w:b/>
          <w:bCs/>
          <w:color w:val="000000" w:themeColor="text1"/>
          <w:spacing w:val="-4"/>
          <w:sz w:val="24"/>
          <w:szCs w:val="24"/>
          <w:lang w:eastAsia="zh-CN"/>
        </w:rPr>
      </w:pPr>
      <w:r>
        <w:rPr>
          <w:rFonts w:hint="eastAsia" w:ascii="宋体" w:hAnsi="宋体" w:eastAsia="宋体" w:cs="宋体"/>
          <w:b/>
          <w:bCs/>
          <w:color w:val="000000" w:themeColor="text1"/>
          <w:spacing w:val="-4"/>
          <w:sz w:val="24"/>
          <w:szCs w:val="24"/>
          <w:lang w:eastAsia="zh-CN"/>
        </w:rPr>
        <w:t>6.采购范围及适用法律</w:t>
      </w:r>
    </w:p>
    <w:p w14:paraId="234A2714">
      <w:pPr>
        <w:kinsoku/>
        <w:wordWrap w:val="0"/>
        <w:spacing w:line="360" w:lineRule="auto"/>
        <w:ind w:firstLine="567"/>
        <w:jc w:val="both"/>
        <w:rPr>
          <w:rFonts w:hint="eastAsia" w:ascii="宋体" w:hAnsi="宋体" w:eastAsia="宋体" w:cs="宋体"/>
          <w:color w:val="000000" w:themeColor="text1"/>
          <w:spacing w:val="-4"/>
          <w:sz w:val="24"/>
          <w:szCs w:val="24"/>
          <w:lang w:eastAsia="zh-CN"/>
        </w:rPr>
      </w:pPr>
      <w:r>
        <w:rPr>
          <w:rFonts w:hint="eastAsia" w:ascii="宋体" w:hAnsi="宋体" w:eastAsia="宋体" w:cs="宋体"/>
          <w:color w:val="000000" w:themeColor="text1"/>
          <w:spacing w:val="-4"/>
          <w:sz w:val="24"/>
          <w:szCs w:val="24"/>
          <w:lang w:eastAsia="zh-CN"/>
        </w:rPr>
        <w:t>6.1 本次招标适用的法律、法规为《中华人民共和国政府采购法》《中华人民共和国政府采购法实施条例》《政府采购货物和服务招标投标管理办法》《中华人民共和国民法典》以及其他相关政府采购法律法规。</w:t>
      </w:r>
    </w:p>
    <w:p w14:paraId="1B895C94">
      <w:pPr>
        <w:kinsoku/>
        <w:wordWrap w:val="0"/>
        <w:spacing w:line="360" w:lineRule="auto"/>
        <w:ind w:firstLine="567"/>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4"/>
          <w:sz w:val="24"/>
          <w:szCs w:val="24"/>
          <w:lang w:eastAsia="zh-CN"/>
        </w:rPr>
        <w:t>6.2 “监督管理部门”是指</w:t>
      </w:r>
      <w:r>
        <w:rPr>
          <w:rFonts w:hint="eastAsia" w:ascii="宋体" w:hAnsi="宋体" w:eastAsia="宋体" w:cs="宋体"/>
          <w:color w:val="000000" w:themeColor="text1"/>
          <w:spacing w:val="-4"/>
          <w:sz w:val="24"/>
          <w:szCs w:val="24"/>
          <w:lang w:val="en-US" w:eastAsia="zh-CN"/>
        </w:rPr>
        <w:t>淅川县财政局</w:t>
      </w:r>
      <w:r>
        <w:rPr>
          <w:rFonts w:hint="eastAsia" w:ascii="宋体" w:hAnsi="宋体" w:eastAsia="宋体" w:cs="宋体"/>
          <w:color w:val="000000" w:themeColor="text1"/>
          <w:spacing w:val="-2"/>
          <w:sz w:val="24"/>
          <w:szCs w:val="24"/>
          <w:lang w:eastAsia="zh-CN"/>
        </w:rPr>
        <w:t>。</w:t>
      </w:r>
    </w:p>
    <w:p w14:paraId="77A414B1">
      <w:pPr>
        <w:kinsoku/>
        <w:wordWrap w:val="0"/>
        <w:spacing w:line="360" w:lineRule="auto"/>
        <w:ind w:firstLine="567"/>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4"/>
          <w:sz w:val="24"/>
          <w:szCs w:val="24"/>
          <w:lang w:eastAsia="zh-CN"/>
        </w:rPr>
        <w:t>6.3 “货物”指投标人按招标文件规定，须向采购人提供的与本次招标相关的</w:t>
      </w:r>
      <w:r>
        <w:rPr>
          <w:rFonts w:hint="eastAsia" w:ascii="宋体" w:hAnsi="宋体" w:eastAsia="宋体" w:cs="宋体"/>
          <w:color w:val="000000" w:themeColor="text1"/>
          <w:spacing w:val="-2"/>
          <w:sz w:val="24"/>
          <w:szCs w:val="24"/>
          <w:u w:val="single"/>
          <w:lang w:val="en-US" w:eastAsia="zh-CN"/>
        </w:rPr>
        <w:t>设备</w:t>
      </w:r>
      <w:r>
        <w:rPr>
          <w:rFonts w:hint="eastAsia" w:ascii="宋体" w:hAnsi="宋体" w:eastAsia="宋体" w:cs="宋体"/>
          <w:color w:val="000000" w:themeColor="text1"/>
          <w:spacing w:val="-2"/>
          <w:sz w:val="24"/>
          <w:szCs w:val="24"/>
          <w:u w:val="single"/>
          <w:lang w:eastAsia="zh-CN"/>
        </w:rPr>
        <w:t>。</w:t>
      </w:r>
    </w:p>
    <w:p w14:paraId="3D45F8CE">
      <w:pPr>
        <w:kinsoku/>
        <w:wordWrap w:val="0"/>
        <w:spacing w:line="360" w:lineRule="auto"/>
        <w:ind w:firstLine="567"/>
        <w:jc w:val="both"/>
        <w:rPr>
          <w:rFonts w:hint="eastAsia" w:ascii="宋体" w:hAnsi="宋体" w:eastAsia="宋体" w:cs="宋体"/>
          <w:color w:val="000000" w:themeColor="text1"/>
          <w:spacing w:val="-4"/>
          <w:sz w:val="24"/>
          <w:szCs w:val="24"/>
          <w:lang w:eastAsia="zh-CN"/>
        </w:rPr>
      </w:pPr>
      <w:r>
        <w:rPr>
          <w:rFonts w:hint="eastAsia" w:ascii="宋体" w:hAnsi="宋体" w:eastAsia="宋体" w:cs="宋体"/>
          <w:color w:val="000000" w:themeColor="text1"/>
          <w:spacing w:val="-4"/>
          <w:sz w:val="24"/>
          <w:szCs w:val="24"/>
          <w:lang w:eastAsia="zh-CN"/>
        </w:rPr>
        <w:t>6.4 “服务”指招标文件规定投标人应承担的服务。</w:t>
      </w:r>
    </w:p>
    <w:p w14:paraId="1B4574AE">
      <w:pPr>
        <w:pStyle w:val="6"/>
        <w:kinsoku/>
        <w:wordWrap w:val="0"/>
        <w:spacing w:before="92" w:line="360" w:lineRule="auto"/>
        <w:rPr>
          <w:rFonts w:hint="eastAsia" w:ascii="宋体" w:hAnsi="宋体" w:eastAsia="宋体" w:cs="宋体"/>
          <w:color w:val="000000" w:themeColor="text1"/>
          <w:spacing w:val="-5"/>
          <w:sz w:val="28"/>
          <w:szCs w:val="28"/>
        </w:rPr>
      </w:pPr>
    </w:p>
    <w:p w14:paraId="4945BAF1">
      <w:pPr>
        <w:pStyle w:val="6"/>
        <w:kinsoku/>
        <w:wordWrap w:val="0"/>
        <w:spacing w:before="92" w:line="360" w:lineRule="auto"/>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5"/>
          <w:sz w:val="28"/>
          <w:szCs w:val="28"/>
        </w:rPr>
        <w:t>二</w:t>
      </w:r>
      <w:r>
        <w:rPr>
          <w:rFonts w:hint="eastAsia" w:ascii="宋体" w:hAnsi="宋体" w:eastAsia="宋体" w:cs="宋体"/>
          <w:color w:val="000000" w:themeColor="text1"/>
          <w:spacing w:val="5"/>
          <w:sz w:val="28"/>
          <w:szCs w:val="28"/>
          <w:lang w:eastAsia="zh-CN"/>
        </w:rPr>
        <w:t>、</w:t>
      </w:r>
      <w:r>
        <w:rPr>
          <w:rFonts w:hint="eastAsia" w:ascii="宋体" w:hAnsi="宋体" w:eastAsia="宋体" w:cs="宋体"/>
          <w:color w:val="000000" w:themeColor="text1"/>
          <w:spacing w:val="-5"/>
          <w:sz w:val="28"/>
          <w:szCs w:val="28"/>
        </w:rPr>
        <w:t>招标文件</w:t>
      </w:r>
    </w:p>
    <w:p w14:paraId="58986D61">
      <w:pPr>
        <w:pStyle w:val="6"/>
        <w:kinsoku/>
        <w:wordWrap w:val="0"/>
        <w:spacing w:line="360" w:lineRule="auto"/>
        <w:ind w:firstLine="474" w:firstLineChars="200"/>
        <w:jc w:val="both"/>
        <w:rPr>
          <w:rFonts w:hint="eastAsia" w:ascii="宋体" w:hAnsi="宋体" w:eastAsia="宋体" w:cs="宋体"/>
          <w:b/>
          <w:bCs/>
          <w:color w:val="000000" w:themeColor="text1"/>
          <w:spacing w:val="-2"/>
          <w:sz w:val="24"/>
          <w:szCs w:val="24"/>
          <w:lang w:eastAsia="zh-CN"/>
        </w:rPr>
      </w:pPr>
      <w:r>
        <w:rPr>
          <w:rFonts w:hint="eastAsia" w:ascii="宋体" w:hAnsi="宋体" w:eastAsia="宋体" w:cs="宋体"/>
          <w:b/>
          <w:bCs/>
          <w:color w:val="000000" w:themeColor="text1"/>
          <w:spacing w:val="-2"/>
          <w:sz w:val="24"/>
          <w:szCs w:val="24"/>
          <w:lang w:eastAsia="zh-CN"/>
        </w:rPr>
        <w:t>7.招标文件构成</w:t>
      </w:r>
    </w:p>
    <w:p w14:paraId="2196B24B">
      <w:pPr>
        <w:kinsoku/>
        <w:wordWrap w:val="0"/>
        <w:spacing w:line="360" w:lineRule="auto"/>
        <w:ind w:firstLine="472" w:firstLineChars="200"/>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7.1 招标文件包括以下部分：</w:t>
      </w:r>
    </w:p>
    <w:p w14:paraId="731306A8">
      <w:pPr>
        <w:kinsoku/>
        <w:wordWrap w:val="0"/>
        <w:spacing w:line="360" w:lineRule="auto"/>
        <w:ind w:firstLine="472" w:firstLineChars="200"/>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第一章 招标公告</w:t>
      </w:r>
    </w:p>
    <w:p w14:paraId="4A3CEA79">
      <w:pPr>
        <w:kinsoku/>
        <w:wordWrap w:val="0"/>
        <w:spacing w:line="360" w:lineRule="auto"/>
        <w:ind w:firstLine="472" w:firstLineChars="200"/>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第二章 采购需求</w:t>
      </w:r>
    </w:p>
    <w:p w14:paraId="749970BE">
      <w:pPr>
        <w:kinsoku/>
        <w:wordWrap w:val="0"/>
        <w:spacing w:line="360" w:lineRule="auto"/>
        <w:ind w:firstLine="472" w:firstLineChars="200"/>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第三章 投标人须知</w:t>
      </w:r>
    </w:p>
    <w:p w14:paraId="5E3E1B09">
      <w:pPr>
        <w:kinsoku/>
        <w:wordWrap w:val="0"/>
        <w:spacing w:line="360" w:lineRule="auto"/>
        <w:ind w:firstLine="472" w:firstLineChars="200"/>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第四章 开、评标程序、评标方法和评标标准</w:t>
      </w:r>
    </w:p>
    <w:p w14:paraId="610463E5">
      <w:pPr>
        <w:kinsoku/>
        <w:wordWrap w:val="0"/>
        <w:spacing w:line="360" w:lineRule="auto"/>
        <w:ind w:firstLine="472" w:firstLineChars="200"/>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第五章 政府采购合同（草案）</w:t>
      </w:r>
    </w:p>
    <w:p w14:paraId="284AC446">
      <w:pPr>
        <w:kinsoku/>
        <w:wordWrap w:val="0"/>
        <w:spacing w:line="360" w:lineRule="auto"/>
        <w:ind w:firstLine="472" w:firstLineChars="200"/>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第六章 投标文件格式</w:t>
      </w:r>
    </w:p>
    <w:p w14:paraId="131416D6">
      <w:pPr>
        <w:pStyle w:val="6"/>
        <w:kinsoku/>
        <w:wordWrap w:val="0"/>
        <w:spacing w:line="360" w:lineRule="auto"/>
        <w:ind w:firstLine="448" w:firstLineChars="200"/>
        <w:jc w:val="both"/>
        <w:rPr>
          <w:rFonts w:hint="eastAsia" w:ascii="宋体" w:hAnsi="宋体" w:eastAsia="宋体" w:cs="宋体"/>
          <w:color w:val="000000" w:themeColor="text1"/>
          <w:spacing w:val="-8"/>
          <w:sz w:val="24"/>
          <w:szCs w:val="24"/>
          <w:lang w:eastAsia="zh-CN"/>
        </w:rPr>
      </w:pPr>
      <w:r>
        <w:rPr>
          <w:rFonts w:hint="eastAsia" w:ascii="宋体" w:hAnsi="宋体" w:eastAsia="宋体" w:cs="宋体"/>
          <w:color w:val="000000" w:themeColor="text1"/>
          <w:spacing w:val="-8"/>
          <w:sz w:val="24"/>
          <w:szCs w:val="24"/>
          <w:lang w:eastAsia="zh-CN"/>
        </w:rPr>
        <w:t>7.2 投标人应认真阅读招标文件的全部内容。投标人应按照招标文件要求提交投标文件并保证所提供的全部资料的真实性，并对招标文件做出实质性响应，否则投标无效。</w:t>
      </w:r>
    </w:p>
    <w:p w14:paraId="1F772B7C">
      <w:pPr>
        <w:pStyle w:val="6"/>
        <w:kinsoku/>
        <w:wordWrap w:val="0"/>
        <w:spacing w:line="360" w:lineRule="auto"/>
        <w:ind w:firstLine="450" w:firstLineChars="200"/>
        <w:jc w:val="both"/>
        <w:rPr>
          <w:rFonts w:hint="eastAsia" w:ascii="宋体" w:hAnsi="宋体" w:eastAsia="宋体" w:cs="宋体"/>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8.对招标文件的澄清或修改</w:t>
      </w:r>
    </w:p>
    <w:p w14:paraId="69B11BEC">
      <w:pPr>
        <w:pStyle w:val="6"/>
        <w:kinsoku/>
        <w:wordWrap w:val="0"/>
        <w:spacing w:line="360" w:lineRule="auto"/>
        <w:ind w:firstLine="448" w:firstLineChars="200"/>
        <w:jc w:val="both"/>
        <w:rPr>
          <w:rFonts w:hint="eastAsia" w:ascii="宋体" w:hAnsi="宋体" w:eastAsia="宋体" w:cs="宋体"/>
          <w:color w:val="000000" w:themeColor="text1"/>
          <w:spacing w:val="-8"/>
          <w:sz w:val="24"/>
          <w:szCs w:val="24"/>
          <w:lang w:eastAsia="zh-CN"/>
        </w:rPr>
      </w:pPr>
      <w:r>
        <w:rPr>
          <w:rFonts w:hint="eastAsia" w:ascii="宋体" w:hAnsi="宋体" w:eastAsia="宋体" w:cs="宋体"/>
          <w:color w:val="000000" w:themeColor="text1"/>
          <w:spacing w:val="-8"/>
          <w:sz w:val="24"/>
          <w:szCs w:val="24"/>
          <w:lang w:eastAsia="zh-CN"/>
        </w:rPr>
        <w:t>8.1 采购人或采购代理机构对已发出的招标文件进行必要澄清或者修改的，将在原公告发布媒体上发布更正公告，不得改变采购标的和资格条件。</w:t>
      </w:r>
    </w:p>
    <w:p w14:paraId="338D42B5">
      <w:pPr>
        <w:pStyle w:val="6"/>
        <w:kinsoku/>
        <w:wordWrap w:val="0"/>
        <w:spacing w:line="360" w:lineRule="auto"/>
        <w:ind w:firstLine="448" w:firstLineChars="200"/>
        <w:jc w:val="both"/>
        <w:rPr>
          <w:rFonts w:hint="eastAsia" w:ascii="宋体" w:hAnsi="宋体" w:eastAsia="宋体" w:cs="宋体"/>
          <w:color w:val="000000" w:themeColor="text1"/>
          <w:spacing w:val="-8"/>
          <w:sz w:val="24"/>
          <w:szCs w:val="24"/>
          <w:lang w:eastAsia="zh-CN"/>
        </w:rPr>
      </w:pPr>
      <w:r>
        <w:rPr>
          <w:rFonts w:hint="eastAsia" w:ascii="宋体" w:hAnsi="宋体" w:eastAsia="宋体" w:cs="宋体"/>
          <w:color w:val="000000" w:themeColor="text1"/>
          <w:spacing w:val="-8"/>
          <w:sz w:val="24"/>
          <w:szCs w:val="24"/>
          <w:lang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3984888A">
      <w:pPr>
        <w:pStyle w:val="6"/>
        <w:kinsoku/>
        <w:wordWrap w:val="0"/>
        <w:spacing w:line="360" w:lineRule="auto"/>
        <w:ind w:firstLine="450" w:firstLineChars="200"/>
        <w:jc w:val="both"/>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8.3 政府采购项目实行网上受理，开标前所有信息保密。因此，发布的一切公告信息（包括招标公告、更正公告、澄清公告、延期公告等）均在“河南省政府采购网”“全国公共资源交易平台(河南省·淅川县)”发布，请潜在投标投标人随时查询有关公告信息。若因潜在投标投标人没有及时查看到公告信息而造成的投标失误，责任自负。</w:t>
      </w:r>
    </w:p>
    <w:p w14:paraId="71FB84B1">
      <w:pPr>
        <w:pStyle w:val="6"/>
        <w:kinsoku/>
        <w:wordWrap w:val="0"/>
        <w:spacing w:line="360" w:lineRule="auto"/>
        <w:ind w:firstLine="450" w:firstLineChars="200"/>
        <w:jc w:val="both"/>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8.4 投标人应关注是否有发布最新的澄清更正公告和更正的最新招标文件（电子答疑文件），如有则需下载最新的招标文件，并在此基础上制作最新的投标文件并上传。</w:t>
      </w:r>
    </w:p>
    <w:p w14:paraId="6409E154">
      <w:pPr>
        <w:pStyle w:val="6"/>
        <w:kinsoku/>
        <w:wordWrap w:val="0"/>
        <w:spacing w:line="360" w:lineRule="auto"/>
        <w:jc w:val="both"/>
        <w:rPr>
          <w:rFonts w:hint="eastAsia" w:ascii="宋体" w:hAnsi="宋体" w:eastAsia="宋体" w:cs="宋体"/>
          <w:color w:val="000000" w:themeColor="text1"/>
          <w:spacing w:val="-1"/>
          <w:sz w:val="28"/>
          <w:szCs w:val="28"/>
        </w:rPr>
      </w:pPr>
    </w:p>
    <w:p w14:paraId="6B45A68C">
      <w:pPr>
        <w:pStyle w:val="6"/>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8"/>
          <w:szCs w:val="28"/>
        </w:rPr>
        <w:t>三</w:t>
      </w:r>
      <w:r>
        <w:rPr>
          <w:rFonts w:hint="eastAsia" w:ascii="宋体" w:hAnsi="宋体" w:eastAsia="宋体" w:cs="宋体"/>
          <w:color w:val="000000" w:themeColor="text1"/>
          <w:spacing w:val="-1"/>
          <w:sz w:val="28"/>
          <w:szCs w:val="28"/>
          <w:lang w:eastAsia="zh-CN"/>
        </w:rPr>
        <w:t>、</w:t>
      </w:r>
      <w:r>
        <w:rPr>
          <w:rFonts w:hint="eastAsia" w:ascii="宋体" w:hAnsi="宋体" w:eastAsia="宋体" w:cs="宋体"/>
          <w:color w:val="000000" w:themeColor="text1"/>
          <w:spacing w:val="-1"/>
          <w:sz w:val="28"/>
          <w:szCs w:val="28"/>
        </w:rPr>
        <w:t>投标文件的编制</w:t>
      </w:r>
    </w:p>
    <w:p w14:paraId="2B251E99">
      <w:pPr>
        <w:kinsoku/>
        <w:wordWrap w:val="0"/>
        <w:spacing w:line="360" w:lineRule="auto"/>
        <w:ind w:firstLine="482" w:firstLineChars="200"/>
        <w:jc w:val="both"/>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9</w:t>
      </w:r>
      <w:r>
        <w:rPr>
          <w:rFonts w:hint="eastAsia" w:ascii="宋体" w:hAnsi="宋体" w:eastAsia="宋体" w:cs="宋体"/>
          <w:b/>
          <w:bCs/>
          <w:color w:val="000000" w:themeColor="text1"/>
          <w:sz w:val="24"/>
          <w:szCs w:val="24"/>
          <w:lang w:eastAsia="zh-CN"/>
        </w:rPr>
        <w:t>.</w:t>
      </w:r>
      <w:r>
        <w:rPr>
          <w:rFonts w:hint="eastAsia" w:ascii="宋体" w:hAnsi="宋体" w:eastAsia="宋体" w:cs="宋体"/>
          <w:b/>
          <w:bCs/>
          <w:color w:val="000000" w:themeColor="text1"/>
          <w:sz w:val="24"/>
          <w:szCs w:val="24"/>
        </w:rPr>
        <w:t>投标范围、投标文件中计量单位的使用及投标语言</w:t>
      </w:r>
    </w:p>
    <w:p w14:paraId="3633F7A1">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9.1本项目如划分采购包，投标人可以对本项目的其中一个采购包进行投标，也可同时对多个采购包进行投标。投标人应当对所投采购包对应第</w:t>
      </w:r>
      <w:r>
        <w:rPr>
          <w:rFonts w:hint="eastAsia" w:ascii="宋体" w:hAnsi="宋体" w:eastAsia="宋体" w:cs="宋体"/>
          <w:color w:val="000000" w:themeColor="text1"/>
          <w:sz w:val="24"/>
          <w:szCs w:val="24"/>
          <w:lang w:eastAsia="zh-CN"/>
        </w:rPr>
        <w:t>二</w:t>
      </w:r>
      <w:r>
        <w:rPr>
          <w:rFonts w:hint="eastAsia" w:ascii="宋体" w:hAnsi="宋体" w:eastAsia="宋体" w:cs="宋体"/>
          <w:color w:val="000000" w:themeColor="text1"/>
          <w:sz w:val="24"/>
          <w:szCs w:val="24"/>
        </w:rPr>
        <w:t>章《采购需求》所列的全部内容进行投标，不得将一个采购包中的内容拆分投标，否则其对该采购包的投标将被认定为无效投标。</w:t>
      </w:r>
    </w:p>
    <w:p w14:paraId="1EA6D7DE">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9.2除招标文件有特殊要求外，本项目投标所使用的计量单位，应采用中华人民共和国法定计量单位。</w:t>
      </w:r>
    </w:p>
    <w:p w14:paraId="4B13B11C">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9.3除专用术语外，投标文件及来往函电均应使用中文书写。必要时专用术语应附有中文解释。投标人</w:t>
      </w:r>
      <w:r>
        <w:rPr>
          <w:rFonts w:hint="eastAsia" w:ascii="宋体" w:hAnsi="宋体" w:eastAsia="宋体" w:cs="宋体"/>
          <w:color w:val="000000" w:themeColor="text1"/>
          <w:sz w:val="24"/>
          <w:szCs w:val="24"/>
          <w:lang w:eastAsia="zh-CN"/>
        </w:rPr>
        <w:t>提</w:t>
      </w:r>
      <w:r>
        <w:rPr>
          <w:rFonts w:hint="eastAsia" w:ascii="宋体" w:hAnsi="宋体" w:eastAsia="宋体" w:cs="宋体"/>
          <w:color w:val="000000" w:themeColor="text1"/>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134AF79A">
      <w:pPr>
        <w:kinsoku/>
        <w:wordWrap w:val="0"/>
        <w:spacing w:line="360" w:lineRule="auto"/>
        <w:ind w:firstLine="482" w:firstLineChars="200"/>
        <w:jc w:val="both"/>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10</w:t>
      </w:r>
      <w:r>
        <w:rPr>
          <w:rFonts w:hint="eastAsia" w:ascii="宋体" w:hAnsi="宋体" w:eastAsia="宋体" w:cs="宋体"/>
          <w:b/>
          <w:bCs/>
          <w:color w:val="000000" w:themeColor="text1"/>
          <w:sz w:val="24"/>
          <w:szCs w:val="24"/>
          <w:lang w:eastAsia="zh-CN"/>
        </w:rPr>
        <w:t>.</w:t>
      </w:r>
      <w:r>
        <w:rPr>
          <w:rFonts w:hint="eastAsia" w:ascii="宋体" w:hAnsi="宋体" w:eastAsia="宋体" w:cs="宋体"/>
          <w:b/>
          <w:bCs/>
          <w:color w:val="000000" w:themeColor="text1"/>
          <w:sz w:val="24"/>
          <w:szCs w:val="24"/>
        </w:rPr>
        <w:t>投标文件构成</w:t>
      </w:r>
    </w:p>
    <w:p w14:paraId="70D834A3">
      <w:pPr>
        <w:widowControl w:val="0"/>
        <w:kinsoku/>
        <w:wordWrap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10.1投标人应当按照招标文件的要求编制投标文件。投标文件应由《</w:t>
      </w:r>
      <w:r>
        <w:rPr>
          <w:rFonts w:hint="eastAsia" w:ascii="宋体" w:hAnsi="宋体" w:eastAsia="宋体" w:cs="宋体"/>
          <w:color w:val="000000" w:themeColor="text1"/>
          <w:sz w:val="24"/>
          <w:szCs w:val="24"/>
          <w:lang w:eastAsia="zh-CN"/>
        </w:rPr>
        <w:t>开标一览表及资格证明文件</w:t>
      </w:r>
      <w:r>
        <w:rPr>
          <w:rFonts w:hint="eastAsia" w:ascii="宋体" w:hAnsi="宋体" w:eastAsia="宋体" w:cs="宋体"/>
          <w:color w:val="000000" w:themeColor="text1"/>
          <w:sz w:val="24"/>
          <w:szCs w:val="24"/>
        </w:rPr>
        <w:t>》、《商务技术文件》两部分构成。投标文件的部分格式要求，见第</w:t>
      </w:r>
      <w:r>
        <w:rPr>
          <w:rFonts w:hint="eastAsia" w:ascii="宋体" w:hAnsi="宋体" w:eastAsia="宋体" w:cs="宋体"/>
          <w:color w:val="000000" w:themeColor="text1"/>
          <w:sz w:val="24"/>
          <w:szCs w:val="24"/>
          <w:lang w:eastAsia="zh-CN"/>
        </w:rPr>
        <w:t>六</w:t>
      </w:r>
      <w:r>
        <w:rPr>
          <w:rFonts w:hint="eastAsia" w:ascii="宋体" w:hAnsi="宋体" w:eastAsia="宋体" w:cs="宋体"/>
          <w:color w:val="000000" w:themeColor="text1"/>
          <w:sz w:val="24"/>
          <w:szCs w:val="24"/>
        </w:rPr>
        <w:t>章《投标文件格式》。</w:t>
      </w:r>
      <w:r>
        <w:rPr>
          <w:rFonts w:hint="eastAsia" w:ascii="宋体" w:hAnsi="宋体" w:eastAsia="宋体" w:cs="宋体"/>
          <w:color w:val="000000" w:themeColor="text1"/>
          <w:sz w:val="24"/>
          <w:szCs w:val="24"/>
          <w:lang w:eastAsia="zh-CN"/>
        </w:rPr>
        <w:t>如有漏项或评标委员会认为其投标文件有明显缺陷的，造成的后果由投标人自己承担。</w:t>
      </w:r>
    </w:p>
    <w:p w14:paraId="3446562F">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宋体" w:hAnsi="宋体" w:eastAsia="宋体" w:cs="宋体"/>
          <w:color w:val="000000" w:themeColor="text1"/>
          <w:sz w:val="24"/>
          <w:szCs w:val="24"/>
          <w:lang w:eastAsia="zh-CN"/>
        </w:rPr>
        <w:t>提</w:t>
      </w:r>
      <w:r>
        <w:rPr>
          <w:rFonts w:hint="eastAsia" w:ascii="宋体" w:hAnsi="宋体" w:eastAsia="宋体" w:cs="宋体"/>
          <w:color w:val="000000" w:themeColor="text1"/>
          <w:sz w:val="24"/>
          <w:szCs w:val="24"/>
        </w:rPr>
        <w:t>供格式的内容，可由投标人自行编写。</w:t>
      </w:r>
    </w:p>
    <w:p w14:paraId="456BFA0A">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10.3</w:t>
      </w:r>
      <w:r>
        <w:rPr>
          <w:rFonts w:hint="eastAsia" w:ascii="宋体" w:hAnsi="宋体" w:eastAsia="宋体" w:cs="宋体"/>
          <w:color w:val="000000" w:themeColor="text1"/>
          <w:sz w:val="24"/>
          <w:szCs w:val="24"/>
          <w:lang w:eastAsia="zh-CN"/>
        </w:rPr>
        <w:t>电子投标文件应使用CA数字证书或企业电子营业执照生成并在截止时间前上传其加密版本，根据招标文件中规定的下载平台要求，具体详见《投标文件制作工具操作手册》或《电子营业执照应用平台系统操作手册-投标单位》。</w:t>
      </w:r>
      <w:r>
        <w:rPr>
          <w:rFonts w:hint="eastAsia" w:ascii="宋体" w:hAnsi="宋体" w:eastAsia="宋体" w:cs="宋体"/>
          <w:b/>
          <w:bCs/>
          <w:color w:val="000000" w:themeColor="text1"/>
          <w:sz w:val="24"/>
          <w:szCs w:val="24"/>
          <w:lang w:eastAsia="zh-CN"/>
        </w:rPr>
        <w:t>否则，被视为无效投标文件，将被平台系统拒绝。</w:t>
      </w:r>
    </w:p>
    <w:p w14:paraId="33119368">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 xml:space="preserve">10.4 </w:t>
      </w:r>
      <w:r>
        <w:rPr>
          <w:rFonts w:hint="eastAsia" w:ascii="宋体" w:hAnsi="宋体" w:eastAsia="宋体" w:cs="宋体"/>
          <w:color w:val="000000" w:themeColor="text1"/>
          <w:sz w:val="24"/>
          <w:szCs w:val="24"/>
        </w:rPr>
        <w:t>第四章《</w:t>
      </w:r>
      <w:r>
        <w:rPr>
          <w:rFonts w:hint="eastAsia" w:ascii="宋体" w:hAnsi="宋体" w:eastAsia="宋体" w:cs="宋体"/>
          <w:color w:val="000000" w:themeColor="text1"/>
          <w:sz w:val="24"/>
          <w:szCs w:val="24"/>
          <w:lang w:eastAsia="zh-CN"/>
        </w:rPr>
        <w:t>开</w:t>
      </w:r>
      <w:r>
        <w:rPr>
          <w:rFonts w:hint="eastAsia" w:ascii="宋体" w:hAnsi="宋体" w:eastAsia="宋体" w:cs="宋体"/>
          <w:color w:val="000000" w:themeColor="text1"/>
          <w:sz w:val="24"/>
          <w:szCs w:val="24"/>
        </w:rPr>
        <w:t>评标程序、评标方法和评标标准》中涉及的证明文件。</w:t>
      </w:r>
    </w:p>
    <w:p w14:paraId="734024DE">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w:t>
      </w:r>
      <w:r>
        <w:rPr>
          <w:rFonts w:hint="eastAsia" w:ascii="宋体" w:hAnsi="宋体" w:eastAsia="宋体" w:cs="宋体"/>
          <w:color w:val="000000" w:themeColor="text1"/>
          <w:sz w:val="24"/>
          <w:szCs w:val="24"/>
          <w:lang w:eastAsia="zh-CN"/>
        </w:rPr>
        <w:t xml:space="preserve">5 </w:t>
      </w:r>
      <w:r>
        <w:rPr>
          <w:rFonts w:hint="eastAsia" w:ascii="宋体" w:hAnsi="宋体" w:eastAsia="宋体" w:cs="宋体"/>
          <w:color w:val="000000" w:themeColor="text1"/>
          <w:sz w:val="24"/>
          <w:szCs w:val="24"/>
        </w:rPr>
        <w:t>对照第</w:t>
      </w:r>
      <w:r>
        <w:rPr>
          <w:rFonts w:hint="eastAsia" w:ascii="宋体" w:hAnsi="宋体" w:eastAsia="宋体" w:cs="宋体"/>
          <w:color w:val="000000" w:themeColor="text1"/>
          <w:sz w:val="24"/>
          <w:szCs w:val="24"/>
          <w:lang w:eastAsia="zh-CN"/>
        </w:rPr>
        <w:t>二</w:t>
      </w:r>
      <w:r>
        <w:rPr>
          <w:rFonts w:hint="eastAsia" w:ascii="宋体" w:hAnsi="宋体" w:eastAsia="宋体" w:cs="宋体"/>
          <w:color w:val="000000" w:themeColor="text1"/>
          <w:sz w:val="24"/>
          <w:szCs w:val="24"/>
        </w:rPr>
        <w:t>章《采购需求》，说明所</w:t>
      </w:r>
      <w:r>
        <w:rPr>
          <w:rFonts w:hint="eastAsia" w:ascii="宋体" w:hAnsi="宋体" w:eastAsia="宋体" w:cs="宋体"/>
          <w:color w:val="000000" w:themeColor="text1"/>
          <w:sz w:val="24"/>
          <w:szCs w:val="24"/>
          <w:lang w:eastAsia="zh-CN"/>
        </w:rPr>
        <w:t>提</w:t>
      </w:r>
      <w:r>
        <w:rPr>
          <w:rFonts w:hint="eastAsia" w:ascii="宋体" w:hAnsi="宋体" w:eastAsia="宋体" w:cs="宋体"/>
          <w:color w:val="000000" w:themeColor="text1"/>
          <w:sz w:val="24"/>
          <w:szCs w:val="24"/>
        </w:rPr>
        <w:t>供货物和服务已对第</w:t>
      </w:r>
      <w:r>
        <w:rPr>
          <w:rFonts w:hint="eastAsia" w:ascii="宋体" w:hAnsi="宋体" w:eastAsia="宋体" w:cs="宋体"/>
          <w:color w:val="000000" w:themeColor="text1"/>
          <w:sz w:val="24"/>
          <w:szCs w:val="24"/>
          <w:lang w:eastAsia="zh-CN"/>
        </w:rPr>
        <w:t>二</w:t>
      </w:r>
      <w:r>
        <w:rPr>
          <w:rFonts w:hint="eastAsia" w:ascii="宋体" w:hAnsi="宋体" w:eastAsia="宋体" w:cs="宋体"/>
          <w:color w:val="000000" w:themeColor="text1"/>
          <w:sz w:val="24"/>
          <w:szCs w:val="24"/>
        </w:rPr>
        <w:t>章《采购需求》做出了响应，或申明与第</w:t>
      </w:r>
      <w:r>
        <w:rPr>
          <w:rFonts w:hint="eastAsia" w:ascii="宋体" w:hAnsi="宋体" w:eastAsia="宋体" w:cs="宋体"/>
          <w:color w:val="000000" w:themeColor="text1"/>
          <w:sz w:val="24"/>
          <w:szCs w:val="24"/>
          <w:lang w:eastAsia="zh-CN"/>
        </w:rPr>
        <w:t>二</w:t>
      </w:r>
      <w:r>
        <w:rPr>
          <w:rFonts w:hint="eastAsia" w:ascii="宋体" w:hAnsi="宋体" w:eastAsia="宋体" w:cs="宋体"/>
          <w:color w:val="000000" w:themeColor="text1"/>
          <w:sz w:val="24"/>
          <w:szCs w:val="24"/>
        </w:rPr>
        <w:t>章《采购需求》的偏差和例外。如第</w:t>
      </w:r>
      <w:r>
        <w:rPr>
          <w:rFonts w:hint="eastAsia" w:ascii="宋体" w:hAnsi="宋体" w:eastAsia="宋体" w:cs="宋体"/>
          <w:color w:val="000000" w:themeColor="text1"/>
          <w:sz w:val="24"/>
          <w:szCs w:val="24"/>
          <w:lang w:eastAsia="zh-CN"/>
        </w:rPr>
        <w:t>二</w:t>
      </w:r>
      <w:r>
        <w:rPr>
          <w:rFonts w:hint="eastAsia" w:ascii="宋体" w:hAnsi="宋体" w:eastAsia="宋体" w:cs="宋体"/>
          <w:color w:val="000000" w:themeColor="text1"/>
          <w:sz w:val="24"/>
          <w:szCs w:val="24"/>
        </w:rPr>
        <w:t>章《采购需求》中要求</w:t>
      </w:r>
      <w:r>
        <w:rPr>
          <w:rFonts w:hint="eastAsia" w:ascii="宋体" w:hAnsi="宋体" w:eastAsia="宋体" w:cs="宋体"/>
          <w:color w:val="000000" w:themeColor="text1"/>
          <w:sz w:val="24"/>
          <w:szCs w:val="24"/>
          <w:lang w:eastAsia="zh-CN"/>
        </w:rPr>
        <w:t>提</w:t>
      </w:r>
      <w:r>
        <w:rPr>
          <w:rFonts w:hint="eastAsia" w:ascii="宋体" w:hAnsi="宋体" w:eastAsia="宋体" w:cs="宋体"/>
          <w:color w:val="000000" w:themeColor="text1"/>
          <w:sz w:val="24"/>
          <w:szCs w:val="24"/>
        </w:rPr>
        <w:t>供证明文件的，投标人应当按具体要求</w:t>
      </w:r>
      <w:r>
        <w:rPr>
          <w:rFonts w:hint="eastAsia" w:ascii="宋体" w:hAnsi="宋体" w:eastAsia="宋体" w:cs="宋体"/>
          <w:color w:val="000000" w:themeColor="text1"/>
          <w:sz w:val="24"/>
          <w:szCs w:val="24"/>
          <w:lang w:eastAsia="zh-CN"/>
        </w:rPr>
        <w:t>提</w:t>
      </w:r>
      <w:r>
        <w:rPr>
          <w:rFonts w:hint="eastAsia" w:ascii="宋体" w:hAnsi="宋体" w:eastAsia="宋体" w:cs="宋体"/>
          <w:color w:val="000000" w:themeColor="text1"/>
          <w:sz w:val="24"/>
          <w:szCs w:val="24"/>
        </w:rPr>
        <w:t>供证明文件。</w:t>
      </w:r>
    </w:p>
    <w:p w14:paraId="7D6583E9">
      <w:pPr>
        <w:kinsoku/>
        <w:wordWrap w:val="0"/>
        <w:spacing w:line="360" w:lineRule="auto"/>
        <w:ind w:firstLine="480" w:firstLineChars="200"/>
        <w:jc w:val="both"/>
        <w:rPr>
          <w:rFonts w:hint="eastAsia" w:ascii="宋体" w:hAnsi="宋体" w:eastAsia="宋体" w:cs="宋体"/>
          <w:b/>
          <w:color w:val="000000" w:themeColor="text1"/>
          <w:sz w:val="28"/>
          <w:szCs w:val="28"/>
          <w:lang w:eastAsia="zh-CN"/>
        </w:rPr>
      </w:pPr>
      <w:r>
        <w:rPr>
          <w:rFonts w:hint="eastAsia" w:ascii="宋体" w:hAnsi="宋体" w:eastAsia="宋体" w:cs="宋体"/>
          <w:color w:val="000000" w:themeColor="text1"/>
          <w:sz w:val="24"/>
          <w:szCs w:val="24"/>
        </w:rPr>
        <w:t>10.</w:t>
      </w:r>
      <w:r>
        <w:rPr>
          <w:rFonts w:hint="eastAsia" w:ascii="宋体" w:hAnsi="宋体" w:eastAsia="宋体" w:cs="宋体"/>
          <w:color w:val="000000" w:themeColor="text1"/>
          <w:sz w:val="24"/>
          <w:szCs w:val="24"/>
          <w:lang w:eastAsia="zh-CN"/>
        </w:rPr>
        <w:t>6 投标人编制投标文件时，涉及营业执照、资质、业绩、财务、社保、纳税及各类证书、报告等内容，必须是原件的扫描件。</w:t>
      </w:r>
    </w:p>
    <w:p w14:paraId="77FD48A3">
      <w:pPr>
        <w:kinsoku/>
        <w:wordWrap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10.7 投标人认为应附的其他材料。</w:t>
      </w:r>
    </w:p>
    <w:p w14:paraId="5337B1E2">
      <w:pPr>
        <w:kinsoku/>
        <w:wordWrap w:val="0"/>
        <w:spacing w:line="360" w:lineRule="auto"/>
        <w:ind w:firstLine="482" w:firstLineChars="200"/>
        <w:jc w:val="both"/>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11</w:t>
      </w:r>
      <w:r>
        <w:rPr>
          <w:rFonts w:hint="eastAsia" w:ascii="宋体" w:hAnsi="宋体" w:eastAsia="宋体" w:cs="宋体"/>
          <w:b/>
          <w:bCs/>
          <w:color w:val="000000" w:themeColor="text1"/>
          <w:sz w:val="24"/>
          <w:szCs w:val="24"/>
          <w:lang w:eastAsia="zh-CN"/>
        </w:rPr>
        <w:t>.</w:t>
      </w:r>
      <w:r>
        <w:rPr>
          <w:rFonts w:hint="eastAsia" w:ascii="宋体" w:hAnsi="宋体" w:eastAsia="宋体" w:cs="宋体"/>
          <w:b/>
          <w:bCs/>
          <w:color w:val="000000" w:themeColor="text1"/>
          <w:sz w:val="24"/>
          <w:szCs w:val="24"/>
        </w:rPr>
        <w:t>投标报价</w:t>
      </w:r>
    </w:p>
    <w:p w14:paraId="4EC42A01">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11.1所有投标均以人民币报价。</w:t>
      </w:r>
    </w:p>
    <w:p w14:paraId="44DAD9DB">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11.2投标人的报价应包括为完成本项目所发生的一切费用和税费，采购人将不再支付报价以外的任何费用。投标人的报价应包括但不限于下列内容，</w:t>
      </w:r>
      <w:r>
        <w:rPr>
          <w:rFonts w:hint="eastAsia" w:ascii="宋体" w:hAnsi="宋体" w:eastAsia="宋体" w:cs="宋体"/>
          <w:color w:val="000000" w:themeColor="text1"/>
          <w:sz w:val="24"/>
          <w:szCs w:val="24"/>
          <w:lang w:eastAsia="zh-CN"/>
        </w:rPr>
        <w:t>招标文件</w:t>
      </w:r>
      <w:r>
        <w:rPr>
          <w:rFonts w:hint="eastAsia" w:ascii="宋体" w:hAnsi="宋体" w:eastAsia="宋体" w:cs="宋体"/>
          <w:color w:val="000000" w:themeColor="text1"/>
          <w:sz w:val="24"/>
          <w:szCs w:val="24"/>
        </w:rPr>
        <w:t>中有特殊规定的，从其规定。</w:t>
      </w:r>
    </w:p>
    <w:p w14:paraId="7B6CB768">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（1）</w:t>
      </w:r>
      <w:r>
        <w:rPr>
          <w:rFonts w:hint="eastAsia" w:ascii="宋体" w:hAnsi="宋体" w:eastAsia="宋体" w:cs="宋体"/>
          <w:color w:val="000000" w:themeColor="text1"/>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宋体" w:hAnsi="宋体" w:eastAsia="宋体" w:cs="宋体"/>
          <w:color w:val="000000" w:themeColor="text1"/>
          <w:sz w:val="24"/>
          <w:szCs w:val="24"/>
          <w:lang w:eastAsia="zh-CN"/>
        </w:rPr>
        <w:t>报价时应详细列出所投产品的生产厂商、品牌、型号、单价、数量、总价等。</w:t>
      </w:r>
    </w:p>
    <w:p w14:paraId="254C0D14">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（2）服务项目</w:t>
      </w:r>
      <w:r>
        <w:rPr>
          <w:rFonts w:hint="eastAsia" w:ascii="宋体" w:hAnsi="宋体" w:eastAsia="宋体" w:cs="宋体"/>
          <w:color w:val="000000" w:themeColor="text1"/>
          <w:sz w:val="24"/>
          <w:szCs w:val="24"/>
        </w:rPr>
        <w:t>按照招标文件要求完成本项目的全部相关费用。</w:t>
      </w:r>
    </w:p>
    <w:p w14:paraId="30BA2744">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11.3采购人不得向</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索要或者接受其给予的赠品、回扣或者与采购无关的其他商品、服务。</w:t>
      </w:r>
    </w:p>
    <w:p w14:paraId="584910F2">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11.4投标人不能</w:t>
      </w:r>
      <w:r>
        <w:rPr>
          <w:rFonts w:hint="eastAsia" w:ascii="宋体" w:hAnsi="宋体" w:eastAsia="宋体" w:cs="宋体"/>
          <w:color w:val="000000" w:themeColor="text1"/>
          <w:sz w:val="24"/>
          <w:szCs w:val="24"/>
          <w:lang w:eastAsia="zh-CN"/>
        </w:rPr>
        <w:t>提</w:t>
      </w:r>
      <w:r>
        <w:rPr>
          <w:rFonts w:hint="eastAsia" w:ascii="宋体" w:hAnsi="宋体" w:eastAsia="宋体" w:cs="宋体"/>
          <w:color w:val="000000" w:themeColor="text1"/>
          <w:sz w:val="24"/>
          <w:szCs w:val="24"/>
        </w:rPr>
        <w:t>供任何有选择性或可调整的报价（招标文件另有规定的除外），否则其投标无效。</w:t>
      </w:r>
    </w:p>
    <w:p w14:paraId="72C635EC">
      <w:pPr>
        <w:kinsoku/>
        <w:wordWrap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11.5 本次招标设有预算，投标人报价超过预算的，评标委员会将不予评议。</w:t>
      </w:r>
    </w:p>
    <w:p w14:paraId="2217145A">
      <w:pPr>
        <w:kinsoku/>
        <w:wordWrap w:val="0"/>
        <w:spacing w:line="360" w:lineRule="auto"/>
        <w:ind w:firstLine="482"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b/>
          <w:bCs/>
          <w:color w:val="000000" w:themeColor="text1"/>
          <w:sz w:val="24"/>
          <w:szCs w:val="24"/>
          <w:lang w:eastAsia="zh-CN"/>
        </w:rPr>
        <w:t>11.6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473F65B">
      <w:pPr>
        <w:kinsoku/>
        <w:wordWrap w:val="0"/>
        <w:spacing w:line="360" w:lineRule="auto"/>
        <w:ind w:firstLine="482" w:firstLineChars="200"/>
        <w:jc w:val="both"/>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1</w:t>
      </w:r>
      <w:r>
        <w:rPr>
          <w:rFonts w:hint="eastAsia" w:ascii="宋体" w:hAnsi="宋体" w:eastAsia="宋体" w:cs="宋体"/>
          <w:b/>
          <w:bCs/>
          <w:color w:val="000000" w:themeColor="text1"/>
          <w:sz w:val="24"/>
          <w:szCs w:val="24"/>
          <w:lang w:eastAsia="zh-CN"/>
        </w:rPr>
        <w:t>2.</w:t>
      </w:r>
      <w:r>
        <w:rPr>
          <w:rFonts w:hint="eastAsia" w:ascii="宋体" w:hAnsi="宋体" w:eastAsia="宋体" w:cs="宋体"/>
          <w:b/>
          <w:bCs/>
          <w:color w:val="000000" w:themeColor="text1"/>
          <w:sz w:val="24"/>
          <w:szCs w:val="24"/>
        </w:rPr>
        <w:t>投标有效期</w:t>
      </w:r>
    </w:p>
    <w:p w14:paraId="17B37ED2">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eastAsia="zh-CN"/>
        </w:rPr>
        <w:t>2</w:t>
      </w:r>
      <w:r>
        <w:rPr>
          <w:rFonts w:hint="eastAsia" w:ascii="宋体" w:hAnsi="宋体" w:eastAsia="宋体" w:cs="宋体"/>
          <w:color w:val="000000" w:themeColor="text1"/>
          <w:sz w:val="24"/>
          <w:szCs w:val="24"/>
        </w:rPr>
        <w:t>.1投标文件应在本招标文件《</w:t>
      </w:r>
      <w:r>
        <w:rPr>
          <w:rFonts w:hint="eastAsia" w:ascii="宋体" w:hAnsi="宋体" w:eastAsia="宋体" w:cs="宋体"/>
          <w:color w:val="000000" w:themeColor="text1"/>
          <w:sz w:val="24"/>
          <w:szCs w:val="24"/>
          <w:lang w:eastAsia="zh-CN"/>
        </w:rPr>
        <w:t>投标人须知表</w:t>
      </w:r>
      <w:r>
        <w:rPr>
          <w:rFonts w:hint="eastAsia" w:ascii="宋体" w:hAnsi="宋体" w:eastAsia="宋体" w:cs="宋体"/>
          <w:color w:val="000000" w:themeColor="text1"/>
          <w:sz w:val="24"/>
          <w:szCs w:val="24"/>
        </w:rPr>
        <w:t>》中规定的投标有效期内保持有效，投标有效期少于招标文件规定期限的，其投标无效。</w:t>
      </w:r>
      <w:r>
        <w:rPr>
          <w:rFonts w:hint="eastAsia" w:ascii="宋体" w:hAnsi="宋体" w:eastAsia="宋体" w:cs="宋体"/>
          <w:color w:val="000000" w:themeColor="text1"/>
          <w:sz w:val="24"/>
          <w:szCs w:val="24"/>
          <w:lang w:eastAsia="zh-CN"/>
        </w:rPr>
        <w:t>中标人的投标有效期延长至项目验收合格之日。</w:t>
      </w:r>
    </w:p>
    <w:p w14:paraId="25BAEBD7">
      <w:pPr>
        <w:kinsoku/>
        <w:wordWrap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12.2特别情况下，采购代理机构、采购人可于投标有效期满之前要求投标人同意延长有效期，要求与答复均为书面形式。投标人可以拒绝上述要求。对于同意该要求的投标人，既不要求也不允许其修改投标文件。</w:t>
      </w:r>
    </w:p>
    <w:p w14:paraId="7C95710C">
      <w:pPr>
        <w:kinsoku/>
        <w:wordWrap w:val="0"/>
        <w:spacing w:line="360" w:lineRule="auto"/>
        <w:ind w:firstLine="482" w:firstLineChars="200"/>
        <w:jc w:val="both"/>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lang w:eastAsia="zh-CN"/>
        </w:rPr>
        <w:t>13.</w:t>
      </w:r>
      <w:r>
        <w:rPr>
          <w:rFonts w:hint="eastAsia" w:ascii="宋体" w:hAnsi="宋体" w:eastAsia="宋体" w:cs="宋体"/>
          <w:b/>
          <w:bCs/>
          <w:color w:val="000000" w:themeColor="text1"/>
          <w:sz w:val="24"/>
          <w:szCs w:val="24"/>
        </w:rPr>
        <w:t>投标文件的签署、盖章</w:t>
      </w:r>
    </w:p>
    <w:p w14:paraId="3F967996">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eastAsia="zh-CN"/>
        </w:rPr>
        <w:t>3</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eastAsia="zh-CN"/>
        </w:rPr>
        <w:t>电子投标文件必须在规定签章处电子签章或手写签字后扫描上传进投标文件。</w:t>
      </w:r>
    </w:p>
    <w:p w14:paraId="08D1DD5C">
      <w:pPr>
        <w:kinsoku/>
        <w:wordWrap w:val="0"/>
        <w:spacing w:line="360" w:lineRule="auto"/>
        <w:ind w:firstLine="480" w:firstLineChars="200"/>
        <w:jc w:val="both"/>
        <w:rPr>
          <w:rFonts w:hint="eastAsia" w:ascii="宋体" w:hAnsi="宋体" w:eastAsia="宋体" w:cs="宋体"/>
          <w:color w:val="000000" w:themeColor="text1"/>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eastAsia="zh-CN"/>
        </w:rPr>
        <w:t>3</w:t>
      </w:r>
      <w:r>
        <w:rPr>
          <w:rFonts w:hint="eastAsia" w:ascii="宋体" w:hAnsi="宋体" w:eastAsia="宋体" w:cs="宋体"/>
          <w:color w:val="000000" w:themeColor="text1"/>
          <w:sz w:val="24"/>
          <w:szCs w:val="24"/>
        </w:rPr>
        <w:t>.2招标文件要求盖章的内容，一般通过</w:t>
      </w:r>
      <w:r>
        <w:rPr>
          <w:rFonts w:hint="eastAsia" w:ascii="宋体" w:hAnsi="宋体" w:eastAsia="宋体" w:cs="宋体"/>
          <w:color w:val="000000" w:themeColor="text1"/>
          <w:sz w:val="24"/>
          <w:szCs w:val="24"/>
          <w:lang w:eastAsia="zh-CN"/>
        </w:rPr>
        <w:t>CA或电子营业执照</w:t>
      </w:r>
      <w:r>
        <w:rPr>
          <w:rFonts w:hint="eastAsia" w:ascii="宋体" w:hAnsi="宋体" w:eastAsia="宋体" w:cs="宋体"/>
          <w:color w:val="000000" w:themeColor="text1"/>
          <w:sz w:val="24"/>
          <w:szCs w:val="24"/>
        </w:rPr>
        <w:t>加盖电子签章。</w:t>
      </w:r>
    </w:p>
    <w:p w14:paraId="5EC7A8C5">
      <w:pPr>
        <w:kinsoku/>
        <w:wordWrap w:val="0"/>
        <w:spacing w:line="360" w:lineRule="auto"/>
        <w:ind w:firstLine="420" w:firstLineChars="200"/>
        <w:jc w:val="both"/>
        <w:rPr>
          <w:rFonts w:hint="eastAsia" w:ascii="宋体" w:hAnsi="宋体" w:eastAsia="宋体" w:cs="宋体"/>
          <w:color w:val="000000" w:themeColor="text1"/>
        </w:rPr>
      </w:pPr>
    </w:p>
    <w:p w14:paraId="080248C6">
      <w:pPr>
        <w:pStyle w:val="6"/>
        <w:kinsoku/>
        <w:wordWrap w:val="0"/>
        <w:spacing w:line="360" w:lineRule="auto"/>
        <w:jc w:val="both"/>
        <w:rPr>
          <w:rFonts w:hint="eastAsia" w:ascii="宋体" w:hAnsi="宋体" w:eastAsia="宋体" w:cs="宋体"/>
          <w:b/>
          <w:bCs/>
          <w:color w:val="000000" w:themeColor="text1"/>
          <w:spacing w:val="1"/>
          <w:sz w:val="24"/>
          <w:szCs w:val="24"/>
        </w:rPr>
      </w:pPr>
      <w:r>
        <w:rPr>
          <w:rFonts w:hint="eastAsia" w:ascii="宋体" w:hAnsi="宋体" w:eastAsia="宋体" w:cs="宋体"/>
          <w:color w:val="000000" w:themeColor="text1"/>
          <w:sz w:val="28"/>
          <w:szCs w:val="28"/>
        </w:rPr>
        <w:t>四</w:t>
      </w:r>
      <w:r>
        <w:rPr>
          <w:rFonts w:hint="eastAsia" w:ascii="宋体" w:hAnsi="宋体" w:eastAsia="宋体" w:cs="宋体"/>
          <w:color w:val="000000" w:themeColor="text1"/>
          <w:sz w:val="28"/>
          <w:szCs w:val="28"/>
          <w:lang w:eastAsia="zh-CN"/>
        </w:rPr>
        <w:t>、</w:t>
      </w:r>
      <w:r>
        <w:rPr>
          <w:rFonts w:hint="eastAsia" w:ascii="宋体" w:hAnsi="宋体" w:eastAsia="宋体" w:cs="宋体"/>
          <w:color w:val="000000" w:themeColor="text1"/>
          <w:sz w:val="28"/>
          <w:szCs w:val="28"/>
        </w:rPr>
        <w:t>投标文件的</w:t>
      </w:r>
      <w:r>
        <w:rPr>
          <w:rFonts w:hint="eastAsia" w:ascii="宋体" w:hAnsi="宋体" w:eastAsia="宋体" w:cs="宋体"/>
          <w:color w:val="000000" w:themeColor="text1"/>
          <w:sz w:val="28"/>
          <w:szCs w:val="28"/>
          <w:lang w:eastAsia="zh-CN"/>
        </w:rPr>
        <w:t>提</w:t>
      </w:r>
      <w:r>
        <w:rPr>
          <w:rFonts w:hint="eastAsia" w:ascii="宋体" w:hAnsi="宋体" w:eastAsia="宋体" w:cs="宋体"/>
          <w:color w:val="000000" w:themeColor="text1"/>
          <w:sz w:val="28"/>
          <w:szCs w:val="28"/>
        </w:rPr>
        <w:t>交</w:t>
      </w:r>
    </w:p>
    <w:p w14:paraId="7ECA011F">
      <w:pPr>
        <w:kinsoku/>
        <w:wordWrap w:val="0"/>
        <w:spacing w:line="360" w:lineRule="auto"/>
        <w:ind w:firstLine="486" w:firstLineChars="200"/>
        <w:jc w:val="both"/>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pacing w:val="1"/>
          <w:sz w:val="24"/>
          <w:szCs w:val="24"/>
        </w:rPr>
        <w:t>1</w:t>
      </w:r>
      <w:r>
        <w:rPr>
          <w:rFonts w:hint="eastAsia" w:ascii="宋体" w:hAnsi="宋体" w:eastAsia="宋体" w:cs="宋体"/>
          <w:b/>
          <w:bCs/>
          <w:color w:val="000000" w:themeColor="text1"/>
          <w:spacing w:val="1"/>
          <w:sz w:val="24"/>
          <w:szCs w:val="24"/>
          <w:lang w:eastAsia="zh-CN"/>
        </w:rPr>
        <w:t>4.</w:t>
      </w:r>
      <w:r>
        <w:rPr>
          <w:rFonts w:hint="eastAsia" w:ascii="宋体" w:hAnsi="宋体" w:eastAsia="宋体" w:cs="宋体"/>
          <w:b/>
          <w:bCs/>
          <w:color w:val="000000" w:themeColor="text1"/>
          <w:spacing w:val="1"/>
          <w:sz w:val="24"/>
          <w:szCs w:val="24"/>
        </w:rPr>
        <w:t>投标文件的</w:t>
      </w:r>
      <w:r>
        <w:rPr>
          <w:rFonts w:hint="eastAsia" w:ascii="宋体" w:hAnsi="宋体" w:eastAsia="宋体" w:cs="宋体"/>
          <w:b/>
          <w:bCs/>
          <w:color w:val="000000" w:themeColor="text1"/>
          <w:spacing w:val="1"/>
          <w:sz w:val="24"/>
          <w:szCs w:val="24"/>
          <w:lang w:eastAsia="zh-CN"/>
        </w:rPr>
        <w:t>提</w:t>
      </w:r>
      <w:r>
        <w:rPr>
          <w:rFonts w:hint="eastAsia" w:ascii="宋体" w:hAnsi="宋体" w:eastAsia="宋体" w:cs="宋体"/>
          <w:b/>
          <w:bCs/>
          <w:color w:val="000000" w:themeColor="text1"/>
          <w:spacing w:val="1"/>
          <w:sz w:val="24"/>
          <w:szCs w:val="24"/>
        </w:rPr>
        <w:t>交</w:t>
      </w:r>
    </w:p>
    <w:p w14:paraId="2B679143">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rPr>
        <w:t>1</w:t>
      </w:r>
      <w:r>
        <w:rPr>
          <w:rFonts w:hint="eastAsia" w:ascii="宋体" w:hAnsi="宋体" w:eastAsia="宋体" w:cs="宋体"/>
          <w:color w:val="000000" w:themeColor="text1"/>
          <w:spacing w:val="3"/>
          <w:sz w:val="24"/>
          <w:szCs w:val="24"/>
          <w:lang w:eastAsia="zh-CN"/>
        </w:rPr>
        <w:t>4.</w:t>
      </w:r>
      <w:r>
        <w:rPr>
          <w:rFonts w:hint="eastAsia" w:ascii="宋体" w:hAnsi="宋体" w:eastAsia="宋体" w:cs="宋体"/>
          <w:color w:val="000000" w:themeColor="text1"/>
          <w:spacing w:val="3"/>
          <w:sz w:val="24"/>
          <w:szCs w:val="24"/>
        </w:rPr>
        <w:t>1</w:t>
      </w:r>
      <w:r>
        <w:rPr>
          <w:rFonts w:hint="eastAsia" w:ascii="宋体" w:hAnsi="宋体" w:eastAsia="宋体" w:cs="宋体"/>
          <w:color w:val="000000" w:themeColor="text1"/>
          <w:spacing w:val="3"/>
          <w:sz w:val="24"/>
          <w:szCs w:val="24"/>
          <w:lang w:eastAsia="zh-CN"/>
        </w:rPr>
        <w:t xml:space="preserve"> 电子投标文件的提交是指使用南阳市公共资源交易中心网上交易系统或南阳市公共资源电子营业执照应用平台系统在投标截止时间前完成制作软件生成的加密电子投标文件的上传。未在投标截止时间前完成上传的，视为逾期提交。逾期提交的投标文件，招标人不予受理。</w:t>
      </w:r>
    </w:p>
    <w:p w14:paraId="19FD1A2A">
      <w:pPr>
        <w:pStyle w:val="6"/>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14.2 采购人及采购代理机构拒绝接受通过电子交易平台以外任何形式提交的投标文件。</w:t>
      </w:r>
    </w:p>
    <w:p w14:paraId="03BC9B9A">
      <w:pPr>
        <w:pStyle w:val="6"/>
        <w:kinsoku/>
        <w:wordWrap w:val="0"/>
        <w:spacing w:line="360" w:lineRule="auto"/>
        <w:ind w:firstLine="494" w:firstLineChars="200"/>
        <w:jc w:val="both"/>
        <w:rPr>
          <w:rFonts w:hint="eastAsia" w:ascii="宋体" w:hAnsi="宋体" w:eastAsia="宋体" w:cs="宋体"/>
          <w:b/>
          <w:bCs/>
          <w:color w:val="000000" w:themeColor="text1"/>
          <w:spacing w:val="3"/>
          <w:sz w:val="24"/>
          <w:szCs w:val="24"/>
          <w:lang w:eastAsia="zh-CN"/>
        </w:rPr>
      </w:pPr>
      <w:r>
        <w:rPr>
          <w:rFonts w:hint="eastAsia" w:ascii="宋体" w:hAnsi="宋体" w:eastAsia="宋体" w:cs="宋体"/>
          <w:b/>
          <w:bCs/>
          <w:color w:val="000000" w:themeColor="text1"/>
          <w:spacing w:val="3"/>
          <w:sz w:val="24"/>
          <w:szCs w:val="24"/>
          <w:lang w:eastAsia="zh-CN"/>
        </w:rPr>
        <w:t>15.投标截止时间</w:t>
      </w:r>
    </w:p>
    <w:p w14:paraId="2FE93574">
      <w:pPr>
        <w:pStyle w:val="6"/>
        <w:kinsoku/>
        <w:wordWrap w:val="0"/>
        <w:spacing w:line="360" w:lineRule="auto"/>
        <w:ind w:firstLine="492"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lang w:eastAsia="zh-CN"/>
        </w:rPr>
        <w:t>投标人应在招标文件要求的投标文件截止时间前，将电子投标文件提交至电</w:t>
      </w:r>
      <w:r>
        <w:rPr>
          <w:rFonts w:hint="eastAsia" w:ascii="宋体" w:hAnsi="宋体" w:eastAsia="宋体" w:cs="宋体"/>
          <w:color w:val="000000" w:themeColor="text1"/>
          <w:spacing w:val="-9"/>
          <w:sz w:val="24"/>
          <w:szCs w:val="24"/>
        </w:rPr>
        <w:t>子交易平台。</w:t>
      </w:r>
    </w:p>
    <w:p w14:paraId="3DE0488F">
      <w:pPr>
        <w:pStyle w:val="6"/>
        <w:kinsoku/>
        <w:wordWrap w:val="0"/>
        <w:spacing w:line="360" w:lineRule="auto"/>
        <w:ind w:firstLine="478" w:firstLineChars="200"/>
        <w:jc w:val="both"/>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pacing w:val="-1"/>
          <w:sz w:val="24"/>
          <w:szCs w:val="24"/>
        </w:rPr>
        <w:t>1</w:t>
      </w:r>
      <w:r>
        <w:rPr>
          <w:rFonts w:hint="eastAsia" w:ascii="宋体" w:hAnsi="宋体" w:eastAsia="宋体" w:cs="宋体"/>
          <w:b/>
          <w:bCs/>
          <w:color w:val="000000" w:themeColor="text1"/>
          <w:spacing w:val="-1"/>
          <w:sz w:val="24"/>
          <w:szCs w:val="24"/>
          <w:lang w:eastAsia="zh-CN"/>
        </w:rPr>
        <w:t>6.</w:t>
      </w:r>
      <w:r>
        <w:rPr>
          <w:rFonts w:hint="eastAsia" w:ascii="宋体" w:hAnsi="宋体" w:eastAsia="宋体" w:cs="宋体"/>
          <w:b/>
          <w:bCs/>
          <w:color w:val="000000" w:themeColor="text1"/>
          <w:spacing w:val="-1"/>
          <w:sz w:val="24"/>
          <w:szCs w:val="24"/>
        </w:rPr>
        <w:t>投标文件的修改与撤回</w:t>
      </w:r>
    </w:p>
    <w:p w14:paraId="1C3EDA87">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6F9AF1B4">
      <w:pPr>
        <w:pStyle w:val="6"/>
        <w:kinsoku/>
        <w:wordWrap w:val="0"/>
        <w:spacing w:before="353" w:line="219" w:lineRule="auto"/>
        <w:jc w:val="both"/>
        <w:rPr>
          <w:rFonts w:hint="eastAsia" w:ascii="宋体" w:hAnsi="宋体" w:eastAsia="宋体" w:cs="宋体"/>
          <w:color w:val="000000" w:themeColor="text1"/>
          <w:sz w:val="36"/>
          <w:szCs w:val="36"/>
        </w:rPr>
      </w:pPr>
    </w:p>
    <w:p w14:paraId="31600BE7">
      <w:pPr>
        <w:pStyle w:val="6"/>
        <w:kinsoku/>
        <w:wordWrap w:val="0"/>
        <w:spacing w:line="219" w:lineRule="auto"/>
        <w:jc w:val="center"/>
        <w:rPr>
          <w:rFonts w:hint="eastAsia" w:ascii="宋体" w:hAnsi="宋体" w:eastAsia="宋体" w:cs="宋体"/>
          <w:color w:val="000000" w:themeColor="text1"/>
          <w:sz w:val="36"/>
          <w:szCs w:val="36"/>
        </w:rPr>
      </w:pPr>
    </w:p>
    <w:p w14:paraId="546F975A">
      <w:pPr>
        <w:pStyle w:val="6"/>
        <w:kinsoku/>
        <w:wordWrap w:val="0"/>
        <w:spacing w:line="219" w:lineRule="auto"/>
        <w:jc w:val="center"/>
        <w:rPr>
          <w:rFonts w:hint="eastAsia" w:ascii="宋体" w:hAnsi="宋体" w:eastAsia="宋体" w:cs="宋体"/>
          <w:color w:val="000000" w:themeColor="text1"/>
          <w:sz w:val="36"/>
          <w:szCs w:val="36"/>
        </w:rPr>
      </w:pPr>
    </w:p>
    <w:p w14:paraId="5D9A458B">
      <w:pPr>
        <w:pStyle w:val="6"/>
        <w:kinsoku/>
        <w:wordWrap w:val="0"/>
        <w:spacing w:line="219" w:lineRule="auto"/>
        <w:jc w:val="center"/>
        <w:rPr>
          <w:rFonts w:hint="eastAsia" w:ascii="宋体" w:hAnsi="宋体" w:eastAsia="宋体" w:cs="宋体"/>
          <w:color w:val="000000" w:themeColor="text1"/>
          <w:sz w:val="36"/>
          <w:szCs w:val="36"/>
        </w:rPr>
      </w:pPr>
    </w:p>
    <w:p w14:paraId="4A842D88">
      <w:pPr>
        <w:rPr>
          <w:rFonts w:hint="eastAsia" w:ascii="宋体" w:hAnsi="宋体" w:eastAsia="宋体" w:cs="宋体"/>
          <w:color w:val="000000" w:themeColor="text1"/>
          <w:sz w:val="36"/>
          <w:szCs w:val="36"/>
        </w:rPr>
      </w:pPr>
      <w:r>
        <w:rPr>
          <w:rFonts w:hint="eastAsia" w:ascii="宋体" w:hAnsi="宋体" w:eastAsia="宋体" w:cs="宋体"/>
          <w:color w:val="000000" w:themeColor="text1"/>
          <w:sz w:val="36"/>
          <w:szCs w:val="36"/>
        </w:rPr>
        <w:br w:type="page"/>
      </w:r>
    </w:p>
    <w:p w14:paraId="78EB26EB">
      <w:pPr>
        <w:pStyle w:val="6"/>
        <w:kinsoku/>
        <w:wordWrap w:val="0"/>
        <w:spacing w:line="219" w:lineRule="auto"/>
        <w:jc w:val="center"/>
        <w:rPr>
          <w:rFonts w:hint="eastAsia" w:ascii="宋体" w:hAnsi="宋体" w:eastAsia="宋体" w:cs="宋体"/>
          <w:color w:val="000000" w:themeColor="text1"/>
          <w:sz w:val="36"/>
          <w:szCs w:val="36"/>
        </w:rPr>
      </w:pPr>
      <w:r>
        <w:rPr>
          <w:rFonts w:hint="eastAsia" w:ascii="宋体" w:hAnsi="宋体" w:eastAsia="宋体" w:cs="宋体"/>
          <w:color w:val="000000" w:themeColor="text1"/>
          <w:sz w:val="36"/>
          <w:szCs w:val="36"/>
        </w:rPr>
        <w:t>第</w:t>
      </w:r>
      <w:r>
        <w:rPr>
          <w:rFonts w:hint="eastAsia" w:ascii="宋体" w:hAnsi="宋体" w:eastAsia="宋体" w:cs="宋体"/>
          <w:color w:val="000000" w:themeColor="text1"/>
          <w:sz w:val="36"/>
          <w:szCs w:val="36"/>
          <w:lang w:eastAsia="zh-CN"/>
        </w:rPr>
        <w:t>四</w:t>
      </w:r>
      <w:r>
        <w:rPr>
          <w:rFonts w:hint="eastAsia" w:ascii="宋体" w:hAnsi="宋体" w:eastAsia="宋体" w:cs="宋体"/>
          <w:color w:val="000000" w:themeColor="text1"/>
          <w:sz w:val="36"/>
          <w:szCs w:val="36"/>
        </w:rPr>
        <w:t>章</w:t>
      </w:r>
      <w:r>
        <w:rPr>
          <w:rFonts w:hint="eastAsia" w:ascii="宋体" w:hAnsi="宋体" w:eastAsia="宋体" w:cs="宋体"/>
          <w:color w:val="000000" w:themeColor="text1"/>
          <w:sz w:val="36"/>
          <w:szCs w:val="36"/>
          <w:lang w:eastAsia="zh-CN"/>
        </w:rPr>
        <w:t xml:space="preserve"> 开、</w:t>
      </w:r>
      <w:r>
        <w:rPr>
          <w:rFonts w:hint="eastAsia" w:ascii="宋体" w:hAnsi="宋体" w:eastAsia="宋体" w:cs="宋体"/>
          <w:color w:val="000000" w:themeColor="text1"/>
          <w:sz w:val="36"/>
          <w:szCs w:val="36"/>
        </w:rPr>
        <w:t>评标程序、评标方法和评标标准</w:t>
      </w:r>
    </w:p>
    <w:p w14:paraId="45CF846B">
      <w:pPr>
        <w:pStyle w:val="6"/>
        <w:kinsoku/>
        <w:wordWrap w:val="0"/>
        <w:spacing w:before="255" w:line="221" w:lineRule="auto"/>
        <w:ind w:left="3942"/>
        <w:jc w:val="both"/>
        <w:outlineLvl w:val="2"/>
        <w:rPr>
          <w:rFonts w:hint="eastAsia" w:ascii="宋体" w:hAnsi="宋体" w:eastAsia="宋体" w:cs="宋体"/>
          <w:color w:val="000000" w:themeColor="text1"/>
          <w:spacing w:val="-3"/>
          <w:sz w:val="24"/>
          <w:szCs w:val="24"/>
        </w:rPr>
      </w:pPr>
    </w:p>
    <w:p w14:paraId="40FAF055">
      <w:pPr>
        <w:kinsoku/>
        <w:wordWrap w:val="0"/>
        <w:spacing w:line="360" w:lineRule="auto"/>
        <w:jc w:val="both"/>
        <w:rPr>
          <w:rFonts w:hint="eastAsia" w:ascii="宋体" w:hAnsi="宋体" w:eastAsia="宋体" w:cs="宋体"/>
          <w:b/>
          <w:bCs/>
          <w:color w:val="000000" w:themeColor="text1"/>
          <w:spacing w:val="3"/>
          <w:sz w:val="24"/>
          <w:szCs w:val="24"/>
          <w:lang w:eastAsia="zh-CN"/>
        </w:rPr>
      </w:pPr>
      <w:r>
        <w:rPr>
          <w:rFonts w:hint="eastAsia" w:ascii="宋体" w:hAnsi="宋体" w:eastAsia="宋体" w:cs="宋体"/>
          <w:b/>
          <w:bCs/>
          <w:color w:val="000000" w:themeColor="text1"/>
          <w:spacing w:val="3"/>
          <w:sz w:val="24"/>
          <w:szCs w:val="24"/>
          <w:lang w:eastAsia="zh-CN"/>
        </w:rPr>
        <w:t>一、开标</w:t>
      </w:r>
    </w:p>
    <w:p w14:paraId="1870872D">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1.采购人或采购代理机构按招标公告中规定的时间开标，本项目使用不见面开标，投标人无需到开标现场。</w:t>
      </w:r>
    </w:p>
    <w:p w14:paraId="71623F4E">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2.开标：</w:t>
      </w:r>
    </w:p>
    <w:p w14:paraId="44E46D01">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2.1 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14:paraId="67FD7510">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2B0A28CA">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2.3 宣布开标结束。</w:t>
      </w:r>
    </w:p>
    <w:p w14:paraId="68A7C1D9">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p>
    <w:p w14:paraId="1E35BDF5">
      <w:pPr>
        <w:pStyle w:val="6"/>
        <w:kinsoku/>
        <w:wordWrap w:val="0"/>
        <w:spacing w:line="360" w:lineRule="auto"/>
        <w:jc w:val="both"/>
        <w:outlineLvl w:val="2"/>
        <w:rPr>
          <w:rFonts w:hint="eastAsia" w:ascii="宋体" w:hAnsi="宋体" w:eastAsia="宋体" w:cs="宋体"/>
          <w:b/>
          <w:bCs/>
          <w:color w:val="000000" w:themeColor="text1"/>
          <w:spacing w:val="3"/>
          <w:sz w:val="24"/>
          <w:szCs w:val="24"/>
          <w:lang w:eastAsia="zh-CN"/>
        </w:rPr>
      </w:pPr>
      <w:r>
        <w:rPr>
          <w:rFonts w:hint="eastAsia" w:ascii="宋体" w:hAnsi="宋体" w:eastAsia="宋体" w:cs="宋体"/>
          <w:b/>
          <w:bCs/>
          <w:color w:val="000000" w:themeColor="text1"/>
          <w:spacing w:val="3"/>
          <w:sz w:val="24"/>
          <w:szCs w:val="24"/>
          <w:lang w:eastAsia="zh-CN"/>
        </w:rPr>
        <w:t>二、资格审查</w:t>
      </w:r>
    </w:p>
    <w:p w14:paraId="5C6FD24B">
      <w:pPr>
        <w:pStyle w:val="6"/>
        <w:kinsoku/>
        <w:wordWrap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1.开标结束后，采购人或采购代理机构将根据资格审查要求中的规定，对投标人进行资格审查，并形成资格审查结果。</w:t>
      </w:r>
    </w:p>
    <w:p w14:paraId="2F00E9CF">
      <w:pPr>
        <w:pStyle w:val="6"/>
        <w:kinsoku/>
        <w:wordWrap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2.投标人《资格证明文件》有任何一项不符合《资格审查要求》的，资格审查不合格，其投标无效。</w:t>
      </w:r>
    </w:p>
    <w:p w14:paraId="0CCFE823">
      <w:pPr>
        <w:pStyle w:val="6"/>
        <w:kinsoku/>
        <w:wordWrap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3.资格审查合格的投标人不足3家的，不进行评标。</w:t>
      </w:r>
    </w:p>
    <w:p w14:paraId="39CDD970">
      <w:pPr>
        <w:pStyle w:val="23"/>
        <w:rPr>
          <w:rFonts w:hint="eastAsia" w:ascii="宋体" w:hAnsi="宋体" w:eastAsia="宋体" w:cs="宋体"/>
          <w:color w:val="000000" w:themeColor="text1"/>
        </w:rPr>
      </w:pPr>
    </w:p>
    <w:p w14:paraId="10F97C74">
      <w:pPr>
        <w:pStyle w:val="6"/>
        <w:kinsoku/>
        <w:wordWrap w:val="0"/>
        <w:spacing w:before="79" w:line="220" w:lineRule="auto"/>
        <w:jc w:val="center"/>
        <w:outlineLvl w:val="2"/>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rPr>
        <w:t>资格审查要求</w:t>
      </w:r>
    </w:p>
    <w:p w14:paraId="328160DD">
      <w:pPr>
        <w:kinsoku/>
        <w:wordWrap w:val="0"/>
        <w:spacing w:line="146" w:lineRule="exact"/>
        <w:jc w:val="both"/>
        <w:rPr>
          <w:rFonts w:hint="eastAsia" w:ascii="宋体" w:hAnsi="宋体" w:eastAsia="宋体" w:cs="宋体"/>
          <w:color w:val="000000" w:themeColor="text1"/>
        </w:rPr>
      </w:pPr>
    </w:p>
    <w:tbl>
      <w:tblPr>
        <w:tblStyle w:val="24"/>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0AA4F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tcPr>
          <w:p w14:paraId="3C548926">
            <w:pPr>
              <w:kinsoku/>
              <w:wordWrap w:val="0"/>
              <w:spacing w:before="119" w:line="222"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rPr>
              <w:t>序号</w:t>
            </w:r>
          </w:p>
        </w:tc>
        <w:tc>
          <w:tcPr>
            <w:tcW w:w="1061" w:type="dxa"/>
          </w:tcPr>
          <w:p w14:paraId="24329107">
            <w:pPr>
              <w:kinsoku/>
              <w:wordWrap w:val="0"/>
              <w:spacing w:before="119" w:line="22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pacing w:val="-4"/>
                <w:sz w:val="24"/>
                <w:szCs w:val="24"/>
              </w:rPr>
              <w:t>审查因素</w:t>
            </w:r>
          </w:p>
        </w:tc>
        <w:tc>
          <w:tcPr>
            <w:tcW w:w="3600" w:type="dxa"/>
          </w:tcPr>
          <w:p w14:paraId="6C08BDA6">
            <w:pPr>
              <w:kinsoku/>
              <w:wordWrap w:val="0"/>
              <w:spacing w:before="119" w:line="22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pacing w:val="-4"/>
                <w:sz w:val="24"/>
                <w:szCs w:val="24"/>
              </w:rPr>
              <w:t>审查内容</w:t>
            </w:r>
          </w:p>
        </w:tc>
        <w:tc>
          <w:tcPr>
            <w:tcW w:w="2967" w:type="dxa"/>
          </w:tcPr>
          <w:p w14:paraId="0C7C3DAF">
            <w:pPr>
              <w:kinsoku/>
              <w:wordWrap w:val="0"/>
              <w:spacing w:before="119" w:line="220" w:lineRule="auto"/>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2"/>
                <w:sz w:val="24"/>
                <w:szCs w:val="24"/>
                <w:lang w:eastAsia="zh-CN"/>
              </w:rPr>
              <w:t>备注</w:t>
            </w:r>
          </w:p>
        </w:tc>
      </w:tr>
      <w:tr w14:paraId="706ED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1826E7C6">
            <w:pPr>
              <w:pStyle w:val="25"/>
              <w:kinsoku/>
              <w:wordWrap w:val="0"/>
              <w:spacing w:line="454" w:lineRule="auto"/>
              <w:jc w:val="both"/>
              <w:rPr>
                <w:rFonts w:hint="eastAsia" w:ascii="宋体" w:hAnsi="宋体" w:eastAsia="宋体" w:cs="宋体"/>
                <w:color w:val="000000" w:themeColor="text1"/>
              </w:rPr>
            </w:pPr>
          </w:p>
          <w:p w14:paraId="3F505498">
            <w:pPr>
              <w:pStyle w:val="25"/>
              <w:kinsoku/>
              <w:wordWrap w:val="0"/>
              <w:spacing w:before="69" w:line="199" w:lineRule="auto"/>
              <w:ind w:left="372"/>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p>
        </w:tc>
        <w:tc>
          <w:tcPr>
            <w:tcW w:w="1061" w:type="dxa"/>
            <w:vAlign w:val="center"/>
          </w:tcPr>
          <w:p w14:paraId="0B2CC306">
            <w:pPr>
              <w:kinsoku/>
              <w:wordWrap w:val="0"/>
              <w:spacing w:before="32" w:line="232" w:lineRule="auto"/>
              <w:ind w:left="112" w:right="105"/>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满足第一章《</w:t>
            </w:r>
            <w:r>
              <w:rPr>
                <w:rFonts w:hint="eastAsia" w:ascii="宋体" w:hAnsi="宋体" w:eastAsia="宋体" w:cs="宋体"/>
                <w:color w:val="000000" w:themeColor="text1"/>
                <w:spacing w:val="-2"/>
                <w:sz w:val="24"/>
                <w:szCs w:val="24"/>
                <w:lang w:eastAsia="zh-CN"/>
              </w:rPr>
              <w:t>招标公告</w:t>
            </w:r>
            <w:r>
              <w:rPr>
                <w:rFonts w:hint="eastAsia" w:ascii="宋体" w:hAnsi="宋体" w:eastAsia="宋体" w:cs="宋体"/>
                <w:color w:val="000000" w:themeColor="text1"/>
                <w:spacing w:val="-2"/>
                <w:sz w:val="24"/>
                <w:szCs w:val="24"/>
              </w:rPr>
              <w:t>》</w:t>
            </w:r>
            <w:r>
              <w:rPr>
                <w:rFonts w:hint="eastAsia" w:ascii="宋体" w:hAnsi="宋体" w:eastAsia="宋体" w:cs="宋体"/>
                <w:color w:val="000000" w:themeColor="text1"/>
                <w:spacing w:val="-2"/>
                <w:sz w:val="24"/>
                <w:szCs w:val="24"/>
                <w:lang w:eastAsia="zh-CN"/>
              </w:rPr>
              <w:t>投标人具备的</w:t>
            </w:r>
            <w:r>
              <w:rPr>
                <w:rFonts w:hint="eastAsia" w:ascii="宋体" w:hAnsi="宋体" w:eastAsia="宋体" w:cs="宋体"/>
                <w:color w:val="000000" w:themeColor="text1"/>
                <w:spacing w:val="-2"/>
                <w:sz w:val="24"/>
                <w:szCs w:val="24"/>
              </w:rPr>
              <w:t>资格要求</w:t>
            </w:r>
          </w:p>
        </w:tc>
        <w:tc>
          <w:tcPr>
            <w:tcW w:w="3600" w:type="dxa"/>
          </w:tcPr>
          <w:p w14:paraId="71033175">
            <w:pPr>
              <w:kinsoku/>
              <w:wordWrap w:val="0"/>
              <w:spacing w:before="32" w:line="232" w:lineRule="auto"/>
              <w:ind w:left="112" w:right="105"/>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14"/>
                <w:sz w:val="24"/>
                <w:szCs w:val="24"/>
                <w:lang w:eastAsia="zh-CN"/>
              </w:rPr>
              <w:t>1.</w:t>
            </w:r>
            <w:r>
              <w:rPr>
                <w:rFonts w:hint="eastAsia" w:ascii="宋体" w:hAnsi="宋体" w:eastAsia="宋体" w:cs="宋体"/>
                <w:color w:val="000000" w:themeColor="text1"/>
                <w:spacing w:val="-2"/>
                <w:sz w:val="24"/>
                <w:szCs w:val="24"/>
                <w:lang w:eastAsia="zh-CN"/>
              </w:rPr>
              <w:t>注册于中华人民共和国境内，具有独立承担民事责任能力；</w:t>
            </w:r>
          </w:p>
          <w:p w14:paraId="0520C50B">
            <w:pPr>
              <w:kinsoku/>
              <w:wordWrap w:val="0"/>
              <w:spacing w:before="32" w:line="232" w:lineRule="auto"/>
              <w:ind w:left="112" w:right="105"/>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2.具有良好的商业信誉和健全的财务会计制度；</w:t>
            </w:r>
          </w:p>
          <w:p w14:paraId="164FA799">
            <w:pPr>
              <w:kinsoku/>
              <w:wordWrap w:val="0"/>
              <w:spacing w:before="32" w:line="232" w:lineRule="auto"/>
              <w:ind w:left="112" w:right="105"/>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3.具有履行合同所必需的设备和专业技术能力；</w:t>
            </w:r>
          </w:p>
          <w:p w14:paraId="09B9F7CC">
            <w:pPr>
              <w:kinsoku/>
              <w:wordWrap w:val="0"/>
              <w:spacing w:before="32" w:line="232" w:lineRule="auto"/>
              <w:ind w:left="112" w:right="105"/>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4.有依法缴纳税收和社会保障资金的良好记录；</w:t>
            </w:r>
          </w:p>
          <w:p w14:paraId="435BE583">
            <w:pPr>
              <w:kinsoku/>
              <w:wordWrap w:val="0"/>
              <w:spacing w:before="32" w:line="232" w:lineRule="auto"/>
              <w:ind w:left="112" w:right="105"/>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5.</w:t>
            </w:r>
            <w:r>
              <w:rPr>
                <w:rFonts w:hint="eastAsia" w:ascii="宋体" w:hAnsi="宋体" w:eastAsia="宋体" w:cs="宋体"/>
                <w:color w:val="000000" w:themeColor="text1"/>
                <w:spacing w:val="-14"/>
                <w:sz w:val="24"/>
                <w:szCs w:val="24"/>
                <w:lang w:eastAsia="zh-CN"/>
              </w:rPr>
              <w:t>参加政府采购活动前三年内，在经营活动中没有重大违法记录；</w:t>
            </w:r>
          </w:p>
          <w:p w14:paraId="4547C860">
            <w:pPr>
              <w:kinsoku/>
              <w:wordWrap w:val="0"/>
              <w:spacing w:before="32" w:line="232" w:lineRule="auto"/>
              <w:ind w:left="112" w:right="105"/>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6.根据《关于在政府采购活动中查询及使用信用记录有关问题的通知》(财库</w:t>
            </w:r>
            <w:r>
              <w:rPr>
                <w:rFonts w:hint="eastAsia" w:ascii="宋体" w:hAnsi="宋体" w:eastAsia="宋体" w:cs="宋体"/>
                <w:color w:val="000000" w:themeColor="text1"/>
                <w:spacing w:val="-12"/>
                <w:sz w:val="24"/>
                <w:szCs w:val="24"/>
              </w:rPr>
              <w:t>〔20</w:t>
            </w:r>
            <w:r>
              <w:rPr>
                <w:rFonts w:hint="eastAsia" w:ascii="宋体" w:hAnsi="宋体" w:eastAsia="宋体" w:cs="宋体"/>
                <w:color w:val="000000" w:themeColor="text1"/>
                <w:spacing w:val="-12"/>
                <w:sz w:val="24"/>
                <w:szCs w:val="24"/>
                <w:lang w:eastAsia="zh-CN"/>
              </w:rPr>
              <w:t>16</w:t>
            </w:r>
            <w:r>
              <w:rPr>
                <w:rFonts w:hint="eastAsia" w:ascii="宋体" w:hAnsi="宋体" w:eastAsia="宋体" w:cs="宋体"/>
                <w:color w:val="000000" w:themeColor="text1"/>
                <w:spacing w:val="-12"/>
                <w:sz w:val="24"/>
                <w:szCs w:val="24"/>
              </w:rPr>
              <w:t>〕</w:t>
            </w:r>
            <w:r>
              <w:rPr>
                <w:rFonts w:hint="eastAsia" w:ascii="宋体" w:hAnsi="宋体" w:eastAsia="宋体" w:cs="宋体"/>
                <w:color w:val="000000" w:themeColor="text1"/>
                <w:spacing w:val="-2"/>
                <w:sz w:val="24"/>
                <w:szCs w:val="24"/>
                <w:lang w:eastAsia="zh-CN"/>
              </w:rPr>
              <w:t>125号)的规定，对列入失信被执行人、重大税收违法案件当事人名单、政府采购严重违法失信行为记录名单的投标人，拒绝参与本项目政府采购活动【查询渠道：“信用中国”网站（www.creditchina.gov.cn）、中国政府采购网（www.ccgp.gov.cn）】，查询时间为发布公告之日起到投标截止时间；</w:t>
            </w:r>
          </w:p>
          <w:p w14:paraId="1B287AA5">
            <w:pPr>
              <w:kinsoku/>
              <w:wordWrap w:val="0"/>
              <w:spacing w:before="32" w:line="232" w:lineRule="auto"/>
              <w:ind w:left="112" w:right="105"/>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lang w:eastAsia="zh-CN"/>
              </w:rPr>
              <w:t>7.遵守国家有关法律、法规、规章。</w:t>
            </w:r>
          </w:p>
        </w:tc>
        <w:tc>
          <w:tcPr>
            <w:tcW w:w="2967" w:type="dxa"/>
          </w:tcPr>
          <w:p w14:paraId="4DD79285">
            <w:pPr>
              <w:kinsoku/>
              <w:wordWrap w:val="0"/>
              <w:spacing w:before="32" w:line="232" w:lineRule="auto"/>
              <w:ind w:right="105"/>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投标人为企业（包括合伙企业、个体工商户）的，应提供有效的营业执照；</w:t>
            </w:r>
          </w:p>
          <w:p w14:paraId="65140EFF">
            <w:pPr>
              <w:kinsoku/>
              <w:wordWrap w:val="0"/>
              <w:spacing w:before="32" w:line="232" w:lineRule="auto"/>
              <w:ind w:right="105"/>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投标人为事业单位的，应提供有效的事业单位法人证书；</w:t>
            </w:r>
          </w:p>
          <w:p w14:paraId="184E6F75">
            <w:pPr>
              <w:kinsoku/>
              <w:wordWrap w:val="0"/>
              <w:spacing w:before="32" w:line="232" w:lineRule="auto"/>
              <w:ind w:right="105"/>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投标人是非企业机构的，应提供有效的执业许可证、登记证书等证明文件；</w:t>
            </w:r>
          </w:p>
          <w:p w14:paraId="4E57F312">
            <w:pPr>
              <w:kinsoku/>
              <w:wordWrap w:val="0"/>
              <w:spacing w:before="32" w:line="232" w:lineRule="auto"/>
              <w:ind w:right="105"/>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投标人是自然人的，应提供有效的自然人身份证明。</w:t>
            </w:r>
          </w:p>
          <w:p w14:paraId="14F72DD0">
            <w:pPr>
              <w:kinsoku/>
              <w:wordWrap w:val="0"/>
              <w:spacing w:before="32" w:line="232" w:lineRule="auto"/>
              <w:ind w:right="105"/>
              <w:jc w:val="both"/>
              <w:rPr>
                <w:rFonts w:hint="eastAsia" w:ascii="宋体" w:hAnsi="宋体" w:eastAsia="宋体" w:cs="宋体"/>
                <w:color w:val="000000" w:themeColor="text1"/>
              </w:rPr>
            </w:pPr>
            <w:r>
              <w:rPr>
                <w:rFonts w:hint="eastAsia" w:ascii="宋体" w:hAnsi="宋体" w:eastAsia="宋体" w:cs="宋体"/>
                <w:color w:val="000000" w:themeColor="text1"/>
                <w:spacing w:val="-2"/>
                <w:sz w:val="24"/>
                <w:szCs w:val="24"/>
                <w:lang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0081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tcPr>
          <w:p w14:paraId="3F188843">
            <w:pPr>
              <w:pStyle w:val="25"/>
              <w:kinsoku/>
              <w:wordWrap w:val="0"/>
              <w:spacing w:before="137" w:line="201" w:lineRule="auto"/>
              <w:ind w:left="243"/>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8"/>
                <w:sz w:val="24"/>
                <w:szCs w:val="24"/>
                <w:lang w:eastAsia="zh-CN"/>
              </w:rPr>
              <w:t>2</w:t>
            </w:r>
          </w:p>
        </w:tc>
        <w:tc>
          <w:tcPr>
            <w:tcW w:w="1061" w:type="dxa"/>
          </w:tcPr>
          <w:p w14:paraId="513E1D73">
            <w:pPr>
              <w:kinsoku/>
              <w:wordWrap w:val="0"/>
              <w:spacing w:before="116" w:line="221" w:lineRule="auto"/>
              <w:ind w:left="136"/>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5"/>
                <w:sz w:val="24"/>
                <w:szCs w:val="24"/>
              </w:rPr>
              <w:t>中小企业政策</w:t>
            </w:r>
          </w:p>
        </w:tc>
        <w:tc>
          <w:tcPr>
            <w:tcW w:w="3600" w:type="dxa"/>
          </w:tcPr>
          <w:p w14:paraId="1190CC3A">
            <w:pPr>
              <w:kinsoku/>
              <w:wordWrap w:val="0"/>
              <w:spacing w:before="116" w:line="219" w:lineRule="auto"/>
              <w:ind w:left="119"/>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具体要求见第一章《</w:t>
            </w:r>
            <w:r>
              <w:rPr>
                <w:rFonts w:hint="eastAsia" w:ascii="宋体" w:hAnsi="宋体" w:eastAsia="宋体" w:cs="宋体"/>
                <w:color w:val="000000" w:themeColor="text1"/>
                <w:spacing w:val="-2"/>
                <w:sz w:val="24"/>
                <w:szCs w:val="24"/>
                <w:lang w:eastAsia="zh-CN"/>
              </w:rPr>
              <w:t>招标公告</w:t>
            </w:r>
            <w:r>
              <w:rPr>
                <w:rFonts w:hint="eastAsia" w:ascii="宋体" w:hAnsi="宋体" w:eastAsia="宋体" w:cs="宋体"/>
                <w:color w:val="000000" w:themeColor="text1"/>
                <w:spacing w:val="-2"/>
                <w:sz w:val="24"/>
                <w:szCs w:val="24"/>
              </w:rPr>
              <w:t>》</w:t>
            </w:r>
          </w:p>
        </w:tc>
        <w:tc>
          <w:tcPr>
            <w:tcW w:w="2967" w:type="dxa"/>
          </w:tcPr>
          <w:p w14:paraId="6D07571C">
            <w:pPr>
              <w:pStyle w:val="25"/>
              <w:kinsoku/>
              <w:wordWrap w:val="0"/>
              <w:jc w:val="both"/>
              <w:rPr>
                <w:rFonts w:hint="eastAsia" w:ascii="宋体" w:hAnsi="宋体" w:eastAsia="宋体" w:cs="宋体"/>
                <w:color w:val="000000" w:themeColor="text1"/>
              </w:rPr>
            </w:pPr>
          </w:p>
        </w:tc>
      </w:tr>
      <w:tr w14:paraId="18E9E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29" w:type="dxa"/>
          </w:tcPr>
          <w:p w14:paraId="6D8CABE3">
            <w:pPr>
              <w:pStyle w:val="25"/>
              <w:kinsoku/>
              <w:wordWrap w:val="0"/>
              <w:spacing w:line="258" w:lineRule="auto"/>
              <w:jc w:val="both"/>
              <w:rPr>
                <w:rFonts w:hint="eastAsia" w:ascii="宋体" w:hAnsi="宋体" w:eastAsia="宋体" w:cs="宋体"/>
                <w:color w:val="000000" w:themeColor="text1"/>
              </w:rPr>
            </w:pPr>
          </w:p>
          <w:p w14:paraId="6B31C32F">
            <w:pPr>
              <w:pStyle w:val="25"/>
              <w:kinsoku/>
              <w:wordWrap w:val="0"/>
              <w:spacing w:line="258" w:lineRule="auto"/>
              <w:jc w:val="both"/>
              <w:rPr>
                <w:rFonts w:hint="eastAsia" w:ascii="宋体" w:hAnsi="宋体" w:eastAsia="宋体" w:cs="宋体"/>
                <w:color w:val="000000" w:themeColor="text1"/>
              </w:rPr>
            </w:pPr>
          </w:p>
          <w:p w14:paraId="36C8B3D7">
            <w:pPr>
              <w:pStyle w:val="25"/>
              <w:kinsoku/>
              <w:wordWrap w:val="0"/>
              <w:spacing w:line="258" w:lineRule="auto"/>
              <w:jc w:val="both"/>
              <w:rPr>
                <w:rFonts w:hint="eastAsia" w:ascii="宋体" w:hAnsi="宋体" w:eastAsia="宋体" w:cs="宋体"/>
                <w:color w:val="000000" w:themeColor="text1"/>
              </w:rPr>
            </w:pPr>
          </w:p>
          <w:p w14:paraId="159508C0">
            <w:pPr>
              <w:pStyle w:val="25"/>
              <w:kinsoku/>
              <w:wordWrap w:val="0"/>
              <w:spacing w:line="258" w:lineRule="auto"/>
              <w:jc w:val="both"/>
              <w:rPr>
                <w:rFonts w:hint="eastAsia" w:ascii="宋体" w:hAnsi="宋体" w:eastAsia="宋体" w:cs="宋体"/>
                <w:color w:val="000000" w:themeColor="text1"/>
              </w:rPr>
            </w:pPr>
          </w:p>
          <w:p w14:paraId="5170B367">
            <w:pPr>
              <w:pStyle w:val="25"/>
              <w:kinsoku/>
              <w:wordWrap w:val="0"/>
              <w:spacing w:line="258" w:lineRule="auto"/>
              <w:jc w:val="both"/>
              <w:rPr>
                <w:rFonts w:hint="eastAsia" w:ascii="宋体" w:hAnsi="宋体" w:eastAsia="宋体" w:cs="宋体"/>
                <w:color w:val="000000" w:themeColor="text1"/>
              </w:rPr>
            </w:pPr>
          </w:p>
          <w:p w14:paraId="5517A5DD">
            <w:pPr>
              <w:pStyle w:val="25"/>
              <w:kinsoku/>
              <w:wordWrap w:val="0"/>
              <w:spacing w:line="259" w:lineRule="auto"/>
              <w:jc w:val="both"/>
              <w:rPr>
                <w:rFonts w:hint="eastAsia" w:ascii="宋体" w:hAnsi="宋体" w:eastAsia="宋体" w:cs="宋体"/>
                <w:color w:val="000000" w:themeColor="text1"/>
              </w:rPr>
            </w:pPr>
          </w:p>
          <w:p w14:paraId="25380468">
            <w:pPr>
              <w:pStyle w:val="25"/>
              <w:kinsoku/>
              <w:wordWrap w:val="0"/>
              <w:spacing w:line="259" w:lineRule="auto"/>
              <w:jc w:val="both"/>
              <w:rPr>
                <w:rFonts w:hint="eastAsia" w:ascii="宋体" w:hAnsi="宋体" w:eastAsia="宋体" w:cs="宋体"/>
                <w:color w:val="000000" w:themeColor="text1"/>
              </w:rPr>
            </w:pPr>
          </w:p>
          <w:p w14:paraId="4833EF67">
            <w:pPr>
              <w:pStyle w:val="25"/>
              <w:kinsoku/>
              <w:wordWrap w:val="0"/>
              <w:spacing w:line="259" w:lineRule="auto"/>
              <w:jc w:val="both"/>
              <w:rPr>
                <w:rFonts w:hint="eastAsia" w:ascii="宋体" w:hAnsi="宋体" w:eastAsia="宋体" w:cs="宋体"/>
                <w:color w:val="000000" w:themeColor="text1"/>
              </w:rPr>
            </w:pPr>
          </w:p>
          <w:p w14:paraId="084ABE0E">
            <w:pPr>
              <w:pStyle w:val="25"/>
              <w:kinsoku/>
              <w:wordWrap w:val="0"/>
              <w:spacing w:line="259" w:lineRule="auto"/>
              <w:jc w:val="both"/>
              <w:rPr>
                <w:rFonts w:hint="eastAsia" w:ascii="宋体" w:hAnsi="宋体" w:eastAsia="宋体" w:cs="宋体"/>
                <w:color w:val="000000" w:themeColor="text1"/>
              </w:rPr>
            </w:pPr>
          </w:p>
          <w:p w14:paraId="7E1516E1">
            <w:pPr>
              <w:pStyle w:val="25"/>
              <w:kinsoku/>
              <w:wordWrap w:val="0"/>
              <w:spacing w:before="49" w:line="199"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pacing w:val="8"/>
                <w:sz w:val="24"/>
                <w:szCs w:val="24"/>
              </w:rPr>
              <w:t>2-1</w:t>
            </w:r>
          </w:p>
        </w:tc>
        <w:tc>
          <w:tcPr>
            <w:tcW w:w="1061" w:type="dxa"/>
          </w:tcPr>
          <w:p w14:paraId="61EE45BB">
            <w:pPr>
              <w:pStyle w:val="25"/>
              <w:kinsoku/>
              <w:wordWrap w:val="0"/>
              <w:spacing w:line="253" w:lineRule="auto"/>
              <w:jc w:val="both"/>
              <w:rPr>
                <w:rFonts w:hint="eastAsia" w:ascii="宋体" w:hAnsi="宋体" w:eastAsia="宋体" w:cs="宋体"/>
                <w:color w:val="000000" w:themeColor="text1"/>
              </w:rPr>
            </w:pPr>
          </w:p>
          <w:p w14:paraId="2B723602">
            <w:pPr>
              <w:pStyle w:val="25"/>
              <w:kinsoku/>
              <w:wordWrap w:val="0"/>
              <w:spacing w:line="253" w:lineRule="auto"/>
              <w:jc w:val="both"/>
              <w:rPr>
                <w:rFonts w:hint="eastAsia" w:ascii="宋体" w:hAnsi="宋体" w:eastAsia="宋体" w:cs="宋体"/>
                <w:color w:val="000000" w:themeColor="text1"/>
              </w:rPr>
            </w:pPr>
          </w:p>
          <w:p w14:paraId="65D8E82C">
            <w:pPr>
              <w:pStyle w:val="25"/>
              <w:kinsoku/>
              <w:wordWrap w:val="0"/>
              <w:spacing w:line="253" w:lineRule="auto"/>
              <w:jc w:val="both"/>
              <w:rPr>
                <w:rFonts w:hint="eastAsia" w:ascii="宋体" w:hAnsi="宋体" w:eastAsia="宋体" w:cs="宋体"/>
                <w:color w:val="000000" w:themeColor="text1"/>
              </w:rPr>
            </w:pPr>
          </w:p>
          <w:p w14:paraId="477516BC">
            <w:pPr>
              <w:pStyle w:val="25"/>
              <w:kinsoku/>
              <w:wordWrap w:val="0"/>
              <w:spacing w:line="253" w:lineRule="auto"/>
              <w:jc w:val="both"/>
              <w:rPr>
                <w:rFonts w:hint="eastAsia" w:ascii="宋体" w:hAnsi="宋体" w:eastAsia="宋体" w:cs="宋体"/>
                <w:color w:val="000000" w:themeColor="text1"/>
              </w:rPr>
            </w:pPr>
          </w:p>
          <w:p w14:paraId="7AB3FA2B">
            <w:pPr>
              <w:pStyle w:val="25"/>
              <w:kinsoku/>
              <w:wordWrap w:val="0"/>
              <w:spacing w:line="253" w:lineRule="auto"/>
              <w:jc w:val="both"/>
              <w:rPr>
                <w:rFonts w:hint="eastAsia" w:ascii="宋体" w:hAnsi="宋体" w:eastAsia="宋体" w:cs="宋体"/>
                <w:color w:val="000000" w:themeColor="text1"/>
              </w:rPr>
            </w:pPr>
          </w:p>
          <w:p w14:paraId="2E4165C5">
            <w:pPr>
              <w:pStyle w:val="25"/>
              <w:kinsoku/>
              <w:wordWrap w:val="0"/>
              <w:spacing w:line="253" w:lineRule="auto"/>
              <w:jc w:val="both"/>
              <w:rPr>
                <w:rFonts w:hint="eastAsia" w:ascii="宋体" w:hAnsi="宋体" w:eastAsia="宋体" w:cs="宋体"/>
                <w:color w:val="000000" w:themeColor="text1"/>
              </w:rPr>
            </w:pPr>
          </w:p>
          <w:p w14:paraId="201763B7">
            <w:pPr>
              <w:pStyle w:val="25"/>
              <w:kinsoku/>
              <w:wordWrap w:val="0"/>
              <w:spacing w:line="254" w:lineRule="auto"/>
              <w:jc w:val="both"/>
              <w:rPr>
                <w:rFonts w:hint="eastAsia" w:ascii="宋体" w:hAnsi="宋体" w:eastAsia="宋体" w:cs="宋体"/>
                <w:color w:val="000000" w:themeColor="text1"/>
              </w:rPr>
            </w:pPr>
          </w:p>
          <w:p w14:paraId="3FAA05DF">
            <w:pPr>
              <w:pStyle w:val="25"/>
              <w:kinsoku/>
              <w:wordWrap w:val="0"/>
              <w:spacing w:line="254" w:lineRule="auto"/>
              <w:jc w:val="both"/>
              <w:rPr>
                <w:rFonts w:hint="eastAsia" w:ascii="宋体" w:hAnsi="宋体" w:eastAsia="宋体" w:cs="宋体"/>
                <w:color w:val="000000" w:themeColor="text1"/>
              </w:rPr>
            </w:pPr>
          </w:p>
          <w:p w14:paraId="108481E3">
            <w:pPr>
              <w:pStyle w:val="25"/>
              <w:kinsoku/>
              <w:wordWrap w:val="0"/>
              <w:spacing w:line="254" w:lineRule="auto"/>
              <w:jc w:val="both"/>
              <w:rPr>
                <w:rFonts w:hint="eastAsia" w:ascii="宋体" w:hAnsi="宋体" w:eastAsia="宋体" w:cs="宋体"/>
                <w:color w:val="000000" w:themeColor="text1"/>
              </w:rPr>
            </w:pPr>
          </w:p>
          <w:p w14:paraId="7FB837C2">
            <w:pPr>
              <w:kinsoku/>
              <w:wordWrap w:val="0"/>
              <w:spacing w:before="78" w:line="229" w:lineRule="auto"/>
              <w:ind w:left="112" w:right="105" w:firstLine="23"/>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7"/>
                <w:sz w:val="24"/>
                <w:szCs w:val="24"/>
              </w:rPr>
              <w:t>中小企业证明文</w:t>
            </w:r>
            <w:r>
              <w:rPr>
                <w:rFonts w:hint="eastAsia" w:ascii="宋体" w:hAnsi="宋体" w:eastAsia="宋体" w:cs="宋体"/>
                <w:color w:val="000000" w:themeColor="text1"/>
                <w:sz w:val="24"/>
                <w:szCs w:val="24"/>
              </w:rPr>
              <w:t>件</w:t>
            </w:r>
          </w:p>
        </w:tc>
        <w:tc>
          <w:tcPr>
            <w:tcW w:w="3600" w:type="dxa"/>
          </w:tcPr>
          <w:p w14:paraId="1A0643E8">
            <w:pPr>
              <w:kinsoku/>
              <w:wordWrap w:val="0"/>
              <w:spacing w:before="36" w:line="215" w:lineRule="auto"/>
              <w:ind w:left="115" w:right="102" w:firstLine="14"/>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rPr>
              <w:t>当本项目（包）涉及预留份额专门面向中小企业采购，此时</w:t>
            </w:r>
            <w:r>
              <w:rPr>
                <w:rFonts w:hint="eastAsia" w:ascii="宋体" w:hAnsi="宋体" w:eastAsia="宋体" w:cs="宋体"/>
                <w:color w:val="000000" w:themeColor="text1"/>
                <w:spacing w:val="1"/>
                <w:sz w:val="24"/>
                <w:szCs w:val="24"/>
                <w:lang w:eastAsia="zh-CN"/>
              </w:rPr>
              <w:t>须在</w:t>
            </w:r>
            <w:r>
              <w:rPr>
                <w:rFonts w:hint="eastAsia" w:ascii="宋体" w:hAnsi="宋体" w:eastAsia="宋体" w:cs="宋体"/>
                <w:color w:val="000000" w:themeColor="text1"/>
                <w:spacing w:val="1"/>
                <w:sz w:val="24"/>
                <w:szCs w:val="24"/>
              </w:rPr>
              <w:t>《资格证明文件》中</w:t>
            </w:r>
            <w:r>
              <w:rPr>
                <w:rFonts w:hint="eastAsia" w:ascii="宋体" w:hAnsi="宋体" w:eastAsia="宋体" w:cs="宋体"/>
                <w:color w:val="000000" w:themeColor="text1"/>
                <w:spacing w:val="15"/>
                <w:sz w:val="24"/>
                <w:szCs w:val="24"/>
                <w:lang w:eastAsia="zh-CN"/>
              </w:rPr>
              <w:t>提</w:t>
            </w:r>
            <w:r>
              <w:rPr>
                <w:rFonts w:hint="eastAsia" w:ascii="宋体" w:hAnsi="宋体" w:eastAsia="宋体" w:cs="宋体"/>
                <w:color w:val="000000" w:themeColor="text1"/>
                <w:spacing w:val="-5"/>
                <w:sz w:val="24"/>
                <w:szCs w:val="24"/>
              </w:rPr>
              <w:t>供。</w:t>
            </w:r>
          </w:p>
          <w:p w14:paraId="229F6568">
            <w:pPr>
              <w:pStyle w:val="25"/>
              <w:kinsoku/>
              <w:wordWrap w:val="0"/>
              <w:spacing w:before="4" w:line="220" w:lineRule="auto"/>
              <w:ind w:left="116" w:right="102" w:firstLine="15"/>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5"/>
                <w:sz w:val="24"/>
                <w:szCs w:val="24"/>
              </w:rPr>
              <w:t>1、投标人单独投标的，应</w:t>
            </w:r>
            <w:r>
              <w:rPr>
                <w:rFonts w:hint="eastAsia" w:ascii="宋体" w:hAnsi="宋体" w:eastAsia="宋体" w:cs="宋体"/>
                <w:color w:val="000000" w:themeColor="text1"/>
                <w:spacing w:val="-5"/>
                <w:sz w:val="24"/>
                <w:szCs w:val="24"/>
                <w:lang w:eastAsia="zh-CN"/>
              </w:rPr>
              <w:t>提</w:t>
            </w:r>
            <w:r>
              <w:rPr>
                <w:rFonts w:hint="eastAsia" w:ascii="宋体" w:hAnsi="宋体" w:eastAsia="宋体" w:cs="宋体"/>
                <w:color w:val="000000" w:themeColor="text1"/>
                <w:spacing w:val="-5"/>
                <w:sz w:val="24"/>
                <w:szCs w:val="24"/>
              </w:rPr>
              <w:t>供《中小企业声</w:t>
            </w:r>
            <w:r>
              <w:rPr>
                <w:rFonts w:hint="eastAsia" w:ascii="宋体" w:hAnsi="宋体" w:eastAsia="宋体" w:cs="宋体"/>
                <w:color w:val="000000" w:themeColor="text1"/>
                <w:spacing w:val="1"/>
                <w:sz w:val="24"/>
                <w:szCs w:val="24"/>
              </w:rPr>
              <w:t>明函》或《残疾人福利性单位声明函》或由省级以上监狱管理局、戒毒管理局（含新疆生产建设兵团）出具的属于监狱企业的证明</w:t>
            </w:r>
            <w:r>
              <w:rPr>
                <w:rFonts w:hint="eastAsia" w:ascii="宋体" w:hAnsi="宋体" w:eastAsia="宋体" w:cs="宋体"/>
                <w:color w:val="000000" w:themeColor="text1"/>
                <w:spacing w:val="-11"/>
                <w:sz w:val="24"/>
                <w:szCs w:val="24"/>
              </w:rPr>
              <w:t>文件。</w:t>
            </w:r>
          </w:p>
          <w:p w14:paraId="6D165AE1">
            <w:pPr>
              <w:pStyle w:val="25"/>
              <w:kinsoku/>
              <w:wordWrap w:val="0"/>
              <w:spacing w:before="20" w:line="236" w:lineRule="auto"/>
              <w:ind w:left="113" w:right="102" w:firstLine="9"/>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6"/>
                <w:sz w:val="24"/>
                <w:szCs w:val="24"/>
              </w:rPr>
              <w:t>2、如招标文件要求以联合体形式参加</w:t>
            </w:r>
            <w:r>
              <w:rPr>
                <w:rFonts w:hint="eastAsia" w:ascii="宋体" w:hAnsi="宋体" w:eastAsia="宋体" w:cs="宋体"/>
                <w:color w:val="000000" w:themeColor="text1"/>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宋体" w:hAnsi="宋体" w:eastAsia="宋体" w:cs="宋体"/>
                <w:color w:val="000000" w:themeColor="text1"/>
                <w:spacing w:val="-4"/>
                <w:sz w:val="24"/>
                <w:szCs w:val="24"/>
              </w:rPr>
              <w:t>关于预留份额的要求。</w:t>
            </w:r>
          </w:p>
        </w:tc>
        <w:tc>
          <w:tcPr>
            <w:tcW w:w="2967" w:type="dxa"/>
          </w:tcPr>
          <w:p w14:paraId="4A118985">
            <w:pPr>
              <w:pStyle w:val="25"/>
              <w:kinsoku/>
              <w:wordWrap w:val="0"/>
              <w:spacing w:line="253" w:lineRule="auto"/>
              <w:jc w:val="both"/>
              <w:rPr>
                <w:rFonts w:hint="eastAsia" w:ascii="宋体" w:hAnsi="宋体" w:eastAsia="宋体" w:cs="宋体"/>
                <w:color w:val="000000" w:themeColor="text1"/>
              </w:rPr>
            </w:pPr>
          </w:p>
          <w:p w14:paraId="3D77B951">
            <w:pPr>
              <w:pStyle w:val="25"/>
              <w:kinsoku/>
              <w:wordWrap w:val="0"/>
              <w:spacing w:line="253" w:lineRule="auto"/>
              <w:jc w:val="both"/>
              <w:rPr>
                <w:rFonts w:hint="eastAsia" w:ascii="宋体" w:hAnsi="宋体" w:eastAsia="宋体" w:cs="宋体"/>
                <w:color w:val="000000" w:themeColor="text1"/>
              </w:rPr>
            </w:pPr>
          </w:p>
          <w:p w14:paraId="4902EDD4">
            <w:pPr>
              <w:pStyle w:val="25"/>
              <w:kinsoku/>
              <w:wordWrap w:val="0"/>
              <w:spacing w:line="253" w:lineRule="auto"/>
              <w:jc w:val="both"/>
              <w:rPr>
                <w:rFonts w:hint="eastAsia" w:ascii="宋体" w:hAnsi="宋体" w:eastAsia="宋体" w:cs="宋体"/>
                <w:color w:val="000000" w:themeColor="text1"/>
              </w:rPr>
            </w:pPr>
          </w:p>
          <w:p w14:paraId="77254B53">
            <w:pPr>
              <w:pStyle w:val="25"/>
              <w:kinsoku/>
              <w:wordWrap w:val="0"/>
              <w:spacing w:line="253" w:lineRule="auto"/>
              <w:jc w:val="both"/>
              <w:rPr>
                <w:rFonts w:hint="eastAsia" w:ascii="宋体" w:hAnsi="宋体" w:eastAsia="宋体" w:cs="宋体"/>
                <w:color w:val="000000" w:themeColor="text1"/>
              </w:rPr>
            </w:pPr>
          </w:p>
          <w:p w14:paraId="64B8DCB3">
            <w:pPr>
              <w:pStyle w:val="25"/>
              <w:kinsoku/>
              <w:wordWrap w:val="0"/>
              <w:spacing w:line="253" w:lineRule="auto"/>
              <w:jc w:val="both"/>
              <w:rPr>
                <w:rFonts w:hint="eastAsia" w:ascii="宋体" w:hAnsi="宋体" w:eastAsia="宋体" w:cs="宋体"/>
                <w:color w:val="000000" w:themeColor="text1"/>
              </w:rPr>
            </w:pPr>
          </w:p>
          <w:p w14:paraId="295B391C">
            <w:pPr>
              <w:pStyle w:val="25"/>
              <w:kinsoku/>
              <w:wordWrap w:val="0"/>
              <w:spacing w:line="253" w:lineRule="auto"/>
              <w:jc w:val="both"/>
              <w:rPr>
                <w:rFonts w:hint="eastAsia" w:ascii="宋体" w:hAnsi="宋体" w:eastAsia="宋体" w:cs="宋体"/>
                <w:color w:val="000000" w:themeColor="text1"/>
              </w:rPr>
            </w:pPr>
          </w:p>
          <w:p w14:paraId="4054D982">
            <w:pPr>
              <w:pStyle w:val="25"/>
              <w:kinsoku/>
              <w:wordWrap w:val="0"/>
              <w:spacing w:line="254" w:lineRule="auto"/>
              <w:jc w:val="both"/>
              <w:rPr>
                <w:rFonts w:hint="eastAsia" w:ascii="宋体" w:hAnsi="宋体" w:eastAsia="宋体" w:cs="宋体"/>
                <w:color w:val="000000" w:themeColor="text1"/>
              </w:rPr>
            </w:pPr>
          </w:p>
          <w:p w14:paraId="4A32D4D7">
            <w:pPr>
              <w:pStyle w:val="25"/>
              <w:kinsoku/>
              <w:wordWrap w:val="0"/>
              <w:spacing w:line="254" w:lineRule="auto"/>
              <w:jc w:val="both"/>
              <w:rPr>
                <w:rFonts w:hint="eastAsia" w:ascii="宋体" w:hAnsi="宋体" w:eastAsia="宋体" w:cs="宋体"/>
                <w:color w:val="000000" w:themeColor="text1"/>
              </w:rPr>
            </w:pPr>
          </w:p>
          <w:p w14:paraId="53ABB0BF">
            <w:pPr>
              <w:pStyle w:val="25"/>
              <w:kinsoku/>
              <w:wordWrap w:val="0"/>
              <w:spacing w:line="254" w:lineRule="auto"/>
              <w:jc w:val="both"/>
              <w:rPr>
                <w:rFonts w:hint="eastAsia" w:ascii="宋体" w:hAnsi="宋体" w:eastAsia="宋体" w:cs="宋体"/>
                <w:color w:val="000000" w:themeColor="text1"/>
              </w:rPr>
            </w:pPr>
          </w:p>
          <w:p w14:paraId="330B4BA1">
            <w:pPr>
              <w:kinsoku/>
              <w:wordWrap w:val="0"/>
              <w:spacing w:before="78" w:line="229" w:lineRule="auto"/>
              <w:ind w:left="118" w:right="116" w:hanging="1"/>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6"/>
                <w:sz w:val="24"/>
                <w:szCs w:val="24"/>
              </w:rPr>
              <w:t>格式见《投标</w:t>
            </w:r>
            <w:r>
              <w:rPr>
                <w:rFonts w:hint="eastAsia" w:ascii="宋体" w:hAnsi="宋体" w:eastAsia="宋体" w:cs="宋体"/>
                <w:color w:val="000000" w:themeColor="text1"/>
                <w:spacing w:val="-4"/>
                <w:sz w:val="24"/>
                <w:szCs w:val="24"/>
              </w:rPr>
              <w:t>文件格式》</w:t>
            </w:r>
          </w:p>
        </w:tc>
      </w:tr>
      <w:tr w14:paraId="71609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tcPr>
          <w:p w14:paraId="1963E1DB">
            <w:pPr>
              <w:pStyle w:val="25"/>
              <w:kinsoku/>
              <w:wordWrap w:val="0"/>
              <w:spacing w:before="213" w:line="201" w:lineRule="auto"/>
              <w:ind w:left="364"/>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p>
        </w:tc>
        <w:tc>
          <w:tcPr>
            <w:tcW w:w="1061" w:type="dxa"/>
          </w:tcPr>
          <w:p w14:paraId="51725DC0">
            <w:pPr>
              <w:kinsoku/>
              <w:wordWrap w:val="0"/>
              <w:spacing w:before="35" w:line="224" w:lineRule="auto"/>
              <w:ind w:left="113" w:right="105"/>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0"/>
                <w:sz w:val="24"/>
                <w:szCs w:val="24"/>
              </w:rPr>
              <w:t>本项目的</w:t>
            </w:r>
            <w:r>
              <w:rPr>
                <w:rFonts w:hint="eastAsia" w:ascii="宋体" w:hAnsi="宋体" w:eastAsia="宋体" w:cs="宋体"/>
                <w:color w:val="000000" w:themeColor="text1"/>
                <w:spacing w:val="10"/>
                <w:sz w:val="24"/>
                <w:szCs w:val="24"/>
                <w:lang w:eastAsia="zh-CN"/>
              </w:rPr>
              <w:t>其他</w:t>
            </w:r>
            <w:r>
              <w:rPr>
                <w:rFonts w:hint="eastAsia" w:ascii="宋体" w:hAnsi="宋体" w:eastAsia="宋体" w:cs="宋体"/>
                <w:color w:val="000000" w:themeColor="text1"/>
                <w:spacing w:val="10"/>
                <w:sz w:val="24"/>
                <w:szCs w:val="24"/>
              </w:rPr>
              <w:t>资</w:t>
            </w:r>
            <w:r>
              <w:rPr>
                <w:rFonts w:hint="eastAsia" w:ascii="宋体" w:hAnsi="宋体" w:eastAsia="宋体" w:cs="宋体"/>
                <w:color w:val="000000" w:themeColor="text1"/>
                <w:spacing w:val="-3"/>
                <w:sz w:val="24"/>
                <w:szCs w:val="24"/>
              </w:rPr>
              <w:t>格要求</w:t>
            </w:r>
          </w:p>
        </w:tc>
        <w:tc>
          <w:tcPr>
            <w:tcW w:w="3600" w:type="dxa"/>
          </w:tcPr>
          <w:p w14:paraId="17C93BD5">
            <w:pPr>
              <w:kinsoku/>
              <w:wordWrap w:val="0"/>
              <w:spacing w:before="192" w:line="219" w:lineRule="auto"/>
              <w:ind w:left="118"/>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如有，见第一章《</w:t>
            </w:r>
            <w:r>
              <w:rPr>
                <w:rFonts w:hint="eastAsia" w:ascii="宋体" w:hAnsi="宋体" w:eastAsia="宋体" w:cs="宋体"/>
                <w:color w:val="000000" w:themeColor="text1"/>
                <w:spacing w:val="-2"/>
                <w:sz w:val="24"/>
                <w:szCs w:val="24"/>
                <w:lang w:eastAsia="zh-CN"/>
              </w:rPr>
              <w:t>招标公告</w:t>
            </w:r>
            <w:r>
              <w:rPr>
                <w:rFonts w:hint="eastAsia" w:ascii="宋体" w:hAnsi="宋体" w:eastAsia="宋体" w:cs="宋体"/>
                <w:color w:val="000000" w:themeColor="text1"/>
                <w:spacing w:val="-2"/>
                <w:sz w:val="24"/>
                <w:szCs w:val="24"/>
              </w:rPr>
              <w:t>》</w:t>
            </w:r>
          </w:p>
        </w:tc>
        <w:tc>
          <w:tcPr>
            <w:tcW w:w="2967" w:type="dxa"/>
          </w:tcPr>
          <w:p w14:paraId="22399824">
            <w:pPr>
              <w:pStyle w:val="25"/>
              <w:kinsoku/>
              <w:wordWrap w:val="0"/>
              <w:jc w:val="both"/>
              <w:rPr>
                <w:rFonts w:hint="eastAsia" w:ascii="宋体" w:hAnsi="宋体" w:eastAsia="宋体" w:cs="宋体"/>
                <w:color w:val="000000" w:themeColor="text1"/>
              </w:rPr>
            </w:pPr>
          </w:p>
        </w:tc>
      </w:tr>
    </w:tbl>
    <w:p w14:paraId="377351B4">
      <w:pPr>
        <w:widowControl w:val="0"/>
        <w:kinsoku/>
        <w:wordWrap w:val="0"/>
        <w:snapToGrid/>
        <w:spacing w:line="360" w:lineRule="auto"/>
        <w:ind w:firstLine="482" w:firstLineChars="200"/>
        <w:jc w:val="both"/>
        <w:textAlignment w:val="auto"/>
        <w:rPr>
          <w:rFonts w:hint="eastAsia" w:ascii="宋体" w:hAnsi="宋体" w:eastAsia="宋体" w:cs="宋体"/>
          <w:b/>
          <w:bCs/>
          <w:color w:val="000000" w:themeColor="text1"/>
          <w:spacing w:val="3"/>
          <w:sz w:val="24"/>
          <w:szCs w:val="24"/>
          <w:lang w:eastAsia="zh-CN"/>
        </w:rPr>
      </w:pPr>
      <w:r>
        <w:rPr>
          <w:rFonts w:hint="eastAsia" w:ascii="宋体" w:hAnsi="宋体" w:eastAsia="宋体" w:cs="宋体"/>
          <w:b/>
          <w:bCs/>
          <w:color w:val="000000" w:themeColor="text1"/>
          <w:sz w:val="24"/>
          <w:szCs w:val="24"/>
          <w:lang w:eastAsia="zh-CN"/>
        </w:rPr>
        <w:t>说明：按照南阳市财政局《关于在政府采购活动中施行投标人资格信用承诺制的通知》宛财购〔2023〕4号的要求，对于市本级政府采购项目，全部实施投标人资格信用承诺，投标人在投标时，按照规定提供“南阳市政府采购投标人信用承诺函”（详见附件）的，无需再提交序号1中1-5项证明材料”。投标人</w:t>
      </w:r>
      <w:r>
        <w:rPr>
          <w:rFonts w:hint="eastAsia" w:ascii="宋体" w:hAnsi="宋体" w:eastAsia="宋体" w:cs="宋体"/>
          <w:b/>
          <w:bCs/>
          <w:color w:val="000000" w:themeColor="text1"/>
          <w:sz w:val="24"/>
          <w:szCs w:val="24"/>
          <w:lang w:val="zh-CN" w:eastAsia="zh-CN"/>
        </w:rPr>
        <w:t>在中标后，应将上述由信用承诺书替代的证明材料提交采购人或采购代理机构，证明材料将随公告一并公示。</w:t>
      </w:r>
    </w:p>
    <w:p w14:paraId="7266BB1F">
      <w:pPr>
        <w:kinsoku/>
        <w:wordWrap w:val="0"/>
        <w:spacing w:line="360" w:lineRule="auto"/>
        <w:jc w:val="both"/>
        <w:rPr>
          <w:rFonts w:hint="eastAsia" w:ascii="宋体" w:hAnsi="宋体" w:eastAsia="宋体" w:cs="宋体"/>
          <w:b/>
          <w:bCs/>
          <w:color w:val="000000" w:themeColor="text1"/>
          <w:spacing w:val="3"/>
          <w:sz w:val="24"/>
          <w:szCs w:val="24"/>
          <w:lang w:eastAsia="zh-CN"/>
        </w:rPr>
      </w:pPr>
      <w:r>
        <w:rPr>
          <w:rFonts w:hint="eastAsia" w:ascii="宋体" w:hAnsi="宋体" w:eastAsia="宋体" w:cs="宋体"/>
          <w:b/>
          <w:bCs/>
          <w:color w:val="000000" w:themeColor="text1"/>
          <w:spacing w:val="3"/>
          <w:sz w:val="24"/>
          <w:szCs w:val="24"/>
          <w:lang w:eastAsia="zh-CN"/>
        </w:rPr>
        <w:t>三、评标委员会</w:t>
      </w:r>
    </w:p>
    <w:p w14:paraId="19C05301">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2290ACF3">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5FC32476">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3.评标委员会应当严格遵守评审纪律，现场签订评审委员会评审承诺书，并按照客观、公正、审慎的原则，根据采购文件规定的评审程序、评审方法和评审标准进行独立评审。</w:t>
      </w:r>
    </w:p>
    <w:p w14:paraId="2F739CD5">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4.评标委员会应当在评审报告上签字，对自己评审意见承担法律责任。</w:t>
      </w:r>
    </w:p>
    <w:p w14:paraId="502E7BE3">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5.评审专家未完成评审工作擅自离开评审现场，或者在评审活动中有违法违规行为的，不得获取劳务报酬和报销异地评审差旅费。评审专家以外的其他人员不得获取评审劳务报酬。</w:t>
      </w:r>
    </w:p>
    <w:p w14:paraId="3171A037">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CF46431">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7.评标委员会或者其成员存在下列情形导致评标结果无效的，采购人、采购代理机构可以重新组建评标委员会进行评标，并书面报告本级财政部门，但采购合同已经履行的除外：</w:t>
      </w:r>
    </w:p>
    <w:p w14:paraId="2A80E8D5">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（1）评标委员会组成不符合本办法规定的;</w:t>
      </w:r>
    </w:p>
    <w:p w14:paraId="6B96C58D">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（2）政府采购货物和服务招标投标管理办法（87号令）第六十二条第一至五项情形的;</w:t>
      </w:r>
    </w:p>
    <w:p w14:paraId="7CBCCB24">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（3）评标委员会及其成员独立评标受到非法干预的;</w:t>
      </w:r>
    </w:p>
    <w:p w14:paraId="4DD543C1">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（4）有政府采购法实施条例第七十五条规定的违法行为的。</w:t>
      </w:r>
    </w:p>
    <w:p w14:paraId="11638243">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有违法违规行为的原评标委员会成员不得参加重新组建的评标委员会。</w:t>
      </w:r>
    </w:p>
    <w:p w14:paraId="66468547">
      <w:pPr>
        <w:kinsoku/>
        <w:wordWrap w:val="0"/>
        <w:spacing w:line="360" w:lineRule="auto"/>
        <w:ind w:firstLine="492" w:firstLineChars="200"/>
        <w:jc w:val="both"/>
        <w:rPr>
          <w:rFonts w:hint="eastAsia" w:ascii="宋体" w:hAnsi="宋体" w:eastAsia="宋体" w:cs="宋体"/>
          <w:b/>
          <w:bCs/>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8.评审活动结束，按照《河南省政府采购评审专家劳务报酬支付标准》的通知(豫财购〔2017〕9号)的规定，发放劳务报酬。</w:t>
      </w:r>
    </w:p>
    <w:p w14:paraId="2D99F480">
      <w:pPr>
        <w:kinsoku/>
        <w:wordWrap w:val="0"/>
        <w:spacing w:line="360" w:lineRule="auto"/>
        <w:jc w:val="both"/>
        <w:rPr>
          <w:rFonts w:hint="eastAsia" w:ascii="宋体" w:hAnsi="宋体" w:eastAsia="宋体" w:cs="宋体"/>
          <w:b/>
          <w:bCs/>
          <w:color w:val="000000" w:themeColor="text1"/>
          <w:spacing w:val="3"/>
          <w:sz w:val="24"/>
          <w:szCs w:val="24"/>
          <w:lang w:eastAsia="zh-CN"/>
        </w:rPr>
      </w:pPr>
      <w:r>
        <w:rPr>
          <w:rFonts w:hint="eastAsia" w:ascii="宋体" w:hAnsi="宋体" w:eastAsia="宋体" w:cs="宋体"/>
          <w:b/>
          <w:bCs/>
          <w:color w:val="000000" w:themeColor="text1"/>
          <w:spacing w:val="3"/>
          <w:sz w:val="24"/>
          <w:szCs w:val="24"/>
          <w:lang w:eastAsia="zh-CN"/>
        </w:rPr>
        <w:t>四、投标文件的审查</w:t>
      </w:r>
    </w:p>
    <w:p w14:paraId="25875B8D">
      <w:pPr>
        <w:pStyle w:val="6"/>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投标文件的符合性审查</w:t>
      </w:r>
    </w:p>
    <w:p w14:paraId="079DE2C1">
      <w:pPr>
        <w:pStyle w:val="6"/>
        <w:kinsoku/>
        <w:wordWrap w:val="0"/>
        <w:spacing w:line="360" w:lineRule="auto"/>
        <w:ind w:firstLine="488"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position w:val="17"/>
          <w:sz w:val="24"/>
          <w:szCs w:val="24"/>
        </w:rPr>
        <w:t>1.1评标委员会对资格审查合格的投标人的投标文件进行符合性审查，以确定其</w:t>
      </w:r>
    </w:p>
    <w:p w14:paraId="7851D6DF">
      <w:pPr>
        <w:pStyle w:val="6"/>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rPr>
        <w:t>是否满足招标文件的实质性要求。</w:t>
      </w:r>
    </w:p>
    <w:p w14:paraId="51D2650D">
      <w:pPr>
        <w:pStyle w:val="6"/>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0AD72E1D">
      <w:pPr>
        <w:pStyle w:val="6"/>
        <w:kinsoku/>
        <w:wordWrap w:val="0"/>
        <w:spacing w:before="178" w:line="220" w:lineRule="auto"/>
        <w:ind w:left="364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rPr>
        <w:t>符合性审查要求</w:t>
      </w:r>
    </w:p>
    <w:p w14:paraId="65D2C16F">
      <w:pPr>
        <w:kinsoku/>
        <w:wordWrap w:val="0"/>
        <w:spacing w:line="145" w:lineRule="exact"/>
        <w:jc w:val="both"/>
        <w:rPr>
          <w:rFonts w:hint="eastAsia" w:ascii="宋体" w:hAnsi="宋体" w:eastAsia="宋体" w:cs="宋体"/>
          <w:color w:val="000000" w:themeColor="text1"/>
        </w:rPr>
      </w:pPr>
    </w:p>
    <w:tbl>
      <w:tblPr>
        <w:tblStyle w:val="24"/>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65055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tcPr>
          <w:p w14:paraId="2A2A3CB2">
            <w:pPr>
              <w:kinsoku/>
              <w:wordWrap w:val="0"/>
              <w:spacing w:before="41" w:line="207" w:lineRule="auto"/>
              <w:ind w:left="143"/>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rPr>
              <w:t>序号</w:t>
            </w:r>
          </w:p>
        </w:tc>
        <w:tc>
          <w:tcPr>
            <w:tcW w:w="1812" w:type="dxa"/>
          </w:tcPr>
          <w:p w14:paraId="5AB3F285">
            <w:pPr>
              <w:kinsoku/>
              <w:wordWrap w:val="0"/>
              <w:spacing w:before="41" w:line="207" w:lineRule="auto"/>
              <w:ind w:left="439"/>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4"/>
                <w:sz w:val="24"/>
                <w:szCs w:val="24"/>
              </w:rPr>
              <w:t>审查因素</w:t>
            </w:r>
          </w:p>
        </w:tc>
        <w:tc>
          <w:tcPr>
            <w:tcW w:w="5791" w:type="dxa"/>
          </w:tcPr>
          <w:p w14:paraId="1C0881EC">
            <w:pPr>
              <w:kinsoku/>
              <w:wordWrap w:val="0"/>
              <w:spacing w:before="41" w:line="207" w:lineRule="auto"/>
              <w:ind w:left="2894"/>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4"/>
                <w:sz w:val="24"/>
                <w:szCs w:val="24"/>
              </w:rPr>
              <w:t>审查内容</w:t>
            </w:r>
          </w:p>
        </w:tc>
      </w:tr>
      <w:tr w14:paraId="66866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0CA42501">
            <w:pPr>
              <w:pStyle w:val="25"/>
              <w:kinsoku/>
              <w:wordWrap w:val="0"/>
              <w:spacing w:before="245" w:line="199" w:lineRule="auto"/>
              <w:ind w:left="324"/>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p>
        </w:tc>
        <w:tc>
          <w:tcPr>
            <w:tcW w:w="1812" w:type="dxa"/>
          </w:tcPr>
          <w:p w14:paraId="3940C487">
            <w:pPr>
              <w:kinsoku/>
              <w:wordWrap w:val="0"/>
              <w:spacing w:before="222" w:line="219" w:lineRule="auto"/>
              <w:ind w:left="111"/>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授权委托书</w:t>
            </w:r>
          </w:p>
        </w:tc>
        <w:tc>
          <w:tcPr>
            <w:tcW w:w="5791" w:type="dxa"/>
          </w:tcPr>
          <w:p w14:paraId="17A36727">
            <w:pPr>
              <w:kinsoku/>
              <w:wordWrap w:val="0"/>
              <w:spacing w:before="222" w:line="184" w:lineRule="auto"/>
              <w:ind w:left="116"/>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3"/>
                <w:sz w:val="24"/>
                <w:szCs w:val="24"/>
              </w:rPr>
              <w:t>按招标文件要求</w:t>
            </w:r>
            <w:r>
              <w:rPr>
                <w:rFonts w:hint="eastAsia" w:ascii="宋体" w:hAnsi="宋体" w:eastAsia="宋体" w:cs="宋体"/>
                <w:color w:val="000000" w:themeColor="text1"/>
                <w:spacing w:val="-3"/>
                <w:sz w:val="24"/>
                <w:szCs w:val="24"/>
                <w:lang w:eastAsia="zh-CN"/>
              </w:rPr>
              <w:t>提</w:t>
            </w:r>
            <w:r>
              <w:rPr>
                <w:rFonts w:hint="eastAsia" w:ascii="宋体" w:hAnsi="宋体" w:eastAsia="宋体" w:cs="宋体"/>
                <w:color w:val="000000" w:themeColor="text1"/>
                <w:spacing w:val="-3"/>
                <w:sz w:val="24"/>
                <w:szCs w:val="24"/>
              </w:rPr>
              <w:t>供授权委托书</w:t>
            </w:r>
            <w:r>
              <w:rPr>
                <w:rFonts w:hint="eastAsia" w:ascii="宋体" w:hAnsi="宋体" w:eastAsia="宋体" w:cs="宋体"/>
                <w:color w:val="000000" w:themeColor="text1"/>
                <w:spacing w:val="-3"/>
                <w:sz w:val="24"/>
                <w:szCs w:val="24"/>
                <w:lang w:eastAsia="zh-CN"/>
              </w:rPr>
              <w:t>。</w:t>
            </w:r>
          </w:p>
        </w:tc>
      </w:tr>
      <w:tr w14:paraId="03C39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1C75B915">
            <w:pPr>
              <w:pStyle w:val="25"/>
              <w:kinsoku/>
              <w:wordWrap w:val="0"/>
              <w:spacing w:before="244" w:line="201" w:lineRule="auto"/>
              <w:ind w:left="315"/>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rPr>
              <w:t>2</w:t>
            </w:r>
          </w:p>
        </w:tc>
        <w:tc>
          <w:tcPr>
            <w:tcW w:w="1812" w:type="dxa"/>
            <w:vAlign w:val="center"/>
          </w:tcPr>
          <w:p w14:paraId="58369736">
            <w:pPr>
              <w:kinsoku/>
              <w:wordWrap w:val="0"/>
              <w:spacing w:before="223" w:line="220" w:lineRule="auto"/>
              <w:ind w:left="115"/>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投标完整性</w:t>
            </w:r>
          </w:p>
        </w:tc>
        <w:tc>
          <w:tcPr>
            <w:tcW w:w="5791" w:type="dxa"/>
            <w:vAlign w:val="center"/>
          </w:tcPr>
          <w:p w14:paraId="4B0C799A">
            <w:pPr>
              <w:kinsoku/>
              <w:wordWrap w:val="0"/>
              <w:spacing w:before="222" w:line="184" w:lineRule="auto"/>
              <w:ind w:left="116"/>
              <w:jc w:val="both"/>
              <w:rPr>
                <w:rFonts w:hint="eastAsia" w:ascii="宋体" w:hAnsi="宋体" w:eastAsia="宋体" w:cs="宋体"/>
                <w:color w:val="000000" w:themeColor="text1"/>
                <w:spacing w:val="-3"/>
                <w:sz w:val="24"/>
                <w:szCs w:val="24"/>
              </w:rPr>
            </w:pPr>
            <w:r>
              <w:rPr>
                <w:rFonts w:hint="eastAsia" w:ascii="宋体" w:hAnsi="宋体" w:eastAsia="宋体" w:cs="宋体"/>
                <w:color w:val="000000" w:themeColor="text1"/>
                <w:spacing w:val="-3"/>
                <w:sz w:val="24"/>
                <w:szCs w:val="24"/>
              </w:rPr>
              <w:t>未将一个采购包中的内容拆分投标；</w:t>
            </w:r>
          </w:p>
          <w:p w14:paraId="64F74E3D">
            <w:pPr>
              <w:kinsoku/>
              <w:wordWrap w:val="0"/>
              <w:spacing w:before="222" w:line="184" w:lineRule="auto"/>
              <w:ind w:left="116"/>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lang w:eastAsia="zh-CN"/>
              </w:rPr>
              <w:t>投标人对所投招标文件中所列的所有内容进行投标。</w:t>
            </w:r>
          </w:p>
        </w:tc>
      </w:tr>
      <w:tr w14:paraId="19136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0116DDAC">
            <w:pPr>
              <w:pStyle w:val="25"/>
              <w:kinsoku/>
              <w:wordWrap w:val="0"/>
              <w:spacing w:before="245" w:line="201" w:lineRule="auto"/>
              <w:ind w:left="316"/>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p>
        </w:tc>
        <w:tc>
          <w:tcPr>
            <w:tcW w:w="1812" w:type="dxa"/>
          </w:tcPr>
          <w:p w14:paraId="73A91CF1">
            <w:pPr>
              <w:kinsoku/>
              <w:wordWrap w:val="0"/>
              <w:spacing w:before="221" w:line="219" w:lineRule="auto"/>
              <w:ind w:left="115"/>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rPr>
              <w:t>投标报价</w:t>
            </w:r>
          </w:p>
        </w:tc>
        <w:tc>
          <w:tcPr>
            <w:tcW w:w="5791" w:type="dxa"/>
          </w:tcPr>
          <w:p w14:paraId="5F4C8FFF">
            <w:pPr>
              <w:pStyle w:val="25"/>
              <w:kinsoku/>
              <w:wordWrap w:val="0"/>
              <w:spacing w:before="69" w:line="228" w:lineRule="auto"/>
              <w:ind w:left="117" w:right="29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投标报价未超过招标文件中规定的项目/采购包预算金额或者</w:t>
            </w:r>
            <w:r>
              <w:rPr>
                <w:rFonts w:hint="eastAsia" w:ascii="宋体" w:hAnsi="宋体" w:eastAsia="宋体" w:cs="宋体"/>
                <w:color w:val="000000" w:themeColor="text1"/>
                <w:spacing w:val="-5"/>
                <w:sz w:val="24"/>
                <w:szCs w:val="24"/>
              </w:rPr>
              <w:t>项目/采购包最高限价</w:t>
            </w:r>
            <w:r>
              <w:rPr>
                <w:rFonts w:hint="eastAsia" w:ascii="宋体" w:hAnsi="宋体" w:eastAsia="宋体" w:cs="宋体"/>
                <w:color w:val="000000" w:themeColor="text1"/>
                <w:spacing w:val="-5"/>
                <w:sz w:val="24"/>
                <w:szCs w:val="24"/>
                <w:lang w:eastAsia="zh-CN"/>
              </w:rPr>
              <w:t>。</w:t>
            </w:r>
          </w:p>
        </w:tc>
      </w:tr>
      <w:tr w14:paraId="1358D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4D505586">
            <w:pPr>
              <w:pStyle w:val="25"/>
              <w:kinsoku/>
              <w:wordWrap w:val="0"/>
              <w:spacing w:before="247" w:line="199" w:lineRule="auto"/>
              <w:ind w:left="309"/>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7"/>
                <w:sz w:val="24"/>
                <w:szCs w:val="24"/>
              </w:rPr>
              <w:t>4</w:t>
            </w:r>
          </w:p>
        </w:tc>
        <w:tc>
          <w:tcPr>
            <w:tcW w:w="1812" w:type="dxa"/>
          </w:tcPr>
          <w:p w14:paraId="2AAA34C1">
            <w:pPr>
              <w:kinsoku/>
              <w:wordWrap w:val="0"/>
              <w:spacing w:before="223" w:line="219" w:lineRule="auto"/>
              <w:ind w:left="11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报价唯一性</w:t>
            </w:r>
          </w:p>
        </w:tc>
        <w:tc>
          <w:tcPr>
            <w:tcW w:w="5791" w:type="dxa"/>
          </w:tcPr>
          <w:p w14:paraId="37A6DCCC">
            <w:pPr>
              <w:kinsoku/>
              <w:wordWrap w:val="0"/>
              <w:spacing w:before="68" w:line="230" w:lineRule="auto"/>
              <w:ind w:left="133" w:right="136" w:hanging="16"/>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1"/>
                <w:sz w:val="24"/>
                <w:szCs w:val="24"/>
              </w:rPr>
              <w:t>投标文件未出现可选择性或可调整的报价（招标文件另有规定</w:t>
            </w:r>
            <w:r>
              <w:rPr>
                <w:rFonts w:hint="eastAsia" w:ascii="宋体" w:hAnsi="宋体" w:eastAsia="宋体" w:cs="宋体"/>
                <w:color w:val="000000" w:themeColor="text1"/>
                <w:spacing w:val="-17"/>
                <w:sz w:val="24"/>
                <w:szCs w:val="24"/>
              </w:rPr>
              <w:t>的除外</w:t>
            </w:r>
            <w:r>
              <w:rPr>
                <w:rFonts w:hint="eastAsia" w:ascii="宋体" w:hAnsi="宋体" w:eastAsia="宋体" w:cs="宋体"/>
                <w:color w:val="000000" w:themeColor="text1"/>
                <w:spacing w:val="-9"/>
                <w:sz w:val="24"/>
                <w:szCs w:val="24"/>
              </w:rPr>
              <w:t>）</w:t>
            </w:r>
            <w:r>
              <w:rPr>
                <w:rFonts w:hint="eastAsia" w:ascii="宋体" w:hAnsi="宋体" w:eastAsia="宋体" w:cs="宋体"/>
                <w:color w:val="000000" w:themeColor="text1"/>
                <w:spacing w:val="-9"/>
                <w:sz w:val="24"/>
                <w:szCs w:val="24"/>
                <w:lang w:eastAsia="zh-CN"/>
              </w:rPr>
              <w:t>。</w:t>
            </w:r>
          </w:p>
        </w:tc>
      </w:tr>
      <w:tr w14:paraId="2B13F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109572C7">
            <w:pPr>
              <w:pStyle w:val="25"/>
              <w:kinsoku/>
              <w:wordWrap w:val="0"/>
              <w:spacing w:before="248" w:line="199" w:lineRule="auto"/>
              <w:ind w:left="316"/>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w:t>
            </w:r>
          </w:p>
        </w:tc>
        <w:tc>
          <w:tcPr>
            <w:tcW w:w="1812" w:type="dxa"/>
          </w:tcPr>
          <w:p w14:paraId="5E8E4032">
            <w:pPr>
              <w:kinsoku/>
              <w:wordWrap w:val="0"/>
              <w:spacing w:before="222" w:line="221" w:lineRule="auto"/>
              <w:ind w:left="115"/>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投标有效期</w:t>
            </w:r>
          </w:p>
        </w:tc>
        <w:tc>
          <w:tcPr>
            <w:tcW w:w="5791" w:type="dxa"/>
          </w:tcPr>
          <w:p w14:paraId="732C2EA2">
            <w:pPr>
              <w:kinsoku/>
              <w:wordWrap w:val="0"/>
              <w:spacing w:before="70" w:line="229" w:lineRule="auto"/>
              <w:ind w:left="117" w:right="136"/>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1"/>
                <w:sz w:val="24"/>
                <w:szCs w:val="24"/>
              </w:rPr>
              <w:t>投标文件中承诺的投标有效期满足招标文件中载明的投标有效</w:t>
            </w:r>
            <w:r>
              <w:rPr>
                <w:rFonts w:hint="eastAsia" w:ascii="宋体" w:hAnsi="宋体" w:eastAsia="宋体" w:cs="宋体"/>
                <w:color w:val="000000" w:themeColor="text1"/>
                <w:spacing w:val="-15"/>
                <w:sz w:val="24"/>
                <w:szCs w:val="24"/>
              </w:rPr>
              <w:t>期的</w:t>
            </w:r>
            <w:r>
              <w:rPr>
                <w:rFonts w:hint="eastAsia" w:ascii="宋体" w:hAnsi="宋体" w:eastAsia="宋体" w:cs="宋体"/>
                <w:color w:val="000000" w:themeColor="text1"/>
                <w:spacing w:val="-15"/>
                <w:sz w:val="24"/>
                <w:szCs w:val="24"/>
                <w:lang w:eastAsia="zh-CN"/>
              </w:rPr>
              <w:t>。</w:t>
            </w:r>
          </w:p>
        </w:tc>
      </w:tr>
      <w:tr w14:paraId="5C4A7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36DBE497">
            <w:pPr>
              <w:pStyle w:val="25"/>
              <w:kinsoku/>
              <w:wordWrap w:val="0"/>
              <w:spacing w:before="244" w:line="202" w:lineRule="auto"/>
              <w:ind w:left="314"/>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6</w:t>
            </w:r>
          </w:p>
        </w:tc>
        <w:tc>
          <w:tcPr>
            <w:tcW w:w="1812" w:type="dxa"/>
          </w:tcPr>
          <w:p w14:paraId="339E7D6A">
            <w:pPr>
              <w:kinsoku/>
              <w:wordWrap w:val="0"/>
              <w:spacing w:before="224" w:line="220" w:lineRule="auto"/>
              <w:ind w:left="118"/>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4"/>
                <w:sz w:val="24"/>
                <w:szCs w:val="24"/>
              </w:rPr>
              <w:t>实质性格式</w:t>
            </w:r>
          </w:p>
        </w:tc>
        <w:tc>
          <w:tcPr>
            <w:tcW w:w="5791" w:type="dxa"/>
          </w:tcPr>
          <w:p w14:paraId="2E1083D4">
            <w:pPr>
              <w:kinsoku/>
              <w:wordWrap w:val="0"/>
              <w:spacing w:before="69" w:line="196" w:lineRule="auto"/>
              <w:ind w:left="122" w:right="129" w:hanging="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3"/>
                <w:sz w:val="24"/>
                <w:szCs w:val="24"/>
              </w:rPr>
              <w:t>标记为</w:t>
            </w:r>
            <w:r>
              <w:rPr>
                <w:rFonts w:hint="eastAsia" w:ascii="宋体" w:hAnsi="宋体" w:eastAsia="宋体" w:cs="宋体"/>
                <w:color w:val="000000" w:themeColor="text1"/>
                <w:spacing w:val="-1"/>
                <w:sz w:val="24"/>
                <w:szCs w:val="24"/>
              </w:rPr>
              <w:t>实质性格式的文件均按招标文件要求</w:t>
            </w:r>
            <w:r>
              <w:rPr>
                <w:rFonts w:hint="eastAsia" w:ascii="宋体" w:hAnsi="宋体" w:eastAsia="宋体" w:cs="宋体"/>
                <w:color w:val="000000" w:themeColor="text1"/>
                <w:spacing w:val="-1"/>
                <w:sz w:val="24"/>
                <w:szCs w:val="24"/>
                <w:lang w:eastAsia="zh-CN"/>
              </w:rPr>
              <w:t>提</w:t>
            </w:r>
            <w:r>
              <w:rPr>
                <w:rFonts w:hint="eastAsia" w:ascii="宋体" w:hAnsi="宋体" w:eastAsia="宋体" w:cs="宋体"/>
                <w:color w:val="000000" w:themeColor="text1"/>
                <w:spacing w:val="-1"/>
                <w:sz w:val="24"/>
                <w:szCs w:val="24"/>
              </w:rPr>
              <w:t>供且签署、盖</w:t>
            </w:r>
            <w:r>
              <w:rPr>
                <w:rFonts w:hint="eastAsia" w:ascii="宋体" w:hAnsi="宋体" w:eastAsia="宋体" w:cs="宋体"/>
                <w:color w:val="000000" w:themeColor="text1"/>
                <w:spacing w:val="-17"/>
                <w:sz w:val="24"/>
                <w:szCs w:val="24"/>
              </w:rPr>
              <w:t>章的</w:t>
            </w:r>
            <w:r>
              <w:rPr>
                <w:rFonts w:hint="eastAsia" w:ascii="宋体" w:hAnsi="宋体" w:eastAsia="宋体" w:cs="宋体"/>
                <w:color w:val="000000" w:themeColor="text1"/>
                <w:spacing w:val="-17"/>
                <w:sz w:val="24"/>
                <w:szCs w:val="24"/>
                <w:lang w:eastAsia="zh-CN"/>
              </w:rPr>
              <w:t>。</w:t>
            </w:r>
          </w:p>
        </w:tc>
      </w:tr>
      <w:tr w14:paraId="6D9A6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0AC592B4">
            <w:pPr>
              <w:pStyle w:val="25"/>
              <w:kinsoku/>
              <w:wordWrap w:val="0"/>
              <w:spacing w:before="247" w:line="202" w:lineRule="auto"/>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5"/>
                <w:sz w:val="24"/>
                <w:szCs w:val="24"/>
                <w:lang w:eastAsia="zh-CN"/>
              </w:rPr>
              <w:t>7</w:t>
            </w:r>
          </w:p>
        </w:tc>
        <w:tc>
          <w:tcPr>
            <w:tcW w:w="1812" w:type="dxa"/>
          </w:tcPr>
          <w:p w14:paraId="05438E00">
            <w:pPr>
              <w:kinsoku/>
              <w:wordWrap w:val="0"/>
              <w:spacing w:before="72" w:line="230" w:lineRule="auto"/>
              <w:ind w:left="112" w:right="123" w:hanging="2"/>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6"/>
                <w:sz w:val="24"/>
                <w:szCs w:val="24"/>
              </w:rPr>
              <w:t>报价的修正（如</w:t>
            </w:r>
            <w:r>
              <w:rPr>
                <w:rFonts w:hint="eastAsia" w:ascii="宋体" w:hAnsi="宋体" w:eastAsia="宋体" w:cs="宋体"/>
                <w:color w:val="000000" w:themeColor="text1"/>
                <w:spacing w:val="-7"/>
                <w:sz w:val="24"/>
                <w:szCs w:val="24"/>
              </w:rPr>
              <w:t>有）</w:t>
            </w:r>
          </w:p>
        </w:tc>
        <w:tc>
          <w:tcPr>
            <w:tcW w:w="5791" w:type="dxa"/>
          </w:tcPr>
          <w:p w14:paraId="094A080A">
            <w:pPr>
              <w:kinsoku/>
              <w:wordWrap w:val="0"/>
              <w:spacing w:before="72" w:line="229" w:lineRule="auto"/>
              <w:ind w:left="114" w:right="136" w:firstLine="4"/>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rPr>
              <w:t>不涉及报价修正，或投标文件报价出现前后不一致时，投标人</w:t>
            </w:r>
            <w:r>
              <w:rPr>
                <w:rFonts w:hint="eastAsia" w:ascii="宋体" w:hAnsi="宋体" w:eastAsia="宋体" w:cs="宋体"/>
                <w:color w:val="000000" w:themeColor="text1"/>
                <w:spacing w:val="-2"/>
                <w:sz w:val="24"/>
                <w:szCs w:val="24"/>
              </w:rPr>
              <w:t>对修正后的报价予以确认</w:t>
            </w:r>
            <w:r>
              <w:rPr>
                <w:rFonts w:hint="eastAsia" w:ascii="宋体" w:hAnsi="宋体" w:eastAsia="宋体" w:cs="宋体"/>
                <w:color w:val="000000" w:themeColor="text1"/>
                <w:spacing w:val="2"/>
                <w:sz w:val="24"/>
                <w:szCs w:val="24"/>
                <w:lang w:eastAsia="zh-CN"/>
              </w:rPr>
              <w:t>。</w:t>
            </w:r>
            <w:r>
              <w:rPr>
                <w:rFonts w:hint="eastAsia" w:ascii="宋体" w:hAnsi="宋体" w:eastAsia="宋体" w:cs="宋体"/>
                <w:color w:val="000000" w:themeColor="text1"/>
                <w:spacing w:val="2"/>
                <w:sz w:val="24"/>
                <w:szCs w:val="24"/>
              </w:rPr>
              <w:t>（</w:t>
            </w:r>
            <w:r>
              <w:rPr>
                <w:rFonts w:hint="eastAsia" w:ascii="宋体" w:hAnsi="宋体" w:eastAsia="宋体" w:cs="宋体"/>
                <w:color w:val="000000" w:themeColor="text1"/>
                <w:spacing w:val="-2"/>
                <w:sz w:val="24"/>
                <w:szCs w:val="24"/>
              </w:rPr>
              <w:t>如有）</w:t>
            </w:r>
          </w:p>
        </w:tc>
      </w:tr>
      <w:tr w14:paraId="4E2D3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tcPr>
          <w:p w14:paraId="16D93595">
            <w:pPr>
              <w:pStyle w:val="25"/>
              <w:kinsoku/>
              <w:wordWrap w:val="0"/>
              <w:spacing w:line="304" w:lineRule="auto"/>
              <w:jc w:val="center"/>
              <w:rPr>
                <w:rFonts w:hint="eastAsia" w:ascii="宋体" w:hAnsi="宋体" w:eastAsia="宋体" w:cs="宋体"/>
                <w:color w:val="000000" w:themeColor="text1"/>
              </w:rPr>
            </w:pPr>
          </w:p>
          <w:p w14:paraId="79C03161">
            <w:pPr>
              <w:pStyle w:val="25"/>
              <w:kinsoku/>
              <w:wordWrap w:val="0"/>
              <w:spacing w:before="69" w:line="199" w:lineRule="auto"/>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5"/>
                <w:sz w:val="24"/>
                <w:szCs w:val="24"/>
                <w:lang w:eastAsia="zh-CN"/>
              </w:rPr>
              <w:t>8</w:t>
            </w:r>
          </w:p>
        </w:tc>
        <w:tc>
          <w:tcPr>
            <w:tcW w:w="1812" w:type="dxa"/>
          </w:tcPr>
          <w:p w14:paraId="5089ECFC">
            <w:pPr>
              <w:pStyle w:val="25"/>
              <w:kinsoku/>
              <w:wordWrap w:val="0"/>
              <w:spacing w:line="271" w:lineRule="auto"/>
              <w:jc w:val="both"/>
              <w:rPr>
                <w:rFonts w:hint="eastAsia" w:ascii="宋体" w:hAnsi="宋体" w:eastAsia="宋体" w:cs="宋体"/>
                <w:color w:val="000000" w:themeColor="text1"/>
              </w:rPr>
            </w:pPr>
          </w:p>
          <w:p w14:paraId="1D937720">
            <w:pPr>
              <w:kinsoku/>
              <w:wordWrap w:val="0"/>
              <w:spacing w:before="78" w:line="219" w:lineRule="auto"/>
              <w:ind w:left="11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报价合理性</w:t>
            </w:r>
          </w:p>
        </w:tc>
        <w:tc>
          <w:tcPr>
            <w:tcW w:w="5791" w:type="dxa"/>
          </w:tcPr>
          <w:p w14:paraId="25ED9E3F">
            <w:pPr>
              <w:kinsoku/>
              <w:wordWrap w:val="0"/>
              <w:spacing w:before="41" w:line="228" w:lineRule="auto"/>
              <w:ind w:left="113" w:right="136"/>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1"/>
                <w:sz w:val="24"/>
                <w:szCs w:val="24"/>
              </w:rPr>
              <w:t>报价合理，或投标人的报价明显低于其他通过符合性审查投标人的报价，有可能影响产品质量或者不能诚信履约的，能够应</w:t>
            </w:r>
            <w:r>
              <w:rPr>
                <w:rFonts w:hint="eastAsia" w:ascii="宋体" w:hAnsi="宋体" w:eastAsia="宋体" w:cs="宋体"/>
                <w:color w:val="000000" w:themeColor="text1"/>
                <w:spacing w:val="-3"/>
                <w:sz w:val="24"/>
                <w:szCs w:val="24"/>
              </w:rPr>
              <w:t>评标委员会要求在规定时间内证明其报价合理性的</w:t>
            </w:r>
            <w:r>
              <w:rPr>
                <w:rFonts w:hint="eastAsia" w:ascii="宋体" w:hAnsi="宋体" w:eastAsia="宋体" w:cs="宋体"/>
                <w:color w:val="000000" w:themeColor="text1"/>
                <w:spacing w:val="-3"/>
                <w:sz w:val="24"/>
                <w:szCs w:val="24"/>
                <w:lang w:eastAsia="zh-CN"/>
              </w:rPr>
              <w:t>。</w:t>
            </w:r>
          </w:p>
        </w:tc>
      </w:tr>
      <w:tr w14:paraId="7B4F5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tcPr>
          <w:p w14:paraId="168C491B">
            <w:pPr>
              <w:pStyle w:val="25"/>
              <w:kinsoku/>
              <w:wordWrap w:val="0"/>
              <w:spacing w:before="69" w:line="199" w:lineRule="auto"/>
              <w:jc w:val="center"/>
              <w:rPr>
                <w:rFonts w:hint="eastAsia" w:ascii="宋体" w:hAnsi="宋体" w:eastAsia="宋体" w:cs="宋体"/>
                <w:color w:val="000000" w:themeColor="text1"/>
                <w:spacing w:val="5"/>
                <w:sz w:val="24"/>
                <w:szCs w:val="24"/>
                <w:lang w:eastAsia="zh-CN"/>
              </w:rPr>
            </w:pPr>
            <w:r>
              <w:rPr>
                <w:rFonts w:hint="eastAsia" w:ascii="宋体" w:hAnsi="宋体" w:eastAsia="宋体" w:cs="宋体"/>
                <w:color w:val="000000" w:themeColor="text1"/>
                <w:spacing w:val="5"/>
                <w:sz w:val="24"/>
                <w:szCs w:val="24"/>
                <w:lang w:eastAsia="zh-CN"/>
              </w:rPr>
              <w:t>9</w:t>
            </w:r>
          </w:p>
        </w:tc>
        <w:tc>
          <w:tcPr>
            <w:tcW w:w="1812" w:type="dxa"/>
          </w:tcPr>
          <w:p w14:paraId="54DD4B81">
            <w:pPr>
              <w:kinsoku/>
              <w:wordWrap w:val="0"/>
              <w:spacing w:before="69" w:line="196" w:lineRule="auto"/>
              <w:ind w:left="122" w:right="129" w:hanging="7"/>
              <w:jc w:val="both"/>
              <w:rPr>
                <w:rFonts w:hint="default" w:ascii="宋体" w:hAnsi="宋体" w:eastAsia="宋体" w:cs="宋体"/>
                <w:color w:val="000000" w:themeColor="text1"/>
                <w:spacing w:val="-1"/>
                <w:sz w:val="24"/>
                <w:szCs w:val="24"/>
                <w:lang w:val="en-US"/>
              </w:rPr>
            </w:pPr>
            <w:r>
              <w:rPr>
                <w:rFonts w:hint="eastAsia" w:ascii="宋体" w:hAnsi="宋体" w:eastAsia="宋体" w:cs="宋体"/>
                <w:color w:val="000000" w:themeColor="text1"/>
                <w:spacing w:val="-1"/>
                <w:sz w:val="24"/>
                <w:szCs w:val="24"/>
                <w:lang w:eastAsia="zh-CN"/>
              </w:rPr>
              <w:t>☑</w:t>
            </w:r>
            <w:r>
              <w:rPr>
                <w:rFonts w:hint="eastAsia" w:ascii="宋体" w:hAnsi="宋体" w:eastAsia="宋体" w:cs="宋体"/>
                <w:color w:val="000000" w:themeColor="text1"/>
                <w:spacing w:val="-1"/>
                <w:sz w:val="24"/>
                <w:szCs w:val="24"/>
                <w:lang w:val="en-US" w:eastAsia="zh-CN"/>
              </w:rPr>
              <w:t>供</w:t>
            </w:r>
            <w:r>
              <w:rPr>
                <w:rFonts w:hint="eastAsia" w:ascii="宋体" w:hAnsi="宋体" w:eastAsia="宋体" w:cs="宋体"/>
                <w:color w:val="000000" w:themeColor="text1"/>
                <w:spacing w:val="-1"/>
                <w:sz w:val="24"/>
                <w:szCs w:val="24"/>
                <w:lang w:eastAsia="zh-CN"/>
              </w:rPr>
              <w:t>货</w:t>
            </w:r>
            <w:r>
              <w:rPr>
                <w:rFonts w:hint="eastAsia" w:ascii="宋体" w:hAnsi="宋体" w:eastAsia="宋体" w:cs="宋体"/>
                <w:color w:val="000000" w:themeColor="text1"/>
                <w:spacing w:val="-1"/>
                <w:sz w:val="24"/>
                <w:szCs w:val="24"/>
                <w:lang w:val="en-US" w:eastAsia="zh-CN"/>
              </w:rPr>
              <w:t>期</w:t>
            </w:r>
          </w:p>
        </w:tc>
        <w:tc>
          <w:tcPr>
            <w:tcW w:w="5791" w:type="dxa"/>
            <w:vAlign w:val="center"/>
          </w:tcPr>
          <w:p w14:paraId="64A202E3">
            <w:pPr>
              <w:kinsoku/>
              <w:wordWrap w:val="0"/>
              <w:spacing w:before="69" w:line="196" w:lineRule="auto"/>
              <w:ind w:left="122" w:right="129" w:hanging="7"/>
              <w:jc w:val="both"/>
              <w:rPr>
                <w:rFonts w:hint="eastAsia" w:ascii="宋体" w:hAnsi="宋体" w:eastAsia="宋体" w:cs="宋体"/>
                <w:color w:val="000000" w:themeColor="text1"/>
                <w:spacing w:val="-1"/>
                <w:sz w:val="24"/>
                <w:szCs w:val="24"/>
                <w:lang w:eastAsia="zh-CN"/>
              </w:rPr>
            </w:pPr>
            <w:r>
              <w:rPr>
                <w:rFonts w:hint="eastAsia" w:ascii="宋体" w:hAnsi="宋体" w:eastAsia="宋体" w:cs="宋体"/>
                <w:color w:val="000000" w:themeColor="text1"/>
                <w:spacing w:val="-1"/>
                <w:sz w:val="24"/>
                <w:szCs w:val="24"/>
              </w:rPr>
              <w:t>是否符合招标要求</w:t>
            </w:r>
            <w:r>
              <w:rPr>
                <w:rFonts w:hint="eastAsia" w:ascii="宋体" w:hAnsi="宋体" w:eastAsia="宋体" w:cs="宋体"/>
                <w:color w:val="000000" w:themeColor="text1"/>
                <w:spacing w:val="-1"/>
                <w:sz w:val="24"/>
                <w:szCs w:val="24"/>
                <w:lang w:eastAsia="zh-CN"/>
              </w:rPr>
              <w:t>。</w:t>
            </w:r>
          </w:p>
        </w:tc>
      </w:tr>
      <w:tr w14:paraId="31D57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5" w:type="dxa"/>
            <w:vAlign w:val="center"/>
          </w:tcPr>
          <w:p w14:paraId="66E98154">
            <w:pPr>
              <w:pStyle w:val="25"/>
              <w:kinsoku/>
              <w:wordWrap w:val="0"/>
              <w:spacing w:before="69" w:line="199" w:lineRule="auto"/>
              <w:jc w:val="center"/>
              <w:rPr>
                <w:rFonts w:hint="eastAsia" w:ascii="宋体" w:hAnsi="宋体" w:eastAsia="宋体" w:cs="宋体"/>
                <w:color w:val="000000" w:themeColor="text1"/>
                <w:spacing w:val="5"/>
                <w:sz w:val="24"/>
                <w:szCs w:val="24"/>
                <w:lang w:eastAsia="zh-CN"/>
              </w:rPr>
            </w:pPr>
            <w:r>
              <w:rPr>
                <w:rFonts w:hint="eastAsia" w:ascii="宋体" w:hAnsi="宋体" w:eastAsia="宋体" w:cs="宋体"/>
                <w:color w:val="000000" w:themeColor="text1"/>
                <w:spacing w:val="5"/>
                <w:sz w:val="24"/>
                <w:szCs w:val="24"/>
                <w:lang w:eastAsia="zh-CN"/>
              </w:rPr>
              <w:t>10</w:t>
            </w:r>
          </w:p>
        </w:tc>
        <w:tc>
          <w:tcPr>
            <w:tcW w:w="1812" w:type="dxa"/>
            <w:vAlign w:val="center"/>
          </w:tcPr>
          <w:p w14:paraId="17218459">
            <w:pPr>
              <w:kinsoku/>
              <w:wordWrap w:val="0"/>
              <w:spacing w:before="78" w:line="219" w:lineRule="auto"/>
              <w:ind w:left="110"/>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1"/>
                <w:sz w:val="24"/>
                <w:szCs w:val="24"/>
                <w:lang w:eastAsia="zh-CN"/>
              </w:rPr>
              <w:t>☑</w:t>
            </w:r>
            <w:r>
              <w:rPr>
                <w:rFonts w:hint="eastAsia" w:ascii="宋体" w:hAnsi="宋体" w:eastAsia="宋体" w:cs="宋体"/>
                <w:color w:val="000000" w:themeColor="text1"/>
                <w:spacing w:val="-2"/>
                <w:sz w:val="24"/>
                <w:szCs w:val="24"/>
                <w:lang w:eastAsia="zh-CN"/>
              </w:rPr>
              <w:t>质保期</w:t>
            </w:r>
          </w:p>
          <w:p w14:paraId="27FD796F">
            <w:pPr>
              <w:kinsoku/>
              <w:wordWrap w:val="0"/>
              <w:spacing w:before="78" w:line="219" w:lineRule="auto"/>
              <w:ind w:left="110"/>
              <w:jc w:val="both"/>
              <w:rPr>
                <w:rFonts w:hint="default" w:ascii="宋体" w:hAnsi="宋体" w:eastAsia="宋体" w:cs="宋体"/>
                <w:color w:val="000000" w:themeColor="text1"/>
                <w:spacing w:val="-2"/>
                <w:sz w:val="24"/>
                <w:szCs w:val="24"/>
                <w:lang w:val="en-US" w:eastAsia="zh-CN"/>
              </w:rPr>
            </w:pPr>
            <w:r>
              <w:rPr>
                <w:rFonts w:hint="eastAsia" w:ascii="宋体" w:hAnsi="宋体" w:eastAsia="宋体" w:cs="宋体"/>
                <w:color w:val="000000" w:themeColor="text1"/>
                <w:spacing w:val="-1"/>
                <w:sz w:val="24"/>
                <w:szCs w:val="24"/>
                <w:lang w:eastAsia="zh-CN"/>
              </w:rPr>
              <w:t>☑质量</w:t>
            </w:r>
            <w:r>
              <w:rPr>
                <w:rFonts w:hint="eastAsia" w:ascii="宋体" w:hAnsi="宋体" w:eastAsia="宋体" w:cs="宋体"/>
                <w:color w:val="000000" w:themeColor="text1"/>
                <w:spacing w:val="-1"/>
                <w:sz w:val="24"/>
                <w:szCs w:val="24"/>
                <w:lang w:val="en-US" w:eastAsia="zh-CN"/>
              </w:rPr>
              <w:t>要求</w:t>
            </w:r>
          </w:p>
        </w:tc>
        <w:tc>
          <w:tcPr>
            <w:tcW w:w="5791" w:type="dxa"/>
            <w:vAlign w:val="center"/>
          </w:tcPr>
          <w:p w14:paraId="706A2CE8">
            <w:pPr>
              <w:kinsoku/>
              <w:wordWrap w:val="0"/>
              <w:spacing w:before="41" w:line="228" w:lineRule="auto"/>
              <w:ind w:left="113" w:right="136"/>
              <w:jc w:val="both"/>
              <w:rPr>
                <w:rFonts w:hint="eastAsia" w:ascii="宋体" w:hAnsi="宋体" w:eastAsia="宋体" w:cs="宋体"/>
                <w:color w:val="000000" w:themeColor="text1"/>
                <w:spacing w:val="-1"/>
                <w:sz w:val="24"/>
                <w:szCs w:val="24"/>
                <w:lang w:eastAsia="zh-CN"/>
              </w:rPr>
            </w:pPr>
            <w:r>
              <w:rPr>
                <w:rFonts w:hint="eastAsia" w:ascii="宋体" w:hAnsi="宋体" w:eastAsia="宋体" w:cs="宋体"/>
                <w:color w:val="000000" w:themeColor="text1"/>
                <w:spacing w:val="-1"/>
                <w:sz w:val="24"/>
                <w:szCs w:val="24"/>
              </w:rPr>
              <w:t>是否符合招标要求</w:t>
            </w:r>
            <w:r>
              <w:rPr>
                <w:rFonts w:hint="eastAsia" w:ascii="宋体" w:hAnsi="宋体" w:eastAsia="宋体" w:cs="宋体"/>
                <w:color w:val="000000" w:themeColor="text1"/>
                <w:spacing w:val="-1"/>
                <w:sz w:val="24"/>
                <w:szCs w:val="24"/>
                <w:lang w:eastAsia="zh-CN"/>
              </w:rPr>
              <w:t>。</w:t>
            </w:r>
          </w:p>
        </w:tc>
      </w:tr>
      <w:tr w14:paraId="4BD55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tcPr>
          <w:p w14:paraId="7BCDB595">
            <w:pPr>
              <w:pStyle w:val="25"/>
              <w:kinsoku/>
              <w:wordWrap w:val="0"/>
              <w:spacing w:line="301" w:lineRule="auto"/>
              <w:jc w:val="center"/>
              <w:rPr>
                <w:rFonts w:hint="eastAsia" w:ascii="宋体" w:hAnsi="宋体" w:eastAsia="宋体" w:cs="宋体"/>
                <w:color w:val="000000" w:themeColor="text1"/>
              </w:rPr>
            </w:pPr>
          </w:p>
          <w:p w14:paraId="0E028EFA">
            <w:pPr>
              <w:pStyle w:val="25"/>
              <w:kinsoku/>
              <w:wordWrap w:val="0"/>
              <w:spacing w:before="69" w:line="199" w:lineRule="auto"/>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5"/>
                <w:sz w:val="24"/>
                <w:szCs w:val="24"/>
                <w:lang w:eastAsia="zh-CN"/>
              </w:rPr>
              <w:t>11</w:t>
            </w:r>
          </w:p>
        </w:tc>
        <w:tc>
          <w:tcPr>
            <w:tcW w:w="1812" w:type="dxa"/>
          </w:tcPr>
          <w:p w14:paraId="7A812476">
            <w:pPr>
              <w:pStyle w:val="25"/>
              <w:kinsoku/>
              <w:wordWrap w:val="0"/>
              <w:spacing w:line="269" w:lineRule="auto"/>
              <w:jc w:val="both"/>
              <w:rPr>
                <w:rFonts w:hint="eastAsia" w:ascii="宋体" w:hAnsi="宋体" w:eastAsia="宋体" w:cs="宋体"/>
                <w:color w:val="000000" w:themeColor="text1"/>
              </w:rPr>
            </w:pPr>
          </w:p>
          <w:p w14:paraId="7550392A">
            <w:pPr>
              <w:kinsoku/>
              <w:wordWrap w:val="0"/>
              <w:spacing w:before="78" w:line="220" w:lineRule="auto"/>
              <w:ind w:left="12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4"/>
                <w:sz w:val="24"/>
                <w:szCs w:val="24"/>
              </w:rPr>
              <w:t>公平竞争</w:t>
            </w:r>
          </w:p>
        </w:tc>
        <w:tc>
          <w:tcPr>
            <w:tcW w:w="5791" w:type="dxa"/>
          </w:tcPr>
          <w:p w14:paraId="018BA744">
            <w:pPr>
              <w:kinsoku/>
              <w:wordWrap w:val="0"/>
              <w:spacing w:before="38" w:line="228" w:lineRule="auto"/>
              <w:ind w:left="113" w:right="136" w:firstLine="4"/>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1"/>
                <w:sz w:val="24"/>
                <w:szCs w:val="24"/>
              </w:rPr>
              <w:t>投标人遵循公平竞争的原则，不存在恶意串通，妨碍其他投标人的竞争行为，不存在损害采购人或者其他投标人的合法权益</w:t>
            </w:r>
            <w:r>
              <w:rPr>
                <w:rFonts w:hint="eastAsia" w:ascii="宋体" w:hAnsi="宋体" w:eastAsia="宋体" w:cs="宋体"/>
                <w:color w:val="000000" w:themeColor="text1"/>
                <w:spacing w:val="-12"/>
                <w:sz w:val="24"/>
                <w:szCs w:val="24"/>
              </w:rPr>
              <w:t>情形的</w:t>
            </w:r>
            <w:r>
              <w:rPr>
                <w:rFonts w:hint="eastAsia" w:ascii="宋体" w:hAnsi="宋体" w:eastAsia="宋体" w:cs="宋体"/>
                <w:color w:val="000000" w:themeColor="text1"/>
                <w:spacing w:val="-12"/>
                <w:sz w:val="24"/>
                <w:szCs w:val="24"/>
                <w:lang w:eastAsia="zh-CN"/>
              </w:rPr>
              <w:t>。</w:t>
            </w:r>
          </w:p>
        </w:tc>
      </w:tr>
      <w:tr w14:paraId="7C12B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tcPr>
          <w:p w14:paraId="47EA6ADA">
            <w:pPr>
              <w:pStyle w:val="25"/>
              <w:kinsoku/>
              <w:wordWrap w:val="0"/>
              <w:spacing w:line="307" w:lineRule="auto"/>
              <w:jc w:val="center"/>
              <w:rPr>
                <w:rFonts w:hint="eastAsia" w:ascii="宋体" w:hAnsi="宋体" w:eastAsia="宋体" w:cs="宋体"/>
                <w:color w:val="000000" w:themeColor="text1"/>
              </w:rPr>
            </w:pPr>
          </w:p>
          <w:p w14:paraId="401A1D69">
            <w:pPr>
              <w:pStyle w:val="25"/>
              <w:kinsoku/>
              <w:wordWrap w:val="0"/>
              <w:spacing w:line="307" w:lineRule="auto"/>
              <w:jc w:val="center"/>
              <w:rPr>
                <w:rFonts w:hint="eastAsia" w:ascii="宋体" w:hAnsi="宋体" w:eastAsia="宋体" w:cs="宋体"/>
                <w:color w:val="000000" w:themeColor="text1"/>
              </w:rPr>
            </w:pPr>
          </w:p>
          <w:p w14:paraId="1B9A615F">
            <w:pPr>
              <w:pStyle w:val="25"/>
              <w:kinsoku/>
              <w:wordWrap w:val="0"/>
              <w:spacing w:line="307" w:lineRule="auto"/>
              <w:jc w:val="center"/>
              <w:rPr>
                <w:rFonts w:hint="eastAsia" w:ascii="宋体" w:hAnsi="宋体" w:eastAsia="宋体" w:cs="宋体"/>
                <w:color w:val="000000" w:themeColor="text1"/>
              </w:rPr>
            </w:pPr>
          </w:p>
          <w:p w14:paraId="14A4D8EA">
            <w:pPr>
              <w:pStyle w:val="25"/>
              <w:kinsoku/>
              <w:wordWrap w:val="0"/>
              <w:spacing w:before="69" w:line="199" w:lineRule="auto"/>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5"/>
                <w:sz w:val="24"/>
                <w:szCs w:val="24"/>
                <w:lang w:eastAsia="zh-CN"/>
              </w:rPr>
              <w:t>12</w:t>
            </w:r>
          </w:p>
        </w:tc>
        <w:tc>
          <w:tcPr>
            <w:tcW w:w="1812" w:type="dxa"/>
          </w:tcPr>
          <w:p w14:paraId="1E9ACC1E">
            <w:pPr>
              <w:pStyle w:val="25"/>
              <w:kinsoku/>
              <w:wordWrap w:val="0"/>
              <w:spacing w:line="296" w:lineRule="auto"/>
              <w:jc w:val="both"/>
              <w:rPr>
                <w:rFonts w:hint="eastAsia" w:ascii="宋体" w:hAnsi="宋体" w:eastAsia="宋体" w:cs="宋体"/>
                <w:color w:val="000000" w:themeColor="text1"/>
              </w:rPr>
            </w:pPr>
          </w:p>
          <w:p w14:paraId="78BD931F">
            <w:pPr>
              <w:pStyle w:val="25"/>
              <w:kinsoku/>
              <w:wordWrap w:val="0"/>
              <w:spacing w:line="296" w:lineRule="auto"/>
              <w:jc w:val="both"/>
              <w:rPr>
                <w:rFonts w:hint="eastAsia" w:ascii="宋体" w:hAnsi="宋体" w:eastAsia="宋体" w:cs="宋体"/>
                <w:color w:val="000000" w:themeColor="text1"/>
              </w:rPr>
            </w:pPr>
          </w:p>
          <w:p w14:paraId="273059F7">
            <w:pPr>
              <w:pStyle w:val="25"/>
              <w:kinsoku/>
              <w:wordWrap w:val="0"/>
              <w:spacing w:line="297" w:lineRule="auto"/>
              <w:jc w:val="both"/>
              <w:rPr>
                <w:rFonts w:hint="eastAsia" w:ascii="宋体" w:hAnsi="宋体" w:eastAsia="宋体" w:cs="宋体"/>
                <w:color w:val="000000" w:themeColor="text1"/>
              </w:rPr>
            </w:pPr>
          </w:p>
          <w:p w14:paraId="69C001BA">
            <w:pPr>
              <w:kinsoku/>
              <w:wordWrap w:val="0"/>
              <w:spacing w:before="78" w:line="221" w:lineRule="auto"/>
              <w:ind w:left="134"/>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6"/>
                <w:sz w:val="24"/>
                <w:szCs w:val="24"/>
              </w:rPr>
              <w:t>串通投标</w:t>
            </w:r>
          </w:p>
        </w:tc>
        <w:tc>
          <w:tcPr>
            <w:tcW w:w="5791" w:type="dxa"/>
            <w:vMerge w:val="restart"/>
          </w:tcPr>
          <w:p w14:paraId="264089CC">
            <w:pPr>
              <w:kinsoku/>
              <w:wordWrap w:val="0"/>
              <w:spacing w:before="42" w:line="234" w:lineRule="auto"/>
              <w:ind w:left="113" w:right="2" w:firstLine="5"/>
              <w:jc w:val="both"/>
              <w:rPr>
                <w:rFonts w:hint="eastAsia" w:ascii="宋体" w:hAnsi="宋体" w:eastAsia="宋体" w:cs="宋体"/>
                <w:color w:val="000000" w:themeColor="text1"/>
                <w:spacing w:val="-19"/>
                <w:sz w:val="24"/>
                <w:szCs w:val="24"/>
              </w:rPr>
            </w:pPr>
            <w:r>
              <w:rPr>
                <w:rFonts w:hint="eastAsia" w:ascii="宋体" w:hAnsi="宋体" w:eastAsia="宋体" w:cs="宋体"/>
                <w:color w:val="000000" w:themeColor="text1"/>
                <w:spacing w:val="-1"/>
                <w:sz w:val="24"/>
                <w:szCs w:val="24"/>
              </w:rPr>
              <w:t>不存在《政府采购货物和服务招标投标管理办法》视为投标人</w:t>
            </w:r>
            <w:r>
              <w:rPr>
                <w:rFonts w:hint="eastAsia" w:ascii="宋体" w:hAnsi="宋体" w:eastAsia="宋体" w:cs="宋体"/>
                <w:color w:val="000000" w:themeColor="text1"/>
                <w:spacing w:val="-7"/>
                <w:sz w:val="24"/>
                <w:szCs w:val="24"/>
              </w:rPr>
              <w:t>串通投标的情形</w:t>
            </w:r>
            <w:r>
              <w:rPr>
                <w:rFonts w:hint="eastAsia" w:ascii="宋体" w:hAnsi="宋体" w:eastAsia="宋体" w:cs="宋体"/>
                <w:color w:val="000000" w:themeColor="text1"/>
                <w:spacing w:val="-19"/>
                <w:sz w:val="24"/>
                <w:szCs w:val="24"/>
              </w:rPr>
              <w:t>：（</w:t>
            </w:r>
            <w:r>
              <w:rPr>
                <w:rFonts w:hint="eastAsia" w:ascii="宋体" w:hAnsi="宋体" w:eastAsia="宋体" w:cs="宋体"/>
                <w:color w:val="000000" w:themeColor="text1"/>
                <w:spacing w:val="-7"/>
                <w:sz w:val="24"/>
                <w:szCs w:val="24"/>
              </w:rPr>
              <w:t>一）不同投标人的投标文件由同一单位或者</w:t>
            </w:r>
            <w:r>
              <w:rPr>
                <w:rFonts w:hint="eastAsia" w:ascii="宋体" w:hAnsi="宋体" w:eastAsia="宋体" w:cs="宋体"/>
                <w:color w:val="000000" w:themeColor="text1"/>
                <w:spacing w:val="-8"/>
                <w:sz w:val="24"/>
                <w:szCs w:val="24"/>
              </w:rPr>
              <w:t>个人编制</w:t>
            </w:r>
            <w:r>
              <w:rPr>
                <w:rFonts w:hint="eastAsia" w:ascii="宋体" w:hAnsi="宋体" w:eastAsia="宋体" w:cs="宋体"/>
                <w:color w:val="000000" w:themeColor="text1"/>
                <w:spacing w:val="-31"/>
                <w:sz w:val="24"/>
                <w:szCs w:val="24"/>
              </w:rPr>
              <w:t>；（</w:t>
            </w:r>
            <w:r>
              <w:rPr>
                <w:rFonts w:hint="eastAsia" w:ascii="宋体" w:hAnsi="宋体" w:eastAsia="宋体" w:cs="宋体"/>
                <w:color w:val="000000" w:themeColor="text1"/>
                <w:spacing w:val="-8"/>
                <w:sz w:val="24"/>
                <w:szCs w:val="24"/>
              </w:rPr>
              <w:t>二）不同投标人委托同一单位或者个人办</w:t>
            </w:r>
            <w:r>
              <w:rPr>
                <w:rFonts w:hint="eastAsia" w:ascii="宋体" w:hAnsi="宋体" w:eastAsia="宋体" w:cs="宋体"/>
                <w:color w:val="000000" w:themeColor="text1"/>
                <w:spacing w:val="-9"/>
                <w:sz w:val="24"/>
                <w:szCs w:val="24"/>
              </w:rPr>
              <w:t>理投标事</w:t>
            </w:r>
            <w:r>
              <w:rPr>
                <w:rFonts w:hint="eastAsia" w:ascii="宋体" w:hAnsi="宋体" w:eastAsia="宋体" w:cs="宋体"/>
                <w:color w:val="000000" w:themeColor="text1"/>
                <w:spacing w:val="-6"/>
                <w:sz w:val="24"/>
                <w:szCs w:val="24"/>
              </w:rPr>
              <w:t>宜</w:t>
            </w:r>
            <w:r>
              <w:rPr>
                <w:rFonts w:hint="eastAsia" w:ascii="宋体" w:hAnsi="宋体" w:eastAsia="宋体" w:cs="宋体"/>
                <w:color w:val="000000" w:themeColor="text1"/>
                <w:spacing w:val="-59"/>
                <w:sz w:val="24"/>
                <w:szCs w:val="24"/>
              </w:rPr>
              <w:t>；（</w:t>
            </w:r>
            <w:r>
              <w:rPr>
                <w:rFonts w:hint="eastAsia" w:ascii="宋体" w:hAnsi="宋体" w:eastAsia="宋体" w:cs="宋体"/>
                <w:color w:val="000000" w:themeColor="text1"/>
                <w:spacing w:val="-6"/>
                <w:sz w:val="24"/>
                <w:szCs w:val="24"/>
              </w:rPr>
              <w:t>三）不同投标人的投标文件载明的项目管理成员或者联系人员为同一人</w:t>
            </w:r>
            <w:r>
              <w:rPr>
                <w:rFonts w:hint="eastAsia" w:ascii="宋体" w:hAnsi="宋体" w:eastAsia="宋体" w:cs="宋体"/>
                <w:color w:val="000000" w:themeColor="text1"/>
                <w:spacing w:val="-57"/>
                <w:sz w:val="24"/>
                <w:szCs w:val="24"/>
              </w:rPr>
              <w:t>；（</w:t>
            </w:r>
            <w:r>
              <w:rPr>
                <w:rFonts w:hint="eastAsia" w:ascii="宋体" w:hAnsi="宋体" w:eastAsia="宋体" w:cs="宋体"/>
                <w:color w:val="000000" w:themeColor="text1"/>
                <w:spacing w:val="-6"/>
                <w:sz w:val="24"/>
                <w:szCs w:val="24"/>
              </w:rPr>
              <w:t>四）不同投标人的投标文件异常一</w:t>
            </w:r>
            <w:r>
              <w:rPr>
                <w:rFonts w:hint="eastAsia" w:ascii="宋体" w:hAnsi="宋体" w:eastAsia="宋体" w:cs="宋体"/>
                <w:color w:val="000000" w:themeColor="text1"/>
                <w:spacing w:val="-7"/>
                <w:sz w:val="24"/>
                <w:szCs w:val="24"/>
              </w:rPr>
              <w:t>致或者投标</w:t>
            </w:r>
            <w:r>
              <w:rPr>
                <w:rFonts w:hint="eastAsia" w:ascii="宋体" w:hAnsi="宋体" w:eastAsia="宋体" w:cs="宋体"/>
                <w:color w:val="000000" w:themeColor="text1"/>
                <w:spacing w:val="-18"/>
                <w:sz w:val="24"/>
                <w:szCs w:val="24"/>
              </w:rPr>
              <w:t>报价呈规律性差异</w:t>
            </w:r>
            <w:r>
              <w:rPr>
                <w:rFonts w:hint="eastAsia" w:ascii="宋体" w:hAnsi="宋体" w:eastAsia="宋体" w:cs="宋体"/>
                <w:color w:val="000000" w:themeColor="text1"/>
                <w:spacing w:val="-32"/>
                <w:sz w:val="24"/>
                <w:szCs w:val="24"/>
              </w:rPr>
              <w:t>；（</w:t>
            </w:r>
            <w:r>
              <w:rPr>
                <w:rFonts w:hint="eastAsia" w:ascii="宋体" w:hAnsi="宋体" w:eastAsia="宋体" w:cs="宋体"/>
                <w:color w:val="000000" w:themeColor="text1"/>
                <w:spacing w:val="-18"/>
                <w:sz w:val="24"/>
                <w:szCs w:val="24"/>
              </w:rPr>
              <w:t>五）不同投标人的投标文件相互混装</w:t>
            </w:r>
            <w:r>
              <w:rPr>
                <w:rFonts w:hint="eastAsia" w:ascii="宋体" w:hAnsi="宋体" w:eastAsia="宋体" w:cs="宋体"/>
                <w:color w:val="000000" w:themeColor="text1"/>
                <w:spacing w:val="-32"/>
                <w:sz w:val="24"/>
                <w:szCs w:val="24"/>
              </w:rPr>
              <w:t>；（</w:t>
            </w:r>
            <w:r>
              <w:rPr>
                <w:rFonts w:hint="eastAsia" w:ascii="宋体" w:hAnsi="宋体" w:eastAsia="宋体" w:cs="宋体"/>
                <w:color w:val="000000" w:themeColor="text1"/>
                <w:spacing w:val="-18"/>
                <w:sz w:val="24"/>
                <w:szCs w:val="24"/>
              </w:rPr>
              <w:t>六）</w:t>
            </w:r>
            <w:r>
              <w:rPr>
                <w:rFonts w:hint="eastAsia" w:ascii="宋体" w:hAnsi="宋体" w:eastAsia="宋体" w:cs="宋体"/>
                <w:color w:val="000000" w:themeColor="text1"/>
                <w:spacing w:val="-1"/>
                <w:sz w:val="24"/>
                <w:szCs w:val="24"/>
              </w:rPr>
              <w:t>不同投标人的投标保证金从同一单位或者个人的账户转出；</w:t>
            </w:r>
            <w:r>
              <w:rPr>
                <w:rFonts w:hint="eastAsia" w:ascii="宋体" w:hAnsi="宋体" w:eastAsia="宋体" w:cs="宋体"/>
                <w:color w:val="000000" w:themeColor="text1"/>
                <w:spacing w:val="-1"/>
                <w:sz w:val="24"/>
                <w:szCs w:val="24"/>
                <w:lang w:eastAsia="zh-CN"/>
              </w:rPr>
              <w:t>不存在</w:t>
            </w:r>
            <w:r>
              <w:rPr>
                <w:rFonts w:hint="eastAsia" w:ascii="宋体" w:hAnsi="宋体" w:eastAsia="宋体" w:cs="宋体"/>
                <w:color w:val="000000" w:themeColor="text1"/>
                <w:spacing w:val="-1"/>
                <w:sz w:val="24"/>
                <w:szCs w:val="24"/>
              </w:rPr>
              <w:t>南阳市财政局关于防范</w:t>
            </w:r>
            <w:r>
              <w:rPr>
                <w:rFonts w:hint="eastAsia" w:ascii="宋体" w:hAnsi="宋体" w:eastAsia="宋体" w:cs="宋体"/>
                <w:color w:val="000000" w:themeColor="text1"/>
                <w:spacing w:val="-1"/>
                <w:sz w:val="24"/>
                <w:szCs w:val="24"/>
                <w:lang w:eastAsia="zh-CN"/>
              </w:rPr>
              <w:t>投标人</w:t>
            </w:r>
            <w:r>
              <w:rPr>
                <w:rFonts w:hint="eastAsia" w:ascii="宋体" w:hAnsi="宋体" w:eastAsia="宋体" w:cs="宋体"/>
                <w:color w:val="000000" w:themeColor="text1"/>
                <w:spacing w:val="-1"/>
                <w:sz w:val="24"/>
                <w:szCs w:val="24"/>
              </w:rPr>
              <w:t>串通投标促进政府采购公平竞争的通知（宛财购〔2022〕3号）投标人</w:t>
            </w:r>
            <w:r>
              <w:rPr>
                <w:rFonts w:hint="eastAsia" w:ascii="宋体" w:hAnsi="宋体" w:eastAsia="宋体" w:cs="宋体"/>
                <w:color w:val="000000" w:themeColor="text1"/>
                <w:spacing w:val="-7"/>
                <w:sz w:val="24"/>
                <w:szCs w:val="24"/>
              </w:rPr>
              <w:t>串通投标的情形</w:t>
            </w:r>
            <w:r>
              <w:rPr>
                <w:rFonts w:hint="eastAsia" w:ascii="宋体" w:hAnsi="宋体" w:eastAsia="宋体" w:cs="宋体"/>
                <w:color w:val="000000" w:themeColor="text1"/>
                <w:spacing w:val="-19"/>
                <w:sz w:val="24"/>
                <w:szCs w:val="24"/>
              </w:rPr>
              <w:t>：</w:t>
            </w:r>
          </w:p>
          <w:p w14:paraId="7AF2BABD">
            <w:pPr>
              <w:kinsoku/>
              <w:wordWrap w:val="0"/>
              <w:spacing w:line="234" w:lineRule="auto"/>
              <w:ind w:firstLine="5"/>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rPr>
              <w:t>（</w:t>
            </w:r>
            <w:r>
              <w:rPr>
                <w:rFonts w:hint="eastAsia" w:ascii="宋体" w:hAnsi="宋体" w:eastAsia="宋体" w:cs="宋体"/>
                <w:color w:val="000000" w:themeColor="text1"/>
                <w:spacing w:val="-1"/>
                <w:sz w:val="24"/>
                <w:szCs w:val="24"/>
                <w:lang w:eastAsia="zh-CN"/>
              </w:rPr>
              <w:t>一</w:t>
            </w:r>
            <w:r>
              <w:rPr>
                <w:rFonts w:hint="eastAsia" w:ascii="宋体" w:hAnsi="宋体" w:eastAsia="宋体" w:cs="宋体"/>
                <w:color w:val="000000" w:themeColor="text1"/>
                <w:spacing w:val="-1"/>
                <w:sz w:val="24"/>
                <w:szCs w:val="24"/>
              </w:rPr>
              <w:t>）不同</w:t>
            </w:r>
            <w:r>
              <w:rPr>
                <w:rFonts w:hint="eastAsia" w:ascii="宋体" w:hAnsi="宋体" w:eastAsia="宋体" w:cs="宋体"/>
                <w:color w:val="000000" w:themeColor="text1"/>
                <w:spacing w:val="-1"/>
                <w:sz w:val="24"/>
                <w:szCs w:val="24"/>
                <w:lang w:eastAsia="zh-CN"/>
              </w:rPr>
              <w:t>投标人</w:t>
            </w:r>
            <w:r>
              <w:rPr>
                <w:rFonts w:hint="eastAsia" w:ascii="宋体" w:hAnsi="宋体" w:eastAsia="宋体" w:cs="宋体"/>
                <w:color w:val="000000" w:themeColor="text1"/>
                <w:spacing w:val="-1"/>
                <w:sz w:val="24"/>
                <w:szCs w:val="24"/>
              </w:rPr>
              <w:t>的电子投标（响应）文件上传的计算机网卡MAC地址、CPU序列号和硬盘序列号等硬件信息相同</w:t>
            </w:r>
            <w:r>
              <w:rPr>
                <w:rFonts w:hint="eastAsia" w:ascii="宋体" w:hAnsi="宋体" w:eastAsia="宋体" w:cs="宋体"/>
                <w:color w:val="000000" w:themeColor="text1"/>
                <w:spacing w:val="-1"/>
                <w:sz w:val="24"/>
                <w:szCs w:val="24"/>
                <w:lang w:eastAsia="zh-CN"/>
              </w:rPr>
              <w:t>的</w:t>
            </w:r>
            <w:r>
              <w:rPr>
                <w:rFonts w:hint="eastAsia" w:ascii="宋体" w:hAnsi="宋体" w:eastAsia="宋体" w:cs="宋体"/>
                <w:color w:val="000000" w:themeColor="text1"/>
                <w:spacing w:val="-1"/>
                <w:sz w:val="24"/>
                <w:szCs w:val="24"/>
              </w:rPr>
              <w:t>；（</w:t>
            </w:r>
            <w:r>
              <w:rPr>
                <w:rFonts w:hint="eastAsia" w:ascii="宋体" w:hAnsi="宋体" w:eastAsia="宋体" w:cs="宋体"/>
                <w:color w:val="000000" w:themeColor="text1"/>
                <w:spacing w:val="-1"/>
                <w:sz w:val="24"/>
                <w:szCs w:val="24"/>
                <w:lang w:eastAsia="zh-CN"/>
              </w:rPr>
              <w:t>二</w:t>
            </w:r>
            <w:r>
              <w:rPr>
                <w:rFonts w:hint="eastAsia" w:ascii="宋体" w:hAnsi="宋体" w:eastAsia="宋体" w:cs="宋体"/>
                <w:color w:val="000000" w:themeColor="text1"/>
                <w:spacing w:val="-1"/>
                <w:sz w:val="24"/>
                <w:szCs w:val="24"/>
              </w:rPr>
              <w:t>）不同</w:t>
            </w:r>
            <w:r>
              <w:rPr>
                <w:rFonts w:hint="eastAsia" w:ascii="宋体" w:hAnsi="宋体" w:eastAsia="宋体" w:cs="宋体"/>
                <w:color w:val="000000" w:themeColor="text1"/>
                <w:spacing w:val="-1"/>
                <w:sz w:val="24"/>
                <w:szCs w:val="24"/>
                <w:lang w:eastAsia="zh-CN"/>
              </w:rPr>
              <w:t>投标人</w:t>
            </w:r>
            <w:r>
              <w:rPr>
                <w:rFonts w:hint="eastAsia" w:ascii="宋体" w:hAnsi="宋体" w:eastAsia="宋体" w:cs="宋体"/>
                <w:color w:val="000000" w:themeColor="text1"/>
                <w:spacing w:val="-1"/>
                <w:sz w:val="24"/>
                <w:szCs w:val="24"/>
              </w:rPr>
              <w:t>的投标（响应）文件由同一电子设备编制、打印、加密或上传；（</w:t>
            </w:r>
            <w:r>
              <w:rPr>
                <w:rFonts w:hint="eastAsia" w:ascii="宋体" w:hAnsi="宋体" w:eastAsia="宋体" w:cs="宋体"/>
                <w:color w:val="000000" w:themeColor="text1"/>
                <w:spacing w:val="-1"/>
                <w:sz w:val="24"/>
                <w:szCs w:val="24"/>
                <w:lang w:eastAsia="zh-CN"/>
              </w:rPr>
              <w:t>三</w:t>
            </w:r>
            <w:r>
              <w:rPr>
                <w:rFonts w:hint="eastAsia" w:ascii="宋体" w:hAnsi="宋体" w:eastAsia="宋体" w:cs="宋体"/>
                <w:color w:val="000000" w:themeColor="text1"/>
                <w:spacing w:val="-1"/>
                <w:sz w:val="24"/>
                <w:szCs w:val="24"/>
              </w:rPr>
              <w:t>）不同</w:t>
            </w:r>
            <w:r>
              <w:rPr>
                <w:rFonts w:hint="eastAsia" w:ascii="宋体" w:hAnsi="宋体" w:eastAsia="宋体" w:cs="宋体"/>
                <w:color w:val="000000" w:themeColor="text1"/>
                <w:spacing w:val="-1"/>
                <w:sz w:val="24"/>
                <w:szCs w:val="24"/>
                <w:lang w:eastAsia="zh-CN"/>
              </w:rPr>
              <w:t>投标人</w:t>
            </w:r>
            <w:r>
              <w:rPr>
                <w:rFonts w:hint="eastAsia" w:ascii="宋体" w:hAnsi="宋体" w:eastAsia="宋体" w:cs="宋体"/>
                <w:color w:val="000000" w:themeColor="text1"/>
                <w:spacing w:val="-1"/>
                <w:sz w:val="24"/>
                <w:szCs w:val="24"/>
              </w:rPr>
              <w:t>的投标（响应）文件由同一电子设备打印、复印；（</w:t>
            </w:r>
            <w:r>
              <w:rPr>
                <w:rFonts w:hint="eastAsia" w:ascii="宋体" w:hAnsi="宋体" w:eastAsia="宋体" w:cs="宋体"/>
                <w:color w:val="000000" w:themeColor="text1"/>
                <w:spacing w:val="-1"/>
                <w:sz w:val="24"/>
                <w:szCs w:val="24"/>
                <w:lang w:eastAsia="zh-CN"/>
              </w:rPr>
              <w:t>四</w:t>
            </w:r>
            <w:r>
              <w:rPr>
                <w:rFonts w:hint="eastAsia" w:ascii="宋体" w:hAnsi="宋体" w:eastAsia="宋体" w:cs="宋体"/>
                <w:color w:val="000000" w:themeColor="text1"/>
                <w:spacing w:val="-1"/>
                <w:sz w:val="24"/>
                <w:szCs w:val="24"/>
              </w:rPr>
              <w:t>）不同</w:t>
            </w:r>
            <w:r>
              <w:rPr>
                <w:rFonts w:hint="eastAsia" w:ascii="宋体" w:hAnsi="宋体" w:eastAsia="宋体" w:cs="宋体"/>
                <w:color w:val="000000" w:themeColor="text1"/>
                <w:spacing w:val="-1"/>
                <w:sz w:val="24"/>
                <w:szCs w:val="24"/>
                <w:lang w:eastAsia="zh-CN"/>
              </w:rPr>
              <w:t>投标人</w:t>
            </w:r>
            <w:r>
              <w:rPr>
                <w:rFonts w:hint="eastAsia" w:ascii="宋体" w:hAnsi="宋体" w:eastAsia="宋体" w:cs="宋体"/>
                <w:color w:val="000000" w:themeColor="text1"/>
                <w:spacing w:val="-1"/>
                <w:sz w:val="24"/>
                <w:szCs w:val="24"/>
              </w:rPr>
              <w:t>的投标（响应）文件由同一人送达或分发，或</w:t>
            </w:r>
            <w:r>
              <w:rPr>
                <w:rFonts w:hint="eastAsia" w:ascii="宋体" w:hAnsi="宋体" w:eastAsia="宋体" w:cs="宋体"/>
                <w:color w:val="000000" w:themeColor="text1"/>
                <w:spacing w:val="-1"/>
                <w:sz w:val="24"/>
                <w:szCs w:val="24"/>
                <w:lang w:eastAsia="zh-CN"/>
              </w:rPr>
              <w:t>者</w:t>
            </w:r>
            <w:r>
              <w:rPr>
                <w:rFonts w:hint="eastAsia" w:ascii="宋体" w:hAnsi="宋体" w:eastAsia="宋体" w:cs="宋体"/>
                <w:color w:val="000000" w:themeColor="text1"/>
                <w:spacing w:val="-1"/>
                <w:sz w:val="24"/>
                <w:szCs w:val="24"/>
              </w:rPr>
              <w:t>不同</w:t>
            </w:r>
            <w:r>
              <w:rPr>
                <w:rFonts w:hint="eastAsia" w:ascii="宋体" w:hAnsi="宋体" w:eastAsia="宋体" w:cs="宋体"/>
                <w:color w:val="000000" w:themeColor="text1"/>
                <w:spacing w:val="-1"/>
                <w:sz w:val="24"/>
                <w:szCs w:val="24"/>
                <w:lang w:eastAsia="zh-CN"/>
              </w:rPr>
              <w:t>投标人</w:t>
            </w:r>
            <w:r>
              <w:rPr>
                <w:rFonts w:hint="eastAsia" w:ascii="宋体" w:hAnsi="宋体" w:eastAsia="宋体" w:cs="宋体"/>
                <w:color w:val="000000" w:themeColor="text1"/>
                <w:spacing w:val="-1"/>
                <w:sz w:val="24"/>
                <w:szCs w:val="24"/>
              </w:rPr>
              <w:t>的</w:t>
            </w:r>
            <w:r>
              <w:rPr>
                <w:rFonts w:hint="eastAsia" w:ascii="宋体" w:hAnsi="宋体" w:eastAsia="宋体" w:cs="宋体"/>
                <w:color w:val="000000" w:themeColor="text1"/>
                <w:spacing w:val="-1"/>
                <w:sz w:val="24"/>
                <w:szCs w:val="24"/>
                <w:lang w:eastAsia="zh-CN"/>
              </w:rPr>
              <w:t>联系人</w:t>
            </w:r>
            <w:r>
              <w:rPr>
                <w:rFonts w:hint="eastAsia" w:ascii="宋体" w:hAnsi="宋体" w:eastAsia="宋体" w:cs="宋体"/>
                <w:color w:val="000000" w:themeColor="text1"/>
                <w:spacing w:val="-1"/>
                <w:sz w:val="24"/>
                <w:szCs w:val="24"/>
              </w:rPr>
              <w:t>为同一人或不同联系人</w:t>
            </w:r>
            <w:r>
              <w:rPr>
                <w:rFonts w:hint="eastAsia" w:ascii="宋体" w:hAnsi="宋体" w:eastAsia="宋体" w:cs="宋体"/>
                <w:color w:val="000000" w:themeColor="text1"/>
                <w:spacing w:val="-1"/>
                <w:sz w:val="24"/>
                <w:szCs w:val="24"/>
                <w:lang w:eastAsia="zh-CN"/>
              </w:rPr>
              <w:t>的</w:t>
            </w:r>
            <w:r>
              <w:rPr>
                <w:rFonts w:hint="eastAsia" w:ascii="宋体" w:hAnsi="宋体" w:eastAsia="宋体" w:cs="宋体"/>
                <w:color w:val="000000" w:themeColor="text1"/>
                <w:spacing w:val="-1"/>
                <w:sz w:val="24"/>
                <w:szCs w:val="24"/>
              </w:rPr>
              <w:t>联系电话一致</w:t>
            </w:r>
            <w:r>
              <w:rPr>
                <w:rFonts w:hint="eastAsia" w:ascii="宋体" w:hAnsi="宋体" w:eastAsia="宋体" w:cs="宋体"/>
                <w:color w:val="000000" w:themeColor="text1"/>
                <w:spacing w:val="-1"/>
                <w:sz w:val="24"/>
                <w:szCs w:val="24"/>
                <w:lang w:eastAsia="zh-CN"/>
              </w:rPr>
              <w:t>的</w:t>
            </w:r>
            <w:r>
              <w:rPr>
                <w:rFonts w:hint="eastAsia" w:ascii="宋体" w:hAnsi="宋体" w:eastAsia="宋体" w:cs="宋体"/>
                <w:color w:val="000000" w:themeColor="text1"/>
                <w:spacing w:val="-1"/>
                <w:sz w:val="24"/>
                <w:szCs w:val="24"/>
              </w:rPr>
              <w:t>；（</w:t>
            </w:r>
            <w:r>
              <w:rPr>
                <w:rFonts w:hint="eastAsia" w:ascii="宋体" w:hAnsi="宋体" w:eastAsia="宋体" w:cs="宋体"/>
                <w:color w:val="000000" w:themeColor="text1"/>
                <w:spacing w:val="-1"/>
                <w:sz w:val="24"/>
                <w:szCs w:val="24"/>
                <w:lang w:eastAsia="zh-CN"/>
              </w:rPr>
              <w:t>五</w:t>
            </w:r>
            <w:r>
              <w:rPr>
                <w:rFonts w:hint="eastAsia" w:ascii="宋体" w:hAnsi="宋体" w:eastAsia="宋体" w:cs="宋体"/>
                <w:color w:val="000000" w:themeColor="text1"/>
                <w:spacing w:val="-1"/>
                <w:sz w:val="24"/>
                <w:szCs w:val="24"/>
              </w:rPr>
              <w:t>）不同</w:t>
            </w:r>
            <w:r>
              <w:rPr>
                <w:rFonts w:hint="eastAsia" w:ascii="宋体" w:hAnsi="宋体" w:eastAsia="宋体" w:cs="宋体"/>
                <w:color w:val="000000" w:themeColor="text1"/>
                <w:spacing w:val="-1"/>
                <w:sz w:val="24"/>
                <w:szCs w:val="24"/>
                <w:lang w:eastAsia="zh-CN"/>
              </w:rPr>
              <w:t>投标人</w:t>
            </w:r>
            <w:r>
              <w:rPr>
                <w:rFonts w:hint="eastAsia" w:ascii="宋体" w:hAnsi="宋体" w:eastAsia="宋体" w:cs="宋体"/>
                <w:color w:val="000000" w:themeColor="text1"/>
                <w:spacing w:val="-1"/>
                <w:sz w:val="24"/>
                <w:szCs w:val="24"/>
              </w:rPr>
              <w:t>的投标（响应）文件内容</w:t>
            </w:r>
            <w:r>
              <w:rPr>
                <w:rFonts w:hint="eastAsia" w:ascii="宋体" w:hAnsi="宋体" w:eastAsia="宋体" w:cs="宋体"/>
                <w:color w:val="000000" w:themeColor="text1"/>
                <w:spacing w:val="-1"/>
                <w:sz w:val="24"/>
                <w:szCs w:val="24"/>
                <w:lang w:eastAsia="zh-CN"/>
              </w:rPr>
              <w:t>存在</w:t>
            </w:r>
            <w:r>
              <w:rPr>
                <w:rFonts w:hint="eastAsia" w:ascii="宋体" w:hAnsi="宋体" w:eastAsia="宋体" w:cs="宋体"/>
                <w:color w:val="000000" w:themeColor="text1"/>
                <w:spacing w:val="-1"/>
                <w:sz w:val="24"/>
                <w:szCs w:val="24"/>
              </w:rPr>
              <w:t>两处以上</w:t>
            </w:r>
            <w:r>
              <w:rPr>
                <w:rFonts w:hint="eastAsia" w:ascii="宋体" w:hAnsi="宋体" w:eastAsia="宋体" w:cs="宋体"/>
                <w:color w:val="000000" w:themeColor="text1"/>
                <w:spacing w:val="-1"/>
                <w:sz w:val="24"/>
                <w:szCs w:val="24"/>
                <w:lang w:eastAsia="zh-CN"/>
              </w:rPr>
              <w:t>细节错误</w:t>
            </w:r>
            <w:r>
              <w:rPr>
                <w:rFonts w:hint="eastAsia" w:ascii="宋体" w:hAnsi="宋体" w:eastAsia="宋体" w:cs="宋体"/>
                <w:color w:val="000000" w:themeColor="text1"/>
                <w:spacing w:val="-1"/>
                <w:sz w:val="24"/>
                <w:szCs w:val="24"/>
              </w:rPr>
              <w:t>一致；（</w:t>
            </w:r>
            <w:r>
              <w:rPr>
                <w:rFonts w:hint="eastAsia" w:ascii="宋体" w:hAnsi="宋体" w:eastAsia="宋体" w:cs="宋体"/>
                <w:color w:val="000000" w:themeColor="text1"/>
                <w:spacing w:val="-1"/>
                <w:sz w:val="24"/>
                <w:szCs w:val="24"/>
                <w:lang w:eastAsia="zh-CN"/>
              </w:rPr>
              <w:t>六</w:t>
            </w:r>
            <w:r>
              <w:rPr>
                <w:rFonts w:hint="eastAsia" w:ascii="宋体" w:hAnsi="宋体" w:eastAsia="宋体" w:cs="宋体"/>
                <w:color w:val="000000" w:themeColor="text1"/>
                <w:spacing w:val="-1"/>
                <w:sz w:val="24"/>
                <w:szCs w:val="24"/>
              </w:rPr>
              <w:t>）不同</w:t>
            </w:r>
            <w:r>
              <w:rPr>
                <w:rFonts w:hint="eastAsia" w:ascii="宋体" w:hAnsi="宋体" w:eastAsia="宋体" w:cs="宋体"/>
                <w:color w:val="000000" w:themeColor="text1"/>
                <w:spacing w:val="-1"/>
                <w:sz w:val="24"/>
                <w:szCs w:val="24"/>
                <w:lang w:eastAsia="zh-CN"/>
              </w:rPr>
              <w:t>投标人</w:t>
            </w:r>
            <w:r>
              <w:rPr>
                <w:rFonts w:hint="eastAsia" w:ascii="宋体" w:hAnsi="宋体" w:eastAsia="宋体" w:cs="宋体"/>
                <w:color w:val="000000" w:themeColor="text1"/>
                <w:spacing w:val="-1"/>
                <w:sz w:val="24"/>
                <w:szCs w:val="24"/>
              </w:rPr>
              <w:t>的法定代表人、委托代理人、项目经理、项目负责人</w:t>
            </w:r>
            <w:r>
              <w:rPr>
                <w:rFonts w:hint="eastAsia" w:ascii="宋体" w:hAnsi="宋体" w:eastAsia="宋体" w:cs="宋体"/>
                <w:color w:val="000000" w:themeColor="text1"/>
                <w:spacing w:val="-1"/>
                <w:sz w:val="24"/>
                <w:szCs w:val="24"/>
                <w:lang w:eastAsia="zh-CN"/>
              </w:rPr>
              <w:t>等由</w:t>
            </w:r>
            <w:r>
              <w:rPr>
                <w:rFonts w:hint="eastAsia" w:ascii="宋体" w:hAnsi="宋体" w:eastAsia="宋体" w:cs="宋体"/>
                <w:color w:val="000000" w:themeColor="text1"/>
                <w:spacing w:val="-1"/>
                <w:sz w:val="24"/>
                <w:szCs w:val="24"/>
              </w:rPr>
              <w:t>同一单位缴纳社会保险或</w:t>
            </w:r>
            <w:r>
              <w:rPr>
                <w:rFonts w:hint="eastAsia" w:ascii="宋体" w:hAnsi="宋体" w:eastAsia="宋体" w:cs="宋体"/>
                <w:color w:val="000000" w:themeColor="text1"/>
                <w:spacing w:val="-1"/>
                <w:sz w:val="24"/>
                <w:szCs w:val="24"/>
                <w:lang w:eastAsia="zh-CN"/>
              </w:rPr>
              <w:t>者</w:t>
            </w:r>
            <w:r>
              <w:rPr>
                <w:rFonts w:hint="eastAsia" w:ascii="宋体" w:hAnsi="宋体" w:eastAsia="宋体" w:cs="宋体"/>
                <w:color w:val="000000" w:themeColor="text1"/>
                <w:spacing w:val="-1"/>
                <w:sz w:val="24"/>
                <w:szCs w:val="24"/>
              </w:rPr>
              <w:t>领取报酬</w:t>
            </w:r>
            <w:r>
              <w:rPr>
                <w:rFonts w:hint="eastAsia" w:ascii="宋体" w:hAnsi="宋体" w:eastAsia="宋体" w:cs="宋体"/>
                <w:color w:val="000000" w:themeColor="text1"/>
                <w:spacing w:val="-1"/>
                <w:sz w:val="24"/>
                <w:szCs w:val="24"/>
                <w:lang w:eastAsia="zh-CN"/>
              </w:rPr>
              <w:t>的</w:t>
            </w:r>
            <w:r>
              <w:rPr>
                <w:rFonts w:hint="eastAsia" w:ascii="宋体" w:hAnsi="宋体" w:eastAsia="宋体" w:cs="宋体"/>
                <w:color w:val="000000" w:themeColor="text1"/>
                <w:spacing w:val="-1"/>
                <w:sz w:val="24"/>
                <w:szCs w:val="24"/>
              </w:rPr>
              <w:t>；（</w:t>
            </w:r>
            <w:r>
              <w:rPr>
                <w:rFonts w:hint="eastAsia" w:ascii="宋体" w:hAnsi="宋体" w:eastAsia="宋体" w:cs="宋体"/>
                <w:color w:val="000000" w:themeColor="text1"/>
                <w:spacing w:val="-1"/>
                <w:sz w:val="24"/>
                <w:szCs w:val="24"/>
                <w:lang w:eastAsia="zh-CN"/>
              </w:rPr>
              <w:t>七</w:t>
            </w:r>
            <w:r>
              <w:rPr>
                <w:rFonts w:hint="eastAsia" w:ascii="宋体" w:hAnsi="宋体" w:eastAsia="宋体" w:cs="宋体"/>
                <w:color w:val="000000" w:themeColor="text1"/>
                <w:spacing w:val="-1"/>
                <w:sz w:val="24"/>
                <w:szCs w:val="24"/>
              </w:rPr>
              <w:t>）不同</w:t>
            </w:r>
            <w:r>
              <w:rPr>
                <w:rFonts w:hint="eastAsia" w:ascii="宋体" w:hAnsi="宋体" w:eastAsia="宋体" w:cs="宋体"/>
                <w:color w:val="000000" w:themeColor="text1"/>
                <w:spacing w:val="-1"/>
                <w:sz w:val="24"/>
                <w:szCs w:val="24"/>
                <w:lang w:eastAsia="zh-CN"/>
              </w:rPr>
              <w:t>投标人</w:t>
            </w:r>
            <w:r>
              <w:rPr>
                <w:rFonts w:hint="eastAsia" w:ascii="宋体" w:hAnsi="宋体" w:eastAsia="宋体" w:cs="宋体"/>
                <w:color w:val="000000" w:themeColor="text1"/>
                <w:spacing w:val="-1"/>
                <w:sz w:val="24"/>
                <w:szCs w:val="24"/>
              </w:rPr>
              <w:t>投标</w:t>
            </w:r>
            <w:r>
              <w:rPr>
                <w:rFonts w:hint="eastAsia" w:ascii="宋体" w:hAnsi="宋体" w:eastAsia="宋体" w:cs="宋体"/>
                <w:color w:val="000000" w:themeColor="text1"/>
                <w:spacing w:val="-1"/>
                <w:sz w:val="24"/>
                <w:szCs w:val="24"/>
                <w:lang w:eastAsia="zh-CN"/>
              </w:rPr>
              <w:t>（响应）</w:t>
            </w:r>
            <w:r>
              <w:rPr>
                <w:rFonts w:hint="eastAsia" w:ascii="宋体" w:hAnsi="宋体" w:eastAsia="宋体" w:cs="宋体"/>
                <w:color w:val="000000" w:themeColor="text1"/>
                <w:spacing w:val="-1"/>
                <w:sz w:val="24"/>
                <w:szCs w:val="24"/>
              </w:rPr>
              <w:t>文件中的法定代表人或负责人签名出自同一人</w:t>
            </w:r>
            <w:r>
              <w:rPr>
                <w:rFonts w:hint="eastAsia" w:ascii="宋体" w:hAnsi="宋体" w:eastAsia="宋体" w:cs="宋体"/>
                <w:color w:val="000000" w:themeColor="text1"/>
                <w:spacing w:val="-1"/>
                <w:sz w:val="24"/>
                <w:szCs w:val="24"/>
                <w:lang w:eastAsia="zh-CN"/>
              </w:rPr>
              <w:t>之手</w:t>
            </w:r>
            <w:r>
              <w:rPr>
                <w:rFonts w:hint="eastAsia" w:ascii="宋体" w:hAnsi="宋体" w:eastAsia="宋体" w:cs="宋体"/>
                <w:color w:val="000000" w:themeColor="text1"/>
                <w:spacing w:val="-1"/>
                <w:sz w:val="24"/>
                <w:szCs w:val="24"/>
              </w:rPr>
              <w:t>；（</w:t>
            </w:r>
            <w:r>
              <w:rPr>
                <w:rFonts w:hint="eastAsia" w:ascii="宋体" w:hAnsi="宋体" w:eastAsia="宋体" w:cs="宋体"/>
                <w:color w:val="000000" w:themeColor="text1"/>
                <w:spacing w:val="-1"/>
                <w:sz w:val="24"/>
                <w:szCs w:val="24"/>
                <w:lang w:eastAsia="zh-CN"/>
              </w:rPr>
              <w:t>八</w:t>
            </w:r>
            <w:r>
              <w:rPr>
                <w:rFonts w:hint="eastAsia" w:ascii="宋体" w:hAnsi="宋体" w:eastAsia="宋体" w:cs="宋体"/>
                <w:color w:val="000000" w:themeColor="text1"/>
                <w:spacing w:val="-1"/>
                <w:sz w:val="24"/>
                <w:szCs w:val="24"/>
              </w:rPr>
              <w:t>）其他涉嫌串通的情形。</w:t>
            </w:r>
          </w:p>
        </w:tc>
      </w:tr>
      <w:tr w14:paraId="4B7FC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685" w:type="dxa"/>
          </w:tcPr>
          <w:p w14:paraId="1190023A">
            <w:pPr>
              <w:pStyle w:val="25"/>
              <w:kinsoku/>
              <w:wordWrap w:val="0"/>
              <w:spacing w:before="69" w:line="199" w:lineRule="auto"/>
              <w:jc w:val="center"/>
              <w:rPr>
                <w:rFonts w:hint="eastAsia" w:ascii="宋体" w:hAnsi="宋体" w:eastAsia="宋体" w:cs="宋体"/>
                <w:color w:val="000000" w:themeColor="text1"/>
                <w:spacing w:val="5"/>
                <w:sz w:val="24"/>
                <w:szCs w:val="24"/>
                <w:lang w:eastAsia="zh-CN"/>
              </w:rPr>
            </w:pPr>
          </w:p>
        </w:tc>
        <w:tc>
          <w:tcPr>
            <w:tcW w:w="1812" w:type="dxa"/>
          </w:tcPr>
          <w:p w14:paraId="09C8E0BA">
            <w:pPr>
              <w:kinsoku/>
              <w:wordWrap w:val="0"/>
              <w:spacing w:before="78" w:line="221" w:lineRule="auto"/>
              <w:ind w:left="134"/>
              <w:jc w:val="both"/>
              <w:rPr>
                <w:rFonts w:hint="eastAsia" w:ascii="宋体" w:hAnsi="宋体" w:eastAsia="宋体" w:cs="宋体"/>
                <w:color w:val="000000" w:themeColor="text1"/>
                <w:spacing w:val="-6"/>
                <w:sz w:val="24"/>
                <w:szCs w:val="24"/>
              </w:rPr>
            </w:pPr>
          </w:p>
        </w:tc>
        <w:tc>
          <w:tcPr>
            <w:tcW w:w="5791" w:type="dxa"/>
            <w:vMerge w:val="continue"/>
          </w:tcPr>
          <w:p w14:paraId="34E43271">
            <w:pPr>
              <w:pStyle w:val="16"/>
              <w:shd w:val="clear" w:color="auto" w:fill="FFFFFF"/>
              <w:kinsoku/>
              <w:wordWrap w:val="0"/>
              <w:spacing w:beforeAutospacing="0" w:afterAutospacing="0"/>
              <w:jc w:val="both"/>
              <w:rPr>
                <w:rFonts w:hint="eastAsia" w:ascii="宋体" w:hAnsi="宋体" w:eastAsia="宋体" w:cs="宋体"/>
                <w:color w:val="000000" w:themeColor="text1"/>
                <w:spacing w:val="-1"/>
                <w:szCs w:val="24"/>
              </w:rPr>
            </w:pPr>
          </w:p>
        </w:tc>
      </w:tr>
      <w:tr w14:paraId="3F87F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259F1C8A">
            <w:pPr>
              <w:pStyle w:val="25"/>
              <w:kinsoku/>
              <w:wordWrap w:val="0"/>
              <w:spacing w:before="248" w:line="202" w:lineRule="auto"/>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5"/>
                <w:sz w:val="24"/>
                <w:szCs w:val="24"/>
              </w:rPr>
              <w:t>1</w:t>
            </w:r>
            <w:r>
              <w:rPr>
                <w:rFonts w:hint="eastAsia" w:ascii="宋体" w:hAnsi="宋体" w:eastAsia="宋体" w:cs="宋体"/>
                <w:color w:val="000000" w:themeColor="text1"/>
                <w:spacing w:val="5"/>
                <w:sz w:val="24"/>
                <w:szCs w:val="24"/>
                <w:lang w:eastAsia="zh-CN"/>
              </w:rPr>
              <w:t>3</w:t>
            </w:r>
          </w:p>
        </w:tc>
        <w:tc>
          <w:tcPr>
            <w:tcW w:w="1812" w:type="dxa"/>
          </w:tcPr>
          <w:p w14:paraId="0DDA8D89">
            <w:pPr>
              <w:kinsoku/>
              <w:wordWrap w:val="0"/>
              <w:spacing w:before="228" w:line="219" w:lineRule="auto"/>
              <w:ind w:left="131"/>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6"/>
                <w:sz w:val="24"/>
                <w:szCs w:val="24"/>
              </w:rPr>
              <w:t>附加条件</w:t>
            </w:r>
          </w:p>
        </w:tc>
        <w:tc>
          <w:tcPr>
            <w:tcW w:w="5791" w:type="dxa"/>
          </w:tcPr>
          <w:p w14:paraId="7FD1DDEE">
            <w:pPr>
              <w:kinsoku/>
              <w:wordWrap w:val="0"/>
              <w:spacing w:before="228" w:line="219" w:lineRule="auto"/>
              <w:ind w:left="11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3"/>
                <w:sz w:val="24"/>
                <w:szCs w:val="24"/>
              </w:rPr>
              <w:t>投标文件未含有采购人不能接受的附加条件</w:t>
            </w:r>
            <w:r>
              <w:rPr>
                <w:rFonts w:hint="eastAsia" w:ascii="宋体" w:hAnsi="宋体" w:eastAsia="宋体" w:cs="宋体"/>
                <w:color w:val="000000" w:themeColor="text1"/>
                <w:spacing w:val="-4"/>
                <w:sz w:val="24"/>
                <w:szCs w:val="24"/>
              </w:rPr>
              <w:t>的</w:t>
            </w:r>
            <w:r>
              <w:rPr>
                <w:rFonts w:hint="eastAsia" w:ascii="宋体" w:hAnsi="宋体" w:eastAsia="宋体" w:cs="宋体"/>
                <w:color w:val="000000" w:themeColor="text1"/>
                <w:spacing w:val="-4"/>
                <w:sz w:val="24"/>
                <w:szCs w:val="24"/>
                <w:lang w:eastAsia="zh-CN"/>
              </w:rPr>
              <w:t>。</w:t>
            </w:r>
          </w:p>
        </w:tc>
      </w:tr>
      <w:tr w14:paraId="4634F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tcPr>
          <w:p w14:paraId="5E2E35B9">
            <w:pPr>
              <w:pStyle w:val="25"/>
              <w:kinsoku/>
              <w:wordWrap w:val="0"/>
              <w:spacing w:before="252" w:line="199" w:lineRule="auto"/>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5"/>
                <w:sz w:val="24"/>
                <w:szCs w:val="24"/>
              </w:rPr>
              <w:t>1</w:t>
            </w:r>
            <w:r>
              <w:rPr>
                <w:rFonts w:hint="eastAsia" w:ascii="宋体" w:hAnsi="宋体" w:eastAsia="宋体" w:cs="宋体"/>
                <w:color w:val="000000" w:themeColor="text1"/>
                <w:spacing w:val="5"/>
                <w:sz w:val="24"/>
                <w:szCs w:val="24"/>
                <w:lang w:eastAsia="zh-CN"/>
              </w:rPr>
              <w:t>4</w:t>
            </w:r>
          </w:p>
        </w:tc>
        <w:tc>
          <w:tcPr>
            <w:tcW w:w="1812" w:type="dxa"/>
          </w:tcPr>
          <w:p w14:paraId="7C3F6C27">
            <w:pPr>
              <w:kinsoku/>
              <w:wordWrap w:val="0"/>
              <w:spacing w:before="226" w:line="221" w:lineRule="auto"/>
              <w:ind w:left="113"/>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其他无效情形</w:t>
            </w:r>
          </w:p>
        </w:tc>
        <w:tc>
          <w:tcPr>
            <w:tcW w:w="5791" w:type="dxa"/>
          </w:tcPr>
          <w:p w14:paraId="7F73DAB3">
            <w:pPr>
              <w:kinsoku/>
              <w:wordWrap w:val="0"/>
              <w:spacing w:before="74" w:line="229" w:lineRule="auto"/>
              <w:ind w:left="115" w:right="136" w:firstLine="1"/>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rPr>
              <w:t>投标人、投标文件不存在不符合法律、法规和招标文件规定的</w:t>
            </w:r>
            <w:r>
              <w:rPr>
                <w:rFonts w:hint="eastAsia" w:ascii="宋体" w:hAnsi="宋体" w:eastAsia="宋体" w:cs="宋体"/>
                <w:color w:val="000000" w:themeColor="text1"/>
                <w:spacing w:val="-6"/>
                <w:sz w:val="24"/>
                <w:szCs w:val="24"/>
              </w:rPr>
              <w:t>其他无效情形。</w:t>
            </w:r>
          </w:p>
        </w:tc>
      </w:tr>
    </w:tbl>
    <w:p w14:paraId="203695D5">
      <w:pPr>
        <w:pStyle w:val="6"/>
        <w:kinsoku/>
        <w:wordWrap w:val="0"/>
        <w:spacing w:line="360" w:lineRule="auto"/>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2.技术审查</w:t>
      </w:r>
    </w:p>
    <w:p w14:paraId="7F47FC1D">
      <w:pPr>
        <w:pStyle w:val="6"/>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☑货物类，审查投标设备的技术指标、技术性能或产品技术说明、项目供货方案、培训计划和强制节能产品证明文件等是否符合招标要求。</w:t>
      </w:r>
    </w:p>
    <w:p w14:paraId="054C547C">
      <w:pPr>
        <w:pStyle w:val="6"/>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□服务类，审查服务方案、人员配备方案及人员基本情况等是否符合招标要求。</w:t>
      </w:r>
    </w:p>
    <w:p w14:paraId="1EDA8DD6">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3.评标委员会将通过审查确定每一投标人是否对招标文件做出了实质性响应</w:t>
      </w:r>
    </w:p>
    <w:p w14:paraId="19B3ED31">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0EE283C2">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4.投标文件的澄清</w:t>
      </w:r>
    </w:p>
    <w:p w14:paraId="0BEE1655">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71841B37">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5B39B69E">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4.3 投标人的澄清、说明或补正文件是投标文件的组成部分，并取代投标文件中被澄清、说明或补正的部分。</w:t>
      </w:r>
    </w:p>
    <w:p w14:paraId="1E4569CD">
      <w:pPr>
        <w:kinsoku/>
        <w:wordWrap w:val="0"/>
        <w:spacing w:line="360" w:lineRule="auto"/>
        <w:jc w:val="both"/>
        <w:rPr>
          <w:rFonts w:hint="eastAsia" w:ascii="宋体" w:hAnsi="宋体" w:eastAsia="宋体" w:cs="宋体"/>
          <w:b/>
          <w:bCs/>
          <w:color w:val="000000" w:themeColor="text1"/>
          <w:spacing w:val="2"/>
          <w:position w:val="17"/>
          <w:sz w:val="24"/>
          <w:szCs w:val="24"/>
          <w:lang w:eastAsia="zh-CN"/>
        </w:rPr>
      </w:pPr>
    </w:p>
    <w:p w14:paraId="12E3743B">
      <w:pPr>
        <w:kinsoku/>
        <w:wordWrap w:val="0"/>
        <w:spacing w:line="360" w:lineRule="auto"/>
        <w:jc w:val="both"/>
        <w:rPr>
          <w:rFonts w:hint="eastAsia" w:ascii="宋体" w:hAnsi="宋体" w:eastAsia="宋体" w:cs="宋体"/>
          <w:b/>
          <w:bCs/>
          <w:color w:val="000000" w:themeColor="text1"/>
          <w:spacing w:val="2"/>
          <w:position w:val="17"/>
          <w:sz w:val="24"/>
          <w:szCs w:val="24"/>
        </w:rPr>
      </w:pPr>
      <w:r>
        <w:rPr>
          <w:rFonts w:hint="eastAsia" w:ascii="宋体" w:hAnsi="宋体" w:eastAsia="宋体" w:cs="宋体"/>
          <w:b/>
          <w:bCs/>
          <w:color w:val="000000" w:themeColor="text1"/>
          <w:spacing w:val="2"/>
          <w:position w:val="17"/>
          <w:sz w:val="24"/>
          <w:szCs w:val="24"/>
          <w:lang w:eastAsia="zh-CN"/>
        </w:rPr>
        <w:t>五.</w:t>
      </w:r>
      <w:r>
        <w:rPr>
          <w:rFonts w:hint="eastAsia" w:ascii="宋体" w:hAnsi="宋体" w:eastAsia="宋体" w:cs="宋体"/>
          <w:b/>
          <w:bCs/>
          <w:color w:val="000000" w:themeColor="text1"/>
          <w:spacing w:val="2"/>
          <w:position w:val="17"/>
          <w:sz w:val="24"/>
          <w:szCs w:val="24"/>
        </w:rPr>
        <w:t>评标方法和评标标准</w:t>
      </w:r>
    </w:p>
    <w:p w14:paraId="42D0463C">
      <w:pPr>
        <w:pStyle w:val="6"/>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lang w:eastAsia="zh-CN"/>
        </w:rPr>
        <w:t>1.</w:t>
      </w:r>
      <w:r>
        <w:rPr>
          <w:rFonts w:hint="eastAsia" w:ascii="宋体" w:hAnsi="宋体" w:eastAsia="宋体" w:cs="宋体"/>
          <w:color w:val="000000" w:themeColor="text1"/>
          <w:spacing w:val="2"/>
          <w:position w:val="17"/>
          <w:sz w:val="24"/>
          <w:szCs w:val="24"/>
        </w:rPr>
        <w:t>本项目采用的评标方法为：</w:t>
      </w:r>
    </w:p>
    <w:p w14:paraId="54817011">
      <w:pPr>
        <w:pStyle w:val="6"/>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lang w:eastAsia="zh-CN"/>
        </w:rPr>
        <w:t>☑</w:t>
      </w:r>
      <w:r>
        <w:rPr>
          <w:rFonts w:hint="eastAsia" w:ascii="宋体" w:hAnsi="宋体" w:eastAsia="宋体" w:cs="宋体"/>
          <w:color w:val="000000" w:themeColor="text1"/>
          <w:spacing w:val="2"/>
          <w:position w:val="17"/>
          <w:sz w:val="24"/>
          <w:szCs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6BF13D09">
      <w:pPr>
        <w:pStyle w:val="6"/>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rPr>
        <w:t>多家投标人提供的核心产品品牌相同且通过资格审查、符合性审查的，按一家投标人计算，评审后得分最高的同品牌投标人获得中标人推荐</w:t>
      </w:r>
      <w:r>
        <w:rPr>
          <w:rFonts w:hint="eastAsia" w:ascii="宋体" w:hAnsi="宋体" w:eastAsia="宋体" w:cs="宋体"/>
          <w:color w:val="000000" w:themeColor="text1"/>
          <w:spacing w:val="2"/>
          <w:position w:val="17"/>
          <w:sz w:val="24"/>
          <w:szCs w:val="24"/>
          <w:lang w:eastAsia="zh-CN"/>
        </w:rPr>
        <w:t>。</w:t>
      </w:r>
    </w:p>
    <w:p w14:paraId="6BEAF83C">
      <w:pPr>
        <w:pStyle w:val="6"/>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lang w:eastAsia="zh-CN"/>
        </w:rPr>
        <w:t>□</w:t>
      </w:r>
      <w:r>
        <w:rPr>
          <w:rFonts w:hint="eastAsia" w:ascii="宋体" w:hAnsi="宋体" w:eastAsia="宋体" w:cs="宋体"/>
          <w:color w:val="000000" w:themeColor="text1"/>
          <w:spacing w:val="2"/>
          <w:position w:val="17"/>
          <w:sz w:val="24"/>
          <w:szCs w:val="24"/>
        </w:rPr>
        <w:t>最低评标价法，指投标文件满足招标文件全部实质性要求，且投标报价最低的投标人为中标候选人的评标方法。</w:t>
      </w:r>
    </w:p>
    <w:p w14:paraId="3ECE3B98">
      <w:pPr>
        <w:pStyle w:val="6"/>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rPr>
        <w:t>采用最低评标价法时，</w:t>
      </w:r>
      <w:r>
        <w:rPr>
          <w:rFonts w:hint="eastAsia" w:ascii="宋体" w:hAnsi="宋体" w:eastAsia="宋体" w:cs="宋体"/>
          <w:color w:val="000000" w:themeColor="text1"/>
          <w:spacing w:val="2"/>
          <w:position w:val="17"/>
          <w:sz w:val="24"/>
          <w:szCs w:val="24"/>
          <w:lang w:eastAsia="zh-CN"/>
        </w:rPr>
        <w:t>提</w:t>
      </w:r>
      <w:r>
        <w:rPr>
          <w:rFonts w:hint="eastAsia" w:ascii="宋体" w:hAnsi="宋体" w:eastAsia="宋体" w:cs="宋体"/>
          <w:color w:val="000000" w:themeColor="text1"/>
          <w:spacing w:val="2"/>
          <w:position w:val="17"/>
          <w:sz w:val="24"/>
          <w:szCs w:val="24"/>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41BE6588">
      <w:pPr>
        <w:pStyle w:val="6"/>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rPr>
        <w:t>□其他方式，具体要求：</w:t>
      </w:r>
      <w:r>
        <w:rPr>
          <w:rFonts w:hint="eastAsia" w:ascii="宋体" w:hAnsi="宋体" w:eastAsia="宋体" w:cs="宋体"/>
          <w:color w:val="000000" w:themeColor="text1"/>
          <w:spacing w:val="2"/>
          <w:position w:val="17"/>
          <w:sz w:val="24"/>
          <w:szCs w:val="24"/>
          <w:u w:val="single"/>
          <w:lang w:eastAsia="zh-CN"/>
        </w:rPr>
        <w:t xml:space="preserve">           </w:t>
      </w:r>
      <w:r>
        <w:rPr>
          <w:rFonts w:hint="eastAsia" w:ascii="宋体" w:hAnsi="宋体" w:eastAsia="宋体" w:cs="宋体"/>
          <w:color w:val="000000" w:themeColor="text1"/>
          <w:spacing w:val="2"/>
          <w:position w:val="17"/>
          <w:sz w:val="24"/>
          <w:szCs w:val="24"/>
          <w:u w:val="single"/>
          <w:lang w:val="en-US" w:eastAsia="zh-CN"/>
        </w:rPr>
        <w:t>/</w:t>
      </w:r>
      <w:r>
        <w:rPr>
          <w:rFonts w:hint="eastAsia" w:ascii="宋体" w:hAnsi="宋体" w:eastAsia="宋体" w:cs="宋体"/>
          <w:color w:val="000000" w:themeColor="text1"/>
          <w:spacing w:val="2"/>
          <w:position w:val="17"/>
          <w:sz w:val="24"/>
          <w:szCs w:val="24"/>
          <w:u w:val="single"/>
          <w:lang w:eastAsia="zh-CN"/>
        </w:rPr>
        <w:t xml:space="preserve">          。</w:t>
      </w:r>
    </w:p>
    <w:p w14:paraId="1D090A19">
      <w:pPr>
        <w:pStyle w:val="6"/>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rPr>
        <w:t>2.非政府强制采购的节能产品或环境标志产品，依据品目清单和认证证书实施政府优先采购。优先采购的具体规定（如涉及）。</w:t>
      </w:r>
    </w:p>
    <w:p w14:paraId="00B35C2D">
      <w:pPr>
        <w:pStyle w:val="6"/>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lang w:eastAsia="zh-CN"/>
        </w:rPr>
        <w:t>3.</w:t>
      </w:r>
      <w:r>
        <w:rPr>
          <w:rFonts w:hint="eastAsia" w:ascii="宋体" w:hAnsi="宋体" w:eastAsia="宋体" w:cs="宋体"/>
          <w:color w:val="000000" w:themeColor="text1"/>
          <w:spacing w:val="2"/>
          <w:position w:val="17"/>
          <w:sz w:val="24"/>
          <w:szCs w:val="24"/>
        </w:rPr>
        <w:t>关于无线局域网认证产品政府采购清单中的产品，优先采购的具体规定（如涉及）</w:t>
      </w:r>
      <w:r>
        <w:rPr>
          <w:rFonts w:hint="eastAsia" w:ascii="宋体" w:hAnsi="宋体" w:eastAsia="宋体" w:cs="宋体"/>
          <w:color w:val="000000" w:themeColor="text1"/>
          <w:spacing w:val="2"/>
          <w:position w:val="17"/>
          <w:sz w:val="24"/>
          <w:szCs w:val="24"/>
          <w:lang w:eastAsia="zh-CN"/>
        </w:rPr>
        <w:t>。</w:t>
      </w:r>
    </w:p>
    <w:p w14:paraId="59A08CFB">
      <w:pPr>
        <w:pStyle w:val="6"/>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lang w:eastAsia="zh-CN"/>
        </w:rPr>
        <w:t>4.</w:t>
      </w:r>
      <w:r>
        <w:rPr>
          <w:rFonts w:hint="eastAsia" w:ascii="宋体" w:hAnsi="宋体" w:eastAsia="宋体" w:cs="宋体"/>
          <w:color w:val="000000" w:themeColor="text1"/>
          <w:spacing w:val="2"/>
          <w:position w:val="17"/>
          <w:sz w:val="24"/>
          <w:szCs w:val="24"/>
        </w:rPr>
        <w:t>确定中标候选人名单</w:t>
      </w:r>
    </w:p>
    <w:p w14:paraId="357A7ABD">
      <w:pPr>
        <w:pStyle w:val="6"/>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lang w:eastAsia="zh-CN"/>
        </w:rPr>
        <w:t>4</w:t>
      </w:r>
      <w:r>
        <w:rPr>
          <w:rFonts w:hint="eastAsia" w:ascii="宋体" w:hAnsi="宋体" w:eastAsia="宋体" w:cs="宋体"/>
          <w:color w:val="000000" w:themeColor="text1"/>
          <w:spacing w:val="2"/>
          <w:position w:val="17"/>
          <w:sz w:val="24"/>
          <w:szCs w:val="24"/>
        </w:rPr>
        <w:t>.1采用综合评分法时，</w:t>
      </w:r>
      <w:r>
        <w:rPr>
          <w:rFonts w:hint="eastAsia" w:ascii="宋体" w:hAnsi="宋体" w:eastAsia="宋体" w:cs="宋体"/>
          <w:color w:val="000000" w:themeColor="text1"/>
          <w:spacing w:val="2"/>
          <w:position w:val="17"/>
          <w:sz w:val="24"/>
          <w:szCs w:val="24"/>
          <w:lang w:eastAsia="zh-CN"/>
        </w:rPr>
        <w:t>提</w:t>
      </w:r>
      <w:r>
        <w:rPr>
          <w:rFonts w:hint="eastAsia" w:ascii="宋体" w:hAnsi="宋体" w:eastAsia="宋体" w:cs="宋体"/>
          <w:color w:val="000000" w:themeColor="text1"/>
          <w:spacing w:val="2"/>
          <w:position w:val="17"/>
          <w:sz w:val="24"/>
          <w:szCs w:val="24"/>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23A6BE2">
      <w:pPr>
        <w:pStyle w:val="6"/>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lang w:eastAsia="zh-CN"/>
        </w:rPr>
        <w:t>□</w:t>
      </w:r>
      <w:r>
        <w:rPr>
          <w:rFonts w:hint="eastAsia" w:ascii="宋体" w:hAnsi="宋体" w:eastAsia="宋体" w:cs="宋体"/>
          <w:color w:val="000000" w:themeColor="text1"/>
          <w:spacing w:val="2"/>
          <w:position w:val="17"/>
          <w:sz w:val="24"/>
          <w:szCs w:val="24"/>
        </w:rPr>
        <w:t>随机抽取</w:t>
      </w:r>
    </w:p>
    <w:p w14:paraId="6D6562E4">
      <w:pPr>
        <w:pStyle w:val="6"/>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rPr>
        <w:t>□其他方式，具体要求：</w:t>
      </w:r>
      <w:r>
        <w:rPr>
          <w:rFonts w:hint="eastAsia" w:ascii="宋体" w:hAnsi="宋体" w:eastAsia="宋体" w:cs="宋体"/>
          <w:color w:val="000000" w:themeColor="text1"/>
          <w:spacing w:val="2"/>
          <w:position w:val="17"/>
          <w:sz w:val="24"/>
          <w:szCs w:val="24"/>
          <w:u w:val="single"/>
          <w:lang w:eastAsia="zh-CN"/>
        </w:rPr>
        <w:t xml:space="preserve">     </w:t>
      </w:r>
      <w:r>
        <w:rPr>
          <w:rFonts w:hint="eastAsia" w:ascii="宋体" w:hAnsi="宋体" w:eastAsia="宋体" w:cs="宋体"/>
          <w:color w:val="000000" w:themeColor="text1"/>
          <w:spacing w:val="2"/>
          <w:position w:val="17"/>
          <w:sz w:val="24"/>
          <w:szCs w:val="24"/>
          <w:u w:val="single"/>
          <w:lang w:val="en-US" w:eastAsia="zh-CN"/>
        </w:rPr>
        <w:t>/</w:t>
      </w:r>
      <w:r>
        <w:rPr>
          <w:rFonts w:hint="eastAsia" w:ascii="宋体" w:hAnsi="宋体" w:eastAsia="宋体" w:cs="宋体"/>
          <w:color w:val="000000" w:themeColor="text1"/>
          <w:spacing w:val="2"/>
          <w:position w:val="17"/>
          <w:sz w:val="24"/>
          <w:szCs w:val="24"/>
          <w:u w:val="single"/>
          <w:lang w:eastAsia="zh-CN"/>
        </w:rPr>
        <w:t xml:space="preserve">      。</w:t>
      </w:r>
    </w:p>
    <w:p w14:paraId="0D4D775C">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4</w:t>
      </w:r>
      <w:r>
        <w:rPr>
          <w:rFonts w:hint="eastAsia" w:ascii="宋体" w:hAnsi="宋体" w:eastAsia="宋体" w:cs="宋体"/>
          <w:color w:val="000000" w:themeColor="text1"/>
          <w:spacing w:val="2"/>
          <w:position w:val="17"/>
          <w:sz w:val="24"/>
          <w:szCs w:val="24"/>
        </w:rPr>
        <w:t>.2采用综合评分法时，</w:t>
      </w:r>
      <w:r>
        <w:rPr>
          <w:rFonts w:hint="eastAsia" w:ascii="宋体" w:hAnsi="宋体" w:eastAsia="宋体" w:cs="宋体"/>
          <w:color w:val="000000" w:themeColor="text1"/>
          <w:spacing w:val="2"/>
          <w:position w:val="17"/>
          <w:sz w:val="24"/>
          <w:szCs w:val="24"/>
          <w:lang w:eastAsia="zh-CN"/>
        </w:rPr>
        <w:t>投标人的排名按得分顺序从高到低排列；得分相同的，按投标报价由低到高顺序排列；得分且投标报价相同的，按技术指标优劣顺序排列。</w:t>
      </w:r>
    </w:p>
    <w:p w14:paraId="4806E5D2">
      <w:pPr>
        <w:pStyle w:val="6"/>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lang w:eastAsia="zh-CN"/>
        </w:rPr>
        <w:t>4</w:t>
      </w:r>
      <w:r>
        <w:rPr>
          <w:rFonts w:hint="eastAsia" w:ascii="宋体" w:hAnsi="宋体" w:eastAsia="宋体" w:cs="宋体"/>
          <w:color w:val="000000" w:themeColor="text1"/>
          <w:spacing w:val="2"/>
          <w:position w:val="17"/>
          <w:sz w:val="24"/>
          <w:szCs w:val="24"/>
        </w:rPr>
        <w:t>.</w:t>
      </w:r>
      <w:r>
        <w:rPr>
          <w:rFonts w:hint="eastAsia" w:ascii="宋体" w:hAnsi="宋体" w:eastAsia="宋体" w:cs="宋体"/>
          <w:color w:val="000000" w:themeColor="text1"/>
          <w:spacing w:val="2"/>
          <w:position w:val="17"/>
          <w:sz w:val="24"/>
          <w:szCs w:val="24"/>
          <w:lang w:eastAsia="zh-CN"/>
        </w:rPr>
        <w:t xml:space="preserve">3 </w:t>
      </w:r>
      <w:r>
        <w:rPr>
          <w:rFonts w:hint="eastAsia" w:ascii="宋体" w:hAnsi="宋体" w:eastAsia="宋体" w:cs="宋体"/>
          <w:color w:val="000000" w:themeColor="text1"/>
          <w:spacing w:val="2"/>
          <w:position w:val="17"/>
          <w:sz w:val="24"/>
          <w:szCs w:val="24"/>
        </w:rPr>
        <w:t>采用最低评标价法时，评标结果</w:t>
      </w:r>
      <w:r>
        <w:rPr>
          <w:rFonts w:hint="eastAsia" w:ascii="宋体" w:hAnsi="宋体" w:eastAsia="宋体" w:cs="宋体"/>
          <w:color w:val="000000" w:themeColor="text1"/>
          <w:spacing w:val="2"/>
          <w:position w:val="17"/>
          <w:sz w:val="24"/>
          <w:szCs w:val="24"/>
          <w:lang w:eastAsia="zh-CN"/>
        </w:rPr>
        <w:t>按照</w:t>
      </w:r>
      <w:r>
        <w:rPr>
          <w:rFonts w:hint="eastAsia" w:ascii="宋体" w:hAnsi="宋体" w:eastAsia="宋体" w:cs="宋体"/>
          <w:color w:val="000000" w:themeColor="text1"/>
          <w:spacing w:val="2"/>
          <w:position w:val="17"/>
          <w:sz w:val="24"/>
          <w:szCs w:val="24"/>
        </w:rPr>
        <w:t>投标报价由低到高顺序排列。投标报价相同的并列。投标文件满足招标文件全部实质性要求且投标报价最低的投标人为排名第一的中标候选人。</w:t>
      </w:r>
    </w:p>
    <w:p w14:paraId="3AF888BD">
      <w:pPr>
        <w:pStyle w:val="6"/>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rPr>
      </w:pPr>
      <w:r>
        <w:rPr>
          <w:rFonts w:hint="eastAsia" w:ascii="宋体" w:hAnsi="宋体" w:eastAsia="宋体" w:cs="宋体"/>
          <w:b/>
          <w:bCs/>
          <w:color w:val="000000" w:themeColor="text1"/>
          <w:spacing w:val="2"/>
          <w:position w:val="17"/>
          <w:sz w:val="24"/>
          <w:szCs w:val="24"/>
          <w:lang w:eastAsia="zh-CN"/>
        </w:rPr>
        <w:t xml:space="preserve">4.4 </w:t>
      </w:r>
      <w:r>
        <w:rPr>
          <w:rFonts w:hint="eastAsia" w:ascii="宋体" w:hAnsi="宋体" w:eastAsia="宋体" w:cs="宋体"/>
          <w:b/>
          <w:bCs/>
          <w:color w:val="000000" w:themeColor="text1"/>
          <w:spacing w:val="2"/>
          <w:position w:val="17"/>
          <w:sz w:val="24"/>
          <w:szCs w:val="24"/>
        </w:rPr>
        <w:t>评标委员会要对评分汇总情况进行复核，特别是对排名第一的、报价最低的、投标文件被认定为无效的情形进行重点复核。</w:t>
      </w:r>
    </w:p>
    <w:p w14:paraId="3BFE45CB">
      <w:pPr>
        <w:pStyle w:val="6"/>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lang w:eastAsia="zh-CN"/>
        </w:rPr>
        <w:t>4</w:t>
      </w:r>
      <w:r>
        <w:rPr>
          <w:rFonts w:hint="eastAsia" w:ascii="宋体" w:hAnsi="宋体" w:eastAsia="宋体" w:cs="宋体"/>
          <w:color w:val="000000" w:themeColor="text1"/>
          <w:spacing w:val="2"/>
          <w:position w:val="17"/>
          <w:sz w:val="24"/>
          <w:szCs w:val="24"/>
        </w:rPr>
        <w:t>.</w:t>
      </w:r>
      <w:r>
        <w:rPr>
          <w:rFonts w:hint="eastAsia" w:ascii="宋体" w:hAnsi="宋体" w:eastAsia="宋体" w:cs="宋体"/>
          <w:color w:val="000000" w:themeColor="text1"/>
          <w:spacing w:val="2"/>
          <w:position w:val="17"/>
          <w:sz w:val="24"/>
          <w:szCs w:val="24"/>
          <w:lang w:eastAsia="zh-CN"/>
        </w:rPr>
        <w:t xml:space="preserve">5 </w:t>
      </w:r>
      <w:r>
        <w:rPr>
          <w:rFonts w:hint="eastAsia" w:ascii="宋体" w:hAnsi="宋体" w:eastAsia="宋体" w:cs="宋体"/>
          <w:color w:val="000000" w:themeColor="text1"/>
          <w:spacing w:val="2"/>
          <w:position w:val="17"/>
          <w:sz w:val="24"/>
          <w:szCs w:val="24"/>
        </w:rPr>
        <w:t>评标委员会将根据各投标人的评标排序，依次推荐本项目（各采购包）的中标候选人，起草并签署评标报告。本项目（采购包）评标委员会共推荐名中标候选人。</w:t>
      </w:r>
    </w:p>
    <w:p w14:paraId="2ED04C3D">
      <w:pPr>
        <w:pStyle w:val="6"/>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lang w:eastAsia="zh-CN"/>
        </w:rPr>
        <w:t>5.</w:t>
      </w:r>
      <w:r>
        <w:rPr>
          <w:rFonts w:hint="eastAsia" w:ascii="宋体" w:hAnsi="宋体" w:eastAsia="宋体" w:cs="宋体"/>
          <w:color w:val="000000" w:themeColor="text1"/>
          <w:spacing w:val="2"/>
          <w:position w:val="17"/>
          <w:sz w:val="24"/>
          <w:szCs w:val="24"/>
        </w:rPr>
        <w:t>报告违法行为</w:t>
      </w:r>
    </w:p>
    <w:p w14:paraId="4EEE2972">
      <w:pPr>
        <w:pStyle w:val="6"/>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rPr>
        <w:t>评标委员会在评标过程中发现投标人有行贿、</w:t>
      </w:r>
      <w:r>
        <w:rPr>
          <w:rFonts w:hint="eastAsia" w:ascii="宋体" w:hAnsi="宋体" w:eastAsia="宋体" w:cs="宋体"/>
          <w:color w:val="000000" w:themeColor="text1"/>
          <w:spacing w:val="2"/>
          <w:position w:val="17"/>
          <w:sz w:val="24"/>
          <w:szCs w:val="24"/>
          <w:lang w:eastAsia="zh-CN"/>
        </w:rPr>
        <w:t>提</w:t>
      </w:r>
      <w:r>
        <w:rPr>
          <w:rFonts w:hint="eastAsia" w:ascii="宋体" w:hAnsi="宋体" w:eastAsia="宋体" w:cs="宋体"/>
          <w:color w:val="000000" w:themeColor="text1"/>
          <w:spacing w:val="2"/>
          <w:position w:val="17"/>
          <w:sz w:val="24"/>
          <w:szCs w:val="24"/>
        </w:rPr>
        <w:t>供虚假材料或者串通等违法行为时，有向采购人、采购代理机构或者有关部门报告的职责。</w:t>
      </w:r>
    </w:p>
    <w:p w14:paraId="64F7309F">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6.确定中标人</w:t>
      </w:r>
    </w:p>
    <w:p w14:paraId="3C2C0F72">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□根据采购人授权，评委会根据排名顺序直接确定排名第一的中标候选人为中标人。</w:t>
      </w:r>
    </w:p>
    <w:p w14:paraId="11B8930F">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☑采购人应当在收到评标报告之日起5个工作日内，在评标报告确定的中标候选人名单中按顺序确定中标人。</w:t>
      </w:r>
    </w:p>
    <w:p w14:paraId="54404DF0">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7.投标人存在下列情况之一的，投标无效：</w:t>
      </w:r>
    </w:p>
    <w:p w14:paraId="10E8F15E">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（1）投标文件未按招标文件要求签署、盖章的；</w:t>
      </w:r>
    </w:p>
    <w:p w14:paraId="7CAC8A20">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（2）不具备招标文件中规定的资格要求的；</w:t>
      </w:r>
    </w:p>
    <w:p w14:paraId="46CE2986">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（3）报价超过招标文件中规定的预算金额或者最高限价的；</w:t>
      </w:r>
    </w:p>
    <w:p w14:paraId="2D78F0F6">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（4）投标文件含有采购人不能接受的附加条件的；</w:t>
      </w:r>
    </w:p>
    <w:p w14:paraId="109DC77D">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（5）不符合应提交投标文件资料数量要求的；</w:t>
      </w:r>
    </w:p>
    <w:p w14:paraId="3F795B3D">
      <w:pPr>
        <w:widowControl w:val="0"/>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（6）开标解密时未在规定时间（30分钟）内进行解密成功的视为撤销其投标文件（因电子开标系统原因除外）；</w:t>
      </w:r>
    </w:p>
    <w:p w14:paraId="250E0B66">
      <w:pPr>
        <w:widowControl w:val="0"/>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（7）电子投标文件未使用</w:t>
      </w:r>
      <w:r>
        <w:rPr>
          <w:rFonts w:hint="eastAsia" w:ascii="宋体" w:hAnsi="宋体" w:eastAsia="宋体" w:cs="宋体"/>
          <w:b/>
          <w:bCs/>
          <w:color w:val="000000" w:themeColor="text1"/>
          <w:spacing w:val="2"/>
          <w:position w:val="17"/>
          <w:sz w:val="24"/>
          <w:szCs w:val="24"/>
          <w:lang w:val="en-US" w:eastAsia="zh-CN"/>
        </w:rPr>
        <w:t>CA证书或</w:t>
      </w:r>
      <w:r>
        <w:rPr>
          <w:rFonts w:hint="eastAsia" w:ascii="宋体" w:hAnsi="宋体" w:eastAsia="宋体" w:cs="宋体"/>
          <w:b/>
          <w:bCs/>
          <w:color w:val="000000" w:themeColor="text1"/>
          <w:spacing w:val="2"/>
          <w:position w:val="17"/>
          <w:sz w:val="24"/>
          <w:szCs w:val="24"/>
        </w:rPr>
        <w:t>电子营业执照认证并加密的</w:t>
      </w:r>
      <w:r>
        <w:rPr>
          <w:rFonts w:hint="eastAsia" w:ascii="宋体" w:hAnsi="宋体" w:eastAsia="宋体" w:cs="宋体"/>
          <w:b/>
          <w:bCs/>
          <w:color w:val="000000" w:themeColor="text1"/>
          <w:spacing w:val="2"/>
          <w:position w:val="17"/>
          <w:sz w:val="24"/>
          <w:szCs w:val="24"/>
          <w:lang w:eastAsia="zh-CN"/>
        </w:rPr>
        <w:t>；</w:t>
      </w:r>
    </w:p>
    <w:p w14:paraId="07E90F3C">
      <w:pPr>
        <w:widowControl w:val="0"/>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（8）未在投标截止时间前完成上传的；</w:t>
      </w:r>
    </w:p>
    <w:p w14:paraId="0C35B222">
      <w:pPr>
        <w:widowControl w:val="0"/>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（9）法律、法规和招标文件规定的其他无效情形。</w:t>
      </w:r>
    </w:p>
    <w:p w14:paraId="5C36EE82">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8.在招标采购中，出现下列情形之一的，应予废标：</w:t>
      </w:r>
    </w:p>
    <w:p w14:paraId="725DF2B9">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（1）符合专业条件的投标人或者对招标文件作实质性响应的投标人不足三家的；</w:t>
      </w:r>
    </w:p>
    <w:p w14:paraId="621E48DC">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（2）出现影响采购公正的违法、违规行为的；</w:t>
      </w:r>
    </w:p>
    <w:p w14:paraId="0F23FDF7">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（3）投标人的报价均超过了预算金额，采购人不能支付的；</w:t>
      </w:r>
    </w:p>
    <w:p w14:paraId="367B6B10">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（4）因重大变故，采购任务取消的。</w:t>
      </w:r>
    </w:p>
    <w:p w14:paraId="080DCCC3">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废标后，应当在指定媒体发布公告，将废标理由通知所有投标人。</w:t>
      </w:r>
    </w:p>
    <w:p w14:paraId="598A9CE3">
      <w:pPr>
        <w:kinsoku/>
        <w:wordWrap w:val="0"/>
        <w:spacing w:line="256" w:lineRule="auto"/>
        <w:jc w:val="both"/>
        <w:rPr>
          <w:rFonts w:hint="eastAsia" w:ascii="宋体" w:hAnsi="宋体" w:eastAsia="宋体" w:cs="宋体"/>
          <w:color w:val="000000" w:themeColor="text1"/>
        </w:rPr>
      </w:pPr>
    </w:p>
    <w:p w14:paraId="35C023BD">
      <w:pPr>
        <w:pStyle w:val="6"/>
        <w:kinsoku/>
        <w:wordWrap w:val="0"/>
        <w:spacing w:before="78" w:line="221" w:lineRule="auto"/>
        <w:jc w:val="center"/>
        <w:outlineLvl w:val="2"/>
        <w:rPr>
          <w:rFonts w:hint="eastAsia" w:ascii="宋体" w:hAnsi="宋体" w:eastAsia="宋体" w:cs="宋体"/>
          <w:color w:val="000000" w:themeColor="text1"/>
        </w:rPr>
      </w:pPr>
      <w:r>
        <w:rPr>
          <w:rFonts w:hint="eastAsia" w:ascii="宋体" w:hAnsi="宋体" w:eastAsia="宋体" w:cs="宋体"/>
          <w:color w:val="000000" w:themeColor="text1"/>
          <w:spacing w:val="-2"/>
          <w:sz w:val="24"/>
          <w:szCs w:val="24"/>
        </w:rPr>
        <w:t>评</w:t>
      </w:r>
      <w:r>
        <w:rPr>
          <w:rFonts w:hint="eastAsia" w:ascii="宋体" w:hAnsi="宋体" w:eastAsia="宋体" w:cs="宋体"/>
          <w:color w:val="000000" w:themeColor="text1"/>
          <w:spacing w:val="-2"/>
          <w:sz w:val="24"/>
          <w:szCs w:val="24"/>
          <w:lang w:eastAsia="zh-CN"/>
        </w:rPr>
        <w:t>分</w:t>
      </w:r>
      <w:r>
        <w:rPr>
          <w:rFonts w:hint="eastAsia" w:ascii="宋体" w:hAnsi="宋体" w:eastAsia="宋体" w:cs="宋体"/>
          <w:color w:val="000000" w:themeColor="text1"/>
          <w:spacing w:val="-2"/>
          <w:sz w:val="24"/>
          <w:szCs w:val="24"/>
        </w:rPr>
        <w:t>标准</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268"/>
      </w:tblGrid>
      <w:tr w14:paraId="0BDF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54" w:type="dxa"/>
            <w:noWrap w:val="0"/>
            <w:vAlign w:val="top"/>
          </w:tcPr>
          <w:p w14:paraId="696E211A">
            <w:pPr>
              <w:widowControl w:val="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内容</w:t>
            </w:r>
          </w:p>
        </w:tc>
        <w:tc>
          <w:tcPr>
            <w:tcW w:w="7268" w:type="dxa"/>
            <w:noWrap w:val="0"/>
            <w:vAlign w:val="top"/>
          </w:tcPr>
          <w:p w14:paraId="78A33181">
            <w:pPr>
              <w:widowControl w:val="0"/>
              <w:jc w:val="both"/>
              <w:rPr>
                <w:rFonts w:hint="eastAsia" w:eastAsia="宋体"/>
                <w:b/>
                <w:bCs/>
                <w:vertAlign w:val="baseline"/>
                <w:lang w:eastAsia="zh-CN"/>
              </w:rPr>
            </w:pPr>
            <w:r>
              <w:rPr>
                <w:rFonts w:hint="eastAsia"/>
                <w:b/>
                <w:bCs/>
                <w:vertAlign w:val="baseline"/>
                <w:lang w:eastAsia="zh-CN"/>
              </w:rPr>
              <w:t>分值及评分标准</w:t>
            </w:r>
          </w:p>
        </w:tc>
      </w:tr>
      <w:tr w14:paraId="6EF6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noWrap w:val="0"/>
            <w:vAlign w:val="top"/>
          </w:tcPr>
          <w:p w14:paraId="64DF05CE">
            <w:pPr>
              <w:widowControl w:val="0"/>
              <w:jc w:val="center"/>
              <w:rPr>
                <w:rFonts w:ascii="宋体" w:hAnsi="宋体" w:eastAsia="宋体" w:cs="宋体"/>
                <w:b/>
                <w:bCs/>
                <w:snapToGrid w:val="0"/>
                <w:spacing w:val="-2"/>
                <w:kern w:val="0"/>
                <w:sz w:val="22"/>
                <w:szCs w:val="20"/>
              </w:rPr>
            </w:pPr>
            <w:r>
              <w:rPr>
                <w:rFonts w:hint="eastAsia" w:ascii="宋体" w:hAnsi="宋体" w:eastAsia="宋体" w:cs="宋体"/>
                <w:b/>
                <w:bCs/>
                <w:snapToGrid w:val="0"/>
                <w:spacing w:val="-2"/>
                <w:kern w:val="0"/>
                <w:sz w:val="22"/>
                <w:szCs w:val="20"/>
              </w:rPr>
              <w:t>投标报价</w:t>
            </w:r>
          </w:p>
          <w:p w14:paraId="48B6D475">
            <w:pPr>
              <w:widowControl w:val="0"/>
              <w:jc w:val="center"/>
              <w:rPr>
                <w:rFonts w:hint="eastAsia" w:ascii="Calibri" w:hAnsi="Calibri" w:eastAsia="宋体" w:cs="Times New Roman"/>
                <w:kern w:val="2"/>
                <w:sz w:val="21"/>
                <w:szCs w:val="24"/>
                <w:vertAlign w:val="baseline"/>
                <w:lang w:val="en-US" w:eastAsia="zh-CN" w:bidi="ar-SA"/>
              </w:rPr>
            </w:pPr>
            <w:r>
              <w:rPr>
                <w:rFonts w:ascii="宋体" w:hAnsi="宋体" w:eastAsia="宋体" w:cs="宋体"/>
                <w:b/>
                <w:bCs/>
                <w:snapToGrid w:val="0"/>
                <w:spacing w:val="-2"/>
                <w:kern w:val="0"/>
                <w:sz w:val="22"/>
                <w:szCs w:val="20"/>
              </w:rPr>
              <w:t>30分</w:t>
            </w:r>
          </w:p>
        </w:tc>
      </w:tr>
      <w:tr w14:paraId="4C07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noWrap w:val="0"/>
            <w:vAlign w:val="center"/>
          </w:tcPr>
          <w:p w14:paraId="27ABB7BF">
            <w:pPr>
              <w:widowControl w:val="0"/>
              <w:jc w:val="both"/>
              <w:rPr>
                <w:vertAlign w:val="baseline"/>
              </w:rPr>
            </w:pPr>
            <w:r>
              <w:rPr>
                <w:rFonts w:hint="eastAsia" w:ascii="宋体" w:hAnsi="宋体" w:eastAsia="宋体" w:cs="宋体"/>
                <w:sz w:val="24"/>
                <w:szCs w:val="24"/>
              </w:rPr>
              <w:t>投标报价</w:t>
            </w:r>
          </w:p>
          <w:p w14:paraId="259A0EB3">
            <w:pPr>
              <w:widowControl w:val="0"/>
              <w:jc w:val="both"/>
              <w:rPr>
                <w:rFonts w:hint="eastAsia" w:eastAsia="宋体"/>
                <w:vertAlign w:val="baseline"/>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0</w:t>
            </w:r>
            <w:r>
              <w:rPr>
                <w:rFonts w:hint="eastAsia" w:ascii="宋体" w:hAnsi="宋体" w:eastAsia="宋体" w:cs="宋体"/>
                <w:sz w:val="24"/>
                <w:szCs w:val="24"/>
              </w:rPr>
              <w:t>分</w:t>
            </w:r>
            <w:r>
              <w:rPr>
                <w:rFonts w:hint="eastAsia" w:ascii="宋体" w:hAnsi="宋体" w:eastAsia="宋体" w:cs="宋体"/>
                <w:sz w:val="24"/>
                <w:szCs w:val="24"/>
                <w:lang w:eastAsia="zh-CN"/>
              </w:rPr>
              <w:t>）</w:t>
            </w:r>
          </w:p>
        </w:tc>
        <w:tc>
          <w:tcPr>
            <w:tcW w:w="7268" w:type="dxa"/>
            <w:noWrap w:val="0"/>
            <w:vAlign w:val="top"/>
          </w:tcPr>
          <w:p w14:paraId="487D2A28">
            <w:pPr>
              <w:widowControl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价格分采用低价优先法计算，即满足采购文件要求且投标价格最低的投标报价为评标基准价，其价格分为满分30分；</w:t>
            </w:r>
          </w:p>
          <w:p w14:paraId="533FCCEC">
            <w:pPr>
              <w:widowControl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最后报价得分=（评标基准价/投标报价）×30</w:t>
            </w:r>
          </w:p>
          <w:p w14:paraId="1C09EFFC">
            <w:pPr>
              <w:widowControl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FD58FB6">
            <w:pPr>
              <w:widowControl w:val="0"/>
              <w:jc w:val="both"/>
              <w:rPr>
                <w:vertAlign w:val="baseline"/>
              </w:rPr>
            </w:pPr>
            <w:r>
              <w:rPr>
                <w:rFonts w:hint="eastAsia" w:ascii="宋体" w:hAnsi="宋体" w:eastAsia="宋体" w:cs="宋体"/>
                <w:sz w:val="24"/>
                <w:szCs w:val="24"/>
                <w:vertAlign w:val="baseline"/>
              </w:rPr>
              <w:t>2、有效投标人是指实质上响应招标文件要求并通过实质性审核未被废标的所有投标人。</w:t>
            </w:r>
            <w:r>
              <w:rPr>
                <w:rFonts w:hint="eastAsia" w:ascii="宋体" w:hAnsi="宋体" w:eastAsia="宋体" w:cs="宋体"/>
                <w:sz w:val="24"/>
                <w:szCs w:val="24"/>
                <w:vertAlign w:val="baseline"/>
              </w:rPr>
              <w:tab/>
            </w:r>
            <w:r>
              <w:rPr>
                <w:rFonts w:hint="eastAsia" w:ascii="宋体" w:hAnsi="宋体" w:eastAsia="宋体" w:cs="宋体"/>
                <w:sz w:val="24"/>
                <w:szCs w:val="24"/>
                <w:vertAlign w:val="baseline"/>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1</w:t>
            </w: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vertAlign w:val="baseline"/>
              </w:rPr>
              <w:t>%后参与评审。对于同时属于小微企业、监狱企业或残疾人福利性单位的，不重复进行投标报价扣除。</w:t>
            </w:r>
          </w:p>
        </w:tc>
      </w:tr>
      <w:tr w14:paraId="08A7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522" w:type="dxa"/>
            <w:gridSpan w:val="2"/>
            <w:noWrap w:val="0"/>
            <w:vAlign w:val="center"/>
          </w:tcPr>
          <w:p w14:paraId="786037E9">
            <w:pPr>
              <w:widowControl w:val="0"/>
              <w:ind w:firstLine="440" w:firstLineChars="200"/>
              <w:jc w:val="center"/>
              <w:rPr>
                <w:rFonts w:hint="eastAsia" w:ascii="宋体" w:hAnsi="宋体" w:eastAsia="宋体" w:cs="宋体"/>
                <w:sz w:val="24"/>
                <w:szCs w:val="24"/>
                <w:lang w:eastAsia="zh-CN"/>
              </w:rPr>
            </w:pPr>
            <w:r>
              <w:rPr>
                <w:rFonts w:hint="eastAsia" w:ascii="宋体" w:hAnsi="宋体" w:cs="宋体"/>
                <w:b/>
                <w:bCs/>
                <w:sz w:val="22"/>
                <w:szCs w:val="22"/>
                <w:lang w:eastAsia="zh-CN"/>
              </w:rPr>
              <w:t>技术部分</w:t>
            </w:r>
            <w:r>
              <w:rPr>
                <w:rFonts w:hint="eastAsia" w:ascii="宋体" w:hAnsi="宋体" w:cs="宋体"/>
                <w:b/>
                <w:bCs/>
                <w:sz w:val="22"/>
                <w:szCs w:val="22"/>
                <w:lang w:val="en-US" w:eastAsia="zh-CN"/>
              </w:rPr>
              <w:t>50分</w:t>
            </w:r>
          </w:p>
        </w:tc>
      </w:tr>
      <w:tr w14:paraId="239C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noWrap w:val="0"/>
            <w:vAlign w:val="center"/>
          </w:tcPr>
          <w:p w14:paraId="29D7CA53">
            <w:pPr>
              <w:widowControl w:val="0"/>
              <w:jc w:val="both"/>
              <w:rPr>
                <w:rFonts w:hint="eastAsia" w:eastAsia="宋体"/>
                <w:vertAlign w:val="baseline"/>
                <w:lang w:eastAsia="zh-CN"/>
              </w:rPr>
            </w:pPr>
            <w:r>
              <w:rPr>
                <w:rFonts w:hint="eastAsia" w:ascii="宋体" w:hAnsi="宋体" w:eastAsia="宋体" w:cs="宋体"/>
                <w:sz w:val="24"/>
                <w:szCs w:val="24"/>
              </w:rPr>
              <w:t>投标产品技术响应</w:t>
            </w:r>
            <w:r>
              <w:rPr>
                <w:rFonts w:hint="eastAsia" w:ascii="宋体" w:hAnsi="宋体" w:cs="宋体"/>
                <w:sz w:val="24"/>
                <w:szCs w:val="24"/>
                <w:lang w:eastAsia="zh-CN"/>
              </w:rPr>
              <w:t>（</w:t>
            </w:r>
            <w:r>
              <w:rPr>
                <w:rFonts w:hint="eastAsia" w:ascii="宋体" w:hAnsi="宋体" w:eastAsia="宋体" w:cs="宋体"/>
                <w:sz w:val="24"/>
                <w:szCs w:val="24"/>
                <w:lang w:val="en-US" w:eastAsia="zh-CN"/>
              </w:rPr>
              <w:t>30</w:t>
            </w:r>
            <w:r>
              <w:rPr>
                <w:rFonts w:hint="eastAsia" w:ascii="宋体" w:hAnsi="宋体" w:eastAsia="宋体" w:cs="宋体"/>
                <w:sz w:val="24"/>
                <w:szCs w:val="24"/>
              </w:rPr>
              <w:t>分</w:t>
            </w:r>
            <w:r>
              <w:rPr>
                <w:rFonts w:hint="eastAsia" w:ascii="宋体" w:hAnsi="宋体" w:cs="宋体"/>
                <w:sz w:val="24"/>
                <w:szCs w:val="24"/>
                <w:lang w:eastAsia="zh-CN"/>
              </w:rPr>
              <w:t>）</w:t>
            </w:r>
          </w:p>
        </w:tc>
        <w:tc>
          <w:tcPr>
            <w:tcW w:w="7268" w:type="dxa"/>
            <w:noWrap w:val="0"/>
            <w:vAlign w:val="top"/>
          </w:tcPr>
          <w:p w14:paraId="0FABAD15">
            <w:pPr>
              <w:widowControl w:val="0"/>
              <w:ind w:firstLine="480" w:firstLineChars="200"/>
              <w:jc w:val="both"/>
              <w:rPr>
                <w:rFonts w:hint="eastAsia" w:ascii="宋体" w:hAnsi="宋体" w:eastAsia="宋体" w:cs="宋体"/>
                <w:sz w:val="24"/>
                <w:szCs w:val="24"/>
              </w:rPr>
            </w:pPr>
            <w:r>
              <w:rPr>
                <w:rFonts w:hint="eastAsia" w:ascii="宋体" w:hAnsi="宋体" w:eastAsia="宋体" w:cs="宋体"/>
                <w:sz w:val="24"/>
                <w:szCs w:val="24"/>
              </w:rPr>
              <w:t>投标产品技术参数、性能及产品功能全部 满足招标文件要求得基本分30分；若投标产品技术指标与招标要求有负偏离，但负偏离不影响实质性响应，评委按照每一处负偏离0.5分，扣完为止。</w:t>
            </w:r>
          </w:p>
          <w:p w14:paraId="61B8D910">
            <w:pPr>
              <w:widowControl w:val="0"/>
              <w:ind w:firstLine="480" w:firstLineChars="200"/>
              <w:jc w:val="both"/>
              <w:rPr>
                <w:rFonts w:hint="eastAsia" w:ascii="宋体" w:hAnsi="宋体" w:eastAsia="宋体" w:cs="宋体"/>
                <w:sz w:val="24"/>
                <w:szCs w:val="24"/>
              </w:rPr>
            </w:pPr>
            <w:r>
              <w:rPr>
                <w:rFonts w:hint="eastAsia" w:ascii="宋体" w:hAnsi="宋体" w:eastAsia="宋体" w:cs="宋体"/>
                <w:sz w:val="24"/>
                <w:szCs w:val="24"/>
              </w:rPr>
              <w:t>注：为保证投标产品的有效性，供应商需谨慎填写产品具体指标和结构，如有发现虚假应答视为无效投标。</w:t>
            </w:r>
          </w:p>
        </w:tc>
      </w:tr>
      <w:tr w14:paraId="600D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noWrap w:val="0"/>
            <w:vAlign w:val="center"/>
          </w:tcPr>
          <w:p w14:paraId="063B2F44">
            <w:pPr>
              <w:widowControl w:val="0"/>
              <w:jc w:val="both"/>
              <w:rPr>
                <w:rFonts w:hint="eastAsia" w:ascii="宋体" w:hAnsi="宋体" w:eastAsia="宋体" w:cs="宋体"/>
                <w:sz w:val="24"/>
                <w:szCs w:val="24"/>
                <w:lang w:val="en-US" w:eastAsia="zh-CN"/>
              </w:rPr>
            </w:pPr>
            <w:r>
              <w:rPr>
                <w:rFonts w:hint="eastAsia" w:ascii="宋体" w:hAnsi="宋体" w:eastAsia="宋体" w:cs="宋体"/>
                <w:sz w:val="24"/>
                <w:szCs w:val="24"/>
              </w:rPr>
              <w:t>项目实施方案</w:t>
            </w:r>
            <w:r>
              <w:rPr>
                <w:rFonts w:hint="eastAsia" w:ascii="宋体" w:hAnsi="宋体" w:eastAsia="宋体" w:cs="宋体"/>
                <w:sz w:val="24"/>
                <w:szCs w:val="24"/>
                <w:lang w:val="en-US" w:eastAsia="zh-CN"/>
              </w:rPr>
              <w:t>（10分）</w:t>
            </w:r>
          </w:p>
          <w:p w14:paraId="2A6355F9">
            <w:pPr>
              <w:widowControl w:val="0"/>
              <w:jc w:val="both"/>
              <w:rPr>
                <w:rFonts w:ascii="Calibri" w:hAnsi="Calibri" w:eastAsia="宋体" w:cs="Times New Roman"/>
                <w:kern w:val="2"/>
                <w:sz w:val="21"/>
                <w:szCs w:val="24"/>
                <w:vertAlign w:val="baseline"/>
                <w:lang w:val="en-US" w:eastAsia="zh-CN" w:bidi="ar-SA"/>
              </w:rPr>
            </w:pPr>
          </w:p>
        </w:tc>
        <w:tc>
          <w:tcPr>
            <w:tcW w:w="7268" w:type="dxa"/>
            <w:noWrap w:val="0"/>
            <w:vAlign w:val="top"/>
          </w:tcPr>
          <w:p w14:paraId="718E693B">
            <w:pPr>
              <w:widowControl w:val="0"/>
              <w:ind w:firstLine="480" w:firstLineChars="200"/>
              <w:jc w:val="both"/>
              <w:rPr>
                <w:rFonts w:hint="eastAsia" w:ascii="宋体" w:hAnsi="宋体" w:eastAsia="宋体" w:cs="宋体"/>
                <w:sz w:val="24"/>
                <w:szCs w:val="24"/>
              </w:rPr>
            </w:pPr>
            <w:r>
              <w:rPr>
                <w:rFonts w:hint="eastAsia" w:ascii="宋体" w:hAnsi="宋体" w:eastAsia="宋体" w:cs="宋体"/>
                <w:sz w:val="24"/>
                <w:szCs w:val="24"/>
              </w:rPr>
              <w:t>实施方案应包括适用于产品的针对性保障措施、产品质量保证和未达到标准的处罚措施等（包括如何保证所投产品的品牌、型号、产地、厂家互相对应，如何保障产品的合格率，如本批产品有问题的解决措施）；</w:t>
            </w:r>
          </w:p>
          <w:p w14:paraId="0E7A3226">
            <w:pPr>
              <w:widowControl w:val="0"/>
              <w:ind w:firstLine="480" w:firstLineChars="200"/>
              <w:jc w:val="both"/>
              <w:rPr>
                <w:rFonts w:hint="eastAsia" w:ascii="宋体" w:hAnsi="宋体" w:eastAsia="宋体" w:cs="宋体"/>
                <w:sz w:val="24"/>
                <w:szCs w:val="24"/>
              </w:rPr>
            </w:pPr>
            <w:r>
              <w:rPr>
                <w:rFonts w:hint="eastAsia" w:ascii="宋体" w:hAnsi="宋体" w:eastAsia="宋体" w:cs="宋体"/>
                <w:sz w:val="24"/>
                <w:szCs w:val="24"/>
              </w:rPr>
              <w:t>实施方案详实具体、对各个环节有针对性方案、具有切实可行的操作性得</w:t>
            </w:r>
            <w:r>
              <w:rPr>
                <w:rFonts w:hint="eastAsia" w:ascii="宋体" w:hAnsi="宋体" w:eastAsia="宋体" w:cs="宋体"/>
                <w:sz w:val="24"/>
                <w:szCs w:val="24"/>
                <w:lang w:val="en-US" w:eastAsia="zh-CN"/>
              </w:rPr>
              <w:t>8-10</w:t>
            </w:r>
            <w:r>
              <w:rPr>
                <w:rFonts w:hint="eastAsia" w:ascii="宋体" w:hAnsi="宋体" w:eastAsia="宋体" w:cs="宋体"/>
                <w:sz w:val="24"/>
                <w:szCs w:val="24"/>
              </w:rPr>
              <w:t>分；</w:t>
            </w:r>
          </w:p>
          <w:p w14:paraId="3F08280E">
            <w:pPr>
              <w:widowControl w:val="0"/>
              <w:ind w:firstLine="480" w:firstLineChars="200"/>
              <w:jc w:val="both"/>
              <w:rPr>
                <w:rFonts w:hint="eastAsia" w:ascii="宋体" w:hAnsi="宋体" w:eastAsia="宋体" w:cs="宋体"/>
                <w:sz w:val="24"/>
                <w:szCs w:val="24"/>
              </w:rPr>
            </w:pPr>
            <w:r>
              <w:rPr>
                <w:rFonts w:hint="eastAsia" w:ascii="宋体" w:hAnsi="宋体" w:eastAsia="宋体" w:cs="宋体"/>
                <w:sz w:val="24"/>
                <w:szCs w:val="24"/>
              </w:rPr>
              <w:t>实施方案基本详细、基本能满足项目需求，具有一定可行性得</w:t>
            </w:r>
            <w:r>
              <w:rPr>
                <w:rFonts w:hint="eastAsia" w:ascii="宋体" w:hAnsi="宋体" w:eastAsia="宋体" w:cs="宋体"/>
                <w:sz w:val="24"/>
                <w:szCs w:val="24"/>
                <w:lang w:val="en-US" w:eastAsia="zh-CN"/>
              </w:rPr>
              <w:t>4-8</w:t>
            </w:r>
            <w:r>
              <w:rPr>
                <w:rFonts w:hint="eastAsia" w:ascii="宋体" w:hAnsi="宋体" w:eastAsia="宋体" w:cs="宋体"/>
                <w:sz w:val="24"/>
                <w:szCs w:val="24"/>
              </w:rPr>
              <w:t>分；</w:t>
            </w:r>
          </w:p>
          <w:p w14:paraId="69F0936E">
            <w:pPr>
              <w:widowControl w:val="0"/>
              <w:ind w:firstLine="480" w:firstLineChars="200"/>
              <w:jc w:val="both"/>
              <w:rPr>
                <w:vertAlign w:val="baseline"/>
              </w:rPr>
            </w:pPr>
            <w:r>
              <w:rPr>
                <w:rFonts w:hint="eastAsia" w:ascii="宋体" w:hAnsi="宋体" w:eastAsia="宋体" w:cs="宋体"/>
                <w:sz w:val="24"/>
                <w:szCs w:val="24"/>
              </w:rPr>
              <w:t>有实施方案，但内容不够完整得</w:t>
            </w:r>
            <w:r>
              <w:rPr>
                <w:rFonts w:hint="eastAsia" w:ascii="宋体" w:hAnsi="宋体" w:eastAsia="宋体" w:cs="宋体"/>
                <w:sz w:val="24"/>
                <w:szCs w:val="24"/>
                <w:lang w:val="en-US" w:eastAsia="zh-CN"/>
              </w:rPr>
              <w:t>1-4</w:t>
            </w:r>
            <w:r>
              <w:rPr>
                <w:rFonts w:hint="eastAsia" w:ascii="宋体" w:hAnsi="宋体" w:eastAsia="宋体" w:cs="宋体"/>
                <w:sz w:val="24"/>
                <w:szCs w:val="24"/>
              </w:rPr>
              <w:t>分；缺项不得分。</w:t>
            </w:r>
          </w:p>
        </w:tc>
      </w:tr>
      <w:tr w14:paraId="3EAF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noWrap w:val="0"/>
            <w:vAlign w:val="center"/>
          </w:tcPr>
          <w:p w14:paraId="718AF480">
            <w:pPr>
              <w:widowControl w:val="0"/>
              <w:jc w:val="both"/>
              <w:rPr>
                <w:rFonts w:hint="eastAsia" w:ascii="宋体" w:hAnsi="宋体" w:eastAsia="宋体" w:cs="宋体"/>
                <w:sz w:val="24"/>
                <w:szCs w:val="24"/>
                <w:lang w:val="en-US" w:eastAsia="zh-CN"/>
              </w:rPr>
            </w:pPr>
            <w:r>
              <w:rPr>
                <w:rFonts w:hint="eastAsia" w:ascii="宋体" w:hAnsi="宋体" w:eastAsia="宋体" w:cs="宋体"/>
                <w:sz w:val="24"/>
                <w:szCs w:val="24"/>
              </w:rPr>
              <w:t>供货进度方案</w:t>
            </w:r>
            <w:r>
              <w:rPr>
                <w:rFonts w:hint="eastAsia" w:ascii="宋体" w:hAnsi="宋体" w:eastAsia="宋体" w:cs="宋体"/>
                <w:sz w:val="24"/>
                <w:szCs w:val="24"/>
                <w:lang w:val="en-US" w:eastAsia="zh-CN"/>
              </w:rPr>
              <w:t>（10分）</w:t>
            </w:r>
          </w:p>
          <w:p w14:paraId="3EBEECA9">
            <w:pPr>
              <w:widowControl w:val="0"/>
              <w:jc w:val="both"/>
              <w:rPr>
                <w:vertAlign w:val="baseline"/>
              </w:rPr>
            </w:pPr>
            <w:r>
              <w:rPr>
                <w:rFonts w:hint="eastAsia" w:ascii="宋体" w:hAnsi="宋体" w:eastAsia="宋体" w:cs="宋体"/>
                <w:sz w:val="24"/>
                <w:szCs w:val="24"/>
                <w:lang w:val="en-US" w:eastAsia="zh-CN"/>
              </w:rPr>
              <w:t xml:space="preserve"> </w:t>
            </w:r>
          </w:p>
        </w:tc>
        <w:tc>
          <w:tcPr>
            <w:tcW w:w="7268" w:type="dxa"/>
            <w:noWrap w:val="0"/>
            <w:vAlign w:val="top"/>
          </w:tcPr>
          <w:p w14:paraId="3450E47F">
            <w:pPr>
              <w:widowControl w:val="0"/>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有详细可行且针对本项目实际情况的供货安装计划、安装调试方案和项目实施人员、应急措施等内容，交货方式、运输条件、工作流程合理方案内容非常详尽、完善、切合采购人实际需求得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p w14:paraId="3CCD4ECB">
            <w:pPr>
              <w:widowControl w:val="0"/>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有基本详细可行的供货安装计划、安装调试方案和项目实施人员、应急措施等内容，交货方式、运输条件等措施方案内容较为全面、比较切合采购人需求得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064E6527">
            <w:pPr>
              <w:widowControl w:val="0"/>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有供货安装计划、安装调试方案和项目实施人员、应急措施等内容，交货方式、运输条件等措施方案内容，但可行性不高，基本满足采购人实际需求得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14:paraId="60C8AB70">
            <w:pPr>
              <w:widowControl w:val="0"/>
              <w:ind w:firstLine="480" w:firstLineChars="200"/>
              <w:jc w:val="both"/>
              <w:rPr>
                <w:vertAlign w:val="baseline"/>
              </w:rPr>
            </w:pPr>
            <w:r>
              <w:rPr>
                <w:rFonts w:hint="eastAsia" w:ascii="宋体" w:hAnsi="宋体" w:eastAsia="宋体" w:cs="宋体"/>
                <w:sz w:val="24"/>
                <w:szCs w:val="24"/>
              </w:rPr>
              <w:t>缺项不得分。</w:t>
            </w:r>
          </w:p>
        </w:tc>
      </w:tr>
      <w:tr w14:paraId="7BA50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noWrap w:val="0"/>
            <w:vAlign w:val="center"/>
          </w:tcPr>
          <w:p w14:paraId="3224109F">
            <w:pPr>
              <w:widowControl w:val="0"/>
              <w:jc w:val="center"/>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综合部分满分20分</w:t>
            </w:r>
          </w:p>
        </w:tc>
      </w:tr>
      <w:tr w14:paraId="7690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noWrap w:val="0"/>
            <w:vAlign w:val="center"/>
          </w:tcPr>
          <w:p w14:paraId="76B589A2">
            <w:pPr>
              <w:widowControl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投标文件响应程度</w:t>
            </w:r>
          </w:p>
          <w:p w14:paraId="259BE710">
            <w:pPr>
              <w:widowControl w:val="0"/>
              <w:jc w:val="center"/>
              <w:rPr>
                <w:rFonts w:ascii="Calibri" w:hAnsi="Calibri" w:eastAsia="宋体" w:cs="Times New Roman"/>
                <w:kern w:val="2"/>
                <w:sz w:val="21"/>
                <w:szCs w:val="24"/>
                <w:vertAlign w:val="baseline"/>
                <w:lang w:val="en-US" w:eastAsia="zh-CN" w:bidi="ar-S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w:t>
            </w:r>
          </w:p>
        </w:tc>
        <w:tc>
          <w:tcPr>
            <w:tcW w:w="7268" w:type="dxa"/>
            <w:noWrap w:val="0"/>
            <w:vAlign w:val="top"/>
          </w:tcPr>
          <w:p w14:paraId="7D8E8F6F">
            <w:pPr>
              <w:widowControl w:val="0"/>
              <w:jc w:val="both"/>
              <w:rPr>
                <w:rFonts w:hint="eastAsia" w:ascii="宋体" w:hAnsi="宋体" w:eastAsia="宋体" w:cs="宋体"/>
                <w:sz w:val="24"/>
                <w:szCs w:val="24"/>
              </w:rPr>
            </w:pPr>
            <w:r>
              <w:rPr>
                <w:rFonts w:hint="eastAsia" w:ascii="宋体" w:hAnsi="宋体" w:eastAsia="宋体" w:cs="宋体"/>
                <w:sz w:val="24"/>
                <w:szCs w:val="24"/>
                <w:lang w:eastAsia="zh-CN"/>
              </w:rPr>
              <w:t>投标文件符合招标文件所有条款，标书制作规范最多得</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分；若投标文件与招标文件要求有偏离，但不影响到实质性响应，评委会根据情况扣1分；</w:t>
            </w:r>
          </w:p>
        </w:tc>
      </w:tr>
      <w:tr w14:paraId="752F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noWrap w:val="0"/>
            <w:vAlign w:val="center"/>
          </w:tcPr>
          <w:p w14:paraId="74A59D4F">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rPr>
              <w:t>售后服务内容</w:t>
            </w:r>
            <w:r>
              <w:rPr>
                <w:rFonts w:hint="eastAsia" w:ascii="宋体" w:hAnsi="宋体" w:eastAsia="宋体" w:cs="宋体"/>
                <w:sz w:val="24"/>
                <w:szCs w:val="24"/>
                <w:lang w:val="en-US" w:eastAsia="zh-CN"/>
              </w:rPr>
              <w:t>方案</w:t>
            </w:r>
          </w:p>
          <w:p w14:paraId="62749999">
            <w:pPr>
              <w:widowControl w:val="0"/>
              <w:jc w:val="center"/>
              <w:rPr>
                <w:rFonts w:ascii="Calibri" w:hAnsi="Calibri" w:eastAsia="宋体" w:cs="Times New Roman"/>
                <w:kern w:val="2"/>
                <w:sz w:val="21"/>
                <w:szCs w:val="24"/>
                <w:vertAlign w:val="baseline"/>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7268" w:type="dxa"/>
            <w:noWrap w:val="0"/>
            <w:vAlign w:val="top"/>
          </w:tcPr>
          <w:p w14:paraId="4CC2C6BD">
            <w:pPr>
              <w:widowControl w:val="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评委会依据各投标人提供的售后服务内容</w:t>
            </w:r>
            <w:r>
              <w:rPr>
                <w:rFonts w:hint="eastAsia" w:ascii="宋体" w:hAnsi="宋体" w:eastAsia="宋体" w:cs="宋体"/>
                <w:sz w:val="24"/>
                <w:szCs w:val="24"/>
              </w:rPr>
              <w:t>包括投标人的售后服务体系、服务的内容和形式，针对本项目所投产品常见性故障提供解决方案，质保期内、质保期外免费维修时间、解决质量或操作问题的响应时间，维修技术人员名单及专业技术水平，产品调试退货的方案及措施等方面</w:t>
            </w:r>
            <w:r>
              <w:rPr>
                <w:rFonts w:hint="eastAsia" w:ascii="宋体" w:hAnsi="宋体" w:eastAsia="宋体" w:cs="宋体"/>
                <w:sz w:val="24"/>
                <w:szCs w:val="24"/>
                <w:lang w:val="en-US" w:eastAsia="zh-CN"/>
              </w:rPr>
              <w:t>进行评分。</w:t>
            </w:r>
          </w:p>
          <w:p w14:paraId="11097C08">
            <w:pPr>
              <w:widowControl w:val="0"/>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服务方案、措施及承诺特别全面、合理、可行，可实施性强，完全满足且优于招标文件中售后服务要求，根据本项目特点能切实为采购人提供良好的售后服务得</w:t>
            </w:r>
            <w:r>
              <w:rPr>
                <w:rFonts w:hint="eastAsia" w:ascii="宋体" w:hAnsi="宋体" w:eastAsia="宋体" w:cs="宋体"/>
                <w:sz w:val="24"/>
                <w:szCs w:val="24"/>
                <w:lang w:val="en-US" w:eastAsia="zh-CN"/>
              </w:rPr>
              <w:t>7-10</w:t>
            </w:r>
            <w:r>
              <w:rPr>
                <w:rFonts w:hint="eastAsia" w:ascii="宋体" w:hAnsi="宋体" w:eastAsia="宋体" w:cs="宋体"/>
                <w:sz w:val="24"/>
                <w:szCs w:val="24"/>
              </w:rPr>
              <w:t>分；</w:t>
            </w:r>
          </w:p>
          <w:p w14:paraId="4BF9902F">
            <w:pPr>
              <w:widowControl w:val="0"/>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服务方案、措施及承诺全面，基本合理可行，完全满足且优于招标文件中售后服务要求，可实践实施的得</w:t>
            </w:r>
            <w:r>
              <w:rPr>
                <w:rFonts w:hint="eastAsia" w:ascii="宋体" w:hAnsi="宋体" w:eastAsia="宋体" w:cs="宋体"/>
                <w:sz w:val="24"/>
                <w:szCs w:val="24"/>
                <w:lang w:val="en-US" w:eastAsia="zh-CN"/>
              </w:rPr>
              <w:t>4-7</w:t>
            </w:r>
            <w:r>
              <w:rPr>
                <w:rFonts w:hint="eastAsia" w:ascii="宋体" w:hAnsi="宋体" w:eastAsia="宋体" w:cs="宋体"/>
                <w:sz w:val="24"/>
                <w:szCs w:val="24"/>
              </w:rPr>
              <w:t>分；</w:t>
            </w:r>
          </w:p>
          <w:p w14:paraId="38BC77A4">
            <w:pPr>
              <w:widowControl w:val="0"/>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有服务方案，基本全面，基本合理可行，能够满足且优于招标文件中售后服务要求，但实践实施性一般得</w:t>
            </w:r>
            <w:r>
              <w:rPr>
                <w:rFonts w:hint="eastAsia" w:ascii="宋体" w:hAnsi="宋体" w:eastAsia="宋体" w:cs="宋体"/>
                <w:sz w:val="24"/>
                <w:szCs w:val="24"/>
                <w:lang w:val="en-US" w:eastAsia="zh-CN"/>
              </w:rPr>
              <w:t>2-4</w:t>
            </w:r>
            <w:r>
              <w:rPr>
                <w:rFonts w:hint="eastAsia" w:ascii="宋体" w:hAnsi="宋体" w:eastAsia="宋体" w:cs="宋体"/>
                <w:sz w:val="24"/>
                <w:szCs w:val="24"/>
              </w:rPr>
              <w:t>分；</w:t>
            </w:r>
          </w:p>
          <w:p w14:paraId="52D72B62">
            <w:pPr>
              <w:widowControl w:val="0"/>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有服务方案，满足招标文件要求，但实际内容与本项目不符合或有缺失，不能完全满足采购人实际需求得1分。</w:t>
            </w:r>
          </w:p>
          <w:p w14:paraId="5CF70481">
            <w:pPr>
              <w:widowControl w:val="0"/>
              <w:ind w:firstLine="480" w:firstLineChars="200"/>
              <w:jc w:val="both"/>
              <w:rPr>
                <w:rFonts w:hint="eastAsia" w:ascii="宋体" w:hAnsi="宋体" w:eastAsia="宋体" w:cs="宋体"/>
                <w:sz w:val="24"/>
                <w:szCs w:val="24"/>
              </w:rPr>
            </w:pPr>
            <w:r>
              <w:rPr>
                <w:rFonts w:hint="eastAsia" w:ascii="宋体" w:hAnsi="宋体" w:eastAsia="宋体" w:cs="宋体"/>
                <w:sz w:val="24"/>
                <w:szCs w:val="24"/>
              </w:rPr>
              <w:t>其他不得分。</w:t>
            </w:r>
          </w:p>
        </w:tc>
      </w:tr>
      <w:tr w14:paraId="6C47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1254" w:type="dxa"/>
            <w:noWrap w:val="0"/>
            <w:vAlign w:val="top"/>
          </w:tcPr>
          <w:p w14:paraId="0648E2EE">
            <w:pPr>
              <w:widowControl w:val="0"/>
              <w:jc w:val="both"/>
              <w:rPr>
                <w:rFonts w:ascii="Calibri" w:hAnsi="Calibri" w:eastAsia="宋体" w:cs="Times New Roman"/>
                <w:kern w:val="2"/>
                <w:sz w:val="21"/>
                <w:szCs w:val="24"/>
                <w:vertAlign w:val="baseline"/>
                <w:lang w:val="en-US" w:eastAsia="zh-CN" w:bidi="ar-SA"/>
              </w:rPr>
            </w:pPr>
            <w:r>
              <w:rPr>
                <w:rFonts w:hint="eastAsia" w:ascii="宋体" w:hAnsi="宋体" w:eastAsia="宋体" w:cs="宋体"/>
                <w:sz w:val="24"/>
                <w:szCs w:val="24"/>
                <w:lang w:val="en-US" w:eastAsia="zh-CN"/>
              </w:rPr>
              <w:t>售后服务体系完整性（8分）</w:t>
            </w:r>
          </w:p>
        </w:tc>
        <w:tc>
          <w:tcPr>
            <w:tcW w:w="7268" w:type="dxa"/>
            <w:noWrap w:val="0"/>
            <w:vAlign w:val="top"/>
          </w:tcPr>
          <w:p w14:paraId="64A45E6C">
            <w:pPr>
              <w:pStyle w:val="26"/>
              <w:ind w:firstLine="480" w:firstLineChars="200"/>
              <w:jc w:val="both"/>
              <w:rPr>
                <w:rFonts w:hint="eastAsia" w:ascii="宋体" w:hAnsi="宋体" w:eastAsia="宋体" w:cs="宋体"/>
                <w:sz w:val="24"/>
                <w:szCs w:val="24"/>
              </w:rPr>
            </w:pPr>
            <w:r>
              <w:rPr>
                <w:rFonts w:hint="eastAsia" w:hAnsi="宋体" w:cs="宋体"/>
                <w:sz w:val="24"/>
                <w:szCs w:val="24"/>
                <w:lang w:val="en-US" w:eastAsia="zh-CN"/>
              </w:rPr>
              <w:t>充分切合本项目实际需求，内容十分详尽，科学、 可行、针对性强者得5-8分；内容基本科学、合理，但有个别细节需要进一步完 善或提高者得2-5分；内容考虑不周，依法依规，内容不够到位者得1分。无相关描述的不得分。</w:t>
            </w:r>
          </w:p>
        </w:tc>
      </w:tr>
    </w:tbl>
    <w:p w14:paraId="585818F7">
      <w:pPr>
        <w:kinsoku/>
        <w:wordWrap w:val="0"/>
        <w:spacing w:line="360" w:lineRule="auto"/>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备注：严格执行《南阳市政府采购负面清单》，根据实际项目需要设置科学合理的评分因素及分值。</w:t>
      </w:r>
    </w:p>
    <w:p w14:paraId="62EB29C8">
      <w:pPr>
        <w:kinsoku/>
        <w:wordWrap w:val="0"/>
        <w:spacing w:line="360" w:lineRule="auto"/>
        <w:ind w:firstLine="420" w:firstLineChars="200"/>
        <w:jc w:val="both"/>
        <w:rPr>
          <w:rFonts w:hint="eastAsia" w:ascii="宋体" w:hAnsi="宋体" w:eastAsia="宋体" w:cs="宋体"/>
          <w:color w:val="000000" w:themeColor="text1"/>
        </w:rPr>
      </w:pPr>
    </w:p>
    <w:p w14:paraId="5FDC3C98">
      <w:pPr>
        <w:kinsoku/>
        <w:wordWrap w:val="0"/>
        <w:spacing w:line="360" w:lineRule="auto"/>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六.中标通知及签订合同</w:t>
      </w:r>
    </w:p>
    <w:p w14:paraId="37F1325B">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1.中标通知</w:t>
      </w:r>
    </w:p>
    <w:p w14:paraId="30E41EBB">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1.1 中标人被正式确定后，将在“河南省政府采购网”和“全国公共资源交易平台(河南省·淅川县)”上公告中标结果，同时向中标人发出《中标通知书》。</w:t>
      </w:r>
    </w:p>
    <w:p w14:paraId="4EB9711E">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1.2 《中标通知书》将作为签订合同的依据之一。</w:t>
      </w:r>
    </w:p>
    <w:p w14:paraId="6DF3080F">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1.3 《中标通知书》发放办法：政府采购项目通过“南阳市公共资源交易中心公共服务平台或电子营业执照应用平台”向中标人发出电子《中标通知书》后，中标投标人可登录南阳市公共资源交易平台会员系统或电子营业执照应用平台，自行打印加盖电子签章的《中标通知书》。</w:t>
      </w:r>
    </w:p>
    <w:p w14:paraId="1BB290C5">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2.签订合同</w:t>
      </w:r>
    </w:p>
    <w:p w14:paraId="24562EE7">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2.1中标投标人打印《中标通知书》后及时与采购人在淅川县公共资源交易中心交易平台上</w:t>
      </w:r>
      <w:r>
        <w:rPr>
          <w:rFonts w:hint="eastAsia" w:ascii="宋体" w:hAnsi="宋体" w:eastAsia="宋体" w:cs="宋体"/>
          <w:color w:val="000000" w:themeColor="text1"/>
          <w:spacing w:val="2"/>
          <w:position w:val="17"/>
          <w:sz w:val="24"/>
          <w:szCs w:val="24"/>
          <w:lang w:val="en-US" w:eastAsia="zh-CN"/>
        </w:rPr>
        <w:t>在线</w:t>
      </w:r>
      <w:r>
        <w:rPr>
          <w:rFonts w:hint="eastAsia" w:ascii="宋体" w:hAnsi="宋体" w:eastAsia="宋体" w:cs="宋体"/>
          <w:color w:val="000000" w:themeColor="text1"/>
          <w:spacing w:val="2"/>
          <w:position w:val="17"/>
          <w:sz w:val="24"/>
          <w:szCs w:val="24"/>
          <w:lang w:eastAsia="zh-CN"/>
        </w:rPr>
        <w:t>签订政府采购合同。合同签订后，采购人应通过“河南省电子化政府采购系统”(http://www.ccgp-henan.gov.cn/)合同管理栏目上传合同原件扫描件完成备案。</w:t>
      </w:r>
    </w:p>
    <w:p w14:paraId="7635135A">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2.2招标文件、投标文件、答疑及澄清文件，均为签订合同的依据。</w:t>
      </w:r>
    </w:p>
    <w:p w14:paraId="2CC3A4F2">
      <w:pPr>
        <w:kinsoku/>
        <w:wordWrap w:val="0"/>
        <w:spacing w:line="360" w:lineRule="auto"/>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七.质疑与答复</w:t>
      </w:r>
    </w:p>
    <w:p w14:paraId="6DE12C76">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1.根据《政府采购质疑和投诉办法》（中华人民共和国财政部第94号令）的有关规定，投标人认为采购文件、采购过程、中标或者成交结果使自己的权益受到损害的，可以在知道或者应知其权益受到损害之日起7个工作日内，以线上或以书面形式向采购人、采购代理机构提出质疑。</w:t>
      </w:r>
      <w:r>
        <w:rPr>
          <w:rFonts w:hint="eastAsia" w:ascii="宋体" w:hAnsi="宋体" w:eastAsia="宋体" w:cs="宋体"/>
          <w:b/>
          <w:bCs/>
          <w:color w:val="000000" w:themeColor="text1"/>
          <w:spacing w:val="2"/>
          <w:position w:val="17"/>
          <w:sz w:val="24"/>
          <w:szCs w:val="24"/>
          <w:lang w:eastAsia="zh-CN"/>
        </w:rPr>
        <w:t>投标人须在法定质疑期内一次性提出针对同一采购程序环节的质疑。</w:t>
      </w:r>
    </w:p>
    <w:p w14:paraId="499CB46F">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2.质疑函须按照财政部门发布的质疑函范本格式编制，质疑事项应具体、明确，并有必要的事实依据和法律依据。</w:t>
      </w:r>
    </w:p>
    <w:p w14:paraId="09103781">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3.接收质疑的方式：</w:t>
      </w:r>
    </w:p>
    <w:p w14:paraId="19084653">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3.1 在线接收，请质疑人上传质疑函原件扫描件到南阳市公共资源交易系统或南阳市公共资源电子营业执照应用平台并电话通知到项目负责人。</w:t>
      </w:r>
    </w:p>
    <w:p w14:paraId="3BDBF8AD">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3.2 书面提交，请质疑人将质疑函原件送达或邮寄至采购单位联系人和采购代理机构项目负责人，联系方式及地址详见采购公告。</w:t>
      </w:r>
    </w:p>
    <w:p w14:paraId="4C7D2597">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4.超出法定质疑期的、重复提出的、分次提出的或内容、形式不符合《政府采购质疑和投诉办法》的，采购人和采购代理机构可以拒收，质疑投标人将依法承担不利后果。</w:t>
      </w:r>
    </w:p>
    <w:p w14:paraId="25B271F4">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5.采购人和采购代理机构在收到质疑函后7个工作日内作出答复，并以书面形式通知质疑投标人和其他有关投标人。</w:t>
      </w:r>
    </w:p>
    <w:p w14:paraId="31211F96">
      <w:pPr>
        <w:kinsoku/>
        <w:wordWrap w:val="0"/>
        <w:spacing w:line="360" w:lineRule="auto"/>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八、相关注意事项</w:t>
      </w:r>
    </w:p>
    <w:p w14:paraId="733C06DC">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1.开标及询标时，投标人法定代表人（负责人）或授权代表务必携带有效的身份证明，否则产生的不利后果由投标人自行承担。</w:t>
      </w:r>
    </w:p>
    <w:p w14:paraId="57CCEC64">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2.各投标人应保证：投标文件中涉及到的所有内容，不会出现因第三方提出侵权而引发法律及经济纠纷，不论何种情况下若发生此类情况，其相应责任由投标人自行承担。</w:t>
      </w:r>
    </w:p>
    <w:p w14:paraId="09831F43">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3.3开标、评标期间，投标人不得向评委询问评标情况，不得进行旨在影响评标结果的活动。</w:t>
      </w:r>
    </w:p>
    <w:p w14:paraId="1CE1B41C">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4.为了保证评标的公正性，除询标外，评委不得与投标人交换意见。无论评标工作结束与否，参与评标的任何人均不得私下向外透露评标中的任何情况。</w:t>
      </w:r>
    </w:p>
    <w:p w14:paraId="6AD32EA9">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5.投标人应本着公平竞争的原则参与投标，不得用任何方式对其它投标人恶意攻击。</w:t>
      </w:r>
    </w:p>
    <w:p w14:paraId="03BD8C19">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6.投标人如有违反上述要求或违反国家法律、法规的行为，无论评标结果如何，其投标资格将被取消。</w:t>
      </w:r>
    </w:p>
    <w:p w14:paraId="6905CD2C">
      <w:pPr>
        <w:rPr>
          <w:rFonts w:hint="eastAsia" w:ascii="宋体" w:hAnsi="宋体" w:eastAsia="宋体" w:cs="宋体"/>
          <w:b/>
          <w:bCs/>
          <w:color w:val="000000" w:themeColor="text1"/>
          <w:spacing w:val="2"/>
          <w:position w:val="17"/>
          <w:sz w:val="32"/>
          <w:szCs w:val="32"/>
          <w:lang w:eastAsia="zh-CN"/>
        </w:rPr>
      </w:pPr>
      <w:r>
        <w:rPr>
          <w:rFonts w:hint="eastAsia" w:ascii="宋体" w:hAnsi="宋体" w:eastAsia="宋体" w:cs="宋体"/>
          <w:b/>
          <w:bCs/>
          <w:color w:val="000000" w:themeColor="text1"/>
          <w:spacing w:val="2"/>
          <w:position w:val="17"/>
          <w:sz w:val="32"/>
          <w:szCs w:val="32"/>
          <w:lang w:eastAsia="zh-CN"/>
        </w:rPr>
        <w:br w:type="page"/>
      </w:r>
    </w:p>
    <w:p w14:paraId="7B55551D">
      <w:pPr>
        <w:pStyle w:val="9"/>
        <w:rPr>
          <w:rFonts w:hint="eastAsia"/>
          <w:lang w:eastAsia="zh-CN"/>
        </w:rPr>
      </w:pPr>
    </w:p>
    <w:p w14:paraId="3B7C3A91">
      <w:pPr>
        <w:kinsoku/>
        <w:wordWrap w:val="0"/>
        <w:spacing w:line="360" w:lineRule="auto"/>
        <w:jc w:val="both"/>
        <w:rPr>
          <w:rFonts w:hint="eastAsia" w:ascii="宋体" w:hAnsi="宋体" w:eastAsia="宋体" w:cs="宋体"/>
          <w:b/>
          <w:bCs/>
          <w:color w:val="000000" w:themeColor="text1"/>
          <w:spacing w:val="2"/>
          <w:position w:val="17"/>
          <w:sz w:val="32"/>
          <w:szCs w:val="32"/>
          <w:lang w:eastAsia="zh-CN"/>
        </w:rPr>
      </w:pPr>
    </w:p>
    <w:p w14:paraId="6512E1C8">
      <w:pPr>
        <w:kinsoku/>
        <w:wordWrap w:val="0"/>
        <w:spacing w:line="360" w:lineRule="auto"/>
        <w:jc w:val="center"/>
        <w:rPr>
          <w:rFonts w:hint="eastAsia" w:ascii="宋体" w:hAnsi="宋体" w:eastAsia="宋体" w:cs="宋体"/>
          <w:color w:val="000000" w:themeColor="text1"/>
          <w:spacing w:val="2"/>
          <w:position w:val="17"/>
          <w:sz w:val="32"/>
          <w:szCs w:val="32"/>
          <w:lang w:eastAsia="zh-CN"/>
        </w:rPr>
      </w:pPr>
      <w:r>
        <w:rPr>
          <w:rFonts w:hint="eastAsia" w:ascii="宋体" w:hAnsi="宋体" w:eastAsia="宋体" w:cs="宋体"/>
          <w:b/>
          <w:bCs/>
          <w:color w:val="000000" w:themeColor="text1"/>
          <w:spacing w:val="2"/>
          <w:position w:val="17"/>
          <w:sz w:val="32"/>
          <w:szCs w:val="32"/>
          <w:lang w:eastAsia="zh-CN"/>
        </w:rPr>
        <w:t>河南省政府采购合同融资政策告知函</w:t>
      </w:r>
    </w:p>
    <w:p w14:paraId="136E7176">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p>
    <w:p w14:paraId="045619E2">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各投标人：</w:t>
      </w:r>
    </w:p>
    <w:p w14:paraId="079DCADD">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欢迎贵公司参与河南省政府采购活动!</w:t>
      </w:r>
    </w:p>
    <w:p w14:paraId="482DCF20">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政府采购合同融资是河南省财政厅支持中小微企业发展，针对参与政府采购活动的投标人融资难、融资贵问题推出的一项融资政策。贵公司若成为本次政府采购项目的中标成交投标人，可持政府采购合同向金融机构申请贷款，无需抵押、担保，融资机构将根据《河南省政府采购合同融资工作技术方案》(豫财购﹝2017﹞10号)，按照双方自愿的原则提供便捷、优惠的贷款服务。</w:t>
      </w:r>
    </w:p>
    <w:p w14:paraId="148751A4">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贷款渠道和提供贷款的金融机构，可在河南省政府采购网“河南省政府采购合同融资平台”查询联系。</w:t>
      </w:r>
    </w:p>
    <w:p w14:paraId="7D268F07">
      <w:pPr>
        <w:pStyle w:val="6"/>
        <w:kinsoku/>
        <w:wordWrap w:val="0"/>
        <w:spacing w:line="360" w:lineRule="auto"/>
        <w:ind w:firstLine="430" w:firstLineChars="200"/>
        <w:jc w:val="both"/>
        <w:rPr>
          <w:rFonts w:hint="eastAsia" w:ascii="宋体" w:hAnsi="宋体" w:eastAsia="宋体" w:cs="宋体"/>
          <w:b/>
          <w:bCs/>
          <w:color w:val="000000" w:themeColor="text1"/>
          <w:spacing w:val="-13"/>
          <w:sz w:val="24"/>
          <w:szCs w:val="24"/>
        </w:rPr>
      </w:pPr>
      <w:r>
        <w:rPr>
          <w:rFonts w:hint="eastAsia" w:ascii="宋体" w:hAnsi="宋体" w:eastAsia="宋体" w:cs="宋体"/>
          <w:b/>
          <w:bCs/>
          <w:color w:val="000000" w:themeColor="text1"/>
          <w:spacing w:val="-13"/>
          <w:sz w:val="24"/>
          <w:szCs w:val="24"/>
        </w:rPr>
        <w:t>为更大力度激发市场活力和社会创造力，增强发展动力</w:t>
      </w:r>
      <w:r>
        <w:rPr>
          <w:rFonts w:hint="eastAsia" w:ascii="宋体" w:hAnsi="宋体" w:eastAsia="宋体" w:cs="宋体"/>
          <w:b/>
          <w:bCs/>
          <w:color w:val="000000" w:themeColor="text1"/>
          <w:spacing w:val="-13"/>
          <w:sz w:val="24"/>
          <w:szCs w:val="24"/>
          <w:lang w:eastAsia="zh-CN"/>
        </w:rPr>
        <w:t>，</w:t>
      </w:r>
      <w:r>
        <w:rPr>
          <w:rFonts w:hint="eastAsia" w:ascii="宋体" w:hAnsi="宋体" w:eastAsia="宋体" w:cs="宋体"/>
          <w:b/>
          <w:bCs/>
          <w:color w:val="000000" w:themeColor="text1"/>
          <w:spacing w:val="-13"/>
          <w:sz w:val="24"/>
          <w:szCs w:val="24"/>
        </w:rPr>
        <w:t>进一步加强政府采购合同线上融资一站式服务（简称</w:t>
      </w:r>
      <w:r>
        <w:rPr>
          <w:rFonts w:hint="eastAsia" w:ascii="宋体" w:hAnsi="宋体" w:eastAsia="宋体" w:cs="宋体"/>
          <w:b/>
          <w:bCs/>
          <w:color w:val="000000" w:themeColor="text1"/>
          <w:spacing w:val="-13"/>
          <w:sz w:val="24"/>
          <w:szCs w:val="24"/>
          <w:lang w:eastAsia="zh-CN"/>
        </w:rPr>
        <w:t>“</w:t>
      </w:r>
      <w:r>
        <w:rPr>
          <w:rFonts w:hint="eastAsia" w:ascii="宋体" w:hAnsi="宋体" w:eastAsia="宋体" w:cs="宋体"/>
          <w:b/>
          <w:bCs/>
          <w:color w:val="000000" w:themeColor="text1"/>
          <w:spacing w:val="-13"/>
          <w:sz w:val="24"/>
          <w:szCs w:val="24"/>
        </w:rPr>
        <w:t>政采贷</w:t>
      </w:r>
      <w:r>
        <w:rPr>
          <w:rFonts w:hint="eastAsia" w:ascii="宋体" w:hAnsi="宋体" w:eastAsia="宋体" w:cs="宋体"/>
          <w:b/>
          <w:bCs/>
          <w:color w:val="000000" w:themeColor="text1"/>
          <w:spacing w:val="-13"/>
          <w:sz w:val="24"/>
          <w:szCs w:val="24"/>
          <w:lang w:eastAsia="zh-CN"/>
        </w:rPr>
        <w:t>”</w:t>
      </w:r>
      <w:r>
        <w:rPr>
          <w:rFonts w:hint="eastAsia" w:ascii="宋体" w:hAnsi="宋体" w:eastAsia="宋体" w:cs="宋体"/>
          <w:b/>
          <w:bCs/>
          <w:color w:val="000000" w:themeColor="text1"/>
          <w:spacing w:val="-13"/>
          <w:sz w:val="24"/>
          <w:szCs w:val="24"/>
        </w:rPr>
        <w:t>），有需求的</w:t>
      </w:r>
      <w:r>
        <w:rPr>
          <w:rFonts w:hint="eastAsia" w:ascii="宋体" w:hAnsi="宋体" w:eastAsia="宋体" w:cs="宋体"/>
          <w:b/>
          <w:bCs/>
          <w:color w:val="000000" w:themeColor="text1"/>
          <w:spacing w:val="-13"/>
          <w:sz w:val="24"/>
          <w:szCs w:val="24"/>
          <w:lang w:eastAsia="zh-CN"/>
        </w:rPr>
        <w:t>投标人</w:t>
      </w:r>
      <w:r>
        <w:rPr>
          <w:rFonts w:hint="eastAsia" w:ascii="宋体" w:hAnsi="宋体" w:eastAsia="宋体" w:cs="宋体"/>
          <w:b/>
          <w:bCs/>
          <w:color w:val="000000" w:themeColor="text1"/>
          <w:spacing w:val="-13"/>
          <w:sz w:val="24"/>
          <w:szCs w:val="24"/>
        </w:rPr>
        <w:t>，可按上述通知要求办理政采贷。</w:t>
      </w:r>
    </w:p>
    <w:p w14:paraId="7AE21FCC">
      <w:pPr>
        <w:pStyle w:val="23"/>
        <w:wordWrap w:val="0"/>
        <w:jc w:val="both"/>
        <w:rPr>
          <w:rFonts w:hint="eastAsia" w:ascii="宋体" w:hAnsi="宋体" w:eastAsia="宋体" w:cs="宋体"/>
          <w:color w:val="000000" w:themeColor="text1"/>
        </w:rPr>
        <w:sectPr>
          <w:footerReference r:id="rId3" w:type="default"/>
          <w:pgSz w:w="11907" w:h="16840"/>
          <w:pgMar w:top="1440" w:right="1800" w:bottom="1440" w:left="1800" w:header="878" w:footer="886" w:gutter="0"/>
          <w:pgNumType w:start="1"/>
          <w:cols w:space="720" w:num="1"/>
        </w:sectPr>
      </w:pPr>
    </w:p>
    <w:p w14:paraId="4E1AE9F1">
      <w:pPr>
        <w:pStyle w:val="6"/>
        <w:kinsoku/>
        <w:wordWrap w:val="0"/>
        <w:spacing w:before="353" w:line="219" w:lineRule="auto"/>
        <w:ind w:left="2294"/>
        <w:jc w:val="both"/>
        <w:rPr>
          <w:rFonts w:hint="eastAsia" w:ascii="宋体" w:hAnsi="宋体" w:eastAsia="宋体" w:cs="宋体"/>
          <w:color w:val="000000" w:themeColor="text1"/>
          <w:spacing w:val="-1"/>
          <w:sz w:val="36"/>
          <w:szCs w:val="36"/>
          <w:lang w:eastAsia="zh-CN"/>
        </w:rPr>
      </w:pPr>
      <w:r>
        <w:rPr>
          <w:rFonts w:hint="eastAsia" w:ascii="宋体" w:hAnsi="宋体" w:eastAsia="宋体" w:cs="宋体"/>
          <w:color w:val="000000" w:themeColor="text1"/>
          <w:spacing w:val="-1"/>
          <w:sz w:val="36"/>
          <w:szCs w:val="36"/>
        </w:rPr>
        <w:t>第</w:t>
      </w:r>
      <w:r>
        <w:rPr>
          <w:rFonts w:hint="eastAsia" w:ascii="宋体" w:hAnsi="宋体" w:eastAsia="宋体" w:cs="宋体"/>
          <w:color w:val="000000" w:themeColor="text1"/>
          <w:spacing w:val="-1"/>
          <w:sz w:val="36"/>
          <w:szCs w:val="36"/>
          <w:lang w:eastAsia="zh-CN"/>
        </w:rPr>
        <w:t>五</w:t>
      </w:r>
      <w:r>
        <w:rPr>
          <w:rFonts w:hint="eastAsia" w:ascii="宋体" w:hAnsi="宋体" w:eastAsia="宋体" w:cs="宋体"/>
          <w:color w:val="000000" w:themeColor="text1"/>
          <w:spacing w:val="-1"/>
          <w:sz w:val="36"/>
          <w:szCs w:val="36"/>
        </w:rPr>
        <w:t>章</w:t>
      </w:r>
      <w:r>
        <w:rPr>
          <w:rFonts w:hint="eastAsia" w:ascii="宋体" w:hAnsi="宋体" w:eastAsia="宋体" w:cs="宋体"/>
          <w:color w:val="000000" w:themeColor="text1"/>
          <w:spacing w:val="-1"/>
          <w:sz w:val="36"/>
          <w:szCs w:val="36"/>
          <w:lang w:eastAsia="zh-CN"/>
        </w:rPr>
        <w:t>政府采购合同（草案）</w:t>
      </w:r>
    </w:p>
    <w:p w14:paraId="43DD03BD">
      <w:pPr>
        <w:pStyle w:val="23"/>
        <w:jc w:val="both"/>
        <w:rPr>
          <w:rFonts w:hint="eastAsia" w:ascii="宋体" w:hAnsi="宋体" w:eastAsia="宋体" w:cs="宋体"/>
          <w:color w:val="000000" w:themeColor="text1"/>
        </w:rPr>
      </w:pPr>
    </w:p>
    <w:p w14:paraId="074F2595">
      <w:pPr>
        <w:wordWrap w:val="0"/>
        <w:jc w:val="center"/>
        <w:outlineLvl w:val="0"/>
        <w:rPr>
          <w:rFonts w:hint="eastAsia" w:ascii="宋体" w:hAnsi="宋体" w:eastAsia="宋体" w:cs="宋体"/>
          <w:b/>
          <w:bCs/>
          <w:color w:val="000000" w:themeColor="text1"/>
        </w:rPr>
      </w:pPr>
      <w:bookmarkStart w:id="2" w:name="_Toc8691"/>
      <w:r>
        <w:rPr>
          <w:rFonts w:hint="eastAsia" w:ascii="宋体" w:hAnsi="宋体" w:eastAsia="宋体" w:cs="宋体"/>
          <w:b/>
          <w:bCs/>
          <w:color w:val="000000" w:themeColor="text1"/>
        </w:rPr>
        <w:t>（此合同仅供参考。以最终采购人与中标人签定的合同条款为准进行公示，</w:t>
      </w:r>
      <w:bookmarkEnd w:id="2"/>
    </w:p>
    <w:p w14:paraId="044EBE8F">
      <w:pPr>
        <w:wordWrap w:val="0"/>
        <w:jc w:val="center"/>
        <w:outlineLvl w:val="0"/>
        <w:rPr>
          <w:rFonts w:hint="eastAsia" w:ascii="宋体" w:hAnsi="宋体" w:eastAsia="宋体" w:cs="宋体"/>
          <w:b/>
          <w:bCs/>
          <w:color w:val="000000" w:themeColor="text1"/>
        </w:rPr>
      </w:pPr>
      <w:bookmarkStart w:id="3" w:name="_Toc772"/>
      <w:r>
        <w:rPr>
          <w:rFonts w:hint="eastAsia" w:ascii="宋体" w:hAnsi="宋体" w:eastAsia="宋体" w:cs="宋体"/>
          <w:b/>
          <w:bCs/>
          <w:color w:val="000000" w:themeColor="text1"/>
        </w:rPr>
        <w:t>最终签定合同的主要条款不能与招标文件有冲突）</w:t>
      </w:r>
      <w:bookmarkEnd w:id="3"/>
    </w:p>
    <w:p w14:paraId="45D254FF">
      <w:pPr>
        <w:wordWrap w:val="0"/>
        <w:spacing w:after="0" w:line="460" w:lineRule="exact"/>
        <w:rPr>
          <w:rFonts w:hint="eastAsia" w:ascii="宋体" w:hAnsi="宋体" w:eastAsia="宋体" w:cs="宋体"/>
          <w:color w:val="000000" w:themeColor="text1"/>
        </w:rPr>
      </w:pPr>
      <w:r>
        <w:rPr>
          <w:rFonts w:hint="eastAsia" w:ascii="宋体" w:hAnsi="宋体" w:eastAsia="宋体" w:cs="宋体"/>
          <w:color w:val="000000" w:themeColor="text1"/>
        </w:rPr>
        <w:t>甲方：</w:t>
      </w:r>
      <w:r>
        <w:rPr>
          <w:rFonts w:hint="eastAsia" w:ascii="宋体" w:hAnsi="宋体" w:eastAsia="宋体" w:cs="宋体"/>
          <w:color w:val="000000" w:themeColor="text1"/>
          <w:u w:val="single"/>
        </w:rPr>
        <w:t>（采购人全称）</w:t>
      </w:r>
    </w:p>
    <w:p w14:paraId="6588AA03">
      <w:pPr>
        <w:wordWrap w:val="0"/>
        <w:spacing w:after="0" w:line="460" w:lineRule="exact"/>
        <w:rPr>
          <w:rFonts w:hint="eastAsia" w:ascii="宋体" w:hAnsi="宋体" w:eastAsia="宋体" w:cs="宋体"/>
          <w:color w:val="000000" w:themeColor="text1"/>
        </w:rPr>
      </w:pPr>
      <w:r>
        <w:rPr>
          <w:rFonts w:hint="eastAsia" w:ascii="宋体" w:hAnsi="宋体" w:eastAsia="宋体" w:cs="宋体"/>
          <w:color w:val="000000" w:themeColor="text1"/>
        </w:rPr>
        <w:t>乙方：</w:t>
      </w:r>
      <w:r>
        <w:rPr>
          <w:rFonts w:hint="eastAsia" w:ascii="宋体" w:hAnsi="宋体" w:eastAsia="宋体" w:cs="宋体"/>
          <w:color w:val="000000" w:themeColor="text1"/>
          <w:u w:val="single"/>
        </w:rPr>
        <w:t>（中标人全称）</w:t>
      </w:r>
    </w:p>
    <w:p w14:paraId="1D6F544F">
      <w:pPr>
        <w:wordWrap w:val="0"/>
        <w:spacing w:after="0" w:line="460" w:lineRule="exact"/>
        <w:rPr>
          <w:rFonts w:hint="eastAsia" w:ascii="宋体" w:hAnsi="宋体" w:eastAsia="宋体" w:cs="宋体"/>
          <w:color w:val="000000" w:themeColor="text1"/>
        </w:rPr>
      </w:pPr>
    </w:p>
    <w:p w14:paraId="322BE5D2">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根据招标编号为的</w:t>
      </w:r>
      <w:r>
        <w:rPr>
          <w:rFonts w:hint="eastAsia" w:ascii="宋体" w:hAnsi="宋体" w:eastAsia="宋体" w:cs="宋体"/>
          <w:color w:val="000000" w:themeColor="text1"/>
          <w:u w:val="single"/>
        </w:rPr>
        <w:t>（填写“项目名称”）</w:t>
      </w:r>
      <w:r>
        <w:rPr>
          <w:rFonts w:hint="eastAsia" w:ascii="宋体" w:hAnsi="宋体" w:eastAsia="宋体" w:cs="宋体"/>
          <w:color w:val="000000" w:themeColor="text1"/>
        </w:rPr>
        <w:t>项目（以下简称：“本项目”）</w:t>
      </w:r>
      <w:r>
        <w:rPr>
          <w:rFonts w:hint="eastAsia" w:ascii="宋体" w:hAnsi="宋体" w:eastAsia="宋体" w:cs="宋体"/>
          <w:color w:val="000000" w:themeColor="text1"/>
          <w:lang w:val="en-US" w:eastAsia="zh-CN"/>
        </w:rPr>
        <w:t>第</w:t>
      </w:r>
      <w:r>
        <w:rPr>
          <w:rFonts w:hint="eastAsia" w:ascii="宋体" w:hAnsi="宋体" w:eastAsia="宋体" w:cs="宋体"/>
          <w:color w:val="000000" w:themeColor="text1"/>
          <w:u w:val="single"/>
          <w:lang w:val="en-US" w:eastAsia="zh-CN"/>
        </w:rPr>
        <w:t xml:space="preserve">  </w:t>
      </w:r>
      <w:r>
        <w:rPr>
          <w:rFonts w:hint="eastAsia" w:ascii="宋体" w:hAnsi="宋体" w:eastAsia="宋体" w:cs="宋体"/>
          <w:color w:val="000000" w:themeColor="text1"/>
          <w:lang w:val="en-US" w:eastAsia="zh-CN"/>
        </w:rPr>
        <w:t>标段</w:t>
      </w:r>
      <w:r>
        <w:rPr>
          <w:rFonts w:hint="eastAsia" w:ascii="宋体" w:hAnsi="宋体" w:eastAsia="宋体" w:cs="宋体"/>
          <w:color w:val="000000" w:themeColor="text1"/>
        </w:rPr>
        <w:t>的招标结果，乙方为中标人。现经甲乙双方友好协商，就以下事项达成一致并签订本合同：</w:t>
      </w:r>
    </w:p>
    <w:p w14:paraId="289DCEA2">
      <w:pPr>
        <w:wordWrap w:val="0"/>
        <w:spacing w:after="0" w:line="460" w:lineRule="exact"/>
        <w:ind w:firstLine="482"/>
        <w:outlineLvl w:val="0"/>
        <w:rPr>
          <w:rFonts w:hint="eastAsia" w:ascii="宋体" w:hAnsi="宋体" w:eastAsia="宋体" w:cs="宋体"/>
          <w:color w:val="000000" w:themeColor="text1"/>
        </w:rPr>
      </w:pPr>
      <w:bookmarkStart w:id="4" w:name="_Toc499"/>
      <w:r>
        <w:rPr>
          <w:rFonts w:hint="eastAsia" w:ascii="宋体" w:hAnsi="宋体" w:eastAsia="宋体" w:cs="宋体"/>
          <w:color w:val="000000" w:themeColor="text1"/>
        </w:rPr>
        <w:t>1、下列合同文件是构成本合同不可分割的部分：</w:t>
      </w:r>
      <w:bookmarkEnd w:id="4"/>
    </w:p>
    <w:p w14:paraId="590EB3CD">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1.1合同条款；</w:t>
      </w:r>
    </w:p>
    <w:p w14:paraId="0AD3AA22">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1.2招标文件、乙方的投标文件；</w:t>
      </w:r>
    </w:p>
    <w:p w14:paraId="05672B23">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1.3其他文件或材料：□无。□</w:t>
      </w:r>
      <w:r>
        <w:rPr>
          <w:rFonts w:hint="eastAsia" w:ascii="宋体" w:hAnsi="宋体" w:eastAsia="宋体" w:cs="宋体"/>
          <w:color w:val="000000" w:themeColor="text1"/>
          <w:u w:val="single"/>
        </w:rPr>
        <w:t>（按照实际情况编制填写需要增加的内容）</w:t>
      </w:r>
      <w:r>
        <w:rPr>
          <w:rFonts w:hint="eastAsia" w:ascii="宋体" w:hAnsi="宋体" w:eastAsia="宋体" w:cs="宋体"/>
          <w:color w:val="000000" w:themeColor="text1"/>
        </w:rPr>
        <w:t>。</w:t>
      </w:r>
    </w:p>
    <w:p w14:paraId="3CD7A621">
      <w:pPr>
        <w:wordWrap w:val="0"/>
        <w:spacing w:after="0" w:line="460" w:lineRule="exact"/>
        <w:ind w:firstLine="482"/>
        <w:outlineLvl w:val="0"/>
        <w:rPr>
          <w:rFonts w:hint="eastAsia" w:ascii="宋体" w:hAnsi="宋体" w:eastAsia="宋体" w:cs="宋体"/>
          <w:color w:val="000000" w:themeColor="text1"/>
        </w:rPr>
      </w:pPr>
      <w:bookmarkStart w:id="5" w:name="_Toc11948"/>
      <w:r>
        <w:rPr>
          <w:rFonts w:hint="eastAsia" w:ascii="宋体" w:hAnsi="宋体" w:eastAsia="宋体" w:cs="宋体"/>
          <w:color w:val="000000" w:themeColor="text1"/>
        </w:rPr>
        <w:t>2、合同标的</w:t>
      </w:r>
      <w:bookmarkEnd w:id="5"/>
    </w:p>
    <w:p w14:paraId="19CF1301">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u w:val="single"/>
        </w:rPr>
        <w:t>（按照实际情况编制填写，可以是表格或文字描述）</w:t>
      </w:r>
      <w:r>
        <w:rPr>
          <w:rFonts w:hint="eastAsia" w:ascii="宋体" w:hAnsi="宋体" w:eastAsia="宋体" w:cs="宋体"/>
          <w:color w:val="000000" w:themeColor="text1"/>
        </w:rPr>
        <w:t>。</w:t>
      </w:r>
    </w:p>
    <w:p w14:paraId="2EF448A3">
      <w:pPr>
        <w:wordWrap w:val="0"/>
        <w:spacing w:after="0" w:line="460" w:lineRule="exact"/>
        <w:ind w:firstLine="482"/>
        <w:outlineLvl w:val="0"/>
        <w:rPr>
          <w:rFonts w:hint="eastAsia" w:ascii="宋体" w:hAnsi="宋体" w:eastAsia="宋体" w:cs="宋体"/>
          <w:color w:val="000000" w:themeColor="text1"/>
        </w:rPr>
      </w:pPr>
      <w:bookmarkStart w:id="6" w:name="_Toc15391"/>
      <w:r>
        <w:rPr>
          <w:rFonts w:hint="eastAsia" w:ascii="宋体" w:hAnsi="宋体" w:eastAsia="宋体" w:cs="宋体"/>
          <w:color w:val="000000" w:themeColor="text1"/>
        </w:rPr>
        <w:t>3、合同总金额</w:t>
      </w:r>
      <w:bookmarkEnd w:id="6"/>
    </w:p>
    <w:p w14:paraId="0C45F142">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3.1合同总金额为人民币大写：</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元（￥</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w:t>
      </w:r>
    </w:p>
    <w:p w14:paraId="5049B5BC">
      <w:pPr>
        <w:wordWrap w:val="0"/>
        <w:spacing w:after="0" w:line="460" w:lineRule="exact"/>
        <w:ind w:firstLine="482"/>
        <w:outlineLvl w:val="0"/>
        <w:rPr>
          <w:rFonts w:hint="eastAsia" w:ascii="宋体" w:hAnsi="宋体" w:eastAsia="宋体" w:cs="宋体"/>
          <w:color w:val="000000" w:themeColor="text1"/>
        </w:rPr>
      </w:pPr>
      <w:bookmarkStart w:id="7" w:name="_Toc26719"/>
      <w:r>
        <w:rPr>
          <w:rFonts w:hint="eastAsia" w:ascii="宋体" w:hAnsi="宋体" w:eastAsia="宋体" w:cs="宋体"/>
          <w:color w:val="000000" w:themeColor="text1"/>
        </w:rPr>
        <w:t>4、合同标的交付时间、地点和条件</w:t>
      </w:r>
      <w:bookmarkEnd w:id="7"/>
    </w:p>
    <w:p w14:paraId="1798653C">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4.1交付时间：；</w:t>
      </w:r>
    </w:p>
    <w:p w14:paraId="7FD98E04">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4.2交付地点：；</w:t>
      </w:r>
    </w:p>
    <w:p w14:paraId="7AF3CA5F">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4.3交付条件：。</w:t>
      </w:r>
    </w:p>
    <w:p w14:paraId="356013C9">
      <w:pPr>
        <w:wordWrap w:val="0"/>
        <w:spacing w:after="0" w:line="460" w:lineRule="exact"/>
        <w:ind w:firstLine="482"/>
        <w:outlineLvl w:val="0"/>
        <w:rPr>
          <w:rFonts w:hint="eastAsia" w:ascii="宋体" w:hAnsi="宋体" w:eastAsia="宋体" w:cs="宋体"/>
          <w:color w:val="000000" w:themeColor="text1"/>
        </w:rPr>
      </w:pPr>
      <w:bookmarkStart w:id="8" w:name="_Toc30598"/>
      <w:r>
        <w:rPr>
          <w:rFonts w:hint="eastAsia" w:ascii="宋体" w:hAnsi="宋体" w:eastAsia="宋体" w:cs="宋体"/>
          <w:color w:val="000000" w:themeColor="text1"/>
        </w:rPr>
        <w:t>5、合同标的应符合招标文件、乙方投标文件的规定或约定，具体如下：</w:t>
      </w:r>
      <w:bookmarkEnd w:id="8"/>
    </w:p>
    <w:p w14:paraId="186ABBBA">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u w:val="single"/>
        </w:rPr>
        <w:t>（按照实际情况编制填写，可以是表格或文字描述）</w:t>
      </w:r>
      <w:r>
        <w:rPr>
          <w:rFonts w:hint="eastAsia" w:ascii="宋体" w:hAnsi="宋体" w:eastAsia="宋体" w:cs="宋体"/>
          <w:color w:val="000000" w:themeColor="text1"/>
        </w:rPr>
        <w:t>。</w:t>
      </w:r>
    </w:p>
    <w:p w14:paraId="64EB7BCE">
      <w:pPr>
        <w:wordWrap w:val="0"/>
        <w:spacing w:after="0" w:line="460" w:lineRule="exact"/>
        <w:ind w:firstLine="482"/>
        <w:outlineLvl w:val="0"/>
        <w:rPr>
          <w:rFonts w:hint="eastAsia" w:ascii="宋体" w:hAnsi="宋体" w:eastAsia="宋体" w:cs="宋体"/>
          <w:color w:val="000000" w:themeColor="text1"/>
        </w:rPr>
      </w:pPr>
      <w:bookmarkStart w:id="9" w:name="_Toc6477"/>
      <w:r>
        <w:rPr>
          <w:rFonts w:hint="eastAsia" w:ascii="宋体" w:hAnsi="宋体" w:eastAsia="宋体" w:cs="宋体"/>
          <w:color w:val="000000" w:themeColor="text1"/>
        </w:rPr>
        <w:t>6、验收</w:t>
      </w:r>
      <w:bookmarkEnd w:id="9"/>
    </w:p>
    <w:p w14:paraId="3E9CFF54">
      <w:pPr>
        <w:wordWrap w:val="0"/>
        <w:spacing w:after="0" w:line="460" w:lineRule="exact"/>
        <w:ind w:firstLine="482"/>
        <w:outlineLvl w:val="1"/>
        <w:rPr>
          <w:rFonts w:hint="eastAsia" w:ascii="宋体" w:hAnsi="宋体" w:eastAsia="宋体" w:cs="宋体"/>
          <w:color w:val="000000" w:themeColor="text1"/>
        </w:rPr>
      </w:pPr>
      <w:r>
        <w:rPr>
          <w:rFonts w:hint="eastAsia" w:ascii="宋体" w:hAnsi="宋体" w:eastAsia="宋体" w:cs="宋体"/>
          <w:color w:val="000000" w:themeColor="text1"/>
        </w:rPr>
        <w:t>6.1验收应按照招标文件、乙方投标文件的规定或约定进行，具体如下：</w:t>
      </w:r>
    </w:p>
    <w:p w14:paraId="4F203BC1">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u w:val="single"/>
        </w:rPr>
        <w:t>（按照实际情况编制填写，可以是表格或文字描述）</w:t>
      </w:r>
      <w:r>
        <w:rPr>
          <w:rFonts w:hint="eastAsia" w:ascii="宋体" w:hAnsi="宋体" w:eastAsia="宋体" w:cs="宋体"/>
          <w:color w:val="000000" w:themeColor="text1"/>
        </w:rPr>
        <w:t>。</w:t>
      </w:r>
    </w:p>
    <w:p w14:paraId="34845F32">
      <w:pPr>
        <w:wordWrap w:val="0"/>
        <w:spacing w:after="0" w:line="460" w:lineRule="exact"/>
        <w:ind w:firstLine="482"/>
        <w:outlineLvl w:val="1"/>
        <w:rPr>
          <w:rFonts w:hint="eastAsia" w:ascii="宋体" w:hAnsi="宋体" w:eastAsia="宋体" w:cs="宋体"/>
          <w:color w:val="000000" w:themeColor="text1"/>
        </w:rPr>
      </w:pPr>
      <w:r>
        <w:rPr>
          <w:rFonts w:hint="eastAsia" w:ascii="宋体" w:hAnsi="宋体" w:eastAsia="宋体" w:cs="宋体"/>
          <w:color w:val="000000" w:themeColor="text1"/>
        </w:rPr>
        <w:t>6.2本项目是否邀请其他投标人参与验收：</w:t>
      </w:r>
    </w:p>
    <w:p w14:paraId="5BCBF999">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□不邀请。□邀请，具体如下：</w:t>
      </w:r>
      <w:r>
        <w:rPr>
          <w:rFonts w:hint="eastAsia" w:ascii="宋体" w:hAnsi="宋体" w:eastAsia="宋体" w:cs="宋体"/>
          <w:color w:val="000000" w:themeColor="text1"/>
          <w:u w:val="single"/>
        </w:rPr>
        <w:t>（按照招标文件规定填写）</w:t>
      </w:r>
      <w:r>
        <w:rPr>
          <w:rFonts w:hint="eastAsia" w:ascii="宋体" w:hAnsi="宋体" w:eastAsia="宋体" w:cs="宋体"/>
          <w:color w:val="000000" w:themeColor="text1"/>
        </w:rPr>
        <w:t>。</w:t>
      </w:r>
    </w:p>
    <w:p w14:paraId="689723DE">
      <w:pPr>
        <w:wordWrap w:val="0"/>
        <w:spacing w:after="0" w:line="460" w:lineRule="exact"/>
        <w:ind w:firstLine="482"/>
        <w:outlineLvl w:val="0"/>
        <w:rPr>
          <w:rFonts w:hint="eastAsia" w:ascii="宋体" w:hAnsi="宋体" w:eastAsia="宋体" w:cs="宋体"/>
          <w:color w:val="000000" w:themeColor="text1"/>
        </w:rPr>
      </w:pPr>
      <w:bookmarkStart w:id="10" w:name="_Toc25967"/>
      <w:r>
        <w:rPr>
          <w:rFonts w:hint="eastAsia" w:ascii="宋体" w:hAnsi="宋体" w:eastAsia="宋体" w:cs="宋体"/>
          <w:color w:val="000000" w:themeColor="text1"/>
        </w:rPr>
        <w:t>7、合同款项的支付应按照招标文件的规定进行，具体如下：</w:t>
      </w:r>
      <w:bookmarkEnd w:id="10"/>
    </w:p>
    <w:p w14:paraId="47E7FDCE">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u w:val="single"/>
        </w:rPr>
        <w:t>（按照实际情况编制填写，可以是表格或文字描述，包括一次性支付或分期支付等）</w:t>
      </w:r>
      <w:r>
        <w:rPr>
          <w:rFonts w:hint="eastAsia" w:ascii="宋体" w:hAnsi="宋体" w:eastAsia="宋体" w:cs="宋体"/>
          <w:color w:val="000000" w:themeColor="text1"/>
        </w:rPr>
        <w:t>。</w:t>
      </w:r>
    </w:p>
    <w:p w14:paraId="38B9FD0D">
      <w:pPr>
        <w:wordWrap w:val="0"/>
        <w:spacing w:after="0" w:line="460" w:lineRule="exact"/>
        <w:ind w:firstLine="482"/>
        <w:outlineLvl w:val="0"/>
        <w:rPr>
          <w:rFonts w:hint="eastAsia" w:ascii="宋体" w:hAnsi="宋体" w:eastAsia="宋体" w:cs="宋体"/>
          <w:color w:val="000000" w:themeColor="text1"/>
        </w:rPr>
      </w:pPr>
      <w:bookmarkStart w:id="11" w:name="_Toc20249"/>
      <w:r>
        <w:rPr>
          <w:rFonts w:hint="eastAsia" w:ascii="宋体" w:hAnsi="宋体" w:eastAsia="宋体" w:cs="宋体"/>
          <w:color w:val="000000" w:themeColor="text1"/>
        </w:rPr>
        <w:t>8、履约保证金</w:t>
      </w:r>
      <w:bookmarkEnd w:id="11"/>
    </w:p>
    <w:p w14:paraId="15577480">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□无。□有，具体如下：</w:t>
      </w:r>
      <w:r>
        <w:rPr>
          <w:rFonts w:hint="eastAsia" w:ascii="宋体" w:hAnsi="宋体" w:eastAsia="宋体" w:cs="宋体"/>
          <w:color w:val="000000" w:themeColor="text1"/>
          <w:u w:val="single"/>
        </w:rPr>
        <w:t>（按照招标文件规定填写）</w:t>
      </w:r>
      <w:r>
        <w:rPr>
          <w:rFonts w:hint="eastAsia" w:ascii="宋体" w:hAnsi="宋体" w:eastAsia="宋体" w:cs="宋体"/>
          <w:color w:val="000000" w:themeColor="text1"/>
        </w:rPr>
        <w:t>。</w:t>
      </w:r>
    </w:p>
    <w:p w14:paraId="2D55CA0F">
      <w:pPr>
        <w:wordWrap w:val="0"/>
        <w:spacing w:after="0" w:line="460" w:lineRule="exact"/>
        <w:ind w:firstLine="482"/>
        <w:outlineLvl w:val="0"/>
        <w:rPr>
          <w:rFonts w:hint="eastAsia" w:ascii="宋体" w:hAnsi="宋体" w:eastAsia="宋体" w:cs="宋体"/>
          <w:color w:val="000000" w:themeColor="text1"/>
        </w:rPr>
      </w:pPr>
      <w:bookmarkStart w:id="12" w:name="_Toc16543"/>
      <w:r>
        <w:rPr>
          <w:rFonts w:hint="eastAsia" w:ascii="宋体" w:hAnsi="宋体" w:eastAsia="宋体" w:cs="宋体"/>
          <w:color w:val="000000" w:themeColor="text1"/>
        </w:rPr>
        <w:t>9、合同有效期</w:t>
      </w:r>
      <w:bookmarkEnd w:id="12"/>
    </w:p>
    <w:p w14:paraId="75799273">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u w:val="single"/>
        </w:rPr>
        <w:t>（按照实际情况编制填写，可以是表格或文字描述）</w:t>
      </w:r>
      <w:r>
        <w:rPr>
          <w:rFonts w:hint="eastAsia" w:ascii="宋体" w:hAnsi="宋体" w:eastAsia="宋体" w:cs="宋体"/>
          <w:color w:val="000000" w:themeColor="text1"/>
        </w:rPr>
        <w:t>。</w:t>
      </w:r>
    </w:p>
    <w:p w14:paraId="5E4CEF7F">
      <w:pPr>
        <w:wordWrap w:val="0"/>
        <w:spacing w:after="0" w:line="460" w:lineRule="exact"/>
        <w:ind w:firstLine="482"/>
        <w:outlineLvl w:val="0"/>
        <w:rPr>
          <w:rFonts w:hint="eastAsia" w:ascii="宋体" w:hAnsi="宋体" w:eastAsia="宋体" w:cs="宋体"/>
          <w:color w:val="000000" w:themeColor="text1"/>
        </w:rPr>
      </w:pPr>
      <w:bookmarkStart w:id="13" w:name="_Toc22125"/>
      <w:r>
        <w:rPr>
          <w:rFonts w:hint="eastAsia" w:ascii="宋体" w:hAnsi="宋体" w:eastAsia="宋体" w:cs="宋体"/>
          <w:color w:val="000000" w:themeColor="text1"/>
        </w:rPr>
        <w:t>10、违约责任</w:t>
      </w:r>
      <w:bookmarkEnd w:id="13"/>
    </w:p>
    <w:p w14:paraId="64CE8F22">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u w:val="single"/>
        </w:rPr>
        <w:t>（按照实际情况编制填写，可以是表格或文字描述）</w:t>
      </w:r>
      <w:r>
        <w:rPr>
          <w:rFonts w:hint="eastAsia" w:ascii="宋体" w:hAnsi="宋体" w:eastAsia="宋体" w:cs="宋体"/>
          <w:color w:val="000000" w:themeColor="text1"/>
        </w:rPr>
        <w:t>。</w:t>
      </w:r>
    </w:p>
    <w:p w14:paraId="4177A751">
      <w:pPr>
        <w:wordWrap w:val="0"/>
        <w:spacing w:after="0" w:line="460" w:lineRule="exact"/>
        <w:ind w:firstLine="482"/>
        <w:outlineLvl w:val="0"/>
        <w:rPr>
          <w:rFonts w:hint="eastAsia" w:ascii="宋体" w:hAnsi="宋体" w:eastAsia="宋体" w:cs="宋体"/>
          <w:color w:val="000000" w:themeColor="text1"/>
        </w:rPr>
      </w:pPr>
      <w:bookmarkStart w:id="14" w:name="_Toc13327"/>
      <w:r>
        <w:rPr>
          <w:rFonts w:hint="eastAsia" w:ascii="宋体" w:hAnsi="宋体" w:eastAsia="宋体" w:cs="宋体"/>
          <w:color w:val="000000" w:themeColor="text1"/>
        </w:rPr>
        <w:t>11、知识产权</w:t>
      </w:r>
      <w:bookmarkEnd w:id="14"/>
    </w:p>
    <w:p w14:paraId="454B9E8F">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736B1514">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000000" w:themeColor="text1"/>
          <w:u w:val="single"/>
        </w:rPr>
        <w:t>（按照实际情况编制填写）</w:t>
      </w:r>
      <w:r>
        <w:rPr>
          <w:rFonts w:hint="eastAsia" w:ascii="宋体" w:hAnsi="宋体" w:eastAsia="宋体" w:cs="宋体"/>
          <w:color w:val="000000" w:themeColor="text1"/>
        </w:rPr>
        <w:t>。</w:t>
      </w:r>
    </w:p>
    <w:p w14:paraId="04D4DCAC">
      <w:pPr>
        <w:wordWrap w:val="0"/>
        <w:spacing w:after="0" w:line="460" w:lineRule="exact"/>
        <w:ind w:firstLine="482"/>
        <w:outlineLvl w:val="0"/>
        <w:rPr>
          <w:rFonts w:hint="eastAsia" w:ascii="宋体" w:hAnsi="宋体" w:eastAsia="宋体" w:cs="宋体"/>
          <w:color w:val="000000" w:themeColor="text1"/>
        </w:rPr>
      </w:pPr>
      <w:bookmarkStart w:id="15" w:name="_Toc25466"/>
      <w:r>
        <w:rPr>
          <w:rFonts w:hint="eastAsia" w:ascii="宋体" w:hAnsi="宋体" w:eastAsia="宋体" w:cs="宋体"/>
          <w:color w:val="000000" w:themeColor="text1"/>
        </w:rPr>
        <w:t>12、解决争议的方法</w:t>
      </w:r>
      <w:bookmarkEnd w:id="15"/>
    </w:p>
    <w:p w14:paraId="39463BFD">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12.1甲、乙双方协商解决。</w:t>
      </w:r>
    </w:p>
    <w:p w14:paraId="55947614">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12.2若协商解决不成，则通过下列途径之一解决：</w:t>
      </w:r>
    </w:p>
    <w:p w14:paraId="03F527CA">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□提交仲裁委员会仲裁，具体如下：</w:t>
      </w:r>
      <w:r>
        <w:rPr>
          <w:rFonts w:hint="eastAsia" w:ascii="宋体" w:hAnsi="宋体" w:eastAsia="宋体" w:cs="宋体"/>
          <w:color w:val="000000" w:themeColor="text1"/>
          <w:u w:val="single"/>
        </w:rPr>
        <w:t>（按照实际情况编制填写）</w:t>
      </w:r>
      <w:r>
        <w:rPr>
          <w:rFonts w:hint="eastAsia" w:ascii="宋体" w:hAnsi="宋体" w:eastAsia="宋体" w:cs="宋体"/>
          <w:color w:val="000000" w:themeColor="text1"/>
        </w:rPr>
        <w:t>。</w:t>
      </w:r>
    </w:p>
    <w:p w14:paraId="1996F63F">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□向人民法院提起诉讼，具体如下：</w:t>
      </w:r>
      <w:r>
        <w:rPr>
          <w:rFonts w:hint="eastAsia" w:ascii="宋体" w:hAnsi="宋体" w:eastAsia="宋体" w:cs="宋体"/>
          <w:color w:val="000000" w:themeColor="text1"/>
          <w:u w:val="single"/>
        </w:rPr>
        <w:t>（按照实际情况编制填写）</w:t>
      </w:r>
      <w:r>
        <w:rPr>
          <w:rFonts w:hint="eastAsia" w:ascii="宋体" w:hAnsi="宋体" w:eastAsia="宋体" w:cs="宋体"/>
          <w:color w:val="000000" w:themeColor="text1"/>
        </w:rPr>
        <w:t>。</w:t>
      </w:r>
    </w:p>
    <w:p w14:paraId="079CD023">
      <w:pPr>
        <w:wordWrap w:val="0"/>
        <w:spacing w:after="0" w:line="460" w:lineRule="exact"/>
        <w:ind w:firstLine="482"/>
        <w:outlineLvl w:val="0"/>
        <w:rPr>
          <w:rFonts w:hint="eastAsia" w:ascii="宋体" w:hAnsi="宋体" w:eastAsia="宋体" w:cs="宋体"/>
          <w:color w:val="000000" w:themeColor="text1"/>
        </w:rPr>
      </w:pPr>
      <w:bookmarkStart w:id="16" w:name="_Toc19448"/>
      <w:r>
        <w:rPr>
          <w:rFonts w:hint="eastAsia" w:ascii="宋体" w:hAnsi="宋体" w:eastAsia="宋体" w:cs="宋体"/>
          <w:color w:val="000000" w:themeColor="text1"/>
        </w:rPr>
        <w:t>13、不可抗力</w:t>
      </w:r>
      <w:bookmarkEnd w:id="16"/>
    </w:p>
    <w:p w14:paraId="20093D5D">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B6531AF">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13.2本合同中的不可抗力指不能预见、不能避免、不能克服的客观情况，包括但不限于：自然灾害如地震、台风、洪水、火灾及政府行为、法律规定或其适用的变化或其他任何无法预见、避免或控制的事件。</w:t>
      </w:r>
    </w:p>
    <w:p w14:paraId="7E060EB6">
      <w:pPr>
        <w:wordWrap w:val="0"/>
        <w:spacing w:after="0" w:line="460" w:lineRule="exact"/>
        <w:ind w:firstLine="482"/>
        <w:outlineLvl w:val="0"/>
        <w:rPr>
          <w:rFonts w:hint="eastAsia" w:ascii="宋体" w:hAnsi="宋体" w:eastAsia="宋体" w:cs="宋体"/>
          <w:color w:val="000000" w:themeColor="text1"/>
        </w:rPr>
      </w:pPr>
      <w:bookmarkStart w:id="17" w:name="_Toc32560"/>
      <w:r>
        <w:rPr>
          <w:rFonts w:hint="eastAsia" w:ascii="宋体" w:hAnsi="宋体" w:eastAsia="宋体" w:cs="宋体"/>
          <w:color w:val="000000" w:themeColor="text1"/>
        </w:rPr>
        <w:t>14、合同条款</w:t>
      </w:r>
      <w:bookmarkEnd w:id="17"/>
    </w:p>
    <w:p w14:paraId="0CFCFA19">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u w:val="single"/>
        </w:rPr>
        <w:t>（按照实际情况编制填写。招标文件已有规定的，双方均不得变更或调整；招标文件未作规定的，双方可通过友好协商进行约定）</w:t>
      </w:r>
      <w:r>
        <w:rPr>
          <w:rFonts w:hint="eastAsia" w:ascii="宋体" w:hAnsi="宋体" w:eastAsia="宋体" w:cs="宋体"/>
          <w:color w:val="000000" w:themeColor="text1"/>
        </w:rPr>
        <w:t>。</w:t>
      </w:r>
    </w:p>
    <w:p w14:paraId="18791EC5">
      <w:pPr>
        <w:wordWrap w:val="0"/>
        <w:spacing w:after="0" w:line="460" w:lineRule="exact"/>
        <w:ind w:firstLine="482"/>
        <w:outlineLvl w:val="0"/>
        <w:rPr>
          <w:rFonts w:hint="eastAsia" w:ascii="宋体" w:hAnsi="宋体" w:eastAsia="宋体" w:cs="宋体"/>
          <w:color w:val="000000" w:themeColor="text1"/>
        </w:rPr>
      </w:pPr>
      <w:bookmarkStart w:id="18" w:name="_Toc27809"/>
      <w:r>
        <w:rPr>
          <w:rFonts w:hint="eastAsia" w:ascii="宋体" w:hAnsi="宋体" w:eastAsia="宋体" w:cs="宋体"/>
          <w:color w:val="000000" w:themeColor="text1"/>
        </w:rPr>
        <w:t>15、其他约定</w:t>
      </w:r>
      <w:bookmarkEnd w:id="18"/>
    </w:p>
    <w:p w14:paraId="6E0927D1">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15.1合同文件与本合同具有同等法律效力。</w:t>
      </w:r>
    </w:p>
    <w:p w14:paraId="0A08374B">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15.2本合同未尽事宜，双方可另行补充。</w:t>
      </w:r>
    </w:p>
    <w:p w14:paraId="27DB91DA">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15.3合同生效：自签订之日起生效。</w:t>
      </w:r>
    </w:p>
    <w:p w14:paraId="579618BA">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15.4本合同一式</w:t>
      </w:r>
      <w:r>
        <w:rPr>
          <w:rFonts w:hint="eastAsia" w:ascii="宋体" w:hAnsi="宋体" w:eastAsia="宋体" w:cs="宋体"/>
          <w:color w:val="000000" w:themeColor="text1"/>
          <w:u w:val="single"/>
        </w:rPr>
        <w:t>（填写具体份数）</w:t>
      </w:r>
      <w:r>
        <w:rPr>
          <w:rFonts w:hint="eastAsia" w:ascii="宋体" w:hAnsi="宋体" w:eastAsia="宋体" w:cs="宋体"/>
          <w:color w:val="000000" w:themeColor="text1"/>
        </w:rPr>
        <w:t>份，经双方授权代表签字并盖章后生效。甲方、乙方各执</w:t>
      </w:r>
      <w:r>
        <w:rPr>
          <w:rFonts w:hint="eastAsia" w:ascii="宋体" w:hAnsi="宋体" w:eastAsia="宋体" w:cs="宋体"/>
          <w:color w:val="000000" w:themeColor="text1"/>
          <w:u w:val="single"/>
        </w:rPr>
        <w:t>（填写具体份数）</w:t>
      </w:r>
      <w:r>
        <w:rPr>
          <w:rFonts w:hint="eastAsia" w:ascii="宋体" w:hAnsi="宋体" w:eastAsia="宋体" w:cs="宋体"/>
          <w:color w:val="000000" w:themeColor="text1"/>
        </w:rPr>
        <w:t>份，送</w:t>
      </w:r>
      <w:r>
        <w:rPr>
          <w:rFonts w:hint="eastAsia" w:ascii="宋体" w:hAnsi="宋体" w:eastAsia="宋体" w:cs="宋体"/>
          <w:color w:val="000000" w:themeColor="text1"/>
          <w:u w:val="single"/>
        </w:rPr>
        <w:t>（填写需要备案的监管部门的全称）</w:t>
      </w:r>
      <w:r>
        <w:rPr>
          <w:rFonts w:hint="eastAsia" w:ascii="宋体" w:hAnsi="宋体" w:eastAsia="宋体" w:cs="宋体"/>
          <w:color w:val="000000" w:themeColor="text1"/>
        </w:rPr>
        <w:t>备案</w:t>
      </w:r>
      <w:r>
        <w:rPr>
          <w:rFonts w:hint="eastAsia" w:ascii="宋体" w:hAnsi="宋体" w:eastAsia="宋体" w:cs="宋体"/>
          <w:color w:val="000000" w:themeColor="text1"/>
          <w:u w:val="single"/>
        </w:rPr>
        <w:t>（填写具体份数）</w:t>
      </w:r>
      <w:r>
        <w:rPr>
          <w:rFonts w:hint="eastAsia" w:ascii="宋体" w:hAnsi="宋体" w:eastAsia="宋体" w:cs="宋体"/>
          <w:color w:val="000000" w:themeColor="text1"/>
        </w:rPr>
        <w:t>份，具有同等效力。</w:t>
      </w:r>
    </w:p>
    <w:p w14:paraId="59F137C6">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15.5其他：□无。□</w:t>
      </w:r>
      <w:r>
        <w:rPr>
          <w:rFonts w:hint="eastAsia" w:ascii="宋体" w:hAnsi="宋体" w:eastAsia="宋体" w:cs="宋体"/>
          <w:color w:val="000000" w:themeColor="text1"/>
          <w:u w:val="single"/>
        </w:rPr>
        <w:t>（按照实际情况编制填写需要增加的内容）</w:t>
      </w:r>
      <w:r>
        <w:rPr>
          <w:rFonts w:hint="eastAsia" w:ascii="宋体" w:hAnsi="宋体" w:eastAsia="宋体" w:cs="宋体"/>
          <w:color w:val="000000" w:themeColor="text1"/>
        </w:rPr>
        <w:t>。</w:t>
      </w:r>
    </w:p>
    <w:p w14:paraId="547EF035">
      <w:pPr>
        <w:wordWrap w:val="0"/>
        <w:spacing w:after="0" w:line="460" w:lineRule="exact"/>
        <w:ind w:firstLine="840" w:firstLineChars="400"/>
        <w:rPr>
          <w:rFonts w:hint="eastAsia" w:ascii="宋体" w:hAnsi="宋体" w:eastAsia="宋体" w:cs="宋体"/>
          <w:color w:val="000000" w:themeColor="text1"/>
        </w:rPr>
      </w:pPr>
      <w:r>
        <w:rPr>
          <w:rFonts w:hint="eastAsia" w:ascii="宋体" w:hAnsi="宋体" w:eastAsia="宋体" w:cs="宋体"/>
          <w:color w:val="000000" w:themeColor="text1"/>
        </w:rPr>
        <w:t>甲方：                         乙方：</w:t>
      </w:r>
    </w:p>
    <w:p w14:paraId="42C1557D">
      <w:pPr>
        <w:wordWrap w:val="0"/>
        <w:spacing w:after="0" w:line="460" w:lineRule="exact"/>
        <w:ind w:firstLine="840" w:firstLineChars="400"/>
        <w:rPr>
          <w:rFonts w:hint="eastAsia" w:ascii="宋体" w:hAnsi="宋体" w:eastAsia="宋体" w:cs="宋体"/>
          <w:color w:val="000000" w:themeColor="text1"/>
        </w:rPr>
      </w:pPr>
      <w:r>
        <w:rPr>
          <w:rFonts w:hint="eastAsia" w:ascii="宋体" w:hAnsi="宋体" w:eastAsia="宋体" w:cs="宋体"/>
          <w:color w:val="000000" w:themeColor="text1"/>
        </w:rPr>
        <w:t>住所：                         住所：</w:t>
      </w:r>
    </w:p>
    <w:p w14:paraId="179867D9">
      <w:pPr>
        <w:wordWrap w:val="0"/>
        <w:spacing w:after="0" w:line="460" w:lineRule="exact"/>
        <w:ind w:firstLine="840" w:firstLineChars="400"/>
        <w:rPr>
          <w:rFonts w:hint="eastAsia" w:ascii="宋体" w:hAnsi="宋体" w:eastAsia="宋体" w:cs="宋体"/>
          <w:color w:val="000000" w:themeColor="text1"/>
        </w:rPr>
      </w:pPr>
      <w:r>
        <w:rPr>
          <w:rFonts w:hint="eastAsia" w:ascii="宋体" w:hAnsi="宋体" w:eastAsia="宋体" w:cs="宋体"/>
          <w:color w:val="000000" w:themeColor="text1"/>
        </w:rPr>
        <w:t>法定代表人（单位负责人）：     法定代表人（单位负责人）：</w:t>
      </w:r>
    </w:p>
    <w:p w14:paraId="5E21DAAF">
      <w:pPr>
        <w:wordWrap w:val="0"/>
        <w:spacing w:after="0" w:line="460" w:lineRule="exact"/>
        <w:ind w:firstLine="840" w:firstLineChars="400"/>
        <w:rPr>
          <w:rFonts w:hint="eastAsia" w:ascii="宋体" w:hAnsi="宋体" w:eastAsia="宋体" w:cs="宋体"/>
          <w:color w:val="000000" w:themeColor="text1"/>
        </w:rPr>
      </w:pPr>
      <w:r>
        <w:rPr>
          <w:rFonts w:hint="eastAsia" w:ascii="宋体" w:hAnsi="宋体" w:eastAsia="宋体" w:cs="宋体"/>
          <w:color w:val="000000" w:themeColor="text1"/>
        </w:rPr>
        <w:t>联系方法：                     联系方法：</w:t>
      </w:r>
    </w:p>
    <w:p w14:paraId="78BF122C">
      <w:pPr>
        <w:wordWrap w:val="0"/>
        <w:spacing w:after="0" w:line="460" w:lineRule="exact"/>
        <w:ind w:firstLine="840" w:firstLineChars="400"/>
        <w:rPr>
          <w:rFonts w:hint="eastAsia" w:ascii="宋体" w:hAnsi="宋体" w:eastAsia="宋体" w:cs="宋体"/>
          <w:color w:val="000000" w:themeColor="text1"/>
        </w:rPr>
      </w:pPr>
      <w:r>
        <w:rPr>
          <w:rFonts w:hint="eastAsia" w:ascii="宋体" w:hAnsi="宋体" w:eastAsia="宋体" w:cs="宋体"/>
          <w:color w:val="000000" w:themeColor="text1"/>
        </w:rPr>
        <w:t>开户银行：                     开户银行：</w:t>
      </w:r>
    </w:p>
    <w:p w14:paraId="61C44B17">
      <w:pPr>
        <w:wordWrap w:val="0"/>
        <w:spacing w:after="0" w:line="460" w:lineRule="exact"/>
        <w:ind w:firstLine="840" w:firstLineChars="400"/>
        <w:rPr>
          <w:rFonts w:hint="eastAsia" w:ascii="宋体" w:hAnsi="宋体" w:eastAsia="宋体" w:cs="宋体"/>
          <w:color w:val="000000" w:themeColor="text1"/>
        </w:rPr>
      </w:pPr>
      <w:r>
        <w:rPr>
          <w:rFonts w:hint="eastAsia" w:ascii="宋体" w:hAnsi="宋体" w:eastAsia="宋体" w:cs="宋体"/>
          <w:color w:val="000000" w:themeColor="text1"/>
        </w:rPr>
        <w:t>账号：                         账号：</w:t>
      </w:r>
    </w:p>
    <w:p w14:paraId="03F395EC">
      <w:pPr>
        <w:wordWrap w:val="0"/>
        <w:spacing w:after="0" w:line="460" w:lineRule="exact"/>
        <w:ind w:firstLine="6510" w:firstLineChars="3100"/>
        <w:rPr>
          <w:rFonts w:hint="eastAsia" w:ascii="宋体" w:hAnsi="宋体" w:eastAsia="宋体" w:cs="宋体"/>
          <w:color w:val="000000" w:themeColor="text1"/>
        </w:rPr>
      </w:pPr>
      <w:r>
        <w:rPr>
          <w:rFonts w:hint="eastAsia" w:ascii="宋体" w:hAnsi="宋体" w:eastAsia="宋体" w:cs="宋体"/>
          <w:color w:val="000000" w:themeColor="text1"/>
        </w:rPr>
        <w:t>签订地点：</w:t>
      </w:r>
    </w:p>
    <w:p w14:paraId="7853CDF8">
      <w:pPr>
        <w:wordWrap w:val="0"/>
        <w:spacing w:after="0" w:line="460" w:lineRule="exact"/>
        <w:ind w:firstLine="6510" w:firstLineChars="3100"/>
        <w:rPr>
          <w:rFonts w:hint="eastAsia" w:ascii="宋体" w:hAnsi="宋体" w:eastAsia="宋体" w:cs="宋体"/>
          <w:color w:val="000000" w:themeColor="text1"/>
        </w:rPr>
      </w:pPr>
      <w:r>
        <w:rPr>
          <w:rFonts w:hint="eastAsia" w:ascii="宋体" w:hAnsi="宋体" w:eastAsia="宋体" w:cs="宋体"/>
          <w:color w:val="000000" w:themeColor="text1"/>
        </w:rPr>
        <w:t>签订日期：年月日</w:t>
      </w:r>
    </w:p>
    <w:p w14:paraId="1039C16B">
      <w:pPr>
        <w:pStyle w:val="23"/>
        <w:jc w:val="both"/>
        <w:rPr>
          <w:rFonts w:hint="eastAsia" w:ascii="宋体" w:hAnsi="宋体" w:eastAsia="宋体" w:cs="宋体"/>
          <w:color w:val="000000" w:themeColor="text1"/>
        </w:rPr>
      </w:pPr>
    </w:p>
    <w:p w14:paraId="34C6A08A">
      <w:pPr>
        <w:pStyle w:val="6"/>
        <w:kinsoku/>
        <w:wordWrap w:val="0"/>
        <w:spacing w:line="360" w:lineRule="auto"/>
        <w:jc w:val="both"/>
        <w:rPr>
          <w:rFonts w:hint="eastAsia" w:ascii="宋体" w:hAnsi="宋体" w:eastAsia="宋体" w:cs="宋体"/>
          <w:color w:val="000000" w:themeColor="text1"/>
          <w:spacing w:val="-13"/>
          <w:sz w:val="24"/>
          <w:szCs w:val="24"/>
        </w:rPr>
      </w:pPr>
      <w:r>
        <w:rPr>
          <w:rFonts w:hint="eastAsia" w:ascii="宋体" w:hAnsi="宋体" w:eastAsia="宋体" w:cs="宋体"/>
          <w:color w:val="000000" w:themeColor="text1"/>
          <w:spacing w:val="-13"/>
          <w:sz w:val="24"/>
          <w:szCs w:val="24"/>
        </w:rPr>
        <w:t>说明：</w:t>
      </w:r>
    </w:p>
    <w:p w14:paraId="4788976A">
      <w:pPr>
        <w:pStyle w:val="6"/>
        <w:kinsoku/>
        <w:wordWrap w:val="0"/>
        <w:spacing w:line="360" w:lineRule="auto"/>
        <w:ind w:firstLine="428" w:firstLineChars="200"/>
        <w:jc w:val="both"/>
        <w:rPr>
          <w:rFonts w:hint="eastAsia" w:ascii="宋体" w:hAnsi="宋体" w:eastAsia="宋体" w:cs="宋体"/>
          <w:color w:val="000000" w:themeColor="text1"/>
          <w:spacing w:val="-13"/>
          <w:sz w:val="24"/>
          <w:szCs w:val="24"/>
        </w:rPr>
      </w:pPr>
      <w:r>
        <w:rPr>
          <w:rFonts w:hint="eastAsia" w:ascii="宋体" w:hAnsi="宋体" w:eastAsia="宋体" w:cs="宋体"/>
          <w:color w:val="000000" w:themeColor="text1"/>
          <w:spacing w:val="-13"/>
          <w:sz w:val="24"/>
          <w:szCs w:val="24"/>
        </w:rPr>
        <w:t>1.合同类型按照</w:t>
      </w:r>
      <w:r>
        <w:rPr>
          <w:rFonts w:hint="eastAsia" w:ascii="宋体" w:hAnsi="宋体" w:eastAsia="宋体" w:cs="宋体"/>
          <w:color w:val="000000" w:themeColor="text1"/>
          <w:spacing w:val="-13"/>
          <w:sz w:val="24"/>
          <w:szCs w:val="24"/>
          <w:lang w:eastAsia="zh-CN"/>
        </w:rPr>
        <w:t>中华人民共和国</w:t>
      </w:r>
      <w:r>
        <w:rPr>
          <w:rFonts w:hint="eastAsia" w:ascii="宋体" w:hAnsi="宋体" w:eastAsia="宋体" w:cs="宋体"/>
          <w:color w:val="000000" w:themeColor="text1"/>
          <w:spacing w:val="-13"/>
          <w:sz w:val="24"/>
          <w:szCs w:val="24"/>
        </w:rPr>
        <w:t>民法典规定的典型合同类别，结合采购标的的实际情况确定。合同文本应当符合</w:t>
      </w:r>
      <w:r>
        <w:rPr>
          <w:rFonts w:hint="eastAsia" w:ascii="宋体" w:hAnsi="宋体" w:eastAsia="宋体" w:cs="宋体"/>
          <w:color w:val="000000" w:themeColor="text1"/>
          <w:spacing w:val="-13"/>
          <w:sz w:val="24"/>
          <w:szCs w:val="24"/>
          <w:lang w:eastAsia="zh-CN"/>
        </w:rPr>
        <w:t>中华人民共和国</w:t>
      </w:r>
      <w:r>
        <w:rPr>
          <w:rFonts w:hint="eastAsia" w:ascii="宋体" w:hAnsi="宋体" w:eastAsia="宋体" w:cs="宋体"/>
          <w:color w:val="000000" w:themeColor="text1"/>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4AFE1859">
      <w:pPr>
        <w:pStyle w:val="6"/>
        <w:kinsoku/>
        <w:wordWrap w:val="0"/>
        <w:spacing w:line="360" w:lineRule="auto"/>
        <w:ind w:firstLine="428" w:firstLineChars="200"/>
        <w:jc w:val="both"/>
        <w:rPr>
          <w:rFonts w:hint="eastAsia" w:ascii="宋体" w:hAnsi="宋体" w:eastAsia="宋体" w:cs="宋体"/>
          <w:color w:val="000000" w:themeColor="text1"/>
          <w:spacing w:val="-13"/>
          <w:sz w:val="24"/>
          <w:szCs w:val="24"/>
        </w:rPr>
      </w:pPr>
      <w:r>
        <w:rPr>
          <w:rFonts w:hint="eastAsia" w:ascii="宋体" w:hAnsi="宋体" w:eastAsia="宋体" w:cs="宋体"/>
          <w:color w:val="000000" w:themeColor="text1"/>
          <w:spacing w:val="-13"/>
          <w:sz w:val="24"/>
          <w:szCs w:val="24"/>
          <w:lang w:eastAsia="zh-CN"/>
        </w:rPr>
        <w:t>2</w:t>
      </w:r>
      <w:r>
        <w:rPr>
          <w:rFonts w:hint="eastAsia" w:ascii="宋体" w:hAnsi="宋体" w:eastAsia="宋体" w:cs="宋体"/>
          <w:color w:val="000000" w:themeColor="text1"/>
          <w:spacing w:val="-13"/>
          <w:sz w:val="24"/>
          <w:szCs w:val="24"/>
        </w:rPr>
        <w:t>.合同条款中应规定，乙方完全遵守《中华人民共和国妇女权益保障法》中关于劳动和社会保障权益的有关要求。</w:t>
      </w:r>
    </w:p>
    <w:p w14:paraId="2BDD3B44">
      <w:pPr>
        <w:pStyle w:val="6"/>
        <w:kinsoku/>
        <w:wordWrap w:val="0"/>
        <w:spacing w:line="360" w:lineRule="auto"/>
        <w:ind w:firstLine="428" w:firstLineChars="200"/>
        <w:jc w:val="both"/>
        <w:rPr>
          <w:rFonts w:hint="eastAsia" w:ascii="宋体" w:hAnsi="宋体" w:eastAsia="宋体" w:cs="宋体"/>
          <w:color w:val="000000" w:themeColor="text1"/>
          <w:spacing w:val="-13"/>
          <w:sz w:val="24"/>
          <w:szCs w:val="24"/>
        </w:rPr>
      </w:pPr>
      <w:r>
        <w:rPr>
          <w:rFonts w:hint="eastAsia" w:ascii="宋体" w:hAnsi="宋体" w:eastAsia="宋体" w:cs="宋体"/>
          <w:color w:val="000000" w:themeColor="text1"/>
          <w:spacing w:val="-13"/>
          <w:sz w:val="24"/>
          <w:szCs w:val="24"/>
          <w:lang w:eastAsia="zh-CN"/>
        </w:rPr>
        <w:t>3</w:t>
      </w:r>
      <w:r>
        <w:rPr>
          <w:rFonts w:hint="eastAsia" w:ascii="宋体" w:hAnsi="宋体" w:eastAsia="宋体" w:cs="宋体"/>
          <w:color w:val="000000" w:themeColor="text1"/>
          <w:spacing w:val="-13"/>
          <w:sz w:val="24"/>
          <w:szCs w:val="24"/>
        </w:rPr>
        <w:t>.对于通过预留采购项目、预留专门采购包等措施签订的采购合同，应当明确标注本合同为中小企业预留合同。</w:t>
      </w:r>
    </w:p>
    <w:p w14:paraId="3FE1CEA2">
      <w:pPr>
        <w:pStyle w:val="6"/>
        <w:kinsoku/>
        <w:spacing w:line="360" w:lineRule="auto"/>
        <w:ind w:firstLine="428" w:firstLineChars="200"/>
        <w:jc w:val="both"/>
        <w:rPr>
          <w:rFonts w:hint="eastAsia" w:ascii="宋体" w:hAnsi="宋体" w:eastAsia="宋体" w:cs="宋体"/>
          <w:color w:val="000000" w:themeColor="text1"/>
          <w:spacing w:val="-13"/>
          <w:sz w:val="24"/>
          <w:szCs w:val="24"/>
        </w:rPr>
      </w:pPr>
      <w:r>
        <w:rPr>
          <w:rFonts w:hint="eastAsia" w:ascii="宋体" w:hAnsi="宋体" w:eastAsia="宋体" w:cs="宋体"/>
          <w:color w:val="000000" w:themeColor="text1"/>
          <w:spacing w:val="-13"/>
          <w:sz w:val="24"/>
          <w:szCs w:val="24"/>
          <w:lang w:eastAsia="zh-CN"/>
        </w:rPr>
        <w:t>4</w:t>
      </w:r>
      <w:r>
        <w:rPr>
          <w:rFonts w:hint="eastAsia" w:ascii="宋体" w:hAnsi="宋体" w:eastAsia="宋体" w:cs="宋体"/>
          <w:color w:val="000000" w:themeColor="text1"/>
          <w:spacing w:val="-13"/>
          <w:sz w:val="24"/>
          <w:szCs w:val="24"/>
        </w:rPr>
        <w:t>.政府采购合同设定</w:t>
      </w:r>
      <w:r>
        <w:rPr>
          <w:rFonts w:hint="eastAsia" w:ascii="宋体" w:hAnsi="宋体" w:eastAsia="宋体" w:cs="宋体"/>
          <w:color w:val="000000" w:themeColor="text1"/>
          <w:spacing w:val="-13"/>
          <w:sz w:val="24"/>
          <w:szCs w:val="24"/>
          <w:lang w:eastAsia="zh-CN"/>
        </w:rPr>
        <w:t>预</w:t>
      </w:r>
      <w:r>
        <w:rPr>
          <w:rFonts w:hint="eastAsia" w:ascii="宋体" w:hAnsi="宋体" w:eastAsia="宋体" w:cs="宋体"/>
          <w:color w:val="000000" w:themeColor="text1"/>
          <w:spacing w:val="-13"/>
          <w:sz w:val="24"/>
          <w:szCs w:val="24"/>
        </w:rPr>
        <w:t>付款支付方式的，</w:t>
      </w:r>
      <w:r>
        <w:rPr>
          <w:rFonts w:hint="eastAsia" w:ascii="宋体" w:hAnsi="宋体" w:eastAsia="宋体" w:cs="宋体"/>
          <w:color w:val="000000" w:themeColor="text1"/>
          <w:spacing w:val="-13"/>
          <w:sz w:val="24"/>
          <w:szCs w:val="24"/>
          <w:lang w:eastAsia="zh-CN"/>
        </w:rPr>
        <w:t>预</w:t>
      </w:r>
      <w:r>
        <w:rPr>
          <w:rFonts w:hint="eastAsia" w:ascii="宋体" w:hAnsi="宋体" w:eastAsia="宋体" w:cs="宋体"/>
          <w:color w:val="000000" w:themeColor="text1"/>
          <w:spacing w:val="-13"/>
          <w:sz w:val="24"/>
          <w:szCs w:val="24"/>
        </w:rPr>
        <w:t>付款支付比例原则上不低于合同金额的</w:t>
      </w:r>
      <w:r>
        <w:rPr>
          <w:rFonts w:hint="eastAsia" w:ascii="宋体" w:hAnsi="宋体" w:eastAsia="宋体" w:cs="宋体"/>
          <w:color w:val="000000" w:themeColor="text1"/>
          <w:spacing w:val="-13"/>
          <w:sz w:val="24"/>
          <w:szCs w:val="24"/>
          <w:lang w:eastAsia="zh-CN"/>
        </w:rPr>
        <w:t>5</w:t>
      </w:r>
      <w:r>
        <w:rPr>
          <w:rFonts w:hint="eastAsia" w:ascii="宋体" w:hAnsi="宋体" w:eastAsia="宋体" w:cs="宋体"/>
          <w:color w:val="000000" w:themeColor="text1"/>
          <w:spacing w:val="-13"/>
          <w:sz w:val="24"/>
          <w:szCs w:val="24"/>
        </w:rPr>
        <w:t>0%；对于中小企业，</w:t>
      </w:r>
      <w:r>
        <w:rPr>
          <w:rFonts w:hint="eastAsia" w:ascii="宋体" w:hAnsi="宋体" w:eastAsia="宋体" w:cs="宋体"/>
          <w:color w:val="000000" w:themeColor="text1"/>
          <w:spacing w:val="-13"/>
          <w:sz w:val="24"/>
          <w:szCs w:val="24"/>
          <w:lang w:eastAsia="zh-CN"/>
        </w:rPr>
        <w:t>预</w:t>
      </w:r>
      <w:r>
        <w:rPr>
          <w:rFonts w:hint="eastAsia" w:ascii="宋体" w:hAnsi="宋体" w:eastAsia="宋体" w:cs="宋体"/>
          <w:color w:val="000000" w:themeColor="text1"/>
          <w:spacing w:val="-13"/>
          <w:sz w:val="24"/>
          <w:szCs w:val="24"/>
        </w:rPr>
        <w:t>付款支付比例原则上不低于合同金额的</w:t>
      </w:r>
      <w:r>
        <w:rPr>
          <w:rFonts w:hint="eastAsia" w:ascii="宋体" w:hAnsi="宋体" w:eastAsia="宋体" w:cs="宋体"/>
          <w:color w:val="000000" w:themeColor="text1"/>
          <w:spacing w:val="-13"/>
          <w:sz w:val="24"/>
          <w:szCs w:val="24"/>
          <w:lang w:eastAsia="zh-CN"/>
        </w:rPr>
        <w:t>7</w:t>
      </w:r>
      <w:r>
        <w:rPr>
          <w:rFonts w:hint="eastAsia" w:ascii="宋体" w:hAnsi="宋体" w:eastAsia="宋体" w:cs="宋体"/>
          <w:color w:val="000000" w:themeColor="text1"/>
          <w:spacing w:val="-13"/>
          <w:sz w:val="24"/>
          <w:szCs w:val="24"/>
        </w:rPr>
        <w:t>0%。</w:t>
      </w:r>
    </w:p>
    <w:p w14:paraId="2B27AA24">
      <w:pPr>
        <w:pStyle w:val="6"/>
        <w:kinsoku/>
        <w:wordWrap w:val="0"/>
        <w:spacing w:line="360" w:lineRule="auto"/>
        <w:ind w:firstLine="428" w:firstLineChars="200"/>
        <w:jc w:val="both"/>
        <w:rPr>
          <w:rFonts w:hint="eastAsia" w:ascii="宋体" w:hAnsi="宋体" w:eastAsia="宋体" w:cs="宋体"/>
          <w:color w:val="000000" w:themeColor="text1"/>
          <w:spacing w:val="-13"/>
          <w:sz w:val="24"/>
          <w:szCs w:val="24"/>
        </w:rPr>
      </w:pPr>
      <w:r>
        <w:rPr>
          <w:rFonts w:hint="eastAsia" w:ascii="宋体" w:hAnsi="宋体" w:eastAsia="宋体" w:cs="宋体"/>
          <w:color w:val="000000" w:themeColor="text1"/>
          <w:spacing w:val="-13"/>
          <w:sz w:val="24"/>
          <w:szCs w:val="24"/>
          <w:lang w:eastAsia="zh-CN"/>
        </w:rPr>
        <w:t>5</w:t>
      </w:r>
      <w:r>
        <w:rPr>
          <w:rFonts w:hint="eastAsia" w:ascii="宋体" w:hAnsi="宋体" w:eastAsia="宋体" w:cs="宋体"/>
          <w:color w:val="000000" w:themeColor="text1"/>
          <w:spacing w:val="-13"/>
          <w:sz w:val="24"/>
          <w:szCs w:val="24"/>
        </w:rPr>
        <w:t>.政府采购合同应当约定资金支付的方式、时间和条件，明确逾期支付资金的违约责任。对于满足合同约定支付条件的，采购人应当自收到发票后</w:t>
      </w:r>
      <w:r>
        <w:rPr>
          <w:rFonts w:hint="eastAsia" w:ascii="宋体" w:hAnsi="宋体" w:eastAsia="宋体" w:cs="宋体"/>
          <w:color w:val="000000" w:themeColor="text1"/>
          <w:spacing w:val="-13"/>
          <w:sz w:val="24"/>
          <w:szCs w:val="24"/>
          <w:lang w:eastAsia="zh-CN"/>
        </w:rPr>
        <w:t>1</w:t>
      </w:r>
      <w:r>
        <w:rPr>
          <w:rFonts w:hint="eastAsia" w:ascii="宋体" w:hAnsi="宋体" w:eastAsia="宋体" w:cs="宋体"/>
          <w:color w:val="000000" w:themeColor="text1"/>
          <w:spacing w:val="-13"/>
          <w:sz w:val="24"/>
          <w:szCs w:val="24"/>
        </w:rPr>
        <w:t>日内将资金支付到合同约定的</w:t>
      </w:r>
      <w:r>
        <w:rPr>
          <w:rFonts w:hint="eastAsia" w:ascii="宋体" w:hAnsi="宋体" w:eastAsia="宋体" w:cs="宋体"/>
          <w:color w:val="000000" w:themeColor="text1"/>
          <w:spacing w:val="-13"/>
          <w:sz w:val="24"/>
          <w:szCs w:val="24"/>
          <w:lang w:eastAsia="zh-CN"/>
        </w:rPr>
        <w:t>投标人</w:t>
      </w:r>
      <w:r>
        <w:rPr>
          <w:rFonts w:hint="eastAsia" w:ascii="宋体" w:hAnsi="宋体" w:eastAsia="宋体" w:cs="宋体"/>
          <w:color w:val="000000" w:themeColor="text1"/>
          <w:spacing w:val="-13"/>
          <w:sz w:val="24"/>
          <w:szCs w:val="24"/>
        </w:rPr>
        <w:t>账户，不得以机构变动、人员更替、政策调整等为由延迟付款，不得将采购文件和合同中未规定的义务作为向</w:t>
      </w:r>
      <w:r>
        <w:rPr>
          <w:rFonts w:hint="eastAsia" w:ascii="宋体" w:hAnsi="宋体" w:eastAsia="宋体" w:cs="宋体"/>
          <w:color w:val="000000" w:themeColor="text1"/>
          <w:spacing w:val="-13"/>
          <w:sz w:val="24"/>
          <w:szCs w:val="24"/>
          <w:lang w:eastAsia="zh-CN"/>
        </w:rPr>
        <w:t>投标人</w:t>
      </w:r>
      <w:r>
        <w:rPr>
          <w:rFonts w:hint="eastAsia" w:ascii="宋体" w:hAnsi="宋体" w:eastAsia="宋体" w:cs="宋体"/>
          <w:color w:val="000000" w:themeColor="text1"/>
          <w:spacing w:val="-13"/>
          <w:sz w:val="24"/>
          <w:szCs w:val="24"/>
        </w:rPr>
        <w:t>付款的条件。</w:t>
      </w:r>
    </w:p>
    <w:p w14:paraId="7523B248">
      <w:pPr>
        <w:pStyle w:val="6"/>
        <w:kinsoku/>
        <w:wordWrap w:val="0"/>
        <w:spacing w:line="360" w:lineRule="auto"/>
        <w:ind w:firstLine="428" w:firstLineChars="200"/>
        <w:jc w:val="both"/>
        <w:rPr>
          <w:rFonts w:hint="eastAsia" w:ascii="宋体" w:hAnsi="宋体" w:eastAsia="宋体" w:cs="宋体"/>
          <w:color w:val="000000" w:themeColor="text1"/>
          <w:spacing w:val="-13"/>
          <w:sz w:val="24"/>
          <w:szCs w:val="24"/>
        </w:rPr>
      </w:pPr>
      <w:r>
        <w:rPr>
          <w:rFonts w:hint="eastAsia" w:ascii="宋体" w:hAnsi="宋体" w:eastAsia="宋体" w:cs="宋体"/>
          <w:color w:val="000000" w:themeColor="text1"/>
          <w:spacing w:val="-13"/>
          <w:sz w:val="24"/>
          <w:szCs w:val="24"/>
          <w:lang w:eastAsia="zh-CN"/>
        </w:rPr>
        <w:t>6</w:t>
      </w:r>
      <w:r>
        <w:rPr>
          <w:rFonts w:hint="eastAsia" w:ascii="宋体" w:hAnsi="宋体" w:eastAsia="宋体" w:cs="宋体"/>
          <w:color w:val="000000" w:themeColor="text1"/>
          <w:spacing w:val="-13"/>
          <w:sz w:val="24"/>
          <w:szCs w:val="24"/>
        </w:rPr>
        <w:t>.采购文件对商品包装和快递包装</w:t>
      </w:r>
      <w:r>
        <w:rPr>
          <w:rFonts w:hint="eastAsia" w:ascii="宋体" w:hAnsi="宋体" w:eastAsia="宋体" w:cs="宋体"/>
          <w:color w:val="000000" w:themeColor="text1"/>
          <w:spacing w:val="-13"/>
          <w:sz w:val="24"/>
          <w:szCs w:val="24"/>
          <w:lang w:eastAsia="zh-CN"/>
        </w:rPr>
        <w:t>提</w:t>
      </w:r>
      <w:r>
        <w:rPr>
          <w:rFonts w:hint="eastAsia" w:ascii="宋体" w:hAnsi="宋体" w:eastAsia="宋体" w:cs="宋体"/>
          <w:color w:val="000000" w:themeColor="text1"/>
          <w:spacing w:val="-13"/>
          <w:sz w:val="24"/>
          <w:szCs w:val="24"/>
        </w:rPr>
        <w:t>出具体要求的，政府采购合同应当载明对政府采购</w:t>
      </w:r>
      <w:r>
        <w:rPr>
          <w:rFonts w:hint="eastAsia" w:ascii="宋体" w:hAnsi="宋体" w:eastAsia="宋体" w:cs="宋体"/>
          <w:color w:val="000000" w:themeColor="text1"/>
          <w:spacing w:val="-13"/>
          <w:sz w:val="24"/>
          <w:szCs w:val="24"/>
          <w:lang w:eastAsia="zh-CN"/>
        </w:rPr>
        <w:t>投标人提</w:t>
      </w:r>
      <w:r>
        <w:rPr>
          <w:rFonts w:hint="eastAsia" w:ascii="宋体" w:hAnsi="宋体" w:eastAsia="宋体" w:cs="宋体"/>
          <w:color w:val="000000" w:themeColor="text1"/>
          <w:spacing w:val="-13"/>
          <w:sz w:val="24"/>
          <w:szCs w:val="24"/>
        </w:rPr>
        <w:t>供产品及相关快递服务的具体包装要求和履约验收相关条款，必要时要求中标、成交</w:t>
      </w:r>
      <w:r>
        <w:rPr>
          <w:rFonts w:hint="eastAsia" w:ascii="宋体" w:hAnsi="宋体" w:eastAsia="宋体" w:cs="宋体"/>
          <w:color w:val="000000" w:themeColor="text1"/>
          <w:spacing w:val="-13"/>
          <w:sz w:val="24"/>
          <w:szCs w:val="24"/>
          <w:lang w:eastAsia="zh-CN"/>
        </w:rPr>
        <w:t>投标人</w:t>
      </w:r>
      <w:r>
        <w:rPr>
          <w:rFonts w:hint="eastAsia" w:ascii="宋体" w:hAnsi="宋体" w:eastAsia="宋体" w:cs="宋体"/>
          <w:color w:val="000000" w:themeColor="text1"/>
          <w:spacing w:val="-13"/>
          <w:sz w:val="24"/>
          <w:szCs w:val="24"/>
        </w:rPr>
        <w:t>在履约验收环节出具检测报告。</w:t>
      </w:r>
    </w:p>
    <w:p w14:paraId="56F65BBF">
      <w:pPr>
        <w:pStyle w:val="6"/>
        <w:kinsoku/>
        <w:wordWrap w:val="0"/>
        <w:spacing w:line="360" w:lineRule="auto"/>
        <w:ind w:firstLine="428"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3"/>
          <w:sz w:val="24"/>
          <w:szCs w:val="24"/>
          <w:lang w:eastAsia="zh-CN"/>
        </w:rPr>
        <w:t>7</w:t>
      </w:r>
      <w:r>
        <w:rPr>
          <w:rFonts w:hint="eastAsia" w:ascii="宋体" w:hAnsi="宋体" w:eastAsia="宋体" w:cs="宋体"/>
          <w:color w:val="000000" w:themeColor="text1"/>
          <w:spacing w:val="-13"/>
          <w:sz w:val="24"/>
          <w:szCs w:val="24"/>
        </w:rPr>
        <w:t>.当采购项目涉及数据中心相关设备、运维服务时，采购需求应当符合《绿色数据中心政府采购需求标准（试行）》（财库〔2023〕7号）的有关要求，并在合同中明确对相关指标的验收方式和违约责任。</w:t>
      </w:r>
    </w:p>
    <w:p w14:paraId="0FE67CF1">
      <w:pPr>
        <w:kinsoku/>
        <w:wordWrap w:val="0"/>
        <w:spacing w:line="220" w:lineRule="auto"/>
        <w:jc w:val="both"/>
        <w:rPr>
          <w:rFonts w:hint="eastAsia" w:ascii="宋体" w:hAnsi="宋体" w:eastAsia="宋体" w:cs="宋体"/>
          <w:color w:val="000000" w:themeColor="text1"/>
          <w:sz w:val="24"/>
          <w:szCs w:val="24"/>
        </w:rPr>
        <w:sectPr>
          <w:headerReference r:id="rId4" w:type="default"/>
          <w:footerReference r:id="rId5" w:type="default"/>
          <w:pgSz w:w="11907" w:h="16840"/>
          <w:pgMar w:top="1440" w:right="1800" w:bottom="1440" w:left="1800" w:header="878" w:footer="886" w:gutter="0"/>
          <w:cols w:space="720" w:num="1"/>
        </w:sectPr>
      </w:pPr>
    </w:p>
    <w:p w14:paraId="7B505F84">
      <w:pPr>
        <w:pStyle w:val="6"/>
        <w:kinsoku/>
        <w:wordWrap w:val="0"/>
        <w:spacing w:before="353" w:line="219" w:lineRule="auto"/>
        <w:ind w:left="2654"/>
        <w:jc w:val="both"/>
        <w:rPr>
          <w:rFonts w:hint="eastAsia" w:ascii="宋体" w:hAnsi="宋体" w:eastAsia="宋体" w:cs="宋体"/>
          <w:color w:val="000000" w:themeColor="text1"/>
          <w:sz w:val="36"/>
          <w:szCs w:val="36"/>
        </w:rPr>
      </w:pPr>
      <w:r>
        <w:rPr>
          <w:rFonts w:hint="eastAsia" w:ascii="宋体" w:hAnsi="宋体" w:eastAsia="宋体" w:cs="宋体"/>
          <w:color w:val="000000" w:themeColor="text1"/>
          <w:spacing w:val="-1"/>
          <w:sz w:val="36"/>
          <w:szCs w:val="36"/>
        </w:rPr>
        <w:t>第</w:t>
      </w:r>
      <w:r>
        <w:rPr>
          <w:rFonts w:hint="eastAsia" w:ascii="宋体" w:hAnsi="宋体" w:eastAsia="宋体" w:cs="宋体"/>
          <w:color w:val="000000" w:themeColor="text1"/>
          <w:spacing w:val="-1"/>
          <w:sz w:val="36"/>
          <w:szCs w:val="36"/>
          <w:lang w:eastAsia="zh-CN"/>
        </w:rPr>
        <w:t>六</w:t>
      </w:r>
      <w:r>
        <w:rPr>
          <w:rFonts w:hint="eastAsia" w:ascii="宋体" w:hAnsi="宋体" w:eastAsia="宋体" w:cs="宋体"/>
          <w:color w:val="000000" w:themeColor="text1"/>
          <w:spacing w:val="-1"/>
          <w:sz w:val="36"/>
          <w:szCs w:val="36"/>
        </w:rPr>
        <w:t>章投标文件格式</w:t>
      </w:r>
    </w:p>
    <w:p w14:paraId="5CDBE509">
      <w:pPr>
        <w:kinsoku/>
        <w:wordWrap w:val="0"/>
        <w:spacing w:line="253" w:lineRule="auto"/>
        <w:jc w:val="both"/>
        <w:rPr>
          <w:rFonts w:hint="eastAsia" w:ascii="宋体" w:hAnsi="宋体" w:eastAsia="宋体" w:cs="宋体"/>
          <w:color w:val="000000" w:themeColor="text1"/>
        </w:rPr>
      </w:pPr>
    </w:p>
    <w:p w14:paraId="5CB481B2">
      <w:pPr>
        <w:pStyle w:val="6"/>
        <w:kinsoku/>
        <w:wordWrap w:val="0"/>
        <w:spacing w:before="78" w:line="360" w:lineRule="auto"/>
        <w:ind w:left="154"/>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rPr>
        <w:t>投标人编制文件须知</w:t>
      </w:r>
    </w:p>
    <w:p w14:paraId="17FD1BF4">
      <w:pPr>
        <w:pStyle w:val="6"/>
        <w:kinsoku/>
        <w:wordWrap w:val="0"/>
        <w:spacing w:line="360" w:lineRule="auto"/>
        <w:ind w:firstLine="468"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lang w:eastAsia="zh-CN"/>
        </w:rPr>
        <w:t>1.</w:t>
      </w:r>
      <w:r>
        <w:rPr>
          <w:rFonts w:hint="eastAsia" w:ascii="宋体" w:hAnsi="宋体" w:eastAsia="宋体" w:cs="宋体"/>
          <w:color w:val="000000" w:themeColor="text1"/>
          <w:spacing w:val="-3"/>
          <w:sz w:val="24"/>
          <w:szCs w:val="24"/>
        </w:rPr>
        <w:t>投标人按照本部分的顺序编制投标文件（资格证明文件）、投标</w:t>
      </w:r>
      <w:r>
        <w:rPr>
          <w:rFonts w:hint="eastAsia" w:ascii="宋体" w:hAnsi="宋体" w:eastAsia="宋体" w:cs="宋体"/>
          <w:color w:val="000000" w:themeColor="text1"/>
          <w:spacing w:val="-4"/>
          <w:sz w:val="24"/>
          <w:szCs w:val="24"/>
        </w:rPr>
        <w:t>文件（商务技术文</w:t>
      </w:r>
      <w:r>
        <w:rPr>
          <w:rFonts w:hint="eastAsia" w:ascii="宋体" w:hAnsi="宋体" w:eastAsia="宋体" w:cs="宋体"/>
          <w:color w:val="000000" w:themeColor="text1"/>
          <w:spacing w:val="-8"/>
          <w:sz w:val="24"/>
          <w:szCs w:val="24"/>
        </w:rPr>
        <w:t>件</w:t>
      </w:r>
      <w:r>
        <w:rPr>
          <w:rFonts w:hint="eastAsia" w:ascii="宋体" w:hAnsi="宋体" w:eastAsia="宋体" w:cs="宋体"/>
          <w:color w:val="000000" w:themeColor="text1"/>
          <w:spacing w:val="-29"/>
          <w:sz w:val="24"/>
          <w:szCs w:val="24"/>
        </w:rPr>
        <w:t>），</w:t>
      </w:r>
      <w:r>
        <w:rPr>
          <w:rFonts w:hint="eastAsia" w:ascii="宋体" w:hAnsi="宋体" w:eastAsia="宋体" w:cs="宋体"/>
          <w:color w:val="000000" w:themeColor="text1"/>
          <w:spacing w:val="-8"/>
          <w:sz w:val="24"/>
          <w:szCs w:val="24"/>
        </w:rPr>
        <w:t>编制中涉及格式资料的，应按照本部分</w:t>
      </w:r>
      <w:r>
        <w:rPr>
          <w:rFonts w:hint="eastAsia" w:ascii="宋体" w:hAnsi="宋体" w:eastAsia="宋体" w:cs="宋体"/>
          <w:color w:val="000000" w:themeColor="text1"/>
          <w:spacing w:val="-8"/>
          <w:sz w:val="24"/>
          <w:szCs w:val="24"/>
          <w:lang w:eastAsia="zh-CN"/>
        </w:rPr>
        <w:t>提</w:t>
      </w:r>
      <w:r>
        <w:rPr>
          <w:rFonts w:hint="eastAsia" w:ascii="宋体" w:hAnsi="宋体" w:eastAsia="宋体" w:cs="宋体"/>
          <w:color w:val="000000" w:themeColor="text1"/>
          <w:spacing w:val="-8"/>
          <w:sz w:val="24"/>
          <w:szCs w:val="24"/>
        </w:rPr>
        <w:t>供的内容和格式（所有表格的格式可扩</w:t>
      </w:r>
      <w:r>
        <w:rPr>
          <w:rFonts w:hint="eastAsia" w:ascii="宋体" w:hAnsi="宋体" w:eastAsia="宋体" w:cs="宋体"/>
          <w:color w:val="000000" w:themeColor="text1"/>
          <w:spacing w:val="-3"/>
          <w:sz w:val="24"/>
          <w:szCs w:val="24"/>
        </w:rPr>
        <w:t>展）填写</w:t>
      </w:r>
      <w:r>
        <w:rPr>
          <w:rFonts w:hint="eastAsia" w:ascii="宋体" w:hAnsi="宋体" w:eastAsia="宋体" w:cs="宋体"/>
          <w:color w:val="000000" w:themeColor="text1"/>
          <w:spacing w:val="-3"/>
          <w:sz w:val="24"/>
          <w:szCs w:val="24"/>
          <w:lang w:eastAsia="zh-CN"/>
        </w:rPr>
        <w:t>提</w:t>
      </w:r>
      <w:r>
        <w:rPr>
          <w:rFonts w:hint="eastAsia" w:ascii="宋体" w:hAnsi="宋体" w:eastAsia="宋体" w:cs="宋体"/>
          <w:color w:val="000000" w:themeColor="text1"/>
          <w:spacing w:val="-3"/>
          <w:sz w:val="24"/>
          <w:szCs w:val="24"/>
        </w:rPr>
        <w:t>交。</w:t>
      </w:r>
    </w:p>
    <w:p w14:paraId="0AC7A608">
      <w:pPr>
        <w:pStyle w:val="6"/>
        <w:numPr>
          <w:ilvl w:val="0"/>
          <w:numId w:val="1"/>
        </w:numPr>
        <w:kinsoku/>
        <w:wordWrap w:val="0"/>
        <w:spacing w:line="360" w:lineRule="auto"/>
        <w:ind w:firstLine="476" w:firstLineChars="200"/>
        <w:rPr>
          <w:rFonts w:hint="eastAsia" w:ascii="宋体" w:hAnsi="宋体" w:eastAsia="宋体" w:cs="宋体"/>
          <w:color w:val="000000" w:themeColor="text1"/>
          <w:spacing w:val="-2"/>
          <w:sz w:val="24"/>
          <w:szCs w:val="24"/>
        </w:rPr>
      </w:pPr>
      <w:r>
        <w:rPr>
          <w:rFonts w:hint="eastAsia" w:ascii="宋体" w:hAnsi="宋体" w:eastAsia="宋体" w:cs="宋体"/>
          <w:color w:val="000000" w:themeColor="text1"/>
          <w:spacing w:val="-1"/>
          <w:sz w:val="24"/>
          <w:szCs w:val="24"/>
        </w:rPr>
        <w:t>全部声明和问题的回答及所附材料必须是真实的、准确的和完整</w:t>
      </w:r>
      <w:r>
        <w:rPr>
          <w:rFonts w:hint="eastAsia" w:ascii="宋体" w:hAnsi="宋体" w:eastAsia="宋体" w:cs="宋体"/>
          <w:color w:val="000000" w:themeColor="text1"/>
          <w:spacing w:val="-2"/>
          <w:sz w:val="24"/>
          <w:szCs w:val="24"/>
        </w:rPr>
        <w:t>的。</w:t>
      </w:r>
    </w:p>
    <w:p w14:paraId="4B02082B">
      <w:pPr>
        <w:pStyle w:val="6"/>
        <w:kinsoku/>
        <w:wordWrap w:val="0"/>
        <w:spacing w:line="360" w:lineRule="auto"/>
        <w:ind w:firstLine="468" w:firstLineChars="200"/>
        <w:rPr>
          <w:rFonts w:hint="eastAsia" w:ascii="宋体" w:hAnsi="宋体" w:eastAsia="宋体" w:cs="宋体"/>
          <w:color w:val="000000" w:themeColor="text1"/>
          <w:spacing w:val="-3"/>
          <w:sz w:val="24"/>
          <w:szCs w:val="24"/>
        </w:rPr>
      </w:pPr>
      <w:r>
        <w:rPr>
          <w:rFonts w:hint="eastAsia" w:ascii="宋体" w:hAnsi="宋体" w:eastAsia="宋体" w:cs="宋体"/>
          <w:color w:val="000000" w:themeColor="text1"/>
          <w:spacing w:val="-3"/>
          <w:sz w:val="24"/>
          <w:szCs w:val="24"/>
          <w:lang w:val="en-US" w:eastAsia="zh-CN"/>
        </w:rPr>
        <w:t>3.封面格式自拟。</w:t>
      </w:r>
    </w:p>
    <w:p w14:paraId="0E15404D">
      <w:pPr>
        <w:kinsoku/>
        <w:wordWrap w:val="0"/>
        <w:spacing w:line="219" w:lineRule="auto"/>
        <w:jc w:val="both"/>
        <w:rPr>
          <w:rFonts w:hint="eastAsia" w:ascii="宋体" w:hAnsi="宋体" w:eastAsia="宋体" w:cs="宋体"/>
          <w:color w:val="000000" w:themeColor="text1"/>
          <w:sz w:val="24"/>
          <w:szCs w:val="24"/>
        </w:rPr>
        <w:sectPr>
          <w:headerReference r:id="rId6" w:type="default"/>
          <w:footerReference r:id="rId7" w:type="default"/>
          <w:pgSz w:w="11907" w:h="16840"/>
          <w:pgMar w:top="1440" w:right="1800" w:bottom="1440" w:left="1800" w:header="878" w:footer="886" w:gutter="0"/>
          <w:cols w:space="720" w:num="1"/>
        </w:sectPr>
      </w:pPr>
    </w:p>
    <w:p w14:paraId="2F33E495">
      <w:pPr>
        <w:pStyle w:val="6"/>
        <w:kinsoku/>
        <w:wordWrap w:val="0"/>
        <w:spacing w:before="78" w:line="360" w:lineRule="auto"/>
        <w:ind w:left="13"/>
        <w:jc w:val="both"/>
        <w:outlineLvl w:val="2"/>
        <w:rPr>
          <w:rFonts w:hint="eastAsia" w:ascii="宋体" w:hAnsi="宋体" w:eastAsia="宋体" w:cs="宋体"/>
          <w:color w:val="000000" w:themeColor="text1"/>
          <w:sz w:val="21"/>
        </w:rPr>
      </w:pPr>
      <w:r>
        <w:rPr>
          <w:rFonts w:hint="eastAsia" w:ascii="宋体" w:hAnsi="宋体" w:eastAsia="宋体" w:cs="宋体"/>
          <w:color w:val="000000" w:themeColor="text1"/>
          <w:spacing w:val="24"/>
          <w:sz w:val="24"/>
          <w:szCs w:val="24"/>
        </w:rPr>
        <w:t>一、资格证明文件格式</w:t>
      </w:r>
    </w:p>
    <w:p w14:paraId="7972B514">
      <w:pPr>
        <w:kinsoku/>
        <w:wordWrap w:val="0"/>
        <w:spacing w:line="360" w:lineRule="auto"/>
        <w:jc w:val="both"/>
        <w:rPr>
          <w:rFonts w:hint="eastAsia" w:ascii="宋体" w:hAnsi="宋体" w:eastAsia="宋体" w:cs="宋体"/>
          <w:color w:val="000000" w:themeColor="text1"/>
          <w:spacing w:val="24"/>
          <w:sz w:val="24"/>
          <w:szCs w:val="24"/>
          <w:lang w:eastAsia="zh-CN"/>
        </w:rPr>
      </w:pPr>
      <w:r>
        <w:rPr>
          <w:rFonts w:hint="eastAsia" w:ascii="宋体" w:hAnsi="宋体" w:eastAsia="宋体" w:cs="宋体"/>
          <w:color w:val="000000" w:themeColor="text1"/>
          <w:spacing w:val="24"/>
          <w:sz w:val="24"/>
          <w:szCs w:val="24"/>
          <w:lang w:eastAsia="zh-CN"/>
        </w:rPr>
        <w:t>1.开标一览表（如有包号自行添加行）</w:t>
      </w:r>
    </w:p>
    <w:p w14:paraId="7382B9A9">
      <w:pPr>
        <w:kinsoku/>
        <w:wordWrap w:val="0"/>
        <w:spacing w:line="360" w:lineRule="auto"/>
        <w:jc w:val="both"/>
        <w:rPr>
          <w:rFonts w:hint="eastAsia" w:ascii="宋体" w:hAnsi="宋体" w:eastAsia="宋体" w:cs="宋体"/>
          <w:color w:val="000000" w:themeColor="text1"/>
          <w:spacing w:val="24"/>
          <w:sz w:val="24"/>
          <w:szCs w:val="24"/>
          <w:lang w:eastAsia="zh-CN"/>
        </w:rPr>
      </w:pPr>
      <w:r>
        <w:rPr>
          <w:rFonts w:hint="eastAsia" w:ascii="宋体" w:hAnsi="宋体" w:eastAsia="宋体" w:cs="宋体"/>
          <w:color w:val="000000" w:themeColor="text1"/>
          <w:spacing w:val="24"/>
          <w:sz w:val="24"/>
          <w:szCs w:val="24"/>
          <w:lang w:eastAsia="zh-CN"/>
        </w:rPr>
        <w:t>1.1货物类开标一览表格式</w:t>
      </w:r>
    </w:p>
    <w:p w14:paraId="783A0E9E">
      <w:pPr>
        <w:kinsoku/>
        <w:wordWrap w:val="0"/>
        <w:spacing w:line="360" w:lineRule="auto"/>
        <w:jc w:val="center"/>
        <w:rPr>
          <w:rFonts w:hint="eastAsia" w:ascii="宋体" w:hAnsi="宋体" w:eastAsia="宋体" w:cs="宋体"/>
          <w:color w:val="000000" w:themeColor="text1"/>
          <w:spacing w:val="24"/>
          <w:sz w:val="24"/>
          <w:szCs w:val="24"/>
          <w:lang w:eastAsia="zh-CN"/>
        </w:rPr>
      </w:pPr>
    </w:p>
    <w:p w14:paraId="7F00E89F">
      <w:pPr>
        <w:kinsoku/>
        <w:wordWrap w:val="0"/>
        <w:spacing w:line="360" w:lineRule="auto"/>
        <w:jc w:val="center"/>
        <w:rPr>
          <w:rFonts w:hint="eastAsia" w:ascii="宋体" w:hAnsi="宋体" w:eastAsia="宋体" w:cs="宋体"/>
          <w:color w:val="000000" w:themeColor="text1"/>
          <w:spacing w:val="24"/>
          <w:sz w:val="24"/>
          <w:szCs w:val="24"/>
          <w:lang w:eastAsia="zh-CN"/>
        </w:rPr>
      </w:pPr>
      <w:r>
        <w:rPr>
          <w:rFonts w:hint="eastAsia" w:ascii="宋体" w:hAnsi="宋体" w:eastAsia="宋体" w:cs="宋体"/>
          <w:color w:val="000000" w:themeColor="text1"/>
          <w:spacing w:val="24"/>
          <w:sz w:val="24"/>
          <w:szCs w:val="24"/>
          <w:lang w:eastAsia="zh-CN"/>
        </w:rPr>
        <w:t>开标一览表</w:t>
      </w:r>
    </w:p>
    <w:tbl>
      <w:tblPr>
        <w:tblStyle w:val="18"/>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7125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33366FCF">
            <w:pPr>
              <w:kinsoku/>
              <w:wordWrap w:val="0"/>
              <w:spacing w:line="360" w:lineRule="auto"/>
              <w:jc w:val="center"/>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项目名称</w:t>
            </w:r>
          </w:p>
        </w:tc>
        <w:tc>
          <w:tcPr>
            <w:tcW w:w="6926" w:type="dxa"/>
            <w:tcBorders>
              <w:top w:val="single" w:color="auto" w:sz="4" w:space="0"/>
              <w:left w:val="single" w:color="auto" w:sz="4" w:space="0"/>
              <w:bottom w:val="single" w:color="auto" w:sz="4" w:space="0"/>
              <w:right w:val="single" w:color="auto" w:sz="4" w:space="0"/>
            </w:tcBorders>
            <w:noWrap/>
            <w:vAlign w:val="center"/>
          </w:tcPr>
          <w:p w14:paraId="5D4D1C4E">
            <w:pPr>
              <w:kinsoku/>
              <w:wordWrap w:val="0"/>
              <w:spacing w:line="360" w:lineRule="auto"/>
              <w:jc w:val="both"/>
              <w:rPr>
                <w:rFonts w:hint="eastAsia" w:ascii="宋体" w:hAnsi="宋体" w:eastAsia="宋体" w:cs="宋体"/>
                <w:color w:val="000000" w:themeColor="text1"/>
                <w:spacing w:val="-8"/>
                <w:sz w:val="24"/>
                <w:szCs w:val="24"/>
                <w:lang w:eastAsia="zh-CN"/>
              </w:rPr>
            </w:pPr>
          </w:p>
        </w:tc>
      </w:tr>
      <w:tr w14:paraId="55C8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5BA209D8">
            <w:pPr>
              <w:kinsoku/>
              <w:wordWrap w:val="0"/>
              <w:spacing w:line="360" w:lineRule="auto"/>
              <w:jc w:val="center"/>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项目编号</w:t>
            </w:r>
          </w:p>
        </w:tc>
        <w:tc>
          <w:tcPr>
            <w:tcW w:w="6926" w:type="dxa"/>
            <w:tcBorders>
              <w:top w:val="single" w:color="auto" w:sz="4" w:space="0"/>
              <w:left w:val="single" w:color="auto" w:sz="4" w:space="0"/>
              <w:bottom w:val="single" w:color="auto" w:sz="4" w:space="0"/>
              <w:right w:val="single" w:color="auto" w:sz="4" w:space="0"/>
            </w:tcBorders>
            <w:noWrap/>
            <w:vAlign w:val="center"/>
          </w:tcPr>
          <w:p w14:paraId="1D2C487A">
            <w:pPr>
              <w:kinsoku/>
              <w:wordWrap w:val="0"/>
              <w:spacing w:line="360" w:lineRule="auto"/>
              <w:jc w:val="both"/>
              <w:rPr>
                <w:rFonts w:hint="eastAsia" w:ascii="宋体" w:hAnsi="宋体" w:eastAsia="宋体" w:cs="宋体"/>
                <w:color w:val="000000" w:themeColor="text1"/>
                <w:spacing w:val="-8"/>
                <w:sz w:val="24"/>
                <w:szCs w:val="24"/>
                <w:lang w:eastAsia="zh-CN"/>
              </w:rPr>
            </w:pPr>
          </w:p>
        </w:tc>
      </w:tr>
      <w:tr w14:paraId="6B13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07EE2C14">
            <w:pPr>
              <w:kinsoku/>
              <w:wordWrap w:val="0"/>
              <w:spacing w:line="360" w:lineRule="auto"/>
              <w:jc w:val="center"/>
              <w:rPr>
                <w:rFonts w:hint="eastAsia" w:ascii="宋体" w:hAnsi="宋体" w:eastAsia="宋体" w:cs="宋体"/>
                <w:b/>
                <w:bCs/>
                <w:color w:val="000000" w:themeColor="text1"/>
                <w:spacing w:val="-8"/>
                <w:sz w:val="24"/>
                <w:szCs w:val="24"/>
                <w:lang w:val="en-US" w:eastAsia="zh-CN"/>
              </w:rPr>
            </w:pPr>
            <w:r>
              <w:rPr>
                <w:rFonts w:hint="eastAsia" w:ascii="宋体" w:hAnsi="宋体" w:eastAsia="宋体" w:cs="宋体"/>
                <w:b/>
                <w:bCs/>
                <w:color w:val="000000" w:themeColor="text1"/>
                <w:spacing w:val="-8"/>
                <w:sz w:val="24"/>
                <w:szCs w:val="24"/>
                <w:lang w:val="en-US" w:eastAsia="zh-CN"/>
              </w:rPr>
              <w:t>标段</w:t>
            </w:r>
          </w:p>
        </w:tc>
        <w:tc>
          <w:tcPr>
            <w:tcW w:w="6926" w:type="dxa"/>
            <w:tcBorders>
              <w:top w:val="single" w:color="auto" w:sz="4" w:space="0"/>
              <w:left w:val="single" w:color="auto" w:sz="4" w:space="0"/>
              <w:bottom w:val="single" w:color="auto" w:sz="4" w:space="0"/>
              <w:right w:val="single" w:color="auto" w:sz="4" w:space="0"/>
            </w:tcBorders>
            <w:noWrap/>
            <w:vAlign w:val="center"/>
          </w:tcPr>
          <w:p w14:paraId="0D6B71E7">
            <w:pPr>
              <w:kinsoku/>
              <w:wordWrap w:val="0"/>
              <w:spacing w:line="360" w:lineRule="auto"/>
              <w:jc w:val="both"/>
              <w:rPr>
                <w:rFonts w:hint="eastAsia" w:ascii="宋体" w:hAnsi="宋体" w:eastAsia="宋体" w:cs="宋体"/>
                <w:color w:val="000000" w:themeColor="text1"/>
                <w:spacing w:val="-8"/>
                <w:sz w:val="24"/>
                <w:szCs w:val="24"/>
                <w:lang w:eastAsia="zh-CN"/>
              </w:rPr>
            </w:pPr>
          </w:p>
        </w:tc>
      </w:tr>
      <w:tr w14:paraId="401F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11B08A95">
            <w:pPr>
              <w:kinsoku/>
              <w:wordWrap w:val="0"/>
              <w:spacing w:line="360" w:lineRule="auto"/>
              <w:jc w:val="center"/>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投标人</w:t>
            </w:r>
          </w:p>
        </w:tc>
        <w:tc>
          <w:tcPr>
            <w:tcW w:w="6926" w:type="dxa"/>
            <w:tcBorders>
              <w:top w:val="single" w:color="auto" w:sz="4" w:space="0"/>
              <w:left w:val="single" w:color="auto" w:sz="4" w:space="0"/>
              <w:bottom w:val="single" w:color="auto" w:sz="4" w:space="0"/>
              <w:right w:val="single" w:color="auto" w:sz="4" w:space="0"/>
            </w:tcBorders>
            <w:noWrap/>
            <w:vAlign w:val="center"/>
          </w:tcPr>
          <w:p w14:paraId="4CA95333">
            <w:pPr>
              <w:kinsoku/>
              <w:wordWrap w:val="0"/>
              <w:spacing w:line="360" w:lineRule="auto"/>
              <w:jc w:val="both"/>
              <w:rPr>
                <w:rFonts w:hint="eastAsia" w:ascii="宋体" w:hAnsi="宋体" w:eastAsia="宋体" w:cs="宋体"/>
                <w:color w:val="000000" w:themeColor="text1"/>
                <w:spacing w:val="-8"/>
                <w:sz w:val="24"/>
                <w:szCs w:val="24"/>
                <w:lang w:eastAsia="zh-CN"/>
              </w:rPr>
            </w:pPr>
          </w:p>
        </w:tc>
      </w:tr>
      <w:tr w14:paraId="7496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52907205">
            <w:pPr>
              <w:kinsoku/>
              <w:wordWrap w:val="0"/>
              <w:spacing w:line="360" w:lineRule="auto"/>
              <w:jc w:val="center"/>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投标报价</w:t>
            </w:r>
          </w:p>
          <w:p w14:paraId="42D3EB88">
            <w:pPr>
              <w:kinsoku/>
              <w:wordWrap w:val="0"/>
              <w:spacing w:line="360" w:lineRule="auto"/>
              <w:jc w:val="center"/>
              <w:rPr>
                <w:rFonts w:hint="default" w:ascii="宋体" w:hAnsi="宋体" w:eastAsia="宋体" w:cs="宋体"/>
                <w:b/>
                <w:bCs/>
                <w:color w:val="000000" w:themeColor="text1"/>
                <w:spacing w:val="-8"/>
                <w:sz w:val="24"/>
                <w:szCs w:val="24"/>
                <w:lang w:val="en-US" w:eastAsia="zh-CN"/>
              </w:rPr>
            </w:pPr>
            <w:r>
              <w:rPr>
                <w:rFonts w:hint="eastAsia" w:ascii="宋体" w:hAnsi="宋体" w:eastAsia="宋体" w:cs="宋体"/>
                <w:b/>
                <w:bCs/>
                <w:color w:val="000000" w:themeColor="text1"/>
                <w:spacing w:val="-8"/>
                <w:sz w:val="24"/>
                <w:szCs w:val="24"/>
                <w:lang w:eastAsia="zh-CN"/>
              </w:rPr>
              <w:t>（</w:t>
            </w:r>
            <w:r>
              <w:rPr>
                <w:rFonts w:hint="eastAsia" w:ascii="宋体" w:hAnsi="宋体" w:eastAsia="宋体" w:cs="宋体"/>
                <w:b/>
                <w:bCs/>
                <w:color w:val="000000" w:themeColor="text1"/>
                <w:spacing w:val="-8"/>
                <w:sz w:val="24"/>
                <w:szCs w:val="24"/>
                <w:lang w:val="en-US" w:eastAsia="zh-CN"/>
              </w:rPr>
              <w:t>元</w:t>
            </w:r>
            <w:r>
              <w:rPr>
                <w:rFonts w:hint="eastAsia" w:ascii="宋体" w:hAnsi="宋体" w:eastAsia="宋体" w:cs="宋体"/>
                <w:b/>
                <w:bCs/>
                <w:color w:val="000000" w:themeColor="text1"/>
                <w:spacing w:val="-8"/>
                <w:sz w:val="24"/>
                <w:szCs w:val="24"/>
                <w:lang w:eastAsia="zh-CN"/>
              </w:rPr>
              <w:t>）</w:t>
            </w:r>
          </w:p>
        </w:tc>
        <w:tc>
          <w:tcPr>
            <w:tcW w:w="6926" w:type="dxa"/>
            <w:tcBorders>
              <w:top w:val="single" w:color="auto" w:sz="4" w:space="0"/>
              <w:left w:val="single" w:color="auto" w:sz="4" w:space="0"/>
              <w:bottom w:val="single" w:color="auto" w:sz="4" w:space="0"/>
              <w:right w:val="single" w:color="auto" w:sz="4" w:space="0"/>
            </w:tcBorders>
            <w:noWrap/>
            <w:vAlign w:val="center"/>
          </w:tcPr>
          <w:p w14:paraId="00652C78">
            <w:pPr>
              <w:spacing w:after="0" w:line="360" w:lineRule="auto"/>
              <w:rPr>
                <w:rFonts w:hint="eastAsia" w:ascii="宋体" w:hAnsi="宋体" w:eastAsia="宋体" w:cs="宋体"/>
                <w:b w:val="0"/>
                <w:bCs w:val="0"/>
                <w:color w:val="000000" w:themeColor="text1"/>
                <w:sz w:val="24"/>
                <w:szCs w:val="24"/>
                <w:lang w:val="en-US" w:eastAsia="zh-CN"/>
              </w:rPr>
            </w:pPr>
            <w:r>
              <w:rPr>
                <w:rFonts w:hint="eastAsia" w:ascii="宋体" w:hAnsi="宋体" w:eastAsia="宋体" w:cs="宋体"/>
                <w:b w:val="0"/>
                <w:bCs w:val="0"/>
                <w:color w:val="000000" w:themeColor="text1"/>
                <w:sz w:val="24"/>
                <w:szCs w:val="24"/>
                <w:lang w:val="en-US" w:eastAsia="zh-CN"/>
              </w:rPr>
              <w:t>其中办公教学区网络：</w:t>
            </w:r>
            <w:r>
              <w:rPr>
                <w:rFonts w:hint="eastAsia" w:ascii="宋体" w:hAnsi="宋体" w:eastAsia="宋体" w:cs="宋体"/>
                <w:b w:val="0"/>
                <w:bCs w:val="0"/>
                <w:color w:val="000000" w:themeColor="text1"/>
                <w:sz w:val="24"/>
                <w:szCs w:val="24"/>
                <w:u w:val="single"/>
                <w:lang w:val="en-US" w:eastAsia="zh-CN"/>
              </w:rPr>
              <w:t xml:space="preserve">          </w:t>
            </w:r>
            <w:r>
              <w:rPr>
                <w:rFonts w:hint="eastAsia" w:ascii="宋体" w:hAnsi="宋体" w:eastAsia="宋体" w:cs="宋体"/>
                <w:b w:val="0"/>
                <w:bCs w:val="0"/>
                <w:color w:val="000000" w:themeColor="text1"/>
                <w:sz w:val="24"/>
                <w:szCs w:val="24"/>
                <w:lang w:val="en-US" w:eastAsia="zh-CN"/>
              </w:rPr>
              <w:t>元；</w:t>
            </w:r>
          </w:p>
          <w:p w14:paraId="29A15009">
            <w:pPr>
              <w:spacing w:after="0" w:line="360" w:lineRule="auto"/>
              <w:rPr>
                <w:rFonts w:hint="eastAsia" w:ascii="宋体" w:hAnsi="宋体" w:eastAsia="宋体" w:cs="宋体"/>
                <w:b w:val="0"/>
                <w:bCs w:val="0"/>
                <w:color w:val="000000" w:themeColor="text1"/>
                <w:sz w:val="24"/>
                <w:szCs w:val="24"/>
                <w:lang w:val="en-US" w:eastAsia="zh-CN"/>
              </w:rPr>
            </w:pPr>
            <w:r>
              <w:rPr>
                <w:rFonts w:hint="eastAsia" w:ascii="宋体" w:hAnsi="宋体" w:eastAsia="宋体" w:cs="宋体"/>
                <w:b w:val="0"/>
                <w:bCs w:val="0"/>
                <w:color w:val="000000" w:themeColor="text1"/>
                <w:sz w:val="24"/>
                <w:szCs w:val="24"/>
                <w:lang w:val="en-US" w:eastAsia="zh-CN"/>
              </w:rPr>
              <w:t>核心机房：</w:t>
            </w:r>
            <w:r>
              <w:rPr>
                <w:rFonts w:hint="eastAsia" w:ascii="宋体" w:hAnsi="宋体" w:eastAsia="宋体" w:cs="宋体"/>
                <w:b w:val="0"/>
                <w:bCs w:val="0"/>
                <w:color w:val="000000" w:themeColor="text1"/>
                <w:sz w:val="24"/>
                <w:szCs w:val="24"/>
                <w:u w:val="single"/>
                <w:lang w:val="en-US" w:eastAsia="zh-CN"/>
              </w:rPr>
              <w:t xml:space="preserve">          </w:t>
            </w:r>
            <w:r>
              <w:rPr>
                <w:rFonts w:hint="eastAsia" w:ascii="宋体" w:hAnsi="宋体" w:eastAsia="宋体" w:cs="宋体"/>
                <w:b w:val="0"/>
                <w:bCs w:val="0"/>
                <w:color w:val="000000" w:themeColor="text1"/>
                <w:sz w:val="24"/>
                <w:szCs w:val="24"/>
                <w:lang w:val="en-US" w:eastAsia="zh-CN"/>
              </w:rPr>
              <w:t xml:space="preserve"> 元；</w:t>
            </w:r>
          </w:p>
          <w:p w14:paraId="06551B82">
            <w:pPr>
              <w:spacing w:after="0" w:line="360" w:lineRule="auto"/>
              <w:rPr>
                <w:rFonts w:hint="eastAsia" w:ascii="宋体" w:hAnsi="宋体" w:eastAsia="宋体" w:cs="宋体"/>
                <w:b w:val="0"/>
                <w:bCs w:val="0"/>
                <w:color w:val="000000" w:themeColor="text1"/>
                <w:sz w:val="24"/>
                <w:szCs w:val="24"/>
                <w:lang w:val="en-US" w:eastAsia="zh-CN"/>
              </w:rPr>
            </w:pPr>
            <w:r>
              <w:rPr>
                <w:rFonts w:hint="eastAsia" w:ascii="宋体" w:hAnsi="宋体" w:eastAsia="宋体" w:cs="宋体"/>
                <w:b w:val="0"/>
                <w:bCs w:val="0"/>
                <w:color w:val="000000" w:themeColor="text1"/>
                <w:sz w:val="24"/>
                <w:szCs w:val="24"/>
                <w:lang w:val="en-US" w:eastAsia="zh-CN"/>
              </w:rPr>
              <w:t>淅川校区地理信息系统：</w:t>
            </w:r>
            <w:r>
              <w:rPr>
                <w:rFonts w:hint="eastAsia" w:ascii="宋体" w:hAnsi="宋体" w:eastAsia="宋体" w:cs="宋体"/>
                <w:b w:val="0"/>
                <w:bCs w:val="0"/>
                <w:color w:val="000000" w:themeColor="text1"/>
                <w:sz w:val="24"/>
                <w:szCs w:val="24"/>
                <w:u w:val="single"/>
                <w:lang w:val="en-US" w:eastAsia="zh-CN"/>
              </w:rPr>
              <w:t xml:space="preserve">        </w:t>
            </w:r>
            <w:r>
              <w:rPr>
                <w:rFonts w:hint="eastAsia" w:ascii="宋体" w:hAnsi="宋体" w:eastAsia="宋体" w:cs="宋体"/>
                <w:b w:val="0"/>
                <w:bCs w:val="0"/>
                <w:color w:val="000000" w:themeColor="text1"/>
                <w:sz w:val="24"/>
                <w:szCs w:val="24"/>
                <w:lang w:val="en-US" w:eastAsia="zh-CN"/>
              </w:rPr>
              <w:t>元；</w:t>
            </w:r>
          </w:p>
          <w:p w14:paraId="4DB7F702">
            <w:pPr>
              <w:spacing w:after="0" w:line="360" w:lineRule="auto"/>
              <w:rPr>
                <w:rFonts w:hint="eastAsia" w:ascii="宋体" w:hAnsi="宋体" w:eastAsia="宋体" w:cs="宋体"/>
                <w:b w:val="0"/>
                <w:bCs w:val="0"/>
                <w:color w:val="000000" w:themeColor="text1"/>
                <w:sz w:val="24"/>
                <w:szCs w:val="24"/>
                <w:lang w:val="en-US" w:eastAsia="zh-CN"/>
              </w:rPr>
            </w:pPr>
            <w:r>
              <w:rPr>
                <w:rFonts w:hint="eastAsia" w:ascii="宋体" w:hAnsi="宋体" w:eastAsia="宋体" w:cs="宋体"/>
                <w:b w:val="0"/>
                <w:bCs w:val="0"/>
                <w:color w:val="000000" w:themeColor="text1"/>
                <w:sz w:val="24"/>
                <w:szCs w:val="24"/>
                <w:lang w:val="en-US" w:eastAsia="zh-CN"/>
              </w:rPr>
              <w:t>视频会议系统：</w:t>
            </w:r>
            <w:r>
              <w:rPr>
                <w:rFonts w:hint="eastAsia" w:ascii="宋体" w:hAnsi="宋体" w:eastAsia="宋体" w:cs="宋体"/>
                <w:b w:val="0"/>
                <w:bCs w:val="0"/>
                <w:color w:val="000000" w:themeColor="text1"/>
                <w:sz w:val="24"/>
                <w:szCs w:val="24"/>
                <w:u w:val="single"/>
                <w:lang w:val="en-US" w:eastAsia="zh-CN"/>
              </w:rPr>
              <w:t xml:space="preserve">       </w:t>
            </w:r>
            <w:r>
              <w:rPr>
                <w:rFonts w:hint="eastAsia" w:ascii="宋体" w:hAnsi="宋体" w:eastAsia="宋体" w:cs="宋体"/>
                <w:b w:val="0"/>
                <w:bCs w:val="0"/>
                <w:color w:val="000000" w:themeColor="text1"/>
                <w:sz w:val="24"/>
                <w:szCs w:val="24"/>
                <w:lang w:val="en-US" w:eastAsia="zh-CN"/>
              </w:rPr>
              <w:t>元；</w:t>
            </w:r>
          </w:p>
          <w:p w14:paraId="6D3FB531">
            <w:pPr>
              <w:spacing w:after="0" w:line="360" w:lineRule="auto"/>
              <w:rPr>
                <w:rFonts w:hint="eastAsia" w:ascii="宋体" w:hAnsi="宋体" w:eastAsia="宋体" w:cs="宋体"/>
                <w:b w:val="0"/>
                <w:bCs w:val="0"/>
                <w:color w:val="000000" w:themeColor="text1"/>
                <w:sz w:val="24"/>
                <w:szCs w:val="24"/>
                <w:lang w:val="en-US" w:eastAsia="zh-CN"/>
              </w:rPr>
            </w:pPr>
            <w:r>
              <w:rPr>
                <w:rFonts w:hint="eastAsia" w:ascii="宋体" w:hAnsi="宋体" w:eastAsia="宋体" w:cs="宋体"/>
                <w:b w:val="0"/>
                <w:bCs w:val="0"/>
                <w:color w:val="000000" w:themeColor="text1"/>
                <w:sz w:val="24"/>
                <w:szCs w:val="24"/>
                <w:lang w:val="en-US" w:eastAsia="zh-CN"/>
              </w:rPr>
              <w:t>多功能报告厅音视频系统：</w:t>
            </w:r>
            <w:r>
              <w:rPr>
                <w:rFonts w:hint="eastAsia" w:ascii="宋体" w:hAnsi="宋体" w:eastAsia="宋体" w:cs="宋体"/>
                <w:b w:val="0"/>
                <w:bCs w:val="0"/>
                <w:color w:val="000000" w:themeColor="text1"/>
                <w:sz w:val="24"/>
                <w:szCs w:val="24"/>
                <w:u w:val="single"/>
                <w:lang w:val="en-US" w:eastAsia="zh-CN"/>
              </w:rPr>
              <w:t xml:space="preserve">          </w:t>
            </w:r>
            <w:r>
              <w:rPr>
                <w:rFonts w:hint="eastAsia" w:ascii="宋体" w:hAnsi="宋体" w:eastAsia="宋体" w:cs="宋体"/>
                <w:b w:val="0"/>
                <w:bCs w:val="0"/>
                <w:color w:val="000000" w:themeColor="text1"/>
                <w:sz w:val="24"/>
                <w:szCs w:val="24"/>
                <w:lang w:val="en-US" w:eastAsia="zh-CN"/>
              </w:rPr>
              <w:t xml:space="preserve"> 元；</w:t>
            </w:r>
          </w:p>
          <w:p w14:paraId="2C2757BA">
            <w:pPr>
              <w:spacing w:after="0" w:line="360" w:lineRule="auto"/>
              <w:rPr>
                <w:rFonts w:hint="eastAsia" w:ascii="宋体" w:hAnsi="宋体" w:eastAsia="宋体" w:cs="宋体"/>
                <w:b w:val="0"/>
                <w:bCs w:val="0"/>
                <w:color w:val="000000" w:themeColor="text1"/>
                <w:sz w:val="24"/>
                <w:szCs w:val="24"/>
                <w:lang w:val="en-US" w:eastAsia="zh-CN"/>
              </w:rPr>
            </w:pPr>
            <w:r>
              <w:rPr>
                <w:rFonts w:hint="eastAsia" w:ascii="宋体" w:hAnsi="宋体" w:eastAsia="宋体" w:cs="宋体"/>
                <w:b w:val="0"/>
                <w:bCs w:val="0"/>
                <w:color w:val="000000" w:themeColor="text1"/>
                <w:sz w:val="24"/>
                <w:szCs w:val="24"/>
                <w:lang w:val="en-US" w:eastAsia="zh-CN"/>
              </w:rPr>
              <w:t>大会议室会议系统（57人）：</w:t>
            </w:r>
            <w:r>
              <w:rPr>
                <w:rFonts w:hint="eastAsia" w:ascii="宋体" w:hAnsi="宋体" w:eastAsia="宋体" w:cs="宋体"/>
                <w:b w:val="0"/>
                <w:bCs w:val="0"/>
                <w:color w:val="000000" w:themeColor="text1"/>
                <w:sz w:val="24"/>
                <w:szCs w:val="24"/>
                <w:u w:val="single"/>
                <w:lang w:val="en-US" w:eastAsia="zh-CN"/>
              </w:rPr>
              <w:t xml:space="preserve">        </w:t>
            </w:r>
            <w:r>
              <w:rPr>
                <w:rFonts w:hint="eastAsia" w:ascii="宋体" w:hAnsi="宋体" w:eastAsia="宋体" w:cs="宋体"/>
                <w:b w:val="0"/>
                <w:bCs w:val="0"/>
                <w:color w:val="000000" w:themeColor="text1"/>
                <w:sz w:val="24"/>
                <w:szCs w:val="24"/>
                <w:lang w:val="en-US" w:eastAsia="zh-CN"/>
              </w:rPr>
              <w:t xml:space="preserve"> 元；</w:t>
            </w:r>
          </w:p>
          <w:p w14:paraId="0EF0D898">
            <w:pPr>
              <w:spacing w:after="0" w:line="360" w:lineRule="auto"/>
              <w:rPr>
                <w:rFonts w:hint="eastAsia" w:ascii="宋体" w:hAnsi="宋体" w:eastAsia="宋体" w:cs="宋体"/>
                <w:b w:val="0"/>
                <w:bCs w:val="0"/>
                <w:color w:val="000000" w:themeColor="text1"/>
                <w:sz w:val="24"/>
                <w:szCs w:val="24"/>
                <w:lang w:val="en-US" w:eastAsia="zh-CN"/>
              </w:rPr>
            </w:pPr>
            <w:r>
              <w:rPr>
                <w:rFonts w:hint="eastAsia" w:ascii="宋体" w:hAnsi="宋体" w:eastAsia="宋体" w:cs="宋体"/>
                <w:b w:val="0"/>
                <w:bCs w:val="0"/>
                <w:color w:val="000000" w:themeColor="text1"/>
                <w:sz w:val="24"/>
                <w:szCs w:val="24"/>
                <w:lang w:val="en-US" w:eastAsia="zh-CN"/>
              </w:rPr>
              <w:t>校园广播系统</w:t>
            </w:r>
            <w:r>
              <w:rPr>
                <w:rFonts w:hint="eastAsia" w:ascii="宋体" w:hAnsi="宋体" w:eastAsia="宋体" w:cs="宋体"/>
                <w:b w:val="0"/>
                <w:bCs w:val="0"/>
                <w:color w:val="000000" w:themeColor="text1"/>
                <w:sz w:val="24"/>
                <w:szCs w:val="24"/>
                <w:u w:val="single"/>
                <w:lang w:val="en-US" w:eastAsia="zh-CN"/>
              </w:rPr>
              <w:t xml:space="preserve">         </w:t>
            </w:r>
            <w:r>
              <w:rPr>
                <w:rFonts w:hint="eastAsia" w:ascii="宋体" w:hAnsi="宋体" w:eastAsia="宋体" w:cs="宋体"/>
                <w:b w:val="0"/>
                <w:bCs w:val="0"/>
                <w:color w:val="000000" w:themeColor="text1"/>
                <w:sz w:val="24"/>
                <w:szCs w:val="24"/>
                <w:lang w:val="en-US" w:eastAsia="zh-CN"/>
              </w:rPr>
              <w:t xml:space="preserve"> 元。</w:t>
            </w:r>
          </w:p>
          <w:p w14:paraId="78FD6F2C">
            <w:pPr>
              <w:kinsoku/>
              <w:wordWrap w:val="0"/>
              <w:spacing w:line="360" w:lineRule="auto"/>
              <w:jc w:val="both"/>
              <w:rPr>
                <w:rFonts w:hint="eastAsia" w:ascii="宋体" w:hAnsi="宋体" w:eastAsia="宋体" w:cs="宋体"/>
                <w:color w:val="000000" w:themeColor="text1"/>
                <w:spacing w:val="-8"/>
                <w:sz w:val="24"/>
                <w:szCs w:val="24"/>
                <w:lang w:val="en-US" w:eastAsia="zh-CN"/>
              </w:rPr>
            </w:pPr>
            <w:r>
              <w:rPr>
                <w:rFonts w:hint="eastAsia" w:ascii="宋体" w:hAnsi="宋体" w:eastAsia="宋体" w:cs="宋体"/>
                <w:b/>
                <w:bCs/>
                <w:color w:val="000000" w:themeColor="text1"/>
                <w:spacing w:val="-8"/>
                <w:sz w:val="24"/>
                <w:szCs w:val="24"/>
                <w:lang w:eastAsia="zh-CN"/>
              </w:rPr>
              <w:t>投标</w:t>
            </w:r>
            <w:r>
              <w:rPr>
                <w:rFonts w:hint="eastAsia" w:ascii="宋体" w:hAnsi="宋体" w:eastAsia="宋体" w:cs="宋体"/>
                <w:b/>
                <w:bCs/>
                <w:color w:val="000000" w:themeColor="text1"/>
                <w:spacing w:val="-8"/>
                <w:sz w:val="24"/>
                <w:szCs w:val="24"/>
                <w:lang w:val="en-US" w:eastAsia="zh-CN"/>
              </w:rPr>
              <w:t>总</w:t>
            </w:r>
            <w:r>
              <w:rPr>
                <w:rFonts w:hint="eastAsia" w:ascii="宋体" w:hAnsi="宋体" w:eastAsia="宋体" w:cs="宋体"/>
                <w:b/>
                <w:bCs/>
                <w:color w:val="000000" w:themeColor="text1"/>
                <w:spacing w:val="-8"/>
                <w:sz w:val="24"/>
                <w:szCs w:val="24"/>
                <w:lang w:eastAsia="zh-CN"/>
              </w:rPr>
              <w:t>报价：</w:t>
            </w:r>
            <w:r>
              <w:rPr>
                <w:rFonts w:hint="eastAsia" w:ascii="宋体" w:hAnsi="宋体" w:eastAsia="宋体" w:cs="宋体"/>
                <w:color w:val="000000" w:themeColor="text1"/>
                <w:spacing w:val="-8"/>
                <w:sz w:val="24"/>
                <w:szCs w:val="24"/>
                <w:lang w:val="en-US" w:eastAsia="zh-CN"/>
              </w:rPr>
              <w:t>（小写）</w:t>
            </w:r>
          </w:p>
          <w:p w14:paraId="7F6F9DE8">
            <w:pPr>
              <w:kinsoku/>
              <w:wordWrap w:val="0"/>
              <w:spacing w:line="360" w:lineRule="auto"/>
              <w:ind w:firstLine="1344" w:firstLineChars="600"/>
              <w:jc w:val="both"/>
              <w:rPr>
                <w:rFonts w:hint="eastAsia" w:ascii="宋体" w:hAnsi="宋体" w:eastAsia="宋体" w:cs="宋体"/>
                <w:color w:val="000000" w:themeColor="text1"/>
                <w:spacing w:val="-8"/>
                <w:sz w:val="24"/>
                <w:szCs w:val="24"/>
                <w:lang w:eastAsia="zh-CN"/>
              </w:rPr>
            </w:pPr>
            <w:r>
              <w:rPr>
                <w:rFonts w:hint="eastAsia" w:ascii="宋体" w:hAnsi="宋体" w:eastAsia="宋体" w:cs="宋体"/>
                <w:color w:val="000000" w:themeColor="text1"/>
                <w:spacing w:val="-8"/>
                <w:sz w:val="24"/>
                <w:szCs w:val="24"/>
                <w:lang w:val="en-US" w:eastAsia="zh-CN"/>
              </w:rPr>
              <w:t>（大写）</w:t>
            </w:r>
          </w:p>
        </w:tc>
      </w:tr>
      <w:tr w14:paraId="4B38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1F6AEE7C">
            <w:pPr>
              <w:kinsoku/>
              <w:wordWrap w:val="0"/>
              <w:spacing w:line="360" w:lineRule="auto"/>
              <w:jc w:val="center"/>
              <w:rPr>
                <w:rFonts w:hint="default" w:ascii="宋体" w:hAnsi="宋体" w:eastAsia="宋体" w:cs="宋体"/>
                <w:b/>
                <w:bCs/>
                <w:color w:val="000000" w:themeColor="text1"/>
                <w:spacing w:val="-8"/>
                <w:sz w:val="24"/>
                <w:szCs w:val="24"/>
                <w:lang w:val="en-US" w:eastAsia="zh-CN"/>
              </w:rPr>
            </w:pPr>
            <w:r>
              <w:rPr>
                <w:rFonts w:hint="eastAsia" w:ascii="宋体" w:hAnsi="宋体" w:eastAsia="宋体" w:cs="宋体"/>
                <w:b/>
                <w:bCs/>
                <w:color w:val="000000" w:themeColor="text1"/>
                <w:spacing w:val="-8"/>
                <w:sz w:val="24"/>
                <w:szCs w:val="24"/>
                <w:lang w:val="en-US" w:eastAsia="zh-CN"/>
              </w:rPr>
              <w:t>供货期</w:t>
            </w:r>
          </w:p>
        </w:tc>
        <w:tc>
          <w:tcPr>
            <w:tcW w:w="6926" w:type="dxa"/>
            <w:tcBorders>
              <w:top w:val="single" w:color="auto" w:sz="4" w:space="0"/>
              <w:left w:val="single" w:color="auto" w:sz="4" w:space="0"/>
              <w:bottom w:val="single" w:color="auto" w:sz="4" w:space="0"/>
              <w:right w:val="single" w:color="auto" w:sz="4" w:space="0"/>
            </w:tcBorders>
            <w:noWrap/>
            <w:vAlign w:val="center"/>
          </w:tcPr>
          <w:p w14:paraId="2BA1778F">
            <w:pPr>
              <w:kinsoku/>
              <w:wordWrap w:val="0"/>
              <w:spacing w:line="360" w:lineRule="auto"/>
              <w:jc w:val="both"/>
              <w:rPr>
                <w:rFonts w:hint="eastAsia" w:ascii="宋体" w:hAnsi="宋体" w:eastAsia="宋体" w:cs="宋体"/>
                <w:color w:val="000000" w:themeColor="text1"/>
                <w:spacing w:val="-8"/>
                <w:sz w:val="24"/>
                <w:szCs w:val="24"/>
                <w:lang w:eastAsia="zh-CN"/>
              </w:rPr>
            </w:pPr>
          </w:p>
        </w:tc>
      </w:tr>
      <w:tr w14:paraId="21EC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0DF43A4F">
            <w:pPr>
              <w:kinsoku/>
              <w:wordWrap w:val="0"/>
              <w:spacing w:line="360" w:lineRule="auto"/>
              <w:jc w:val="center"/>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质保期</w:t>
            </w:r>
          </w:p>
        </w:tc>
        <w:tc>
          <w:tcPr>
            <w:tcW w:w="6926" w:type="dxa"/>
            <w:tcBorders>
              <w:top w:val="single" w:color="auto" w:sz="4" w:space="0"/>
              <w:left w:val="single" w:color="auto" w:sz="4" w:space="0"/>
              <w:bottom w:val="single" w:color="auto" w:sz="4" w:space="0"/>
              <w:right w:val="single" w:color="auto" w:sz="4" w:space="0"/>
            </w:tcBorders>
            <w:noWrap/>
            <w:vAlign w:val="center"/>
          </w:tcPr>
          <w:p w14:paraId="1921513C">
            <w:pPr>
              <w:kinsoku/>
              <w:wordWrap w:val="0"/>
              <w:spacing w:line="360" w:lineRule="auto"/>
              <w:jc w:val="both"/>
              <w:rPr>
                <w:rFonts w:hint="eastAsia" w:ascii="宋体" w:hAnsi="宋体" w:eastAsia="宋体" w:cs="宋体"/>
                <w:color w:val="000000" w:themeColor="text1"/>
                <w:spacing w:val="-8"/>
                <w:sz w:val="24"/>
                <w:szCs w:val="24"/>
                <w:lang w:eastAsia="zh-CN"/>
              </w:rPr>
            </w:pPr>
          </w:p>
        </w:tc>
      </w:tr>
      <w:tr w14:paraId="5FE97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1C677CBC">
            <w:pPr>
              <w:kinsoku/>
              <w:wordWrap w:val="0"/>
              <w:spacing w:line="360" w:lineRule="auto"/>
              <w:jc w:val="center"/>
              <w:rPr>
                <w:rFonts w:hint="default" w:ascii="宋体" w:hAnsi="宋体" w:eastAsia="宋体" w:cs="宋体"/>
                <w:b/>
                <w:bCs/>
                <w:color w:val="000000" w:themeColor="text1"/>
                <w:spacing w:val="-8"/>
                <w:sz w:val="24"/>
                <w:szCs w:val="24"/>
                <w:lang w:val="en-US" w:eastAsia="zh-CN"/>
              </w:rPr>
            </w:pPr>
            <w:r>
              <w:rPr>
                <w:rFonts w:hint="eastAsia" w:ascii="宋体" w:hAnsi="宋体" w:eastAsia="宋体" w:cs="宋体"/>
                <w:b/>
                <w:bCs/>
                <w:color w:val="000000" w:themeColor="text1"/>
                <w:spacing w:val="-8"/>
                <w:sz w:val="24"/>
                <w:szCs w:val="24"/>
                <w:lang w:val="en-US" w:eastAsia="zh-CN"/>
              </w:rPr>
              <w:t>服务期限</w:t>
            </w:r>
          </w:p>
        </w:tc>
        <w:tc>
          <w:tcPr>
            <w:tcW w:w="6926" w:type="dxa"/>
            <w:tcBorders>
              <w:top w:val="single" w:color="auto" w:sz="4" w:space="0"/>
              <w:left w:val="single" w:color="auto" w:sz="4" w:space="0"/>
              <w:bottom w:val="single" w:color="auto" w:sz="4" w:space="0"/>
              <w:right w:val="single" w:color="auto" w:sz="4" w:space="0"/>
            </w:tcBorders>
            <w:noWrap/>
            <w:vAlign w:val="center"/>
          </w:tcPr>
          <w:p w14:paraId="46070E4A">
            <w:pPr>
              <w:kinsoku/>
              <w:wordWrap w:val="0"/>
              <w:spacing w:line="360" w:lineRule="auto"/>
              <w:jc w:val="both"/>
              <w:rPr>
                <w:rFonts w:hint="eastAsia" w:ascii="宋体" w:hAnsi="宋体" w:eastAsia="宋体" w:cs="宋体"/>
                <w:color w:val="000000" w:themeColor="text1"/>
                <w:spacing w:val="-8"/>
                <w:sz w:val="24"/>
                <w:szCs w:val="24"/>
                <w:lang w:eastAsia="zh-CN"/>
              </w:rPr>
            </w:pPr>
          </w:p>
        </w:tc>
      </w:tr>
      <w:tr w14:paraId="289D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0EC537F7">
            <w:pPr>
              <w:kinsoku/>
              <w:wordWrap w:val="0"/>
              <w:spacing w:line="360" w:lineRule="auto"/>
              <w:jc w:val="center"/>
              <w:rPr>
                <w:rFonts w:hint="eastAsia" w:ascii="宋体" w:hAnsi="宋体" w:eastAsia="宋体" w:cs="宋体"/>
                <w:b/>
                <w:bCs/>
                <w:color w:val="000000" w:themeColor="text1"/>
                <w:spacing w:val="-8"/>
                <w:sz w:val="24"/>
                <w:szCs w:val="24"/>
                <w:lang w:val="en-US" w:eastAsia="zh-CN"/>
              </w:rPr>
            </w:pPr>
            <w:r>
              <w:rPr>
                <w:rFonts w:hint="eastAsia" w:ascii="宋体" w:hAnsi="宋体" w:eastAsia="宋体" w:cs="宋体"/>
                <w:b/>
                <w:bCs/>
                <w:color w:val="000000" w:themeColor="text1"/>
                <w:spacing w:val="-8"/>
                <w:sz w:val="24"/>
                <w:szCs w:val="24"/>
                <w:lang w:val="en-US" w:eastAsia="zh-CN"/>
              </w:rPr>
              <w:t>合同履行期限</w:t>
            </w:r>
          </w:p>
        </w:tc>
        <w:tc>
          <w:tcPr>
            <w:tcW w:w="6926" w:type="dxa"/>
            <w:tcBorders>
              <w:top w:val="single" w:color="auto" w:sz="4" w:space="0"/>
              <w:left w:val="single" w:color="auto" w:sz="4" w:space="0"/>
              <w:bottom w:val="single" w:color="auto" w:sz="4" w:space="0"/>
              <w:right w:val="single" w:color="auto" w:sz="4" w:space="0"/>
            </w:tcBorders>
            <w:noWrap/>
            <w:vAlign w:val="center"/>
          </w:tcPr>
          <w:p w14:paraId="270CDB29">
            <w:pPr>
              <w:kinsoku/>
              <w:wordWrap w:val="0"/>
              <w:spacing w:line="360" w:lineRule="auto"/>
              <w:jc w:val="both"/>
              <w:rPr>
                <w:rFonts w:hint="eastAsia" w:ascii="宋体" w:hAnsi="宋体" w:eastAsia="宋体" w:cs="宋体"/>
                <w:color w:val="000000" w:themeColor="text1"/>
                <w:spacing w:val="-8"/>
                <w:sz w:val="24"/>
                <w:szCs w:val="24"/>
                <w:lang w:eastAsia="zh-CN"/>
              </w:rPr>
            </w:pPr>
          </w:p>
        </w:tc>
      </w:tr>
      <w:tr w14:paraId="0141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1E3A0076">
            <w:pPr>
              <w:kinsoku/>
              <w:wordWrap w:val="0"/>
              <w:spacing w:line="360" w:lineRule="auto"/>
              <w:jc w:val="center"/>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备注</w:t>
            </w:r>
          </w:p>
        </w:tc>
        <w:tc>
          <w:tcPr>
            <w:tcW w:w="6926" w:type="dxa"/>
            <w:tcBorders>
              <w:top w:val="single" w:color="auto" w:sz="4" w:space="0"/>
              <w:left w:val="single" w:color="auto" w:sz="4" w:space="0"/>
              <w:bottom w:val="single" w:color="auto" w:sz="4" w:space="0"/>
              <w:right w:val="single" w:color="auto" w:sz="4" w:space="0"/>
            </w:tcBorders>
            <w:noWrap/>
            <w:vAlign w:val="center"/>
          </w:tcPr>
          <w:p w14:paraId="5C569A32">
            <w:pPr>
              <w:kinsoku/>
              <w:wordWrap w:val="0"/>
              <w:spacing w:line="360" w:lineRule="auto"/>
              <w:jc w:val="both"/>
              <w:rPr>
                <w:rFonts w:hint="eastAsia" w:ascii="宋体" w:hAnsi="宋体" w:eastAsia="宋体" w:cs="宋体"/>
                <w:color w:val="000000" w:themeColor="text1"/>
                <w:spacing w:val="-8"/>
                <w:sz w:val="24"/>
                <w:szCs w:val="24"/>
                <w:lang w:eastAsia="zh-CN"/>
              </w:rPr>
            </w:pPr>
          </w:p>
          <w:p w14:paraId="1C5773DE">
            <w:pPr>
              <w:kinsoku/>
              <w:wordWrap w:val="0"/>
              <w:spacing w:line="360" w:lineRule="auto"/>
              <w:jc w:val="both"/>
              <w:rPr>
                <w:rFonts w:hint="eastAsia" w:ascii="宋体" w:hAnsi="宋体" w:eastAsia="宋体" w:cs="宋体"/>
                <w:color w:val="000000" w:themeColor="text1"/>
                <w:spacing w:val="-8"/>
                <w:sz w:val="24"/>
                <w:szCs w:val="24"/>
                <w:lang w:eastAsia="zh-CN"/>
              </w:rPr>
            </w:pPr>
          </w:p>
        </w:tc>
      </w:tr>
    </w:tbl>
    <w:p w14:paraId="173605E0">
      <w:pPr>
        <w:kinsoku/>
        <w:wordWrap w:val="0"/>
        <w:spacing w:line="360" w:lineRule="auto"/>
        <w:jc w:val="both"/>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注：“开标一览表”报总价。</w:t>
      </w:r>
    </w:p>
    <w:p w14:paraId="6125E116">
      <w:pPr>
        <w:kinsoku/>
        <w:wordWrap w:val="0"/>
        <w:spacing w:line="360" w:lineRule="auto"/>
        <w:jc w:val="both"/>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投标人（公章）：法定代表人（负责人）或授权代表（签字）：</w:t>
      </w:r>
    </w:p>
    <w:p w14:paraId="5A430B3E">
      <w:pPr>
        <w:kinsoku/>
        <w:wordWrap w:val="0"/>
        <w:spacing w:line="360" w:lineRule="auto"/>
        <w:jc w:val="both"/>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日期：年月日</w:t>
      </w:r>
    </w:p>
    <w:p w14:paraId="646D8228">
      <w:pPr>
        <w:kinsoku/>
        <w:wordWrap w:val="0"/>
        <w:spacing w:line="360" w:lineRule="auto"/>
        <w:jc w:val="both"/>
        <w:rPr>
          <w:rFonts w:hint="eastAsia" w:ascii="宋体" w:hAnsi="宋体" w:eastAsia="宋体" w:cs="宋体"/>
          <w:b/>
          <w:bCs/>
          <w:color w:val="000000" w:themeColor="text1"/>
          <w:spacing w:val="-8"/>
          <w:sz w:val="24"/>
          <w:szCs w:val="24"/>
          <w:lang w:eastAsia="zh-CN"/>
        </w:rPr>
        <w:sectPr>
          <w:pgSz w:w="11907" w:h="16840"/>
          <w:pgMar w:top="1440" w:right="1800" w:bottom="1440" w:left="1800" w:header="851" w:footer="992" w:gutter="0"/>
          <w:cols w:space="720" w:num="1"/>
        </w:sectPr>
      </w:pPr>
    </w:p>
    <w:p w14:paraId="1D595EDF">
      <w:pPr>
        <w:kinsoku/>
        <w:wordWrap w:val="0"/>
        <w:spacing w:line="360" w:lineRule="auto"/>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2.授权书格式</w:t>
      </w:r>
    </w:p>
    <w:p w14:paraId="48E08BFF">
      <w:pPr>
        <w:kinsoku/>
        <w:wordWrap w:val="0"/>
        <w:spacing w:line="360" w:lineRule="auto"/>
        <w:ind w:firstLine="567"/>
        <w:jc w:val="center"/>
        <w:rPr>
          <w:rFonts w:hint="eastAsia" w:ascii="宋体" w:hAnsi="宋体" w:eastAsia="宋体" w:cs="宋体"/>
          <w:b/>
          <w:color w:val="000000" w:themeColor="text1"/>
          <w:sz w:val="24"/>
          <w:szCs w:val="24"/>
          <w:lang w:eastAsia="zh-CN"/>
        </w:rPr>
      </w:pPr>
    </w:p>
    <w:p w14:paraId="7DA67710">
      <w:pPr>
        <w:kinsoku/>
        <w:wordWrap w:val="0"/>
        <w:spacing w:line="360" w:lineRule="auto"/>
        <w:ind w:firstLine="567"/>
        <w:jc w:val="center"/>
        <w:rPr>
          <w:rFonts w:hint="eastAsia" w:ascii="宋体" w:hAnsi="宋体" w:eastAsia="宋体" w:cs="宋体"/>
          <w:color w:val="000000" w:themeColor="text1"/>
          <w:sz w:val="24"/>
          <w:szCs w:val="24"/>
          <w:lang w:eastAsia="zh-CN"/>
        </w:rPr>
      </w:pPr>
      <w:r>
        <w:rPr>
          <w:rFonts w:hint="eastAsia" w:ascii="宋体" w:hAnsi="宋体" w:eastAsia="宋体" w:cs="宋体"/>
          <w:b/>
          <w:color w:val="000000" w:themeColor="text1"/>
          <w:sz w:val="24"/>
          <w:szCs w:val="24"/>
          <w:lang w:eastAsia="zh-CN"/>
        </w:rPr>
        <w:t>法定代表人（负责人）授权委托书</w:t>
      </w:r>
    </w:p>
    <w:p w14:paraId="7E24573F">
      <w:pPr>
        <w:kinsoku/>
        <w:wordWrap w:val="0"/>
        <w:spacing w:line="360" w:lineRule="auto"/>
        <w:ind w:firstLine="567"/>
        <w:jc w:val="both"/>
        <w:rPr>
          <w:rFonts w:hint="eastAsia" w:ascii="宋体" w:hAnsi="宋体" w:eastAsia="宋体" w:cs="宋体"/>
          <w:color w:val="000000" w:themeColor="text1"/>
          <w:sz w:val="24"/>
          <w:szCs w:val="24"/>
          <w:lang w:eastAsia="zh-CN"/>
        </w:rPr>
      </w:pPr>
    </w:p>
    <w:p w14:paraId="0B0112E5">
      <w:pPr>
        <w:kinsoku/>
        <w:wordWrap w:val="0"/>
        <w:spacing w:line="360" w:lineRule="auto"/>
        <w:ind w:firstLine="56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委托单位：</w:t>
      </w:r>
    </w:p>
    <w:p w14:paraId="07FD990E">
      <w:pPr>
        <w:kinsoku/>
        <w:wordWrap w:val="0"/>
        <w:spacing w:line="360" w:lineRule="auto"/>
        <w:ind w:firstLine="56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地址：法定代表人（负责人）：</w:t>
      </w:r>
    </w:p>
    <w:p w14:paraId="29118FC9">
      <w:pPr>
        <w:kinsoku/>
        <w:wordWrap w:val="0"/>
        <w:spacing w:line="360" w:lineRule="auto"/>
        <w:ind w:firstLine="56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授权代表姓名：性别：出生日期：年月日</w:t>
      </w:r>
    </w:p>
    <w:p w14:paraId="1B568227">
      <w:pPr>
        <w:kinsoku/>
        <w:wordWrap w:val="0"/>
        <w:spacing w:line="360" w:lineRule="auto"/>
        <w:ind w:firstLine="56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所在单位：职务：</w:t>
      </w:r>
    </w:p>
    <w:p w14:paraId="57BE5643">
      <w:pPr>
        <w:kinsoku/>
        <w:wordWrap w:val="0"/>
        <w:spacing w:line="360" w:lineRule="auto"/>
        <w:ind w:firstLine="56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身份证：现住：</w:t>
      </w:r>
    </w:p>
    <w:p w14:paraId="365E2B87">
      <w:pPr>
        <w:kinsoku/>
        <w:wordWrap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兹委托参加项目事宜，并授权其全权办理以下事宜：</w:t>
      </w:r>
    </w:p>
    <w:p w14:paraId="24FA3F59">
      <w:pPr>
        <w:kinsoku/>
        <w:wordWrap w:val="0"/>
        <w:spacing w:line="360" w:lineRule="auto"/>
        <w:ind w:firstLine="56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1、参加投标活动；</w:t>
      </w:r>
    </w:p>
    <w:p w14:paraId="589998A3">
      <w:pPr>
        <w:kinsoku/>
        <w:wordWrap w:val="0"/>
        <w:spacing w:line="360" w:lineRule="auto"/>
        <w:ind w:firstLine="56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2、签订与中标事宜有关的合同。</w:t>
      </w:r>
    </w:p>
    <w:p w14:paraId="5DBC5FAE">
      <w:pPr>
        <w:kinsoku/>
        <w:wordWrap w:val="0"/>
        <w:spacing w:line="360" w:lineRule="auto"/>
        <w:ind w:firstLine="56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授权代表在办理上述事宜过程中以其自己的名义所签署的所有文件我均予以承认。</w:t>
      </w:r>
    </w:p>
    <w:p w14:paraId="7C30FFD0">
      <w:pPr>
        <w:kinsoku/>
        <w:wordWrap w:val="0"/>
        <w:spacing w:line="360" w:lineRule="auto"/>
        <w:ind w:firstLine="56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授权代表无转委权。</w:t>
      </w:r>
    </w:p>
    <w:p w14:paraId="21458D5D">
      <w:pPr>
        <w:kinsoku/>
        <w:wordWrap w:val="0"/>
        <w:spacing w:line="360" w:lineRule="auto"/>
        <w:ind w:firstLine="56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委托期限：至上述事宜处理完毕止。</w:t>
      </w:r>
    </w:p>
    <w:p w14:paraId="1769B9E5">
      <w:pPr>
        <w:pStyle w:val="17"/>
        <w:kinsoku/>
        <w:wordWrap w:val="0"/>
        <w:ind w:firstLine="480"/>
        <w:jc w:val="both"/>
        <w:rPr>
          <w:rFonts w:hint="eastAsia" w:ascii="宋体" w:hAnsi="宋体" w:eastAsia="宋体" w:cs="宋体"/>
          <w:color w:val="000000" w:themeColor="text1"/>
          <w:sz w:val="24"/>
          <w:szCs w:val="24"/>
        </w:rPr>
      </w:pPr>
    </w:p>
    <w:p w14:paraId="6DF14CB7">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委托单位（公章）：</w:t>
      </w:r>
    </w:p>
    <w:p w14:paraId="490504DC">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法定代表人（负责人）（签字）：</w:t>
      </w:r>
    </w:p>
    <w:p w14:paraId="5987BABF">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授权代表（签字）：</w:t>
      </w:r>
    </w:p>
    <w:p w14:paraId="1C0D3DAC">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日期：</w:t>
      </w:r>
      <w:r>
        <w:rPr>
          <w:rFonts w:hint="eastAsia" w:ascii="宋体" w:hAnsi="宋体" w:eastAsia="宋体" w:cs="宋体"/>
          <w:color w:val="000000" w:themeColor="text1"/>
          <w:spacing w:val="-8"/>
          <w:sz w:val="24"/>
          <w:szCs w:val="24"/>
          <w:lang w:eastAsia="zh-CN"/>
        </w:rPr>
        <w:t>年月日</w:t>
      </w:r>
    </w:p>
    <w:p w14:paraId="0EE1D81A">
      <w:pPr>
        <w:kinsoku/>
        <w:wordWrap w:val="0"/>
        <w:spacing w:line="360" w:lineRule="auto"/>
        <w:ind w:firstLine="567"/>
        <w:jc w:val="both"/>
        <w:rPr>
          <w:rFonts w:hint="eastAsia" w:ascii="宋体" w:hAnsi="宋体" w:eastAsia="宋体" w:cs="宋体"/>
          <w:color w:val="000000" w:themeColor="text1"/>
          <w:sz w:val="24"/>
          <w:szCs w:val="24"/>
          <w:lang w:eastAsia="zh-CN"/>
        </w:rPr>
      </w:pPr>
    </w:p>
    <w:p w14:paraId="6BB96A2F">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附：法定代表人（负责人）的身份证及授权代表的身份证</w:t>
      </w:r>
    </w:p>
    <w:p w14:paraId="03C8390A">
      <w:pPr>
        <w:kinsoku/>
        <w:wordWrap w:val="0"/>
        <w:spacing w:line="360" w:lineRule="auto"/>
        <w:jc w:val="both"/>
        <w:rPr>
          <w:rFonts w:hint="eastAsia" w:ascii="宋体" w:hAnsi="宋体" w:eastAsia="宋体" w:cs="宋体"/>
          <w:color w:val="000000" w:themeColor="text1"/>
          <w:sz w:val="24"/>
          <w:szCs w:val="24"/>
          <w:lang w:eastAsia="zh-CN"/>
        </w:rPr>
      </w:pPr>
    </w:p>
    <w:p w14:paraId="39DDFFD4">
      <w:pPr>
        <w:kinsoku/>
        <w:wordWrap w:val="0"/>
        <w:spacing w:line="360" w:lineRule="auto"/>
        <w:jc w:val="both"/>
        <w:rPr>
          <w:rFonts w:hint="eastAsia" w:ascii="宋体" w:hAnsi="宋体" w:eastAsia="宋体" w:cs="宋体"/>
          <w:color w:val="000000" w:themeColor="text1"/>
          <w:sz w:val="24"/>
          <w:szCs w:val="24"/>
          <w:lang w:eastAsia="zh-CN"/>
        </w:rPr>
      </w:pPr>
    </w:p>
    <w:p w14:paraId="65FEDE69">
      <w:pPr>
        <w:kinsoku/>
        <w:wordWrap w:val="0"/>
        <w:spacing w:line="360" w:lineRule="auto"/>
        <w:jc w:val="both"/>
        <w:rPr>
          <w:rFonts w:hint="eastAsia" w:ascii="宋体" w:hAnsi="宋体" w:eastAsia="宋体" w:cs="宋体"/>
          <w:color w:val="000000" w:themeColor="text1"/>
          <w:sz w:val="24"/>
          <w:szCs w:val="24"/>
          <w:lang w:eastAsia="zh-CN"/>
        </w:rPr>
      </w:pPr>
    </w:p>
    <w:p w14:paraId="141EEA30">
      <w:pPr>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br w:type="page"/>
      </w:r>
    </w:p>
    <w:p w14:paraId="5E286840">
      <w:pPr>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b/>
          <w:color w:val="000000" w:themeColor="text1"/>
          <w:sz w:val="24"/>
          <w:szCs w:val="24"/>
          <w:lang w:eastAsia="zh-CN"/>
        </w:rPr>
        <w:t>3.资格声明函格式</w:t>
      </w:r>
    </w:p>
    <w:p w14:paraId="6779275F">
      <w:pPr>
        <w:kinsoku/>
        <w:wordWrap w:val="0"/>
        <w:spacing w:line="360" w:lineRule="auto"/>
        <w:jc w:val="center"/>
        <w:rPr>
          <w:rFonts w:hint="eastAsia" w:ascii="宋体" w:hAnsi="宋体" w:eastAsia="宋体" w:cs="宋体"/>
          <w:b/>
          <w:color w:val="000000" w:themeColor="text1"/>
          <w:sz w:val="24"/>
          <w:szCs w:val="24"/>
          <w:lang w:eastAsia="zh-CN"/>
        </w:rPr>
      </w:pPr>
    </w:p>
    <w:p w14:paraId="4A626FCA">
      <w:pPr>
        <w:kinsoku/>
        <w:wordWrap w:val="0"/>
        <w:spacing w:line="360" w:lineRule="auto"/>
        <w:jc w:val="center"/>
        <w:rPr>
          <w:rFonts w:hint="eastAsia" w:ascii="宋体" w:hAnsi="宋体" w:eastAsia="宋体" w:cs="宋体"/>
          <w:color w:val="000000" w:themeColor="text1"/>
          <w:sz w:val="28"/>
          <w:szCs w:val="28"/>
          <w:lang w:eastAsia="zh-CN"/>
        </w:rPr>
      </w:pPr>
      <w:r>
        <w:rPr>
          <w:rFonts w:hint="eastAsia" w:ascii="宋体" w:hAnsi="宋体" w:eastAsia="宋体" w:cs="宋体"/>
          <w:b/>
          <w:color w:val="000000" w:themeColor="text1"/>
          <w:sz w:val="24"/>
          <w:szCs w:val="24"/>
          <w:lang w:eastAsia="zh-CN"/>
        </w:rPr>
        <w:t>关于资格的声明函</w:t>
      </w:r>
    </w:p>
    <w:p w14:paraId="7AB62CE4">
      <w:pPr>
        <w:pStyle w:val="6"/>
        <w:kinsoku/>
        <w:wordWrap w:val="0"/>
        <w:spacing w:line="360" w:lineRule="auto"/>
        <w:jc w:val="both"/>
        <w:rPr>
          <w:rFonts w:hint="eastAsia" w:ascii="宋体" w:hAnsi="宋体" w:eastAsia="宋体" w:cs="宋体"/>
          <w:color w:val="000000" w:themeColor="text1"/>
          <w:spacing w:val="-3"/>
          <w:sz w:val="24"/>
          <w:szCs w:val="24"/>
          <w:lang w:eastAsia="zh-CN"/>
        </w:rPr>
      </w:pPr>
    </w:p>
    <w:p w14:paraId="2DC5ADE4">
      <w:pPr>
        <w:pStyle w:val="6"/>
        <w:kinsoku/>
        <w:wordWrap w:val="0"/>
        <w:spacing w:line="360" w:lineRule="auto"/>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采购人或代理机构名称：</w:t>
      </w:r>
    </w:p>
    <w:p w14:paraId="233A7F2A">
      <w:pPr>
        <w:pStyle w:val="6"/>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关于贵方编号为公开招标，本签字人愿意参加投标，提供“采购内容及要求”中规定的服务，并证明提交的下列文件和说明是准确的真实的。</w:t>
      </w:r>
    </w:p>
    <w:p w14:paraId="1FA508F0">
      <w:pPr>
        <w:pStyle w:val="6"/>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1、由市场监管局签发的我方工商营业执照副本。</w:t>
      </w:r>
    </w:p>
    <w:p w14:paraId="17620A3F">
      <w:pPr>
        <w:pStyle w:val="6"/>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2、法定代表人（负责人）授权书。</w:t>
      </w:r>
    </w:p>
    <w:p w14:paraId="542815D4">
      <w:pPr>
        <w:pStyle w:val="6"/>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3、法定代表人（负责人）或授权代表身份证（答疑时出示原件）。</w:t>
      </w:r>
    </w:p>
    <w:p w14:paraId="1300188E">
      <w:pPr>
        <w:pStyle w:val="6"/>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4、公司地址、联系电话、传真等。</w:t>
      </w:r>
    </w:p>
    <w:p w14:paraId="6CBF4868">
      <w:pPr>
        <w:pStyle w:val="6"/>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5、法定代表人（负责人）或授权代表的联系电话。</w:t>
      </w:r>
    </w:p>
    <w:p w14:paraId="1684C9EE">
      <w:pPr>
        <w:pStyle w:val="6"/>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6、招标项目要求的其他文件。</w:t>
      </w:r>
    </w:p>
    <w:p w14:paraId="7C8BD293">
      <w:pPr>
        <w:pStyle w:val="6"/>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7、本签字人确认资格文件中的说明是真实的、准确的。</w:t>
      </w:r>
    </w:p>
    <w:p w14:paraId="68183A0F">
      <w:pPr>
        <w:pStyle w:val="6"/>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p>
    <w:p w14:paraId="1E5658B9">
      <w:pPr>
        <w:pStyle w:val="6"/>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p>
    <w:p w14:paraId="531738E7">
      <w:pPr>
        <w:pStyle w:val="6"/>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投标人（公章）：法定代表人（负责人）或授权代表（签字）：</w:t>
      </w:r>
    </w:p>
    <w:p w14:paraId="4CE82C04">
      <w:pPr>
        <w:pStyle w:val="6"/>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p>
    <w:p w14:paraId="4BBE66D8">
      <w:pPr>
        <w:pStyle w:val="6"/>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日期：</w:t>
      </w:r>
      <w:r>
        <w:rPr>
          <w:rFonts w:hint="eastAsia" w:ascii="宋体" w:hAnsi="宋体" w:eastAsia="宋体" w:cs="宋体"/>
          <w:color w:val="000000" w:themeColor="text1"/>
          <w:spacing w:val="-8"/>
          <w:sz w:val="24"/>
          <w:szCs w:val="24"/>
          <w:lang w:eastAsia="zh-CN"/>
        </w:rPr>
        <w:t>年月日</w:t>
      </w:r>
    </w:p>
    <w:p w14:paraId="610DC139">
      <w:pPr>
        <w:pStyle w:val="6"/>
        <w:kinsoku/>
        <w:wordWrap w:val="0"/>
        <w:spacing w:line="360" w:lineRule="auto"/>
        <w:ind w:firstLine="468" w:firstLineChars="200"/>
        <w:jc w:val="both"/>
        <w:rPr>
          <w:rFonts w:hint="eastAsia" w:ascii="宋体" w:hAnsi="宋体" w:eastAsia="宋体" w:cs="宋体"/>
          <w:color w:val="000000" w:themeColor="text1"/>
          <w:spacing w:val="-3"/>
          <w:sz w:val="24"/>
          <w:szCs w:val="24"/>
        </w:rPr>
      </w:pPr>
    </w:p>
    <w:p w14:paraId="6BAE7AA9">
      <w:pPr>
        <w:pStyle w:val="6"/>
        <w:kinsoku/>
        <w:wordWrap w:val="0"/>
        <w:spacing w:line="360" w:lineRule="auto"/>
        <w:ind w:firstLine="470" w:firstLineChars="200"/>
        <w:jc w:val="both"/>
        <w:rPr>
          <w:rFonts w:hint="eastAsia" w:ascii="宋体" w:hAnsi="宋体" w:eastAsia="宋体" w:cs="宋体"/>
          <w:color w:val="000000" w:themeColor="text1"/>
          <w:sz w:val="24"/>
          <w:szCs w:val="24"/>
          <w:lang w:eastAsia="zh-CN"/>
        </w:rPr>
        <w:sectPr>
          <w:headerReference r:id="rId8" w:type="default"/>
          <w:footerReference r:id="rId9" w:type="default"/>
          <w:pgSz w:w="11907" w:h="16840"/>
          <w:pgMar w:top="1440" w:right="1800" w:bottom="1440" w:left="1800" w:header="878" w:footer="886" w:gutter="0"/>
          <w:cols w:space="720" w:num="1"/>
        </w:sectPr>
      </w:pPr>
      <w:r>
        <w:rPr>
          <w:rFonts w:hint="eastAsia" w:ascii="宋体" w:hAnsi="宋体" w:eastAsia="宋体" w:cs="宋体"/>
          <w:b/>
          <w:bCs/>
          <w:color w:val="000000" w:themeColor="text1"/>
          <w:spacing w:val="-3"/>
          <w:sz w:val="24"/>
          <w:szCs w:val="24"/>
        </w:rPr>
        <w:t>说明：</w:t>
      </w:r>
      <w:r>
        <w:rPr>
          <w:rFonts w:hint="eastAsia" w:ascii="宋体" w:hAnsi="宋体" w:eastAsia="宋体" w:cs="宋体"/>
          <w:b/>
          <w:bCs/>
          <w:color w:val="000000" w:themeColor="text1"/>
          <w:spacing w:val="-3"/>
          <w:sz w:val="24"/>
          <w:szCs w:val="24"/>
          <w:lang w:eastAsia="zh-CN"/>
        </w:rPr>
        <w:t>投标人</w:t>
      </w:r>
      <w:r>
        <w:rPr>
          <w:rFonts w:hint="eastAsia" w:ascii="宋体" w:hAnsi="宋体" w:eastAsia="宋体" w:cs="宋体"/>
          <w:b/>
          <w:bCs/>
          <w:color w:val="000000" w:themeColor="text1"/>
          <w:spacing w:val="-3"/>
          <w:sz w:val="24"/>
          <w:szCs w:val="24"/>
        </w:rPr>
        <w:t>承诺不实的，依据《</w:t>
      </w:r>
      <w:r>
        <w:rPr>
          <w:rFonts w:hint="eastAsia" w:ascii="宋体" w:hAnsi="宋体" w:eastAsia="宋体" w:cs="宋体"/>
          <w:b/>
          <w:bCs/>
          <w:color w:val="000000" w:themeColor="text1"/>
          <w:spacing w:val="-3"/>
          <w:sz w:val="24"/>
          <w:szCs w:val="24"/>
          <w:lang w:eastAsia="zh-CN"/>
        </w:rPr>
        <w:t>中华人民共和国</w:t>
      </w:r>
      <w:r>
        <w:rPr>
          <w:rFonts w:hint="eastAsia" w:ascii="宋体" w:hAnsi="宋体" w:eastAsia="宋体" w:cs="宋体"/>
          <w:b/>
          <w:bCs/>
          <w:color w:val="000000" w:themeColor="text1"/>
          <w:spacing w:val="-3"/>
          <w:sz w:val="24"/>
          <w:szCs w:val="24"/>
        </w:rPr>
        <w:t>政府采购法》第七十七条</w:t>
      </w:r>
      <w:r>
        <w:rPr>
          <w:rFonts w:hint="eastAsia" w:ascii="宋体" w:hAnsi="宋体" w:eastAsia="宋体" w:cs="宋体"/>
          <w:b/>
          <w:bCs/>
          <w:color w:val="000000" w:themeColor="text1"/>
          <w:spacing w:val="8"/>
          <w:sz w:val="24"/>
          <w:szCs w:val="24"/>
        </w:rPr>
        <w:t>供虚假材料谋取中标、</w:t>
      </w:r>
      <w:r>
        <w:rPr>
          <w:rFonts w:hint="eastAsia" w:ascii="宋体" w:hAnsi="宋体" w:eastAsia="宋体" w:cs="宋体"/>
          <w:b/>
          <w:bCs/>
          <w:color w:val="000000" w:themeColor="text1"/>
          <w:spacing w:val="-4"/>
          <w:sz w:val="24"/>
          <w:szCs w:val="24"/>
        </w:rPr>
        <w:t>成交的</w:t>
      </w:r>
      <w:r>
        <w:rPr>
          <w:rFonts w:hint="eastAsia" w:ascii="宋体" w:hAnsi="宋体" w:eastAsia="宋体" w:cs="宋体"/>
          <w:b/>
          <w:bCs/>
          <w:color w:val="000000" w:themeColor="text1"/>
          <w:position w:val="11"/>
          <w:sz w:val="24"/>
          <w:szCs w:val="24"/>
          <w:lang w:eastAsia="zh-CN"/>
        </w:rPr>
        <w:drawing>
          <wp:inline distT="0" distB="0" distL="0" distR="0">
            <wp:extent cx="65405" cy="38100"/>
            <wp:effectExtent l="0" t="0" r="10795"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5"/>
                    <a:stretch>
                      <a:fillRect/>
                    </a:stretch>
                  </pic:blipFill>
                  <pic:spPr>
                    <a:xfrm>
                      <a:off x="0" y="0"/>
                      <a:ext cx="65992" cy="38254"/>
                    </a:xfrm>
                    <a:prstGeom prst="rect">
                      <a:avLst/>
                    </a:prstGeom>
                  </pic:spPr>
                </pic:pic>
              </a:graphicData>
            </a:graphic>
          </wp:inline>
        </w:drawing>
      </w:r>
      <w:r>
        <w:rPr>
          <w:rFonts w:hint="eastAsia" w:ascii="宋体" w:hAnsi="宋体" w:eastAsia="宋体" w:cs="宋体"/>
          <w:b/>
          <w:bCs/>
          <w:color w:val="000000" w:themeColor="text1"/>
          <w:spacing w:val="-4"/>
          <w:sz w:val="24"/>
          <w:szCs w:val="24"/>
        </w:rPr>
        <w:t>有关规定予以</w:t>
      </w:r>
      <w:r>
        <w:rPr>
          <w:rFonts w:hint="eastAsia" w:ascii="宋体" w:hAnsi="宋体" w:eastAsia="宋体" w:cs="宋体"/>
          <w:b/>
          <w:bCs/>
          <w:color w:val="000000" w:themeColor="text1"/>
          <w:spacing w:val="-4"/>
          <w:sz w:val="24"/>
          <w:szCs w:val="24"/>
          <w:lang w:eastAsia="zh-CN"/>
        </w:rPr>
        <w:t>处理。</w:t>
      </w:r>
    </w:p>
    <w:p w14:paraId="30437157">
      <w:pPr>
        <w:kinsoku/>
        <w:wordWrap w:val="0"/>
        <w:spacing w:line="256" w:lineRule="auto"/>
        <w:jc w:val="both"/>
        <w:rPr>
          <w:rFonts w:hint="eastAsia" w:ascii="宋体" w:hAnsi="宋体" w:eastAsia="宋体" w:cs="宋体"/>
          <w:color w:val="000000" w:themeColor="text1"/>
        </w:rPr>
      </w:pPr>
    </w:p>
    <w:p w14:paraId="12DE98C7">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b/>
          <w:bCs/>
          <w:color w:val="000000" w:themeColor="text1"/>
          <w:sz w:val="24"/>
          <w:szCs w:val="24"/>
          <w:lang w:eastAsia="zh-CN"/>
        </w:rPr>
        <w:t>4.承诺函格式</w:t>
      </w:r>
    </w:p>
    <w:p w14:paraId="48489F8B">
      <w:pPr>
        <w:kinsoku/>
        <w:wordWrap w:val="0"/>
        <w:spacing w:line="360" w:lineRule="auto"/>
        <w:jc w:val="center"/>
        <w:rPr>
          <w:rFonts w:hint="eastAsia" w:ascii="宋体" w:hAnsi="宋体" w:eastAsia="宋体" w:cs="宋体"/>
          <w:b/>
          <w:bCs/>
          <w:color w:val="000000" w:themeColor="text1"/>
          <w:sz w:val="24"/>
          <w:szCs w:val="24"/>
          <w:lang w:eastAsia="zh-CN"/>
        </w:rPr>
      </w:pPr>
    </w:p>
    <w:p w14:paraId="07378AD3">
      <w:pPr>
        <w:kinsoku/>
        <w:wordWrap w:val="0"/>
        <w:spacing w:line="360" w:lineRule="auto"/>
        <w:jc w:val="center"/>
        <w:rPr>
          <w:rFonts w:hint="eastAsia" w:ascii="宋体" w:hAnsi="宋体" w:eastAsia="宋体" w:cs="宋体"/>
          <w:color w:val="000000" w:themeColor="text1"/>
          <w:sz w:val="24"/>
          <w:szCs w:val="24"/>
          <w:lang w:eastAsia="zh-CN"/>
        </w:rPr>
      </w:pPr>
      <w:r>
        <w:rPr>
          <w:rFonts w:hint="eastAsia" w:ascii="宋体" w:hAnsi="宋体" w:eastAsia="宋体" w:cs="宋体"/>
          <w:b/>
          <w:bCs/>
          <w:color w:val="000000" w:themeColor="text1"/>
          <w:sz w:val="24"/>
          <w:szCs w:val="24"/>
          <w:lang w:eastAsia="zh-CN"/>
        </w:rPr>
        <w:t>投标人承诺函</w:t>
      </w:r>
    </w:p>
    <w:p w14:paraId="0DDCC271">
      <w:pPr>
        <w:pStyle w:val="6"/>
        <w:kinsoku/>
        <w:wordWrap w:val="0"/>
        <w:spacing w:line="360" w:lineRule="auto"/>
        <w:jc w:val="both"/>
        <w:rPr>
          <w:rFonts w:hint="eastAsia" w:ascii="宋体" w:hAnsi="宋体" w:eastAsia="宋体" w:cs="宋体"/>
          <w:color w:val="000000" w:themeColor="text1"/>
          <w:spacing w:val="-3"/>
          <w:sz w:val="24"/>
          <w:szCs w:val="24"/>
          <w:lang w:eastAsia="zh-CN"/>
        </w:rPr>
      </w:pPr>
    </w:p>
    <w:p w14:paraId="4C256191">
      <w:pPr>
        <w:pStyle w:val="6"/>
        <w:kinsoku/>
        <w:wordWrap w:val="0"/>
        <w:spacing w:line="360" w:lineRule="auto"/>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采购人或代理机构名称：</w:t>
      </w:r>
    </w:p>
    <w:p w14:paraId="632C0FC2">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很荣幸能参与</w:t>
      </w:r>
      <w:r>
        <w:rPr>
          <w:rFonts w:hint="eastAsia" w:ascii="宋体" w:hAnsi="宋体" w:eastAsia="宋体" w:cs="宋体"/>
          <w:color w:val="000000" w:themeColor="text1"/>
          <w:sz w:val="24"/>
          <w:szCs w:val="24"/>
          <w:u w:val="single"/>
          <w:lang w:val="en-US" w:eastAsia="zh-CN"/>
        </w:rPr>
        <w:t xml:space="preserve">    </w:t>
      </w:r>
      <w:r>
        <w:rPr>
          <w:rFonts w:hint="eastAsia" w:ascii="宋体" w:hAnsi="宋体" w:eastAsia="宋体" w:cs="宋体"/>
          <w:color w:val="000000" w:themeColor="text1"/>
          <w:sz w:val="24"/>
          <w:szCs w:val="24"/>
          <w:u w:val="none"/>
          <w:lang w:eastAsia="zh-CN"/>
        </w:rPr>
        <w:t>项</w:t>
      </w:r>
      <w:r>
        <w:rPr>
          <w:rFonts w:hint="eastAsia" w:ascii="宋体" w:hAnsi="宋体" w:eastAsia="宋体" w:cs="宋体"/>
          <w:color w:val="000000" w:themeColor="text1"/>
          <w:sz w:val="24"/>
          <w:szCs w:val="24"/>
          <w:lang w:eastAsia="zh-CN"/>
        </w:rPr>
        <w:t>目编号为</w:t>
      </w:r>
      <w:r>
        <w:rPr>
          <w:rFonts w:hint="eastAsia" w:ascii="宋体" w:hAnsi="宋体" w:eastAsia="宋体" w:cs="宋体"/>
          <w:color w:val="000000" w:themeColor="text1"/>
          <w:sz w:val="24"/>
          <w:szCs w:val="24"/>
          <w:u w:val="single"/>
          <w:lang w:val="en-US" w:eastAsia="zh-CN"/>
        </w:rPr>
        <w:t xml:space="preserve">    </w:t>
      </w:r>
      <w:r>
        <w:rPr>
          <w:rFonts w:hint="eastAsia" w:ascii="宋体" w:hAnsi="宋体" w:eastAsia="宋体" w:cs="宋体"/>
          <w:color w:val="000000" w:themeColor="text1"/>
          <w:sz w:val="24"/>
          <w:szCs w:val="24"/>
          <w:lang w:eastAsia="zh-CN"/>
        </w:rPr>
        <w:t>项目的投标。</w:t>
      </w:r>
    </w:p>
    <w:p w14:paraId="3C544E03">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我代表（投标人名称），在此作如下承诺：</w:t>
      </w:r>
    </w:p>
    <w:p w14:paraId="248C5E11">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1、完全理解和接受本项目招标文件的一切规定和要求；</w:t>
      </w:r>
    </w:p>
    <w:p w14:paraId="47C17BF9">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2、我方递交的投标文件中所有的资料均为真实的、准确的，无任何虚假内容。若存在有虚假内容，我方愿意承担法律责任。</w:t>
      </w:r>
    </w:p>
    <w:p w14:paraId="5D942CE6">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723A258D">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4、若中标，本承诺将成为合同不可分割的一部分，与合同具有同等的法律效力。</w:t>
      </w:r>
    </w:p>
    <w:p w14:paraId="1B833BC7">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5、我方同意招标文件所附的合同文本作为与采购方签约的合同文本，非经双方一致同意，不得改变原合同文本的条款。</w:t>
      </w:r>
    </w:p>
    <w:p w14:paraId="051ADDF6">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195041DF">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p>
    <w:p w14:paraId="34200A93">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投标人（公章）：法定代表人（负责人）或授权代表（签字）：</w:t>
      </w:r>
    </w:p>
    <w:p w14:paraId="4DD75F64">
      <w:pPr>
        <w:kinsoku/>
        <w:wordWrap w:val="0"/>
        <w:spacing w:line="360" w:lineRule="auto"/>
        <w:ind w:firstLine="720" w:firstLineChars="3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日期：</w:t>
      </w:r>
      <w:r>
        <w:rPr>
          <w:rFonts w:hint="eastAsia" w:ascii="宋体" w:hAnsi="宋体" w:eastAsia="宋体" w:cs="宋体"/>
          <w:color w:val="000000" w:themeColor="text1"/>
          <w:spacing w:val="-8"/>
          <w:sz w:val="24"/>
          <w:szCs w:val="24"/>
          <w:lang w:eastAsia="zh-CN"/>
        </w:rPr>
        <w:t>年月日</w:t>
      </w:r>
    </w:p>
    <w:p w14:paraId="53F43487">
      <w:pPr>
        <w:kinsoku/>
        <w:wordWrap w:val="0"/>
        <w:spacing w:line="360" w:lineRule="auto"/>
        <w:jc w:val="both"/>
        <w:rPr>
          <w:rFonts w:hint="eastAsia" w:ascii="宋体" w:hAnsi="宋体" w:eastAsia="宋体" w:cs="宋体"/>
          <w:b/>
          <w:bCs/>
          <w:color w:val="000000" w:themeColor="text1"/>
          <w:sz w:val="24"/>
          <w:szCs w:val="24"/>
          <w:lang w:eastAsia="zh-CN"/>
        </w:rPr>
      </w:pPr>
    </w:p>
    <w:p w14:paraId="27BCE9FC">
      <w:pPr>
        <w:kinsoku/>
        <w:wordWrap w:val="0"/>
        <w:spacing w:line="360" w:lineRule="auto"/>
        <w:jc w:val="both"/>
        <w:rPr>
          <w:rFonts w:hint="eastAsia" w:ascii="宋体" w:hAnsi="宋体" w:eastAsia="宋体" w:cs="宋体"/>
          <w:b/>
          <w:bCs/>
          <w:color w:val="000000" w:themeColor="text1"/>
          <w:sz w:val="24"/>
          <w:szCs w:val="24"/>
          <w:lang w:eastAsia="zh-CN"/>
        </w:rPr>
      </w:pPr>
    </w:p>
    <w:p w14:paraId="2605298C">
      <w:pPr>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br w:type="page"/>
      </w:r>
    </w:p>
    <w:p w14:paraId="2A5C6E30">
      <w:pPr>
        <w:kinsoku/>
        <w:wordWrap w:val="0"/>
        <w:spacing w:line="360" w:lineRule="auto"/>
        <w:jc w:val="both"/>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t>5.营业执照副本或其他资格证明文件</w:t>
      </w:r>
    </w:p>
    <w:p w14:paraId="5F39176F">
      <w:pPr>
        <w:kinsoku/>
        <w:wordWrap w:val="0"/>
        <w:spacing w:line="360" w:lineRule="auto"/>
        <w:jc w:val="both"/>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t>6.具有履行合同所必需的设备和专业技术能力的承诺</w:t>
      </w:r>
    </w:p>
    <w:p w14:paraId="293731B8">
      <w:pPr>
        <w:kinsoku/>
        <w:wordWrap w:val="0"/>
        <w:spacing w:line="360" w:lineRule="auto"/>
        <w:jc w:val="both"/>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t>7.依法缴纳税收和社会保障资金的缴费凭证(提供近半年内任意三个月的有效凭证)</w:t>
      </w:r>
    </w:p>
    <w:p w14:paraId="4D84CC04">
      <w:pPr>
        <w:kinsoku/>
        <w:wordWrap w:val="0"/>
        <w:spacing w:line="360" w:lineRule="auto"/>
        <w:jc w:val="both"/>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t>8.良好的商业信誉和健全的财务会计制度的证明文件</w:t>
      </w:r>
    </w:p>
    <w:p w14:paraId="65AEA020">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说明：（1）提供本单位上年度经会计师事务所出具的审计报告或本公司出具的财务报表或提供银行出具的证明文件。银行出具的证明文件应能说明该投标人与银行之间业务往来正常，企业信誉良好等。（2）投标人提供企业有关财务会计制度。</w:t>
      </w:r>
    </w:p>
    <w:p w14:paraId="4610AD0C">
      <w:pPr>
        <w:kinsoku/>
        <w:wordWrap w:val="0"/>
        <w:spacing w:line="360" w:lineRule="auto"/>
        <w:jc w:val="both"/>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t>9.投标人出具参加政府采购活动前三年内，在经营活动中没有重大违法记录的书面声明（加盖单位公章）</w:t>
      </w:r>
    </w:p>
    <w:p w14:paraId="46383B7D">
      <w:pPr>
        <w:kinsoku/>
        <w:wordWrap w:val="0"/>
        <w:spacing w:line="360" w:lineRule="auto"/>
        <w:jc w:val="both"/>
        <w:rPr>
          <w:rFonts w:hint="eastAsia" w:ascii="宋体" w:hAnsi="宋体" w:eastAsia="宋体" w:cs="宋体"/>
          <w:b/>
          <w:bCs/>
          <w:color w:val="000000" w:themeColor="text1"/>
          <w:sz w:val="24"/>
          <w:szCs w:val="24"/>
          <w:lang w:eastAsia="zh-CN"/>
        </w:rPr>
      </w:pPr>
    </w:p>
    <w:p w14:paraId="7493FF92">
      <w:pPr>
        <w:kinsoku/>
        <w:wordWrap w:val="0"/>
        <w:spacing w:line="360" w:lineRule="auto"/>
        <w:jc w:val="both"/>
        <w:rPr>
          <w:rFonts w:hint="eastAsia" w:ascii="宋体" w:hAnsi="宋体" w:eastAsia="宋体" w:cs="宋体"/>
          <w:b/>
          <w:bCs/>
          <w:color w:val="000000" w:themeColor="text1"/>
          <w:sz w:val="24"/>
          <w:szCs w:val="24"/>
          <w:lang w:eastAsia="zh-CN"/>
        </w:rPr>
      </w:pPr>
    </w:p>
    <w:p w14:paraId="386BEAF8">
      <w:pPr>
        <w:kinsoku/>
        <w:wordWrap w:val="0"/>
        <w:spacing w:line="360" w:lineRule="auto"/>
        <w:jc w:val="both"/>
        <w:rPr>
          <w:rFonts w:hint="eastAsia" w:ascii="宋体" w:hAnsi="宋体" w:eastAsia="宋体" w:cs="宋体"/>
          <w:b/>
          <w:bCs/>
          <w:color w:val="000000" w:themeColor="text1"/>
          <w:sz w:val="24"/>
          <w:szCs w:val="24"/>
          <w:lang w:eastAsia="zh-CN"/>
        </w:rPr>
      </w:pPr>
    </w:p>
    <w:p w14:paraId="4861F4F6">
      <w:pPr>
        <w:kinsoku/>
        <w:wordWrap w:val="0"/>
        <w:spacing w:line="360" w:lineRule="auto"/>
        <w:jc w:val="both"/>
        <w:rPr>
          <w:rFonts w:hint="eastAsia" w:ascii="宋体" w:hAnsi="宋体" w:eastAsia="宋体" w:cs="宋体"/>
          <w:b/>
          <w:bCs/>
          <w:color w:val="000000" w:themeColor="text1"/>
          <w:sz w:val="24"/>
          <w:szCs w:val="24"/>
          <w:lang w:eastAsia="zh-CN"/>
        </w:rPr>
      </w:pPr>
    </w:p>
    <w:p w14:paraId="67CB2396">
      <w:pPr>
        <w:kinsoku/>
        <w:wordWrap w:val="0"/>
        <w:spacing w:line="360" w:lineRule="auto"/>
        <w:jc w:val="both"/>
        <w:rPr>
          <w:rFonts w:hint="eastAsia" w:ascii="宋体" w:hAnsi="宋体" w:eastAsia="宋体" w:cs="宋体"/>
          <w:b/>
          <w:bCs/>
          <w:color w:val="000000" w:themeColor="text1"/>
          <w:sz w:val="24"/>
          <w:szCs w:val="24"/>
          <w:lang w:eastAsia="zh-CN"/>
        </w:rPr>
      </w:pPr>
    </w:p>
    <w:p w14:paraId="2308903F">
      <w:pPr>
        <w:kinsoku/>
        <w:wordWrap w:val="0"/>
        <w:spacing w:line="360" w:lineRule="auto"/>
        <w:jc w:val="both"/>
        <w:rPr>
          <w:rFonts w:hint="eastAsia" w:ascii="宋体" w:hAnsi="宋体" w:eastAsia="宋体" w:cs="宋体"/>
          <w:b/>
          <w:bCs/>
          <w:color w:val="000000" w:themeColor="text1"/>
          <w:sz w:val="24"/>
          <w:szCs w:val="24"/>
          <w:lang w:eastAsia="zh-CN"/>
        </w:rPr>
      </w:pPr>
    </w:p>
    <w:p w14:paraId="56C1B522">
      <w:pPr>
        <w:kinsoku/>
        <w:wordWrap w:val="0"/>
        <w:spacing w:line="360" w:lineRule="auto"/>
        <w:jc w:val="both"/>
        <w:rPr>
          <w:rFonts w:hint="eastAsia" w:ascii="宋体" w:hAnsi="宋体" w:eastAsia="宋体" w:cs="宋体"/>
          <w:b/>
          <w:bCs/>
          <w:color w:val="000000" w:themeColor="text1"/>
          <w:sz w:val="24"/>
          <w:szCs w:val="24"/>
          <w:lang w:eastAsia="zh-CN"/>
        </w:rPr>
      </w:pPr>
    </w:p>
    <w:p w14:paraId="16C97965">
      <w:pPr>
        <w:kinsoku/>
        <w:wordWrap w:val="0"/>
        <w:spacing w:line="360" w:lineRule="auto"/>
        <w:jc w:val="both"/>
        <w:rPr>
          <w:rFonts w:hint="eastAsia" w:ascii="宋体" w:hAnsi="宋体" w:eastAsia="宋体" w:cs="宋体"/>
          <w:b/>
          <w:bCs/>
          <w:color w:val="000000" w:themeColor="text1"/>
          <w:sz w:val="24"/>
          <w:szCs w:val="24"/>
          <w:lang w:eastAsia="zh-CN"/>
        </w:rPr>
      </w:pPr>
    </w:p>
    <w:p w14:paraId="1ABA6C4F">
      <w:pPr>
        <w:kinsoku/>
        <w:wordWrap w:val="0"/>
        <w:spacing w:line="360" w:lineRule="auto"/>
        <w:jc w:val="both"/>
        <w:rPr>
          <w:rFonts w:hint="eastAsia" w:ascii="宋体" w:hAnsi="宋体" w:eastAsia="宋体" w:cs="宋体"/>
          <w:b/>
          <w:bCs/>
          <w:color w:val="000000" w:themeColor="text1"/>
          <w:sz w:val="24"/>
          <w:szCs w:val="24"/>
          <w:lang w:eastAsia="zh-CN"/>
        </w:rPr>
      </w:pPr>
    </w:p>
    <w:p w14:paraId="6A1F4DD9">
      <w:pPr>
        <w:kinsoku/>
        <w:wordWrap w:val="0"/>
        <w:spacing w:line="360" w:lineRule="auto"/>
        <w:jc w:val="both"/>
        <w:rPr>
          <w:rFonts w:hint="eastAsia" w:ascii="宋体" w:hAnsi="宋体" w:eastAsia="宋体" w:cs="宋体"/>
          <w:b/>
          <w:bCs/>
          <w:color w:val="000000" w:themeColor="text1"/>
          <w:sz w:val="24"/>
          <w:szCs w:val="24"/>
          <w:lang w:eastAsia="zh-CN"/>
        </w:rPr>
      </w:pPr>
    </w:p>
    <w:p w14:paraId="0DDF4B13">
      <w:pPr>
        <w:kinsoku/>
        <w:wordWrap w:val="0"/>
        <w:spacing w:line="360" w:lineRule="auto"/>
        <w:jc w:val="both"/>
        <w:rPr>
          <w:rFonts w:hint="eastAsia" w:ascii="宋体" w:hAnsi="宋体" w:eastAsia="宋体" w:cs="宋体"/>
          <w:b/>
          <w:bCs/>
          <w:color w:val="000000" w:themeColor="text1"/>
          <w:sz w:val="24"/>
          <w:szCs w:val="24"/>
          <w:lang w:eastAsia="zh-CN"/>
        </w:rPr>
      </w:pPr>
    </w:p>
    <w:p w14:paraId="365C937E">
      <w:pPr>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br w:type="page"/>
      </w:r>
    </w:p>
    <w:p w14:paraId="0A5D8AB4">
      <w:pPr>
        <w:kinsoku/>
        <w:wordWrap w:val="0"/>
        <w:spacing w:line="360" w:lineRule="auto"/>
        <w:jc w:val="both"/>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t>10.投标人诚信承诺书</w:t>
      </w:r>
    </w:p>
    <w:p w14:paraId="30BE8044">
      <w:pPr>
        <w:kinsoku/>
        <w:wordWrap w:val="0"/>
        <w:spacing w:line="360" w:lineRule="auto"/>
        <w:jc w:val="center"/>
        <w:rPr>
          <w:rFonts w:hint="eastAsia" w:ascii="宋体" w:hAnsi="宋体" w:eastAsia="宋体" w:cs="宋体"/>
          <w:b/>
          <w:bCs/>
          <w:color w:val="000000" w:themeColor="text1"/>
          <w:sz w:val="24"/>
          <w:szCs w:val="24"/>
          <w:lang w:eastAsia="zh-CN"/>
        </w:rPr>
      </w:pPr>
    </w:p>
    <w:p w14:paraId="079B42E4">
      <w:pPr>
        <w:kinsoku/>
        <w:wordWrap w:val="0"/>
        <w:spacing w:line="360" w:lineRule="auto"/>
        <w:jc w:val="center"/>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t>诚信承诺书</w:t>
      </w:r>
    </w:p>
    <w:p w14:paraId="25ED6F27">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p>
    <w:p w14:paraId="3345611B">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为维护市场公平竞争，营造诚实守信的公共资源交易环境，本公司郑重承诺：</w:t>
      </w:r>
    </w:p>
    <w:p w14:paraId="064462A0">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0958611">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2、本公司在参加本项目过程中严格遵守各项诚信廉洁规定，如有违反，自愿按规定接受处罚。</w:t>
      </w:r>
    </w:p>
    <w:p w14:paraId="28CF4E27">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p>
    <w:p w14:paraId="3AD1D58D">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承诺人法定名称（盖章）：</w:t>
      </w:r>
    </w:p>
    <w:p w14:paraId="6FB96F47">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承诺人法定地址：</w:t>
      </w:r>
    </w:p>
    <w:p w14:paraId="629FE3E8">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授权代表（签字或盖章）：</w:t>
      </w:r>
    </w:p>
    <w:p w14:paraId="2A27A286">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电话：</w:t>
      </w:r>
    </w:p>
    <w:p w14:paraId="0AE67C6F">
      <w:pPr>
        <w:kinsoku/>
        <w:wordWrap w:val="0"/>
        <w:spacing w:line="360" w:lineRule="auto"/>
        <w:ind w:firstLine="672" w:firstLineChars="3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8"/>
          <w:sz w:val="24"/>
          <w:szCs w:val="24"/>
          <w:lang w:eastAsia="zh-CN"/>
        </w:rPr>
        <w:t>日期：年月日</w:t>
      </w:r>
    </w:p>
    <w:p w14:paraId="15E544AA">
      <w:pPr>
        <w:kinsoku/>
        <w:wordWrap w:val="0"/>
        <w:spacing w:line="360" w:lineRule="auto"/>
        <w:ind w:firstLine="607" w:firstLineChars="252"/>
        <w:jc w:val="both"/>
        <w:rPr>
          <w:rFonts w:hint="eastAsia" w:ascii="宋体" w:hAnsi="宋体" w:eastAsia="宋体" w:cs="宋体"/>
          <w:b/>
          <w:bCs/>
          <w:color w:val="000000" w:themeColor="text1"/>
          <w:sz w:val="24"/>
          <w:szCs w:val="24"/>
          <w:lang w:eastAsia="zh-CN"/>
        </w:rPr>
      </w:pPr>
    </w:p>
    <w:p w14:paraId="5872096B">
      <w:pPr>
        <w:kinsoku/>
        <w:wordWrap w:val="0"/>
        <w:spacing w:line="360" w:lineRule="auto"/>
        <w:ind w:firstLine="607" w:firstLineChars="252"/>
        <w:jc w:val="both"/>
        <w:rPr>
          <w:rFonts w:hint="eastAsia" w:ascii="宋体" w:hAnsi="宋体" w:eastAsia="宋体" w:cs="宋体"/>
          <w:b/>
          <w:bCs/>
          <w:color w:val="000000" w:themeColor="text1"/>
          <w:sz w:val="24"/>
          <w:szCs w:val="24"/>
          <w:lang w:eastAsia="zh-CN"/>
        </w:rPr>
      </w:pPr>
    </w:p>
    <w:p w14:paraId="79F18F3D">
      <w:pPr>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br w:type="page"/>
      </w:r>
    </w:p>
    <w:p w14:paraId="1E2ED6AB">
      <w:pPr>
        <w:kinsoku/>
        <w:wordWrap w:val="0"/>
        <w:spacing w:line="360" w:lineRule="auto"/>
        <w:jc w:val="both"/>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t>11.投标人出具信用记录查询结果网页截图</w:t>
      </w:r>
    </w:p>
    <w:p w14:paraId="05B8925C">
      <w:pPr>
        <w:kinsoku/>
        <w:wordWrap w:val="0"/>
        <w:spacing w:line="360" w:lineRule="auto"/>
        <w:jc w:val="both"/>
        <w:rPr>
          <w:rFonts w:hint="eastAsia" w:ascii="宋体" w:hAnsi="宋体" w:eastAsia="宋体" w:cs="宋体"/>
          <w:b/>
          <w:bCs/>
          <w:color w:val="000000" w:themeColor="text1"/>
          <w:sz w:val="24"/>
          <w:szCs w:val="24"/>
          <w:lang w:eastAsia="zh-CN"/>
        </w:rPr>
      </w:pPr>
    </w:p>
    <w:p w14:paraId="272D2F08">
      <w:pPr>
        <w:kinsoku/>
        <w:wordWrap w:val="0"/>
        <w:spacing w:line="360" w:lineRule="auto"/>
        <w:jc w:val="both"/>
        <w:rPr>
          <w:rFonts w:hint="eastAsia" w:ascii="宋体" w:hAnsi="宋体" w:eastAsia="宋体" w:cs="宋体"/>
          <w:b/>
          <w:bCs/>
          <w:color w:val="000000" w:themeColor="text1"/>
          <w:sz w:val="24"/>
          <w:szCs w:val="24"/>
          <w:lang w:eastAsia="zh-CN"/>
        </w:rPr>
      </w:pPr>
    </w:p>
    <w:p w14:paraId="3E48E516">
      <w:pPr>
        <w:kinsoku/>
        <w:wordWrap w:val="0"/>
        <w:spacing w:line="360" w:lineRule="auto"/>
        <w:jc w:val="both"/>
        <w:rPr>
          <w:rFonts w:hint="eastAsia" w:ascii="宋体" w:hAnsi="宋体" w:eastAsia="宋体" w:cs="宋体"/>
          <w:b/>
          <w:bCs/>
          <w:color w:val="000000" w:themeColor="text1"/>
          <w:sz w:val="24"/>
          <w:szCs w:val="24"/>
          <w:lang w:eastAsia="zh-CN"/>
        </w:rPr>
      </w:pPr>
    </w:p>
    <w:p w14:paraId="4096C46E">
      <w:pPr>
        <w:kinsoku/>
        <w:wordWrap w:val="0"/>
        <w:spacing w:line="360" w:lineRule="auto"/>
        <w:jc w:val="both"/>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t>12.其他资格证明</w:t>
      </w:r>
    </w:p>
    <w:p w14:paraId="2D316B30">
      <w:pPr>
        <w:kinsoku/>
        <w:wordWrap w:val="0"/>
        <w:spacing w:line="360" w:lineRule="auto"/>
        <w:jc w:val="both"/>
        <w:rPr>
          <w:rFonts w:hint="eastAsia" w:ascii="宋体" w:hAnsi="宋体" w:eastAsia="宋体" w:cs="宋体"/>
          <w:b/>
          <w:bCs/>
          <w:color w:val="000000" w:themeColor="text1"/>
          <w:sz w:val="24"/>
          <w:szCs w:val="24"/>
          <w:lang w:eastAsia="zh-CN"/>
        </w:rPr>
      </w:pPr>
    </w:p>
    <w:p w14:paraId="090B1780">
      <w:pPr>
        <w:kinsoku/>
        <w:wordWrap w:val="0"/>
        <w:spacing w:line="360" w:lineRule="auto"/>
        <w:ind w:firstLine="482" w:firstLineChars="200"/>
        <w:jc w:val="both"/>
        <w:rPr>
          <w:rFonts w:hint="eastAsia" w:ascii="宋体" w:hAnsi="宋体" w:eastAsia="宋体" w:cs="宋体"/>
          <w:b/>
          <w:bCs/>
          <w:color w:val="000000" w:themeColor="text1"/>
          <w:sz w:val="24"/>
          <w:szCs w:val="24"/>
          <w:lang w:val="zh-CN" w:eastAsia="zh-CN"/>
        </w:rPr>
      </w:pPr>
      <w:r>
        <w:rPr>
          <w:rFonts w:hint="eastAsia" w:ascii="宋体" w:hAnsi="宋体" w:eastAsia="宋体" w:cs="宋体"/>
          <w:b/>
          <w:bCs/>
          <w:color w:val="000000" w:themeColor="text1"/>
          <w:sz w:val="24"/>
          <w:szCs w:val="24"/>
          <w:lang w:eastAsia="zh-CN"/>
        </w:rPr>
        <w:t>按照南阳市财政局《关于在政府采购活动中施行投标人资格信用承诺制的通知》宛财购〔2023〕4号的要求，对于市本级政府采购项目，全部实施投标人资格信用承诺，投标人在投标时，按照规定提供“南阳市政府采购投标人信用承诺函”（详见附件）的，无需再提交上述5-9项证明材料”。投标人</w:t>
      </w:r>
      <w:r>
        <w:rPr>
          <w:rFonts w:hint="eastAsia" w:ascii="宋体" w:hAnsi="宋体" w:eastAsia="宋体" w:cs="宋体"/>
          <w:b/>
          <w:bCs/>
          <w:color w:val="000000" w:themeColor="text1"/>
          <w:sz w:val="24"/>
          <w:szCs w:val="24"/>
          <w:lang w:val="zh-CN" w:eastAsia="zh-CN"/>
        </w:rPr>
        <w:t>在中标后，应将上述由信用承诺书替代的证明材料提交采购人或采购代理机构，证明材料将随公告一并公示。</w:t>
      </w:r>
    </w:p>
    <w:p w14:paraId="4E78A4A0">
      <w:pPr>
        <w:rPr>
          <w:rFonts w:hint="eastAsia" w:ascii="宋体" w:hAnsi="宋体" w:eastAsia="宋体" w:cs="宋体"/>
          <w:b/>
          <w:bCs/>
          <w:color w:val="000000" w:themeColor="text1"/>
          <w:sz w:val="32"/>
          <w:szCs w:val="32"/>
          <w:lang w:val="zh-CN" w:eastAsia="zh-CN"/>
        </w:rPr>
      </w:pPr>
      <w:r>
        <w:rPr>
          <w:rFonts w:hint="eastAsia" w:ascii="宋体" w:hAnsi="宋体" w:eastAsia="宋体" w:cs="宋体"/>
          <w:b/>
          <w:bCs/>
          <w:color w:val="000000" w:themeColor="text1"/>
          <w:sz w:val="32"/>
          <w:szCs w:val="32"/>
          <w:lang w:val="zh-CN" w:eastAsia="zh-CN"/>
        </w:rPr>
        <w:br w:type="page"/>
      </w:r>
    </w:p>
    <w:p w14:paraId="702FE8CD">
      <w:pPr>
        <w:pStyle w:val="6"/>
        <w:kinsoku/>
        <w:wordWrap w:val="0"/>
        <w:spacing w:line="360" w:lineRule="auto"/>
        <w:jc w:val="center"/>
        <w:rPr>
          <w:rFonts w:hint="eastAsia" w:ascii="宋体" w:hAnsi="宋体" w:eastAsia="宋体" w:cs="宋体"/>
          <w:b/>
          <w:bCs/>
          <w:color w:val="000000" w:themeColor="text1"/>
          <w:sz w:val="32"/>
          <w:szCs w:val="32"/>
          <w:lang w:val="zh-CN" w:eastAsia="zh-CN"/>
        </w:rPr>
      </w:pPr>
      <w:r>
        <w:rPr>
          <w:rFonts w:hint="eastAsia" w:ascii="宋体" w:hAnsi="宋体" w:eastAsia="宋体" w:cs="宋体"/>
          <w:b/>
          <w:bCs/>
          <w:color w:val="000000" w:themeColor="text1"/>
          <w:sz w:val="32"/>
          <w:szCs w:val="32"/>
          <w:lang w:val="zh-CN" w:eastAsia="zh-CN"/>
        </w:rPr>
        <w:t>南阳市政府采购投标人信用承诺函</w:t>
      </w:r>
    </w:p>
    <w:p w14:paraId="470E5FF7">
      <w:pPr>
        <w:widowControl w:val="0"/>
        <w:kinsoku/>
        <w:wordWrap w:val="0"/>
        <w:spacing w:line="360" w:lineRule="auto"/>
        <w:jc w:val="both"/>
        <w:rPr>
          <w:rFonts w:hint="eastAsia" w:ascii="宋体" w:hAnsi="宋体" w:eastAsia="宋体" w:cs="宋体"/>
          <w:b/>
          <w:bCs/>
          <w:color w:val="000000" w:themeColor="text1"/>
          <w:sz w:val="24"/>
          <w:szCs w:val="24"/>
          <w:lang w:val="zh-CN" w:eastAsia="zh-CN"/>
        </w:rPr>
      </w:pPr>
    </w:p>
    <w:p w14:paraId="17D9DE62">
      <w:pPr>
        <w:widowControl w:val="0"/>
        <w:kinsoku/>
        <w:wordWrap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zh-CN" w:eastAsia="zh-CN"/>
        </w:rPr>
        <w:t>致（采购人或</w:t>
      </w:r>
      <w:r>
        <w:rPr>
          <w:rFonts w:hint="eastAsia" w:ascii="宋体" w:hAnsi="宋体" w:eastAsia="宋体" w:cs="宋体"/>
          <w:color w:val="000000" w:themeColor="text1"/>
          <w:sz w:val="24"/>
          <w:szCs w:val="24"/>
          <w:lang w:eastAsia="zh-CN"/>
        </w:rPr>
        <w:t>采购代理机构</w:t>
      </w:r>
      <w:r>
        <w:rPr>
          <w:rFonts w:hint="eastAsia" w:ascii="宋体" w:hAnsi="宋体" w:eastAsia="宋体" w:cs="宋体"/>
          <w:color w:val="000000" w:themeColor="text1"/>
          <w:sz w:val="24"/>
          <w:szCs w:val="24"/>
          <w:lang w:val="zh-CN" w:eastAsia="zh-CN"/>
        </w:rPr>
        <w:t>）：</w:t>
      </w:r>
    </w:p>
    <w:p w14:paraId="52FA5FEE">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单位名称：</w:t>
      </w:r>
    </w:p>
    <w:p w14:paraId="123D385C">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统一社会信用代码：</w:t>
      </w:r>
    </w:p>
    <w:p w14:paraId="69CE3633">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法定代表人：</w:t>
      </w:r>
    </w:p>
    <w:p w14:paraId="39BC3A17">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联系地址和电话：</w:t>
      </w:r>
    </w:p>
    <w:p w14:paraId="43942F6C">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3F841851">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（一）具有独立承担民事责任的能力；</w:t>
      </w:r>
    </w:p>
    <w:p w14:paraId="4FA0029C">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（二）具有良好的商业信誉和健全的财务会计制度；</w:t>
      </w:r>
    </w:p>
    <w:p w14:paraId="6942C4F5">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（三）具有履行合同所必需的设备和专业技术能力；</w:t>
      </w:r>
    </w:p>
    <w:p w14:paraId="18DC14AB">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（四）有依法缴纳税收和社会保障资金的良好记录；</w:t>
      </w:r>
    </w:p>
    <w:p w14:paraId="656A2A43">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（五）参加政府采购活动前三年内，在经营活动中没有重大违法记录；</w:t>
      </w:r>
    </w:p>
    <w:p w14:paraId="16C66A4A">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（六）法律、行政法规规定的其他条件。</w:t>
      </w:r>
    </w:p>
    <w:p w14:paraId="656EE082">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我单位保证上述承诺事项的真实性，如有弄虚作假或其他违法违规行为，愿意承担一切法律责任，并承担因此所造成的一切损失。</w:t>
      </w:r>
    </w:p>
    <w:p w14:paraId="7D675002">
      <w:pPr>
        <w:widowControl w:val="0"/>
        <w:kinsoku/>
        <w:wordWrap w:val="0"/>
        <w:spacing w:line="360" w:lineRule="auto"/>
        <w:jc w:val="both"/>
        <w:rPr>
          <w:rFonts w:hint="eastAsia" w:ascii="宋体" w:hAnsi="宋体" w:eastAsia="宋体" w:cs="宋体"/>
          <w:color w:val="000000" w:themeColor="text1"/>
          <w:sz w:val="24"/>
          <w:szCs w:val="24"/>
          <w:lang w:eastAsia="zh-CN"/>
        </w:rPr>
      </w:pPr>
    </w:p>
    <w:p w14:paraId="2B17E213">
      <w:pPr>
        <w:widowControl w:val="0"/>
        <w:kinsoku/>
        <w:wordWrap w:val="0"/>
        <w:spacing w:line="360" w:lineRule="auto"/>
        <w:jc w:val="both"/>
        <w:rPr>
          <w:rFonts w:hint="eastAsia" w:ascii="宋体" w:hAnsi="宋体" w:eastAsia="宋体" w:cs="宋体"/>
          <w:color w:val="000000" w:themeColor="text1"/>
          <w:sz w:val="24"/>
          <w:szCs w:val="24"/>
          <w:lang w:eastAsia="zh-CN"/>
        </w:rPr>
      </w:pPr>
    </w:p>
    <w:p w14:paraId="4EB8C619">
      <w:pPr>
        <w:widowControl w:val="0"/>
        <w:kinsoku/>
        <w:wordWrap w:val="0"/>
        <w:spacing w:line="360" w:lineRule="auto"/>
        <w:ind w:firstLine="2160" w:firstLineChars="9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投标人（企业电子章）：</w:t>
      </w:r>
    </w:p>
    <w:p w14:paraId="6591BE27">
      <w:pPr>
        <w:widowControl w:val="0"/>
        <w:kinsoku/>
        <w:wordWrap w:val="0"/>
        <w:spacing w:line="360" w:lineRule="auto"/>
        <w:ind w:firstLine="2160" w:firstLineChars="9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法定代表人或授权代表（签字或电子印章）：</w:t>
      </w:r>
    </w:p>
    <w:p w14:paraId="39B379C1">
      <w:pPr>
        <w:widowControl w:val="0"/>
        <w:kinsoku/>
        <w:wordWrap w:val="0"/>
        <w:spacing w:line="360" w:lineRule="auto"/>
        <w:ind w:firstLine="2160" w:firstLineChars="9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日期：</w:t>
      </w:r>
      <w:r>
        <w:rPr>
          <w:rFonts w:hint="eastAsia" w:ascii="宋体" w:hAnsi="宋体" w:eastAsia="宋体" w:cs="宋体"/>
          <w:color w:val="000000" w:themeColor="text1"/>
          <w:spacing w:val="-8"/>
          <w:sz w:val="24"/>
          <w:szCs w:val="24"/>
          <w:lang w:eastAsia="zh-CN"/>
        </w:rPr>
        <w:t>年月日</w:t>
      </w:r>
    </w:p>
    <w:p w14:paraId="018564B3">
      <w:pPr>
        <w:widowControl w:val="0"/>
        <w:kinsoku/>
        <w:wordWrap w:val="0"/>
        <w:spacing w:line="360" w:lineRule="auto"/>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注：</w:t>
      </w:r>
    </w:p>
    <w:p w14:paraId="757492C0">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1、投标人须在投标文件中按此模板提供承诺函，未提供视为未实质性响应招标文件要求，按无效投标处理。</w:t>
      </w:r>
    </w:p>
    <w:p w14:paraId="1B2197EF">
      <w:pPr>
        <w:kinsoku/>
        <w:wordWrap w:val="0"/>
        <w:spacing w:line="360" w:lineRule="auto"/>
        <w:ind w:firstLine="480" w:firstLineChars="200"/>
        <w:jc w:val="both"/>
        <w:rPr>
          <w:rFonts w:hint="eastAsia" w:ascii="宋体" w:hAnsi="宋体" w:eastAsia="宋体" w:cs="宋体"/>
          <w:color w:val="000000" w:themeColor="text1"/>
          <w:spacing w:val="24"/>
          <w:sz w:val="24"/>
          <w:szCs w:val="24"/>
        </w:rPr>
      </w:pPr>
      <w:r>
        <w:rPr>
          <w:rFonts w:hint="eastAsia" w:ascii="宋体" w:hAnsi="宋体" w:eastAsia="宋体" w:cs="宋体"/>
          <w:color w:val="000000" w:themeColor="text1"/>
          <w:sz w:val="24"/>
          <w:szCs w:val="24"/>
          <w:lang w:val="zh-CN" w:eastAsia="zh-CN"/>
        </w:rPr>
        <w:t>2、投标人的法定代表人或者授权代表的签字或盖章应真实、有效，如由授权代表签字或盖章的，应提供“法定代表人授权书”。</w:t>
      </w:r>
    </w:p>
    <w:p w14:paraId="68E47830">
      <w:pPr>
        <w:rPr>
          <w:rFonts w:hint="eastAsia" w:ascii="宋体" w:hAnsi="宋体" w:eastAsia="宋体" w:cs="宋体"/>
          <w:color w:val="000000" w:themeColor="text1"/>
          <w:spacing w:val="24"/>
          <w:sz w:val="24"/>
          <w:szCs w:val="24"/>
        </w:rPr>
      </w:pPr>
      <w:r>
        <w:rPr>
          <w:rFonts w:hint="eastAsia" w:ascii="宋体" w:hAnsi="宋体" w:eastAsia="宋体" w:cs="宋体"/>
          <w:color w:val="000000" w:themeColor="text1"/>
          <w:spacing w:val="24"/>
          <w:sz w:val="24"/>
          <w:szCs w:val="24"/>
        </w:rPr>
        <w:br w:type="page"/>
      </w:r>
    </w:p>
    <w:p w14:paraId="4E08A8F6">
      <w:pPr>
        <w:pStyle w:val="6"/>
        <w:kinsoku/>
        <w:wordWrap w:val="0"/>
        <w:spacing w:before="78" w:line="360" w:lineRule="auto"/>
        <w:jc w:val="both"/>
        <w:outlineLvl w:val="2"/>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24"/>
          <w:sz w:val="24"/>
          <w:szCs w:val="24"/>
        </w:rPr>
        <w:t>二、商务技术文件格式</w:t>
      </w:r>
    </w:p>
    <w:p w14:paraId="714542EE">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24"/>
          <w:sz w:val="24"/>
          <w:szCs w:val="24"/>
          <w:lang w:eastAsia="zh-CN"/>
        </w:rPr>
        <w:t>1.投标书格式</w:t>
      </w:r>
    </w:p>
    <w:p w14:paraId="29B739D6">
      <w:pPr>
        <w:kinsoku/>
        <w:wordWrap w:val="0"/>
        <w:spacing w:line="360" w:lineRule="auto"/>
        <w:ind w:firstLine="607" w:firstLineChars="252"/>
        <w:jc w:val="center"/>
        <w:rPr>
          <w:rFonts w:hint="eastAsia" w:ascii="宋体" w:hAnsi="宋体" w:eastAsia="宋体" w:cs="宋体"/>
          <w:color w:val="000000" w:themeColor="text1"/>
          <w:sz w:val="24"/>
          <w:szCs w:val="24"/>
          <w:lang w:eastAsia="zh-CN"/>
        </w:rPr>
      </w:pPr>
      <w:r>
        <w:rPr>
          <w:rFonts w:hint="eastAsia" w:ascii="宋体" w:hAnsi="宋体" w:eastAsia="宋体" w:cs="宋体"/>
          <w:b/>
          <w:bCs/>
          <w:color w:val="000000" w:themeColor="text1"/>
          <w:sz w:val="24"/>
          <w:szCs w:val="24"/>
          <w:lang w:eastAsia="zh-CN"/>
        </w:rPr>
        <w:t>投标书</w:t>
      </w:r>
    </w:p>
    <w:p w14:paraId="235C4625">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p>
    <w:p w14:paraId="23E13036">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致：采购人或采购代理机构</w:t>
      </w:r>
    </w:p>
    <w:p w14:paraId="539A2AF8">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根据贵方招标编号为（）的招标公告，签字代表（全名、职务）经正式授权并代表投标人（投标人名称、地址）提交电子投标文件一份，并对之负法律责任。</w:t>
      </w:r>
    </w:p>
    <w:p w14:paraId="1134C5BC">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投标文件组成资格证明文件第1至</w:t>
      </w:r>
      <w:r>
        <w:rPr>
          <w:rFonts w:hint="eastAsia" w:ascii="宋体" w:hAnsi="宋体" w:eastAsia="宋体" w:cs="宋体"/>
          <w:color w:val="000000" w:themeColor="text1"/>
          <w:sz w:val="24"/>
          <w:szCs w:val="24"/>
          <w:u w:val="single"/>
          <w:lang w:val="en-US" w:eastAsia="zh-CN"/>
        </w:rPr>
        <w:t xml:space="preserve">  </w:t>
      </w:r>
      <w:r>
        <w:rPr>
          <w:rFonts w:hint="eastAsia" w:ascii="宋体" w:hAnsi="宋体" w:eastAsia="宋体" w:cs="宋体"/>
          <w:color w:val="000000" w:themeColor="text1"/>
          <w:sz w:val="24"/>
          <w:szCs w:val="24"/>
          <w:lang w:eastAsia="zh-CN"/>
        </w:rPr>
        <w:t>项，商务技术文件第1至</w:t>
      </w:r>
      <w:r>
        <w:rPr>
          <w:rFonts w:hint="eastAsia" w:ascii="宋体" w:hAnsi="宋体" w:eastAsia="宋体" w:cs="宋体"/>
          <w:color w:val="000000" w:themeColor="text1"/>
          <w:sz w:val="24"/>
          <w:szCs w:val="24"/>
          <w:u w:val="single"/>
          <w:lang w:val="en-US" w:eastAsia="zh-CN"/>
        </w:rPr>
        <w:t xml:space="preserve">  </w:t>
      </w:r>
      <w:r>
        <w:rPr>
          <w:rFonts w:hint="eastAsia" w:ascii="宋体" w:hAnsi="宋体" w:eastAsia="宋体" w:cs="宋体"/>
          <w:color w:val="000000" w:themeColor="text1"/>
          <w:sz w:val="24"/>
          <w:szCs w:val="24"/>
          <w:lang w:eastAsia="zh-CN"/>
        </w:rPr>
        <w:t>项。</w:t>
      </w:r>
    </w:p>
    <w:p w14:paraId="4A26C81A">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据此函，签字代表宣布同意如下：</w:t>
      </w:r>
    </w:p>
    <w:p w14:paraId="28BBC932">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1、所附服务报价为以开标一览表为准。</w:t>
      </w:r>
    </w:p>
    <w:p w14:paraId="02470B95">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2、如果我们的投标书被接受，我们将履行招标文件中规定的每一项要求，按期、按质、按量履行合同。</w:t>
      </w:r>
    </w:p>
    <w:p w14:paraId="752D3B00">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3、我方愿按《中华人民共和国政府采购法》和《中华人民共和国民法典》履行我方的全部责任。</w:t>
      </w:r>
    </w:p>
    <w:p w14:paraId="4B3ACCAD">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4、我方已详细审查全部招标文件，包括修改文件以及全部参考资料和有关附件。我们完全理解并同意放弃对这方面有不明白及误解的权力。</w:t>
      </w:r>
    </w:p>
    <w:p w14:paraId="40597338">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5、本投标自开标之日起有效期为60天。</w:t>
      </w:r>
    </w:p>
    <w:p w14:paraId="214E1F3E">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地址：</w:t>
      </w:r>
    </w:p>
    <w:p w14:paraId="152D1D1D">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电话（传真）：</w:t>
      </w:r>
    </w:p>
    <w:p w14:paraId="772D2C67">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法定代表人（负责人）或授权代表（签字）：</w:t>
      </w:r>
    </w:p>
    <w:p w14:paraId="0BF380A3">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投标人名称（公章）：</w:t>
      </w:r>
    </w:p>
    <w:p w14:paraId="4EA5752F">
      <w:pPr>
        <w:kinsoku/>
        <w:wordWrap w:val="0"/>
        <w:spacing w:line="360" w:lineRule="auto"/>
        <w:ind w:firstLine="604" w:firstLineChars="252"/>
        <w:jc w:val="both"/>
        <w:rPr>
          <w:rFonts w:hint="eastAsia" w:ascii="宋体" w:hAnsi="宋体" w:eastAsia="宋体" w:cs="宋体"/>
          <w:color w:val="000000" w:themeColor="text1"/>
          <w:sz w:val="24"/>
          <w:szCs w:val="24"/>
          <w:lang w:eastAsia="zh-CN"/>
        </w:rPr>
        <w:sectPr>
          <w:headerReference r:id="rId10" w:type="default"/>
          <w:footerReference r:id="rId11" w:type="default"/>
          <w:pgSz w:w="11907" w:h="16840"/>
          <w:pgMar w:top="1440" w:right="1800" w:bottom="1440" w:left="1800" w:header="878" w:footer="886" w:gutter="0"/>
          <w:cols w:space="720" w:num="1"/>
        </w:sectPr>
      </w:pPr>
      <w:r>
        <w:rPr>
          <w:rFonts w:hint="eastAsia" w:ascii="宋体" w:hAnsi="宋体" w:eastAsia="宋体" w:cs="宋体"/>
          <w:color w:val="000000" w:themeColor="text1"/>
          <w:sz w:val="24"/>
          <w:szCs w:val="24"/>
          <w:lang w:eastAsia="zh-CN"/>
        </w:rPr>
        <w:t>日期：</w:t>
      </w:r>
      <w:r>
        <w:rPr>
          <w:rFonts w:hint="eastAsia" w:ascii="宋体" w:hAnsi="宋体" w:eastAsia="宋体" w:cs="宋体"/>
          <w:color w:val="000000" w:themeColor="text1"/>
          <w:spacing w:val="-8"/>
          <w:sz w:val="24"/>
          <w:szCs w:val="24"/>
          <w:lang w:eastAsia="zh-CN"/>
        </w:rPr>
        <w:t>年月日</w:t>
      </w:r>
    </w:p>
    <w:p w14:paraId="7D0159EA">
      <w:pPr>
        <w:kinsoku/>
        <w:wordWrap w:val="0"/>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2、投标分项报价一览表</w:t>
      </w:r>
    </w:p>
    <w:p w14:paraId="7927FECC">
      <w:pPr>
        <w:kinsoku/>
        <w:wordWrap w:val="0"/>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w:t>
      </w:r>
      <w:r>
        <w:rPr>
          <w:rFonts w:hint="eastAsia" w:ascii="宋体" w:hAnsi="宋体" w:eastAsia="宋体" w:cs="宋体"/>
          <w:b/>
          <w:color w:val="000000" w:themeColor="text1"/>
          <w:sz w:val="24"/>
          <w:szCs w:val="24"/>
          <w:lang w:val="en-US" w:eastAsia="zh-CN"/>
        </w:rPr>
        <w:t>格式供参考，投标人可根据投标内容自行调整表格</w:t>
      </w:r>
      <w:r>
        <w:rPr>
          <w:rFonts w:hint="eastAsia" w:ascii="宋体" w:hAnsi="宋体" w:eastAsia="宋体" w:cs="宋体"/>
          <w:b/>
          <w:color w:val="000000" w:themeColor="text1"/>
          <w:sz w:val="24"/>
          <w:szCs w:val="24"/>
          <w:lang w:eastAsia="zh-CN"/>
        </w:rPr>
        <w:t>）</w:t>
      </w:r>
    </w:p>
    <w:p w14:paraId="34B36AF4">
      <w:pPr>
        <w:kinsoku/>
        <w:wordWrap w:val="0"/>
        <w:jc w:val="center"/>
        <w:rPr>
          <w:rFonts w:hint="eastAsia" w:ascii="宋体" w:hAnsi="宋体" w:eastAsia="宋体" w:cs="宋体"/>
          <w:b/>
          <w:color w:val="000000" w:themeColor="text1"/>
          <w:sz w:val="24"/>
          <w:szCs w:val="24"/>
        </w:rPr>
      </w:pPr>
    </w:p>
    <w:p w14:paraId="07CB27F7">
      <w:pPr>
        <w:kinsoku/>
        <w:wordWrap w:val="0"/>
        <w:jc w:val="center"/>
        <w:rPr>
          <w:rFonts w:hint="eastAsia" w:ascii="宋体" w:hAnsi="宋体" w:eastAsia="宋体" w:cs="宋体"/>
          <w:b/>
          <w:color w:val="000000" w:themeColor="text1"/>
          <w:sz w:val="28"/>
          <w:szCs w:val="28"/>
          <w:lang w:eastAsia="zh-CN"/>
        </w:rPr>
      </w:pPr>
      <w:r>
        <w:rPr>
          <w:rFonts w:hint="eastAsia" w:ascii="宋体" w:hAnsi="宋体" w:eastAsia="宋体" w:cs="宋体"/>
          <w:b/>
          <w:color w:val="000000" w:themeColor="text1"/>
          <w:sz w:val="24"/>
          <w:szCs w:val="24"/>
        </w:rPr>
        <w:t>投标</w:t>
      </w:r>
      <w:r>
        <w:rPr>
          <w:rFonts w:hint="eastAsia" w:ascii="宋体" w:hAnsi="宋体" w:eastAsia="宋体" w:cs="宋体"/>
          <w:b/>
          <w:color w:val="000000" w:themeColor="text1"/>
          <w:sz w:val="24"/>
          <w:szCs w:val="24"/>
          <w:lang w:eastAsia="zh-CN"/>
        </w:rPr>
        <w:t>分项</w:t>
      </w:r>
      <w:r>
        <w:rPr>
          <w:rFonts w:hint="eastAsia" w:ascii="宋体" w:hAnsi="宋体" w:eastAsia="宋体" w:cs="宋体"/>
          <w:b/>
          <w:color w:val="000000" w:themeColor="text1"/>
          <w:sz w:val="24"/>
          <w:szCs w:val="24"/>
        </w:rPr>
        <w:t>报价一览表</w:t>
      </w:r>
    </w:p>
    <w:tbl>
      <w:tblPr>
        <w:tblStyle w:val="18"/>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3F07C7CF">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ign w:val="center"/>
          </w:tcPr>
          <w:p w14:paraId="4BB98BA0">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投标人名称（公章）：</w:t>
            </w:r>
          </w:p>
        </w:tc>
        <w:tc>
          <w:tcPr>
            <w:tcW w:w="4536" w:type="dxa"/>
            <w:gridSpan w:val="2"/>
            <w:tcBorders>
              <w:top w:val="nil"/>
              <w:left w:val="nil"/>
              <w:bottom w:val="single" w:color="auto" w:sz="4" w:space="0"/>
              <w:right w:val="nil"/>
            </w:tcBorders>
            <w:noWrap/>
            <w:vAlign w:val="center"/>
          </w:tcPr>
          <w:p w14:paraId="1FF35288">
            <w:pPr>
              <w:kinsoku/>
              <w:wordWrap w:val="0"/>
              <w:spacing w:line="360" w:lineRule="auto"/>
              <w:ind w:firstLine="567"/>
              <w:jc w:val="both"/>
              <w:rPr>
                <w:rFonts w:hint="eastAsia" w:ascii="宋体" w:hAnsi="宋体" w:eastAsia="宋体" w:cs="宋体"/>
                <w:color w:val="000000" w:themeColor="text1"/>
                <w:sz w:val="24"/>
                <w:szCs w:val="24"/>
                <w:lang w:eastAsia="zh-CN"/>
              </w:rPr>
            </w:pPr>
          </w:p>
        </w:tc>
        <w:tc>
          <w:tcPr>
            <w:tcW w:w="850" w:type="dxa"/>
            <w:tcBorders>
              <w:top w:val="nil"/>
              <w:left w:val="nil"/>
              <w:bottom w:val="single" w:color="auto" w:sz="4" w:space="0"/>
              <w:right w:val="nil"/>
            </w:tcBorders>
            <w:noWrap/>
            <w:vAlign w:val="center"/>
          </w:tcPr>
          <w:p w14:paraId="2248C998">
            <w:pPr>
              <w:kinsoku/>
              <w:wordWrap w:val="0"/>
              <w:spacing w:line="360" w:lineRule="auto"/>
              <w:ind w:firstLine="567"/>
              <w:jc w:val="both"/>
              <w:rPr>
                <w:rFonts w:hint="eastAsia" w:ascii="宋体" w:hAnsi="宋体" w:eastAsia="宋体" w:cs="宋体"/>
                <w:color w:val="000000" w:themeColor="text1"/>
                <w:sz w:val="24"/>
                <w:szCs w:val="24"/>
                <w:lang w:eastAsia="zh-CN"/>
              </w:rPr>
            </w:pPr>
          </w:p>
        </w:tc>
        <w:tc>
          <w:tcPr>
            <w:tcW w:w="993" w:type="dxa"/>
            <w:tcBorders>
              <w:top w:val="nil"/>
              <w:left w:val="nil"/>
              <w:bottom w:val="single" w:color="auto" w:sz="4" w:space="0"/>
              <w:right w:val="nil"/>
            </w:tcBorders>
            <w:noWrap/>
            <w:vAlign w:val="center"/>
          </w:tcPr>
          <w:p w14:paraId="646F2E82">
            <w:pPr>
              <w:kinsoku/>
              <w:wordWrap w:val="0"/>
              <w:spacing w:line="360" w:lineRule="auto"/>
              <w:ind w:firstLine="567"/>
              <w:jc w:val="both"/>
              <w:rPr>
                <w:rFonts w:hint="eastAsia" w:ascii="宋体" w:hAnsi="宋体" w:eastAsia="宋体" w:cs="宋体"/>
                <w:color w:val="000000" w:themeColor="text1"/>
                <w:sz w:val="24"/>
                <w:szCs w:val="24"/>
                <w:lang w:eastAsia="zh-CN"/>
              </w:rPr>
            </w:pPr>
          </w:p>
        </w:tc>
        <w:tc>
          <w:tcPr>
            <w:tcW w:w="2693" w:type="dxa"/>
            <w:gridSpan w:val="2"/>
            <w:tcBorders>
              <w:top w:val="nil"/>
              <w:left w:val="nil"/>
              <w:bottom w:val="single" w:color="auto" w:sz="4" w:space="0"/>
              <w:right w:val="nil"/>
            </w:tcBorders>
            <w:noWrap/>
            <w:vAlign w:val="center"/>
          </w:tcPr>
          <w:p w14:paraId="79610BE6">
            <w:pPr>
              <w:kinsoku/>
              <w:wordWrap w:val="0"/>
              <w:spacing w:line="360" w:lineRule="auto"/>
              <w:ind w:firstLine="360" w:firstLineChars="15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项目编号：</w:t>
            </w:r>
          </w:p>
        </w:tc>
        <w:tc>
          <w:tcPr>
            <w:tcW w:w="1843" w:type="dxa"/>
            <w:tcBorders>
              <w:top w:val="nil"/>
              <w:left w:val="nil"/>
              <w:bottom w:val="single" w:color="auto" w:sz="4" w:space="0"/>
              <w:right w:val="nil"/>
            </w:tcBorders>
            <w:noWrap/>
            <w:vAlign w:val="center"/>
          </w:tcPr>
          <w:p w14:paraId="53EE5776">
            <w:pPr>
              <w:kinsoku/>
              <w:wordWrap w:val="0"/>
              <w:spacing w:line="360" w:lineRule="auto"/>
              <w:jc w:val="both"/>
              <w:rPr>
                <w:rFonts w:hint="eastAsia" w:ascii="宋体" w:hAnsi="宋体" w:eastAsia="宋体" w:cs="宋体"/>
                <w:color w:val="000000" w:themeColor="text1"/>
                <w:sz w:val="24"/>
                <w:szCs w:val="24"/>
                <w:lang w:eastAsia="zh-CN"/>
              </w:rPr>
            </w:pPr>
          </w:p>
        </w:tc>
      </w:tr>
      <w:tr w14:paraId="556A6EBD">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35060BF3">
            <w:pPr>
              <w:kinsoku/>
              <w:wordWrap w:val="0"/>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序号</w:t>
            </w:r>
          </w:p>
        </w:tc>
        <w:tc>
          <w:tcPr>
            <w:tcW w:w="1241" w:type="dxa"/>
            <w:tcBorders>
              <w:top w:val="single" w:color="auto" w:sz="4" w:space="0"/>
              <w:left w:val="single" w:color="auto" w:sz="4" w:space="0"/>
              <w:bottom w:val="single" w:color="auto" w:sz="4" w:space="0"/>
              <w:right w:val="single" w:color="auto" w:sz="4" w:space="0"/>
            </w:tcBorders>
            <w:noWrap/>
            <w:vAlign w:val="center"/>
          </w:tcPr>
          <w:p w14:paraId="32399CC0">
            <w:pPr>
              <w:kinsoku/>
              <w:wordWrap w:val="0"/>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名称</w:t>
            </w:r>
          </w:p>
        </w:tc>
        <w:tc>
          <w:tcPr>
            <w:tcW w:w="1276" w:type="dxa"/>
            <w:tcBorders>
              <w:top w:val="single" w:color="auto" w:sz="4" w:space="0"/>
              <w:left w:val="single" w:color="auto" w:sz="4" w:space="0"/>
              <w:bottom w:val="single" w:color="auto" w:sz="4" w:space="0"/>
              <w:right w:val="single" w:color="auto" w:sz="4" w:space="0"/>
            </w:tcBorders>
            <w:noWrap/>
            <w:vAlign w:val="center"/>
          </w:tcPr>
          <w:p w14:paraId="5FE8A43B">
            <w:pPr>
              <w:kinsoku/>
              <w:wordWrap w:val="0"/>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型号</w:t>
            </w:r>
          </w:p>
        </w:tc>
        <w:tc>
          <w:tcPr>
            <w:tcW w:w="2977" w:type="dxa"/>
            <w:tcBorders>
              <w:top w:val="single" w:color="auto" w:sz="4" w:space="0"/>
              <w:left w:val="single" w:color="auto" w:sz="4" w:space="0"/>
              <w:bottom w:val="single" w:color="auto" w:sz="4" w:space="0"/>
              <w:right w:val="single" w:color="auto" w:sz="4" w:space="0"/>
            </w:tcBorders>
            <w:noWrap/>
            <w:vAlign w:val="center"/>
          </w:tcPr>
          <w:p w14:paraId="5A621C8E">
            <w:pPr>
              <w:kinsoku/>
              <w:wordWrap w:val="0"/>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ign w:val="center"/>
          </w:tcPr>
          <w:p w14:paraId="79F939FB">
            <w:pPr>
              <w:kinsoku/>
              <w:wordWrap w:val="0"/>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ign w:val="center"/>
          </w:tcPr>
          <w:p w14:paraId="1513BAB3">
            <w:pPr>
              <w:kinsoku/>
              <w:wordWrap w:val="0"/>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单位</w:t>
            </w:r>
          </w:p>
        </w:tc>
        <w:tc>
          <w:tcPr>
            <w:tcW w:w="993" w:type="dxa"/>
            <w:tcBorders>
              <w:top w:val="single" w:color="auto" w:sz="4" w:space="0"/>
              <w:left w:val="single" w:color="auto" w:sz="4" w:space="0"/>
              <w:bottom w:val="single" w:color="auto" w:sz="4" w:space="0"/>
              <w:right w:val="single" w:color="auto" w:sz="4" w:space="0"/>
            </w:tcBorders>
            <w:noWrap/>
            <w:vAlign w:val="center"/>
          </w:tcPr>
          <w:p w14:paraId="50100543">
            <w:pPr>
              <w:kinsoku/>
              <w:wordWrap w:val="0"/>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数量</w:t>
            </w:r>
          </w:p>
        </w:tc>
        <w:tc>
          <w:tcPr>
            <w:tcW w:w="1275" w:type="dxa"/>
            <w:tcBorders>
              <w:top w:val="single" w:color="auto" w:sz="4" w:space="0"/>
              <w:left w:val="single" w:color="auto" w:sz="4" w:space="0"/>
              <w:bottom w:val="single" w:color="auto" w:sz="4" w:space="0"/>
              <w:right w:val="single" w:color="auto" w:sz="4" w:space="0"/>
            </w:tcBorders>
            <w:noWrap/>
            <w:vAlign w:val="center"/>
          </w:tcPr>
          <w:p w14:paraId="1367EF8A">
            <w:pPr>
              <w:kinsoku/>
              <w:wordWrap w:val="0"/>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ign w:val="center"/>
          </w:tcPr>
          <w:p w14:paraId="2C56EEAE">
            <w:pPr>
              <w:kinsoku/>
              <w:wordWrap w:val="0"/>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ign w:val="center"/>
          </w:tcPr>
          <w:p w14:paraId="3FBA7BFA">
            <w:pPr>
              <w:kinsoku/>
              <w:wordWrap w:val="0"/>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交货时间</w:t>
            </w:r>
          </w:p>
        </w:tc>
      </w:tr>
      <w:tr w14:paraId="1BCE677B">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36BA1227">
            <w:pPr>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ign w:val="bottom"/>
          </w:tcPr>
          <w:p w14:paraId="2ADC8137">
            <w:pPr>
              <w:kinsoku/>
              <w:wordWrap w:val="0"/>
              <w:spacing w:line="360" w:lineRule="auto"/>
              <w:jc w:val="both"/>
              <w:rPr>
                <w:rFonts w:hint="eastAsia" w:ascii="宋体" w:hAnsi="宋体" w:eastAsia="宋体" w:cs="宋体"/>
                <w:color w:val="000000" w:themeColor="text1"/>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1FF280BB">
            <w:pPr>
              <w:kinsoku/>
              <w:wordWrap w:val="0"/>
              <w:spacing w:line="360" w:lineRule="auto"/>
              <w:jc w:val="both"/>
              <w:rPr>
                <w:rFonts w:hint="eastAsia" w:ascii="宋体" w:hAnsi="宋体" w:eastAsia="宋体" w:cs="宋体"/>
                <w:color w:val="000000" w:themeColor="text1"/>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76C02DDF">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0A171E4D">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38A6FACC">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24C7874F">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43A0663F">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667E3A5D">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4ED27E55">
            <w:pPr>
              <w:kinsoku/>
              <w:wordWrap w:val="0"/>
              <w:spacing w:line="360" w:lineRule="auto"/>
              <w:ind w:firstLine="567"/>
              <w:jc w:val="both"/>
              <w:rPr>
                <w:rFonts w:hint="eastAsia" w:ascii="宋体" w:hAnsi="宋体" w:eastAsia="宋体" w:cs="宋体"/>
                <w:color w:val="000000" w:themeColor="text1"/>
                <w:sz w:val="28"/>
                <w:szCs w:val="28"/>
                <w:lang w:eastAsia="zh-CN"/>
              </w:rPr>
            </w:pPr>
          </w:p>
          <w:p w14:paraId="5CAD07C7">
            <w:pPr>
              <w:kinsoku/>
              <w:wordWrap w:val="0"/>
              <w:spacing w:line="360" w:lineRule="auto"/>
              <w:ind w:firstLine="567"/>
              <w:jc w:val="both"/>
              <w:rPr>
                <w:rFonts w:hint="eastAsia" w:ascii="宋体" w:hAnsi="宋体" w:eastAsia="宋体" w:cs="宋体"/>
                <w:color w:val="000000" w:themeColor="text1"/>
                <w:sz w:val="28"/>
                <w:szCs w:val="28"/>
                <w:lang w:eastAsia="zh-CN"/>
              </w:rPr>
            </w:pPr>
          </w:p>
        </w:tc>
      </w:tr>
      <w:tr w14:paraId="4F089130">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633DEA46">
            <w:pPr>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ign w:val="bottom"/>
          </w:tcPr>
          <w:p w14:paraId="5EF00D9B">
            <w:pPr>
              <w:kinsoku/>
              <w:wordWrap w:val="0"/>
              <w:spacing w:line="360" w:lineRule="auto"/>
              <w:jc w:val="both"/>
              <w:rPr>
                <w:rFonts w:hint="eastAsia" w:ascii="宋体" w:hAnsi="宋体" w:eastAsia="宋体" w:cs="宋体"/>
                <w:color w:val="000000" w:themeColor="text1"/>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2695CDE5">
            <w:pPr>
              <w:kinsoku/>
              <w:wordWrap w:val="0"/>
              <w:spacing w:line="360" w:lineRule="auto"/>
              <w:jc w:val="both"/>
              <w:rPr>
                <w:rFonts w:hint="eastAsia" w:ascii="宋体" w:hAnsi="宋体" w:eastAsia="宋体" w:cs="宋体"/>
                <w:color w:val="000000" w:themeColor="text1"/>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2431D5B8">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4BF54338">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57CD9F03">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08744FFB">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3FF2F05F">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43E8E24E">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37076B24">
            <w:pPr>
              <w:kinsoku/>
              <w:wordWrap w:val="0"/>
              <w:spacing w:line="360" w:lineRule="auto"/>
              <w:ind w:firstLine="567"/>
              <w:jc w:val="both"/>
              <w:rPr>
                <w:rFonts w:hint="eastAsia" w:ascii="宋体" w:hAnsi="宋体" w:eastAsia="宋体" w:cs="宋体"/>
                <w:color w:val="000000" w:themeColor="text1"/>
                <w:sz w:val="28"/>
                <w:szCs w:val="28"/>
                <w:lang w:eastAsia="zh-CN"/>
              </w:rPr>
            </w:pPr>
          </w:p>
          <w:p w14:paraId="50D0E8AB">
            <w:pPr>
              <w:kinsoku/>
              <w:wordWrap w:val="0"/>
              <w:spacing w:line="360" w:lineRule="auto"/>
              <w:ind w:firstLine="567"/>
              <w:jc w:val="both"/>
              <w:rPr>
                <w:rFonts w:hint="eastAsia" w:ascii="宋体" w:hAnsi="宋体" w:eastAsia="宋体" w:cs="宋体"/>
                <w:color w:val="000000" w:themeColor="text1"/>
                <w:sz w:val="28"/>
                <w:szCs w:val="28"/>
                <w:lang w:eastAsia="zh-CN"/>
              </w:rPr>
            </w:pPr>
          </w:p>
        </w:tc>
      </w:tr>
      <w:tr w14:paraId="696A0129">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20868176">
            <w:pPr>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ign w:val="bottom"/>
          </w:tcPr>
          <w:p w14:paraId="2E37B692">
            <w:pPr>
              <w:kinsoku/>
              <w:wordWrap w:val="0"/>
              <w:spacing w:line="360" w:lineRule="auto"/>
              <w:jc w:val="both"/>
              <w:rPr>
                <w:rFonts w:hint="eastAsia" w:ascii="宋体" w:hAnsi="宋体" w:eastAsia="宋体" w:cs="宋体"/>
                <w:color w:val="000000" w:themeColor="text1"/>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7F4D4FC1">
            <w:pPr>
              <w:kinsoku/>
              <w:wordWrap w:val="0"/>
              <w:spacing w:line="360" w:lineRule="auto"/>
              <w:jc w:val="both"/>
              <w:rPr>
                <w:rFonts w:hint="eastAsia" w:ascii="宋体" w:hAnsi="宋体" w:eastAsia="宋体" w:cs="宋体"/>
                <w:color w:val="000000" w:themeColor="text1"/>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5AF3A29B">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0A9D65E0">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3962069A">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4EF98D41">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0282AE93">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5A75CBC7">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79657000">
            <w:pPr>
              <w:kinsoku/>
              <w:wordWrap w:val="0"/>
              <w:spacing w:line="360" w:lineRule="auto"/>
              <w:ind w:firstLine="567"/>
              <w:jc w:val="both"/>
              <w:rPr>
                <w:rFonts w:hint="eastAsia" w:ascii="宋体" w:hAnsi="宋体" w:eastAsia="宋体" w:cs="宋体"/>
                <w:color w:val="000000" w:themeColor="text1"/>
                <w:sz w:val="28"/>
                <w:szCs w:val="28"/>
                <w:lang w:eastAsia="zh-CN"/>
              </w:rPr>
            </w:pPr>
          </w:p>
          <w:p w14:paraId="748D08BB">
            <w:pPr>
              <w:kinsoku/>
              <w:wordWrap w:val="0"/>
              <w:spacing w:line="360" w:lineRule="auto"/>
              <w:ind w:firstLine="567"/>
              <w:jc w:val="both"/>
              <w:rPr>
                <w:rFonts w:hint="eastAsia" w:ascii="宋体" w:hAnsi="宋体" w:eastAsia="宋体" w:cs="宋体"/>
                <w:color w:val="000000" w:themeColor="text1"/>
                <w:sz w:val="28"/>
                <w:szCs w:val="28"/>
                <w:lang w:eastAsia="zh-CN"/>
              </w:rPr>
            </w:pPr>
          </w:p>
        </w:tc>
      </w:tr>
      <w:tr w14:paraId="739FBD30">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3E1396B5">
            <w:pPr>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ign w:val="bottom"/>
          </w:tcPr>
          <w:p w14:paraId="11458889">
            <w:pPr>
              <w:kinsoku/>
              <w:wordWrap w:val="0"/>
              <w:spacing w:line="360" w:lineRule="auto"/>
              <w:jc w:val="both"/>
              <w:rPr>
                <w:rFonts w:hint="eastAsia" w:ascii="宋体" w:hAnsi="宋体" w:eastAsia="宋体" w:cs="宋体"/>
                <w:color w:val="000000" w:themeColor="text1"/>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64FF1A2B">
            <w:pPr>
              <w:kinsoku/>
              <w:wordWrap w:val="0"/>
              <w:spacing w:line="360" w:lineRule="auto"/>
              <w:jc w:val="both"/>
              <w:rPr>
                <w:rFonts w:hint="eastAsia" w:ascii="宋体" w:hAnsi="宋体" w:eastAsia="宋体" w:cs="宋体"/>
                <w:color w:val="000000" w:themeColor="text1"/>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6EE1ED08">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6A6B5376">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0AFDE455">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378310D9">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1EFB2466">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68A993AF">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442CD43E">
            <w:pPr>
              <w:kinsoku/>
              <w:wordWrap w:val="0"/>
              <w:spacing w:line="360" w:lineRule="auto"/>
              <w:ind w:firstLine="567"/>
              <w:jc w:val="both"/>
              <w:rPr>
                <w:rFonts w:hint="eastAsia" w:ascii="宋体" w:hAnsi="宋体" w:eastAsia="宋体" w:cs="宋体"/>
                <w:color w:val="000000" w:themeColor="text1"/>
                <w:sz w:val="28"/>
                <w:szCs w:val="28"/>
                <w:lang w:eastAsia="zh-CN"/>
              </w:rPr>
            </w:pPr>
          </w:p>
          <w:p w14:paraId="73A5605B">
            <w:pPr>
              <w:kinsoku/>
              <w:wordWrap w:val="0"/>
              <w:spacing w:line="360" w:lineRule="auto"/>
              <w:ind w:firstLine="567"/>
              <w:jc w:val="both"/>
              <w:rPr>
                <w:rFonts w:hint="eastAsia" w:ascii="宋体" w:hAnsi="宋体" w:eastAsia="宋体" w:cs="宋体"/>
                <w:color w:val="000000" w:themeColor="text1"/>
                <w:sz w:val="28"/>
                <w:szCs w:val="28"/>
                <w:lang w:eastAsia="zh-CN"/>
              </w:rPr>
            </w:pPr>
          </w:p>
        </w:tc>
      </w:tr>
      <w:tr w14:paraId="1764589A">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01C28C3E">
            <w:pPr>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ign w:val="bottom"/>
          </w:tcPr>
          <w:p w14:paraId="54F376E4">
            <w:pPr>
              <w:kinsoku/>
              <w:wordWrap w:val="0"/>
              <w:spacing w:line="360" w:lineRule="auto"/>
              <w:jc w:val="both"/>
              <w:rPr>
                <w:rFonts w:hint="eastAsia" w:ascii="宋体" w:hAnsi="宋体" w:eastAsia="宋体" w:cs="宋体"/>
                <w:color w:val="000000" w:themeColor="text1"/>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678DD153">
            <w:pPr>
              <w:kinsoku/>
              <w:wordWrap w:val="0"/>
              <w:spacing w:line="360" w:lineRule="auto"/>
              <w:jc w:val="both"/>
              <w:rPr>
                <w:rFonts w:hint="eastAsia" w:ascii="宋体" w:hAnsi="宋体" w:eastAsia="宋体" w:cs="宋体"/>
                <w:color w:val="000000" w:themeColor="text1"/>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40FE721B">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70575F03">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6593BBA2">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73C8E6FA">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4F91B50D">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3BCFE672">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6FE63876">
            <w:pPr>
              <w:kinsoku/>
              <w:wordWrap w:val="0"/>
              <w:spacing w:line="360" w:lineRule="auto"/>
              <w:ind w:firstLine="567"/>
              <w:jc w:val="both"/>
              <w:rPr>
                <w:rFonts w:hint="eastAsia" w:ascii="宋体" w:hAnsi="宋体" w:eastAsia="宋体" w:cs="宋体"/>
                <w:color w:val="000000" w:themeColor="text1"/>
                <w:sz w:val="28"/>
                <w:szCs w:val="28"/>
                <w:lang w:eastAsia="zh-CN"/>
              </w:rPr>
            </w:pPr>
          </w:p>
        </w:tc>
      </w:tr>
      <w:tr w14:paraId="0AF576EE">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15BD6CD2">
            <w:pPr>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ign w:val="bottom"/>
          </w:tcPr>
          <w:p w14:paraId="2338CAFD">
            <w:pPr>
              <w:kinsoku/>
              <w:wordWrap w:val="0"/>
              <w:spacing w:line="360" w:lineRule="auto"/>
              <w:jc w:val="both"/>
              <w:rPr>
                <w:rFonts w:hint="eastAsia" w:ascii="宋体" w:hAnsi="宋体" w:eastAsia="宋体" w:cs="宋体"/>
                <w:color w:val="000000" w:themeColor="text1"/>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128878C0">
            <w:pPr>
              <w:kinsoku/>
              <w:wordWrap w:val="0"/>
              <w:spacing w:line="360" w:lineRule="auto"/>
              <w:jc w:val="both"/>
              <w:rPr>
                <w:rFonts w:hint="eastAsia" w:ascii="宋体" w:hAnsi="宋体" w:eastAsia="宋体" w:cs="宋体"/>
                <w:color w:val="000000" w:themeColor="text1"/>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56C651AC">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5A12A2F3">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3AEAA956">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09C60393">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212A21B6">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484C5278">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20560F49">
            <w:pPr>
              <w:kinsoku/>
              <w:wordWrap w:val="0"/>
              <w:spacing w:line="360" w:lineRule="auto"/>
              <w:ind w:firstLine="567"/>
              <w:jc w:val="both"/>
              <w:rPr>
                <w:rFonts w:hint="eastAsia" w:ascii="宋体" w:hAnsi="宋体" w:eastAsia="宋体" w:cs="宋体"/>
                <w:color w:val="000000" w:themeColor="text1"/>
                <w:sz w:val="28"/>
                <w:szCs w:val="28"/>
                <w:lang w:eastAsia="zh-CN"/>
              </w:rPr>
            </w:pPr>
          </w:p>
          <w:p w14:paraId="7286EE52">
            <w:pPr>
              <w:kinsoku/>
              <w:wordWrap w:val="0"/>
              <w:spacing w:line="360" w:lineRule="auto"/>
              <w:ind w:firstLine="567"/>
              <w:jc w:val="both"/>
              <w:rPr>
                <w:rFonts w:hint="eastAsia" w:ascii="宋体" w:hAnsi="宋体" w:eastAsia="宋体" w:cs="宋体"/>
                <w:color w:val="000000" w:themeColor="text1"/>
                <w:sz w:val="28"/>
                <w:szCs w:val="28"/>
                <w:lang w:eastAsia="zh-CN"/>
              </w:rPr>
            </w:pPr>
          </w:p>
        </w:tc>
      </w:tr>
      <w:tr w14:paraId="370CA94E">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216F3CF2">
            <w:pPr>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ign w:val="bottom"/>
          </w:tcPr>
          <w:p w14:paraId="6BB3CD7B">
            <w:pPr>
              <w:kinsoku/>
              <w:wordWrap w:val="0"/>
              <w:spacing w:line="360" w:lineRule="auto"/>
              <w:jc w:val="both"/>
              <w:rPr>
                <w:rFonts w:hint="eastAsia" w:ascii="宋体" w:hAnsi="宋体" w:eastAsia="宋体" w:cs="宋体"/>
                <w:color w:val="000000" w:themeColor="text1"/>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4688A16E">
            <w:pPr>
              <w:kinsoku/>
              <w:wordWrap w:val="0"/>
              <w:spacing w:line="360" w:lineRule="auto"/>
              <w:jc w:val="both"/>
              <w:rPr>
                <w:rFonts w:hint="eastAsia" w:ascii="宋体" w:hAnsi="宋体" w:eastAsia="宋体" w:cs="宋体"/>
                <w:color w:val="000000" w:themeColor="text1"/>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296A657B">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1505C55A">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5E1DF9B9">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27B7E567">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26D348E4">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7F0C3F13">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2C74965A">
            <w:pPr>
              <w:kinsoku/>
              <w:wordWrap w:val="0"/>
              <w:spacing w:line="360" w:lineRule="auto"/>
              <w:ind w:firstLine="567"/>
              <w:jc w:val="both"/>
              <w:rPr>
                <w:rFonts w:hint="eastAsia" w:ascii="宋体" w:hAnsi="宋体" w:eastAsia="宋体" w:cs="宋体"/>
                <w:color w:val="000000" w:themeColor="text1"/>
                <w:sz w:val="28"/>
                <w:szCs w:val="28"/>
                <w:lang w:eastAsia="zh-CN"/>
              </w:rPr>
            </w:pPr>
          </w:p>
        </w:tc>
      </w:tr>
      <w:tr w14:paraId="393EF0E9">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ign w:val="center"/>
          </w:tcPr>
          <w:p w14:paraId="7D180BE5">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投标报价金额合计（大写）：</w:t>
            </w:r>
          </w:p>
        </w:tc>
      </w:tr>
    </w:tbl>
    <w:p w14:paraId="0C92DFD9">
      <w:pPr>
        <w:kinsoku/>
        <w:wordWrap w:val="0"/>
        <w:spacing w:line="360" w:lineRule="auto"/>
        <w:jc w:val="both"/>
        <w:rPr>
          <w:rFonts w:hint="eastAsia" w:ascii="宋体" w:hAnsi="宋体" w:eastAsia="宋体" w:cs="宋体"/>
          <w:color w:val="000000" w:themeColor="text1"/>
          <w:sz w:val="24"/>
          <w:szCs w:val="24"/>
          <w:lang w:eastAsia="zh-CN"/>
        </w:rPr>
      </w:pPr>
    </w:p>
    <w:p w14:paraId="6B0567D2">
      <w:pPr>
        <w:kinsoku/>
        <w:wordWrap w:val="0"/>
        <w:spacing w:line="360" w:lineRule="auto"/>
        <w:ind w:firstLine="240" w:firstLineChars="1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法定代表人（负责人）或授权代表（签字）：日期：</w:t>
      </w:r>
      <w:r>
        <w:rPr>
          <w:rFonts w:hint="eastAsia" w:ascii="宋体" w:hAnsi="宋体" w:eastAsia="宋体" w:cs="宋体"/>
          <w:color w:val="000000" w:themeColor="text1"/>
          <w:spacing w:val="-8"/>
          <w:sz w:val="24"/>
          <w:szCs w:val="24"/>
          <w:lang w:eastAsia="zh-CN"/>
        </w:rPr>
        <w:t>年月日</w:t>
      </w:r>
    </w:p>
    <w:p w14:paraId="1AAFE2F8">
      <w:pPr>
        <w:kinsoku/>
        <w:wordWrap w:val="0"/>
        <w:spacing w:line="360" w:lineRule="auto"/>
        <w:ind w:firstLine="240" w:firstLineChars="100"/>
        <w:jc w:val="both"/>
        <w:rPr>
          <w:rFonts w:hint="eastAsia" w:ascii="宋体" w:hAnsi="宋体" w:eastAsia="宋体" w:cs="宋体"/>
          <w:color w:val="000000" w:themeColor="text1"/>
          <w:sz w:val="24"/>
          <w:szCs w:val="24"/>
          <w:lang w:eastAsia="zh-CN"/>
        </w:rPr>
      </w:pPr>
    </w:p>
    <w:p w14:paraId="782C5578">
      <w:pPr>
        <w:kinsoku/>
        <w:wordWrap w:val="0"/>
        <w:spacing w:line="360" w:lineRule="auto"/>
        <w:ind w:firstLine="240" w:firstLineChars="100"/>
        <w:jc w:val="both"/>
        <w:rPr>
          <w:rFonts w:hint="eastAsia" w:ascii="宋体" w:hAnsi="宋体" w:eastAsia="宋体" w:cs="宋体"/>
          <w:color w:val="000000" w:themeColor="text1"/>
          <w:sz w:val="24"/>
          <w:szCs w:val="24"/>
          <w:lang w:eastAsia="zh-CN"/>
        </w:rPr>
        <w:sectPr>
          <w:pgSz w:w="16840" w:h="11907" w:orient="landscape"/>
          <w:pgMar w:top="1440" w:right="1800" w:bottom="1440" w:left="1800" w:header="851" w:footer="992" w:gutter="0"/>
          <w:cols w:space="720" w:num="1"/>
          <w:docGrid w:linePitch="332" w:charSpace="0"/>
        </w:sectPr>
      </w:pPr>
    </w:p>
    <w:p w14:paraId="34FB3277">
      <w:pPr>
        <w:kinsoku/>
        <w:wordWrap w:val="0"/>
        <w:jc w:val="both"/>
        <w:rPr>
          <w:rFonts w:hint="eastAsia" w:ascii="宋体" w:hAnsi="宋体" w:eastAsia="宋体" w:cs="宋体"/>
          <w:b/>
          <w:color w:val="000000" w:themeColor="text1"/>
          <w:sz w:val="24"/>
          <w:szCs w:val="24"/>
          <w:lang w:eastAsia="zh-CN"/>
        </w:rPr>
      </w:pPr>
    </w:p>
    <w:p w14:paraId="0CCF6F2E">
      <w:pPr>
        <w:kinsoku/>
        <w:wordWrap w:val="0"/>
        <w:spacing w:line="360" w:lineRule="auto"/>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3.主要设备技术指标及技术性能说明</w:t>
      </w:r>
    </w:p>
    <w:p w14:paraId="33163363">
      <w:pPr>
        <w:kinsoku/>
        <w:wordWrap w:val="0"/>
        <w:spacing w:line="360" w:lineRule="auto"/>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4.项目供货方案、培训计划等</w:t>
      </w:r>
    </w:p>
    <w:p w14:paraId="6B1B3359">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b/>
          <w:color w:val="000000" w:themeColor="text1"/>
          <w:sz w:val="24"/>
          <w:szCs w:val="24"/>
          <w:lang w:eastAsia="zh-CN"/>
        </w:rPr>
        <w:t>5.技术偏差情况</w:t>
      </w:r>
    </w:p>
    <w:p w14:paraId="044A61ED">
      <w:pPr>
        <w:pStyle w:val="6"/>
        <w:kinsoku/>
        <w:wordWrap w:val="0"/>
        <w:jc w:val="both"/>
        <w:rPr>
          <w:rFonts w:hint="eastAsia" w:ascii="宋体" w:hAnsi="宋体" w:eastAsia="宋体" w:cs="宋体"/>
          <w:color w:val="000000" w:themeColor="text1"/>
          <w:sz w:val="24"/>
          <w:szCs w:val="24"/>
          <w:lang w:bidi="en-US"/>
        </w:rPr>
      </w:pPr>
    </w:p>
    <w:p w14:paraId="1886D1F2">
      <w:pPr>
        <w:kinsoku/>
        <w:wordWrap w:val="0"/>
        <w:spacing w:line="240" w:lineRule="atLeast"/>
        <w:jc w:val="both"/>
        <w:rPr>
          <w:rFonts w:hint="eastAsia" w:ascii="宋体" w:hAnsi="宋体" w:eastAsia="宋体" w:cs="宋体"/>
          <w:b/>
          <w:bCs/>
          <w:color w:val="000000" w:themeColor="text1"/>
          <w:sz w:val="24"/>
          <w:szCs w:val="24"/>
          <w:lang w:eastAsia="zh-CN"/>
        </w:rPr>
      </w:pPr>
    </w:p>
    <w:p w14:paraId="56AD1026">
      <w:pPr>
        <w:kinsoku/>
        <w:wordWrap w:val="0"/>
        <w:spacing w:line="240" w:lineRule="atLeast"/>
        <w:jc w:val="center"/>
        <w:rPr>
          <w:rFonts w:hint="eastAsia" w:ascii="宋体" w:hAnsi="宋体" w:eastAsia="宋体" w:cs="宋体"/>
          <w:color w:val="000000" w:themeColor="text1"/>
          <w:sz w:val="24"/>
          <w:szCs w:val="24"/>
          <w:lang w:eastAsia="zh-CN"/>
        </w:rPr>
      </w:pPr>
      <w:r>
        <w:rPr>
          <w:rFonts w:hint="eastAsia" w:ascii="宋体" w:hAnsi="宋体" w:eastAsia="宋体" w:cs="宋体"/>
          <w:b/>
          <w:bCs/>
          <w:color w:val="000000" w:themeColor="text1"/>
          <w:sz w:val="24"/>
          <w:szCs w:val="24"/>
          <w:lang w:eastAsia="zh-CN"/>
        </w:rPr>
        <w:t>技术规格偏离表</w:t>
      </w:r>
    </w:p>
    <w:p w14:paraId="1728C399">
      <w:pPr>
        <w:kinsoku/>
        <w:wordWrap w:val="0"/>
        <w:spacing w:line="240" w:lineRule="atLeast"/>
        <w:ind w:left="1154" w:leftChars="485" w:hanging="136" w:hangingChars="5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项目名称:项目编号: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0631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14:paraId="71F6148A">
            <w:pPr>
              <w:kinsoku/>
              <w:wordWrap w:val="0"/>
              <w:spacing w:line="240" w:lineRule="atLeast"/>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ign w:val="center"/>
          </w:tcPr>
          <w:p w14:paraId="41532784">
            <w:pPr>
              <w:kinsoku/>
              <w:wordWrap w:val="0"/>
              <w:spacing w:line="240" w:lineRule="atLeast"/>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ign w:val="center"/>
          </w:tcPr>
          <w:p w14:paraId="37715675">
            <w:pPr>
              <w:kinsoku/>
              <w:wordWrap w:val="0"/>
              <w:spacing w:line="240" w:lineRule="atLeast"/>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ign w:val="center"/>
          </w:tcPr>
          <w:p w14:paraId="3C2C96D3">
            <w:pPr>
              <w:kinsoku/>
              <w:wordWrap w:val="0"/>
              <w:spacing w:line="240" w:lineRule="atLeast"/>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ign w:val="center"/>
          </w:tcPr>
          <w:p w14:paraId="7CA14A23">
            <w:pPr>
              <w:kinsoku/>
              <w:wordWrap w:val="0"/>
              <w:spacing w:line="240" w:lineRule="atLeast"/>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ign w:val="center"/>
          </w:tcPr>
          <w:p w14:paraId="651CF9D5">
            <w:pPr>
              <w:kinsoku/>
              <w:wordWrap w:val="0"/>
              <w:spacing w:line="240" w:lineRule="atLeast"/>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说明</w:t>
            </w:r>
          </w:p>
        </w:tc>
      </w:tr>
      <w:tr w14:paraId="3012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5DA2066C">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7C1117D3">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0836356F">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53BA0E0">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4F6F99B9">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5968E890">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76D8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6D89E7BC">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1447EAD7">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628E82D">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DA83FC2">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6E04D974">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4B251DDB">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3AAF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2592D751">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0B8A2598">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06B79995">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2F696C64">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37D7AA67">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F1CB0EC">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54CF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02C279AD">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1EA4AC05">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29F910AE">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2BAFECB">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0E093431">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48E644C2">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5C72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261C414">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1E8CC2F">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53775221">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3C5FCC02">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0D89A2ED">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7B263E40">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0B1D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6DC8AC66">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7F4A47E7">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637AEA94">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2A2770C9">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6729FB1C">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314F4A92">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75C1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1F59A6B0">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B7EA1DC">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C4C61F0">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2335833E">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6C4106CD">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AB0459C">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2E7DB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C72A4B1">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4F41142">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E4B5D4E">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09453B98">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2BD98940">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8486251">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687C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7AA3DF01">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12124F2E">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44A1604C">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619E50F2">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D2A0ACE">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038F0384">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1878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51F89972">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4C9A939F">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DEA1A2D">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4E52B0D">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367FE733">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502219B3">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3EA5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7E24419D">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006360A2">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76DC158F">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433C482D">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60BFE902">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D999245">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7450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6F6FD7F4">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58AD6093">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6AF65E9D">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3B8AF41F">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2C6ACA27">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0D0982FE">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2523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3EE1E75D">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7EC09926">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43D485EF">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286BBF6B">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79B6050D">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57392092">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0352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20C911CD">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FFC105D">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55BA7B26">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FFB020D">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3B433494">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50DC3298">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0064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636E92D0">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DDC9535">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540AD1CB">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6069900B">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37E2E278">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4F909FAA">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bl>
    <w:p w14:paraId="7C264BCB">
      <w:pPr>
        <w:kinsoku/>
        <w:wordWrap w:val="0"/>
        <w:spacing w:line="360" w:lineRule="auto"/>
        <w:ind w:firstLine="482" w:firstLineChars="200"/>
        <w:jc w:val="both"/>
        <w:rPr>
          <w:rFonts w:hint="eastAsia" w:ascii="宋体" w:hAnsi="宋体" w:eastAsia="宋体" w:cs="宋体"/>
          <w:b/>
          <w:color w:val="000000" w:themeColor="text1"/>
          <w:sz w:val="24"/>
          <w:szCs w:val="24"/>
          <w:lang w:val="en-US" w:eastAsia="zh-CN"/>
        </w:rPr>
      </w:pPr>
      <w:r>
        <w:rPr>
          <w:rFonts w:hint="eastAsia" w:ascii="宋体" w:hAnsi="宋体" w:eastAsia="宋体" w:cs="宋体"/>
          <w:b/>
          <w:color w:val="000000" w:themeColor="text1"/>
          <w:sz w:val="24"/>
          <w:szCs w:val="24"/>
          <w:lang w:val="en-US" w:eastAsia="zh-CN"/>
        </w:rPr>
        <w:t>注：若未填写此表则视为默认响应招标文件各项技术条款无偏离，真实性由投标人自行负责。</w:t>
      </w:r>
    </w:p>
    <w:p w14:paraId="71164DF7">
      <w:pPr>
        <w:kinsoku/>
        <w:wordWrap w:val="0"/>
        <w:spacing w:line="360" w:lineRule="auto"/>
        <w:ind w:firstLine="482" w:firstLineChars="200"/>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投标人（公章）：法定代表人（负责人）或授权代表（签字）：</w:t>
      </w:r>
    </w:p>
    <w:p w14:paraId="6D616554">
      <w:pPr>
        <w:kinsoku/>
        <w:wordWrap w:val="0"/>
        <w:spacing w:line="360" w:lineRule="auto"/>
        <w:ind w:firstLine="482" w:firstLineChars="200"/>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日期：</w:t>
      </w:r>
      <w:r>
        <w:rPr>
          <w:rFonts w:hint="eastAsia" w:ascii="宋体" w:hAnsi="宋体" w:eastAsia="宋体" w:cs="宋体"/>
          <w:b/>
          <w:bCs/>
          <w:color w:val="000000" w:themeColor="text1"/>
          <w:spacing w:val="-8"/>
          <w:sz w:val="24"/>
          <w:szCs w:val="24"/>
          <w:lang w:eastAsia="zh-CN"/>
        </w:rPr>
        <w:t>年月日</w:t>
      </w:r>
    </w:p>
    <w:p w14:paraId="64962C9A">
      <w:pPr>
        <w:kinsoku/>
        <w:wordWrap w:val="0"/>
        <w:spacing w:line="360" w:lineRule="auto"/>
        <w:jc w:val="both"/>
        <w:rPr>
          <w:rFonts w:hint="eastAsia" w:ascii="宋体" w:hAnsi="宋体" w:eastAsia="宋体" w:cs="宋体"/>
          <w:b/>
          <w:color w:val="000000" w:themeColor="text1"/>
          <w:sz w:val="24"/>
          <w:szCs w:val="24"/>
          <w:lang w:eastAsia="zh-CN"/>
        </w:rPr>
      </w:pPr>
    </w:p>
    <w:p w14:paraId="772F2C44">
      <w:pPr>
        <w:kinsoku/>
        <w:wordWrap w:val="0"/>
        <w:spacing w:line="360" w:lineRule="auto"/>
        <w:jc w:val="both"/>
        <w:rPr>
          <w:rFonts w:hint="eastAsia" w:ascii="宋体" w:hAnsi="宋体" w:eastAsia="宋体" w:cs="宋体"/>
          <w:b/>
          <w:color w:val="000000" w:themeColor="text1"/>
          <w:sz w:val="24"/>
          <w:szCs w:val="24"/>
          <w:lang w:eastAsia="zh-CN"/>
        </w:rPr>
      </w:pPr>
    </w:p>
    <w:p w14:paraId="2DFF8DF9">
      <w:pPr>
        <w:kinsoku/>
        <w:wordWrap w:val="0"/>
        <w:spacing w:line="360" w:lineRule="auto"/>
        <w:jc w:val="both"/>
        <w:rPr>
          <w:rFonts w:hint="eastAsia" w:ascii="宋体" w:hAnsi="宋体" w:eastAsia="宋体" w:cs="宋体"/>
          <w:b/>
          <w:color w:val="000000" w:themeColor="text1"/>
          <w:sz w:val="24"/>
          <w:szCs w:val="24"/>
          <w:lang w:eastAsia="zh-CN"/>
        </w:rPr>
      </w:pPr>
    </w:p>
    <w:p w14:paraId="2E611681">
      <w:pPr>
        <w:kinsoku/>
        <w:wordWrap w:val="0"/>
        <w:spacing w:line="360" w:lineRule="auto"/>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6.商务偏差表格式</w:t>
      </w:r>
    </w:p>
    <w:p w14:paraId="1D55D093">
      <w:pPr>
        <w:kinsoku/>
        <w:wordWrap w:val="0"/>
        <w:ind w:firstLine="482"/>
        <w:jc w:val="both"/>
        <w:rPr>
          <w:rFonts w:hint="eastAsia" w:ascii="宋体" w:hAnsi="宋体" w:eastAsia="宋体" w:cs="宋体"/>
          <w:b/>
          <w:color w:val="000000" w:themeColor="text1"/>
          <w:sz w:val="24"/>
          <w:szCs w:val="24"/>
          <w:lang w:eastAsia="zh-CN"/>
        </w:rPr>
      </w:pPr>
    </w:p>
    <w:p w14:paraId="0F7D5AE4">
      <w:pPr>
        <w:kinsoku/>
        <w:wordWrap w:val="0"/>
        <w:jc w:val="center"/>
        <w:rPr>
          <w:rFonts w:hint="eastAsia" w:ascii="宋体" w:hAnsi="宋体" w:eastAsia="宋体" w:cs="宋体"/>
          <w:color w:val="000000" w:themeColor="text1"/>
          <w:sz w:val="24"/>
          <w:szCs w:val="24"/>
          <w:lang w:eastAsia="zh-CN"/>
        </w:rPr>
      </w:pPr>
      <w:r>
        <w:rPr>
          <w:rFonts w:hint="eastAsia" w:ascii="宋体" w:hAnsi="宋体" w:eastAsia="宋体" w:cs="宋体"/>
          <w:b/>
          <w:color w:val="000000" w:themeColor="text1"/>
          <w:sz w:val="24"/>
          <w:szCs w:val="24"/>
          <w:lang w:eastAsia="zh-CN"/>
        </w:rPr>
        <w:t>商务偏差表</w:t>
      </w:r>
    </w:p>
    <w:p w14:paraId="5F8DBFFC">
      <w:pPr>
        <w:kinsoku/>
        <w:wordWrap w:val="0"/>
        <w:spacing w:line="360" w:lineRule="auto"/>
        <w:jc w:val="both"/>
        <w:rPr>
          <w:rFonts w:hint="eastAsia" w:ascii="宋体" w:hAnsi="宋体" w:eastAsia="宋体" w:cs="宋体"/>
          <w:color w:val="000000" w:themeColor="text1"/>
          <w:sz w:val="24"/>
          <w:szCs w:val="24"/>
          <w:lang w:eastAsia="zh-CN"/>
        </w:rPr>
      </w:pPr>
    </w:p>
    <w:p w14:paraId="2A1D1164">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项目名称：项目编号：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0D61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ign w:val="center"/>
          </w:tcPr>
          <w:p w14:paraId="21D147F0">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ign w:val="bottom"/>
          </w:tcPr>
          <w:p w14:paraId="0B8D1352">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招标文件</w:t>
            </w:r>
          </w:p>
          <w:p w14:paraId="7804C8A4">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ign w:val="bottom"/>
          </w:tcPr>
          <w:p w14:paraId="7BBF9E16">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ign w:val="center"/>
          </w:tcPr>
          <w:p w14:paraId="1A26A4B2">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ign w:val="center"/>
          </w:tcPr>
          <w:p w14:paraId="640F04AB">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结论</w:t>
            </w:r>
          </w:p>
        </w:tc>
      </w:tr>
      <w:tr w14:paraId="6F415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719299F7">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19BEC99F">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1AC9E314">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22DC4754">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0A758BEB">
            <w:pPr>
              <w:kinsoku/>
              <w:wordWrap w:val="0"/>
              <w:jc w:val="both"/>
              <w:rPr>
                <w:rFonts w:hint="eastAsia" w:ascii="宋体" w:hAnsi="宋体" w:eastAsia="宋体" w:cs="宋体"/>
                <w:color w:val="000000" w:themeColor="text1"/>
                <w:sz w:val="24"/>
                <w:szCs w:val="24"/>
              </w:rPr>
            </w:pPr>
          </w:p>
        </w:tc>
      </w:tr>
      <w:tr w14:paraId="4FD9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2BB054BF">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7A88851A">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7A0B746C">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6919BB2D">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758FACE1">
            <w:pPr>
              <w:kinsoku/>
              <w:wordWrap w:val="0"/>
              <w:jc w:val="both"/>
              <w:rPr>
                <w:rFonts w:hint="eastAsia" w:ascii="宋体" w:hAnsi="宋体" w:eastAsia="宋体" w:cs="宋体"/>
                <w:color w:val="000000" w:themeColor="text1"/>
                <w:sz w:val="24"/>
                <w:szCs w:val="24"/>
              </w:rPr>
            </w:pPr>
          </w:p>
        </w:tc>
      </w:tr>
      <w:tr w14:paraId="2498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2A1779B0">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3AA19521">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1C0A9CC2">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07A99C2F">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1C220517">
            <w:pPr>
              <w:kinsoku/>
              <w:wordWrap w:val="0"/>
              <w:jc w:val="both"/>
              <w:rPr>
                <w:rFonts w:hint="eastAsia" w:ascii="宋体" w:hAnsi="宋体" w:eastAsia="宋体" w:cs="宋体"/>
                <w:color w:val="000000" w:themeColor="text1"/>
                <w:sz w:val="24"/>
                <w:szCs w:val="24"/>
              </w:rPr>
            </w:pPr>
          </w:p>
        </w:tc>
      </w:tr>
      <w:tr w14:paraId="4305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E68356E">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3EBC4B09">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2D1AC0B6">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51E57108">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49328990">
            <w:pPr>
              <w:kinsoku/>
              <w:wordWrap w:val="0"/>
              <w:jc w:val="both"/>
              <w:rPr>
                <w:rFonts w:hint="eastAsia" w:ascii="宋体" w:hAnsi="宋体" w:eastAsia="宋体" w:cs="宋体"/>
                <w:color w:val="000000" w:themeColor="text1"/>
                <w:sz w:val="24"/>
                <w:szCs w:val="24"/>
              </w:rPr>
            </w:pPr>
          </w:p>
        </w:tc>
      </w:tr>
      <w:tr w14:paraId="0CAF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7E1675E">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1A10E528">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601C4424">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68FD2A26">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56BC06CA">
            <w:pPr>
              <w:kinsoku/>
              <w:wordWrap w:val="0"/>
              <w:jc w:val="both"/>
              <w:rPr>
                <w:rFonts w:hint="eastAsia" w:ascii="宋体" w:hAnsi="宋体" w:eastAsia="宋体" w:cs="宋体"/>
                <w:color w:val="000000" w:themeColor="text1"/>
                <w:sz w:val="24"/>
                <w:szCs w:val="24"/>
              </w:rPr>
            </w:pPr>
          </w:p>
        </w:tc>
      </w:tr>
      <w:tr w14:paraId="5160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3689A597">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11DC6C9B">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311C4AA2">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12774BE9">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1C5A93F9">
            <w:pPr>
              <w:kinsoku/>
              <w:wordWrap w:val="0"/>
              <w:jc w:val="both"/>
              <w:rPr>
                <w:rFonts w:hint="eastAsia" w:ascii="宋体" w:hAnsi="宋体" w:eastAsia="宋体" w:cs="宋体"/>
                <w:color w:val="000000" w:themeColor="text1"/>
                <w:sz w:val="24"/>
                <w:szCs w:val="24"/>
              </w:rPr>
            </w:pPr>
          </w:p>
        </w:tc>
      </w:tr>
      <w:tr w14:paraId="2ADD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09AE0A78">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19863460">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764D01E6">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15CB8B4D">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754AE069">
            <w:pPr>
              <w:kinsoku/>
              <w:wordWrap w:val="0"/>
              <w:jc w:val="both"/>
              <w:rPr>
                <w:rFonts w:hint="eastAsia" w:ascii="宋体" w:hAnsi="宋体" w:eastAsia="宋体" w:cs="宋体"/>
                <w:color w:val="000000" w:themeColor="text1"/>
                <w:sz w:val="24"/>
                <w:szCs w:val="24"/>
              </w:rPr>
            </w:pPr>
          </w:p>
        </w:tc>
      </w:tr>
      <w:tr w14:paraId="7C0C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4A35CF8B">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1736FB4A">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04B2EBAD">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45BB130B">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701DCC2B">
            <w:pPr>
              <w:kinsoku/>
              <w:wordWrap w:val="0"/>
              <w:jc w:val="both"/>
              <w:rPr>
                <w:rFonts w:hint="eastAsia" w:ascii="宋体" w:hAnsi="宋体" w:eastAsia="宋体" w:cs="宋体"/>
                <w:color w:val="000000" w:themeColor="text1"/>
                <w:sz w:val="24"/>
                <w:szCs w:val="24"/>
              </w:rPr>
            </w:pPr>
          </w:p>
        </w:tc>
      </w:tr>
      <w:tr w14:paraId="6135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439CE0E5">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43EA13D0">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64EDA1BB">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028D23DC">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27ACF3E5">
            <w:pPr>
              <w:kinsoku/>
              <w:wordWrap w:val="0"/>
              <w:jc w:val="both"/>
              <w:rPr>
                <w:rFonts w:hint="eastAsia" w:ascii="宋体" w:hAnsi="宋体" w:eastAsia="宋体" w:cs="宋体"/>
                <w:color w:val="000000" w:themeColor="text1"/>
                <w:sz w:val="24"/>
                <w:szCs w:val="24"/>
              </w:rPr>
            </w:pPr>
          </w:p>
        </w:tc>
      </w:tr>
      <w:tr w14:paraId="17DB8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22EA973E">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6DCE74A4">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550ED445">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1C1A35E7">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682901F7">
            <w:pPr>
              <w:kinsoku/>
              <w:wordWrap w:val="0"/>
              <w:jc w:val="both"/>
              <w:rPr>
                <w:rFonts w:hint="eastAsia" w:ascii="宋体" w:hAnsi="宋体" w:eastAsia="宋体" w:cs="宋体"/>
                <w:color w:val="000000" w:themeColor="text1"/>
                <w:sz w:val="24"/>
                <w:szCs w:val="24"/>
              </w:rPr>
            </w:pPr>
          </w:p>
        </w:tc>
      </w:tr>
      <w:tr w14:paraId="7F4A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66EFE396">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33F90182">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741AF6DB">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7C073678">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5F1B5604">
            <w:pPr>
              <w:kinsoku/>
              <w:wordWrap w:val="0"/>
              <w:jc w:val="both"/>
              <w:rPr>
                <w:rFonts w:hint="eastAsia" w:ascii="宋体" w:hAnsi="宋体" w:eastAsia="宋体" w:cs="宋体"/>
                <w:color w:val="000000" w:themeColor="text1"/>
                <w:sz w:val="24"/>
                <w:szCs w:val="24"/>
              </w:rPr>
            </w:pPr>
          </w:p>
        </w:tc>
      </w:tr>
    </w:tbl>
    <w:p w14:paraId="2DBAB616">
      <w:pPr>
        <w:kinsoku/>
        <w:wordWrap w:val="0"/>
        <w:spacing w:line="360" w:lineRule="auto"/>
        <w:jc w:val="both"/>
        <w:rPr>
          <w:rFonts w:hint="eastAsia" w:ascii="宋体" w:hAnsi="宋体" w:eastAsia="宋体" w:cs="宋体"/>
          <w:b/>
          <w:color w:val="000000" w:themeColor="text1"/>
          <w:sz w:val="24"/>
          <w:szCs w:val="24"/>
          <w:lang w:val="en-US" w:eastAsia="zh-CN"/>
        </w:rPr>
      </w:pPr>
      <w:r>
        <w:rPr>
          <w:rFonts w:hint="eastAsia" w:ascii="宋体" w:hAnsi="宋体" w:eastAsia="宋体" w:cs="宋体"/>
          <w:b/>
          <w:color w:val="000000" w:themeColor="text1"/>
          <w:sz w:val="24"/>
          <w:szCs w:val="24"/>
          <w:lang w:val="en-US" w:eastAsia="zh-CN"/>
        </w:rPr>
        <w:t>注：若未填写此表则视为默认响应招标文件各项商务条款无偏离，真实性由投标人自行负责。</w:t>
      </w:r>
    </w:p>
    <w:p w14:paraId="1C941FB7">
      <w:pPr>
        <w:kinsoku/>
        <w:wordWrap w:val="0"/>
        <w:spacing w:line="360" w:lineRule="auto"/>
        <w:jc w:val="both"/>
        <w:rPr>
          <w:rFonts w:hint="eastAsia" w:ascii="宋体" w:hAnsi="宋体" w:eastAsia="宋体" w:cs="宋体"/>
          <w:b/>
          <w:color w:val="000000" w:themeColor="text1"/>
          <w:sz w:val="24"/>
          <w:szCs w:val="24"/>
          <w:lang w:eastAsia="zh-CN"/>
        </w:rPr>
      </w:pPr>
    </w:p>
    <w:p w14:paraId="6CE69F66">
      <w:pPr>
        <w:kinsoku/>
        <w:wordWrap w:val="0"/>
        <w:spacing w:line="360" w:lineRule="auto"/>
        <w:jc w:val="both"/>
        <w:rPr>
          <w:rFonts w:hint="eastAsia" w:ascii="宋体" w:hAnsi="宋体" w:eastAsia="宋体" w:cs="宋体"/>
          <w:b/>
          <w:color w:val="000000" w:themeColor="text1"/>
          <w:sz w:val="24"/>
          <w:szCs w:val="24"/>
          <w:lang w:eastAsia="zh-CN"/>
        </w:rPr>
      </w:pPr>
    </w:p>
    <w:p w14:paraId="2B900EE8">
      <w:pPr>
        <w:kinsoku/>
        <w:wordWrap w:val="0"/>
        <w:spacing w:line="360" w:lineRule="auto"/>
        <w:jc w:val="both"/>
        <w:rPr>
          <w:rFonts w:hint="eastAsia" w:ascii="宋体" w:hAnsi="宋体" w:eastAsia="宋体" w:cs="宋体"/>
          <w:b/>
          <w:color w:val="000000" w:themeColor="text1"/>
          <w:sz w:val="24"/>
          <w:szCs w:val="24"/>
          <w:lang w:eastAsia="zh-CN"/>
        </w:rPr>
      </w:pPr>
    </w:p>
    <w:p w14:paraId="48C17B2F">
      <w:pPr>
        <w:kinsoku/>
        <w:wordWrap w:val="0"/>
        <w:spacing w:line="360" w:lineRule="auto"/>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投标人（公章）：法定代表人（负责人）或授权代表（签字）：</w:t>
      </w:r>
    </w:p>
    <w:p w14:paraId="577B0430">
      <w:pPr>
        <w:kinsoku/>
        <w:wordWrap w:val="0"/>
        <w:spacing w:line="360" w:lineRule="auto"/>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日期：</w:t>
      </w:r>
      <w:r>
        <w:rPr>
          <w:rFonts w:hint="eastAsia" w:ascii="宋体" w:hAnsi="宋体" w:eastAsia="宋体" w:cs="宋体"/>
          <w:b/>
          <w:bCs/>
          <w:color w:val="000000" w:themeColor="text1"/>
          <w:spacing w:val="-8"/>
          <w:sz w:val="24"/>
          <w:szCs w:val="24"/>
          <w:lang w:eastAsia="zh-CN"/>
        </w:rPr>
        <w:t>年月日</w:t>
      </w:r>
    </w:p>
    <w:p w14:paraId="61BDFD03">
      <w:pPr>
        <w:kinsoku/>
        <w:wordWrap w:val="0"/>
        <w:spacing w:line="360" w:lineRule="auto"/>
        <w:jc w:val="both"/>
        <w:rPr>
          <w:rFonts w:hint="eastAsia" w:ascii="宋体" w:hAnsi="宋体" w:eastAsia="宋体" w:cs="宋体"/>
          <w:b/>
          <w:color w:val="000000" w:themeColor="text1"/>
          <w:sz w:val="24"/>
          <w:szCs w:val="24"/>
          <w:lang w:eastAsia="zh-CN"/>
        </w:rPr>
      </w:pPr>
    </w:p>
    <w:p w14:paraId="5D9B362B">
      <w:pPr>
        <w:kinsoku/>
        <w:wordWrap w:val="0"/>
        <w:spacing w:line="360" w:lineRule="auto"/>
        <w:jc w:val="both"/>
        <w:rPr>
          <w:rFonts w:hint="eastAsia" w:ascii="宋体" w:hAnsi="宋体" w:eastAsia="宋体" w:cs="宋体"/>
          <w:b/>
          <w:color w:val="000000" w:themeColor="text1"/>
          <w:sz w:val="24"/>
          <w:szCs w:val="24"/>
          <w:lang w:eastAsia="zh-CN"/>
        </w:rPr>
      </w:pPr>
    </w:p>
    <w:p w14:paraId="21047DF4">
      <w:pPr>
        <w:kinsoku/>
        <w:wordWrap w:val="0"/>
        <w:spacing w:line="360" w:lineRule="auto"/>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7.售后服务计划</w:t>
      </w:r>
    </w:p>
    <w:p w14:paraId="7B818649">
      <w:pPr>
        <w:kinsoku/>
        <w:wordWrap w:val="0"/>
        <w:spacing w:line="360" w:lineRule="auto"/>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8.</w:t>
      </w:r>
      <w:r>
        <w:rPr>
          <w:rFonts w:hint="eastAsia" w:ascii="宋体" w:hAnsi="宋体" w:eastAsia="宋体" w:cs="宋体"/>
          <w:b/>
          <w:color w:val="000000" w:themeColor="text1"/>
          <w:sz w:val="24"/>
          <w:szCs w:val="24"/>
          <w:lang w:val="en-US" w:eastAsia="zh-CN"/>
        </w:rPr>
        <w:t>各类保障措施</w:t>
      </w:r>
      <w:r>
        <w:rPr>
          <w:rFonts w:hint="eastAsia" w:ascii="宋体" w:hAnsi="宋体" w:eastAsia="宋体" w:cs="宋体"/>
          <w:b/>
          <w:color w:val="000000" w:themeColor="text1"/>
          <w:sz w:val="24"/>
          <w:szCs w:val="24"/>
          <w:lang w:eastAsia="zh-CN"/>
        </w:rPr>
        <w:t>等</w:t>
      </w:r>
    </w:p>
    <w:p w14:paraId="49849BCF">
      <w:pPr>
        <w:kinsoku/>
        <w:wordWrap w:val="0"/>
        <w:spacing w:after="120" w:line="360" w:lineRule="auto"/>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val="en-US" w:eastAsia="zh-CN"/>
        </w:rPr>
        <w:t>9</w:t>
      </w:r>
      <w:r>
        <w:rPr>
          <w:rFonts w:hint="eastAsia" w:ascii="宋体" w:hAnsi="宋体" w:eastAsia="宋体" w:cs="宋体"/>
          <w:b/>
          <w:color w:val="000000" w:themeColor="text1"/>
          <w:sz w:val="24"/>
          <w:szCs w:val="24"/>
          <w:lang w:eastAsia="zh-CN"/>
        </w:rPr>
        <w:t>.节能产品、环境标志产品明细表</w:t>
      </w:r>
    </w:p>
    <w:p w14:paraId="26F0E022">
      <w:pPr>
        <w:kinsoku/>
        <w:wordWrap w:val="0"/>
        <w:spacing w:line="360" w:lineRule="auto"/>
        <w:jc w:val="center"/>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节能产品明细表</w:t>
      </w:r>
    </w:p>
    <w:p w14:paraId="0019651E">
      <w:pPr>
        <w:kinsoku/>
        <w:wordWrap w:val="0"/>
        <w:spacing w:line="360" w:lineRule="auto"/>
        <w:jc w:val="both"/>
        <w:rPr>
          <w:rFonts w:hint="eastAsia" w:ascii="宋体" w:hAnsi="宋体" w:eastAsia="宋体" w:cs="宋体"/>
          <w:b/>
          <w:color w:val="000000" w:themeColor="text1"/>
          <w:sz w:val="24"/>
          <w:szCs w:val="24"/>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14:paraId="424D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tcPr>
          <w:p w14:paraId="4FCBD609">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序号</w:t>
            </w:r>
          </w:p>
        </w:tc>
        <w:tc>
          <w:tcPr>
            <w:tcW w:w="810" w:type="dxa"/>
            <w:tcBorders>
              <w:top w:val="single" w:color="auto" w:sz="4" w:space="0"/>
              <w:left w:val="single" w:color="auto" w:sz="4" w:space="0"/>
              <w:bottom w:val="single" w:color="auto" w:sz="4" w:space="0"/>
              <w:right w:val="single" w:color="auto" w:sz="4" w:space="0"/>
            </w:tcBorders>
            <w:noWrap/>
          </w:tcPr>
          <w:p w14:paraId="2E94778B">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tcPr>
          <w:p w14:paraId="53008CF1">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品牌</w:t>
            </w:r>
          </w:p>
          <w:p w14:paraId="5D7EF637">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型号</w:t>
            </w:r>
          </w:p>
        </w:tc>
        <w:tc>
          <w:tcPr>
            <w:tcW w:w="1050" w:type="dxa"/>
            <w:tcBorders>
              <w:top w:val="single" w:color="auto" w:sz="4" w:space="0"/>
              <w:left w:val="single" w:color="auto" w:sz="4" w:space="0"/>
              <w:bottom w:val="single" w:color="auto" w:sz="4" w:space="0"/>
              <w:right w:val="single" w:color="auto" w:sz="4" w:space="0"/>
            </w:tcBorders>
            <w:noWrap/>
          </w:tcPr>
          <w:p w14:paraId="76D4779D">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制造商</w:t>
            </w:r>
          </w:p>
          <w:p w14:paraId="1C2B4A7B">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名称</w:t>
            </w:r>
          </w:p>
        </w:tc>
        <w:tc>
          <w:tcPr>
            <w:tcW w:w="1110" w:type="dxa"/>
            <w:tcBorders>
              <w:top w:val="single" w:color="auto" w:sz="4" w:space="0"/>
              <w:left w:val="single" w:color="auto" w:sz="4" w:space="0"/>
              <w:bottom w:val="single" w:color="auto" w:sz="4" w:space="0"/>
              <w:right w:val="single" w:color="auto" w:sz="4" w:space="0"/>
            </w:tcBorders>
            <w:noWrap/>
          </w:tcPr>
          <w:p w14:paraId="3011A2A8">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节字标</w:t>
            </w:r>
          </w:p>
          <w:p w14:paraId="7D085B0A">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志认证</w:t>
            </w:r>
          </w:p>
          <w:p w14:paraId="0A2F1A9B">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证书号</w:t>
            </w:r>
          </w:p>
        </w:tc>
        <w:tc>
          <w:tcPr>
            <w:tcW w:w="1380" w:type="dxa"/>
            <w:tcBorders>
              <w:top w:val="single" w:color="auto" w:sz="4" w:space="0"/>
              <w:left w:val="single" w:color="auto" w:sz="4" w:space="0"/>
              <w:bottom w:val="single" w:color="auto" w:sz="4" w:space="0"/>
              <w:right w:val="single" w:color="auto" w:sz="4" w:space="0"/>
            </w:tcBorders>
            <w:noWrap/>
          </w:tcPr>
          <w:p w14:paraId="7A234789">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tcPr>
          <w:p w14:paraId="7AA3EEED">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tcPr>
          <w:p w14:paraId="2264F39D">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tcPr>
          <w:p w14:paraId="27F95366">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总价</w:t>
            </w:r>
          </w:p>
        </w:tc>
      </w:tr>
      <w:tr w14:paraId="3D3F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tcPr>
          <w:p w14:paraId="57F61252">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tcPr>
          <w:p w14:paraId="398B8BA9">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38A4B4EF">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tcPr>
          <w:p w14:paraId="51ECA498">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4CDC1A01">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22995188">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7BF4FF5E">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2FFDFEF4">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136E9554">
            <w:pPr>
              <w:widowControl w:val="0"/>
              <w:kinsoku/>
              <w:wordWrap w:val="0"/>
              <w:spacing w:line="360" w:lineRule="auto"/>
              <w:jc w:val="both"/>
              <w:rPr>
                <w:rFonts w:hint="eastAsia" w:ascii="宋体" w:hAnsi="宋体" w:eastAsia="宋体" w:cs="宋体"/>
                <w:bCs/>
                <w:color w:val="000000" w:themeColor="text1"/>
                <w:sz w:val="24"/>
                <w:szCs w:val="24"/>
                <w:lang w:eastAsia="zh-CN"/>
              </w:rPr>
            </w:pPr>
          </w:p>
        </w:tc>
      </w:tr>
      <w:tr w14:paraId="1B25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tcPr>
          <w:p w14:paraId="51FB580C">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tcPr>
          <w:p w14:paraId="411A47BD">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09E0238C">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tcPr>
          <w:p w14:paraId="4FFEC557">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2BC05BC6">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6EB95E03">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46EA105D">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13998F61">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56F544A5">
            <w:pPr>
              <w:widowControl w:val="0"/>
              <w:kinsoku/>
              <w:wordWrap w:val="0"/>
              <w:spacing w:line="360" w:lineRule="auto"/>
              <w:jc w:val="both"/>
              <w:rPr>
                <w:rFonts w:hint="eastAsia" w:ascii="宋体" w:hAnsi="宋体" w:eastAsia="宋体" w:cs="宋体"/>
                <w:bCs/>
                <w:color w:val="000000" w:themeColor="text1"/>
                <w:sz w:val="24"/>
                <w:szCs w:val="24"/>
                <w:lang w:eastAsia="zh-CN"/>
              </w:rPr>
            </w:pPr>
          </w:p>
        </w:tc>
      </w:tr>
      <w:tr w14:paraId="3ACE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tcPr>
          <w:p w14:paraId="68C840FB">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tcPr>
          <w:p w14:paraId="20E8A75A">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07A7B326">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tcPr>
          <w:p w14:paraId="2EE67DB8">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50E06293">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25AA2C6E">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11339D02">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4017E2C3">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446594A4">
            <w:pPr>
              <w:widowControl w:val="0"/>
              <w:kinsoku/>
              <w:wordWrap w:val="0"/>
              <w:spacing w:line="360" w:lineRule="auto"/>
              <w:jc w:val="both"/>
              <w:rPr>
                <w:rFonts w:hint="eastAsia" w:ascii="宋体" w:hAnsi="宋体" w:eastAsia="宋体" w:cs="宋体"/>
                <w:bCs/>
                <w:color w:val="000000" w:themeColor="text1"/>
                <w:sz w:val="24"/>
                <w:szCs w:val="24"/>
                <w:lang w:eastAsia="zh-CN"/>
              </w:rPr>
            </w:pPr>
          </w:p>
        </w:tc>
      </w:tr>
    </w:tbl>
    <w:p w14:paraId="4859BC5C">
      <w:pPr>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法定代表人（负责人）或被授权人（签字或盖章）：</w:t>
      </w:r>
    </w:p>
    <w:p w14:paraId="4554AE65">
      <w:pPr>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投标人（盖章）：</w:t>
      </w:r>
    </w:p>
    <w:p w14:paraId="672378B0">
      <w:pPr>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日期：</w:t>
      </w:r>
      <w:r>
        <w:rPr>
          <w:rFonts w:hint="eastAsia" w:ascii="宋体" w:hAnsi="宋体" w:eastAsia="宋体" w:cs="宋体"/>
          <w:color w:val="000000" w:themeColor="text1"/>
          <w:spacing w:val="-8"/>
          <w:sz w:val="24"/>
          <w:szCs w:val="24"/>
          <w:lang w:eastAsia="zh-CN"/>
        </w:rPr>
        <w:t>年月日</w:t>
      </w:r>
    </w:p>
    <w:p w14:paraId="796CBF24">
      <w:pPr>
        <w:kinsoku/>
        <w:wordWrap w:val="0"/>
        <w:spacing w:line="360" w:lineRule="auto"/>
        <w:jc w:val="center"/>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环境标志产品明细表</w:t>
      </w:r>
    </w:p>
    <w:p w14:paraId="65D5EB09">
      <w:pPr>
        <w:kinsoku/>
        <w:wordWrap w:val="0"/>
        <w:spacing w:line="360" w:lineRule="auto"/>
        <w:jc w:val="both"/>
        <w:rPr>
          <w:rFonts w:hint="eastAsia" w:ascii="宋体" w:hAnsi="宋体" w:eastAsia="宋体" w:cs="宋体"/>
          <w:b/>
          <w:color w:val="000000" w:themeColor="text1"/>
          <w:sz w:val="24"/>
          <w:szCs w:val="24"/>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065"/>
        <w:gridCol w:w="1125"/>
        <w:gridCol w:w="1380"/>
        <w:gridCol w:w="750"/>
        <w:gridCol w:w="720"/>
        <w:gridCol w:w="705"/>
      </w:tblGrid>
      <w:tr w14:paraId="1DD7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tcPr>
          <w:p w14:paraId="554D4967">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序号</w:t>
            </w:r>
          </w:p>
        </w:tc>
        <w:tc>
          <w:tcPr>
            <w:tcW w:w="780" w:type="dxa"/>
            <w:tcBorders>
              <w:top w:val="single" w:color="auto" w:sz="4" w:space="0"/>
              <w:left w:val="single" w:color="auto" w:sz="4" w:space="0"/>
              <w:bottom w:val="single" w:color="auto" w:sz="4" w:space="0"/>
              <w:right w:val="single" w:color="auto" w:sz="4" w:space="0"/>
            </w:tcBorders>
            <w:noWrap/>
          </w:tcPr>
          <w:p w14:paraId="35831EDC">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设备名称</w:t>
            </w:r>
          </w:p>
        </w:tc>
        <w:tc>
          <w:tcPr>
            <w:tcW w:w="1110" w:type="dxa"/>
            <w:tcBorders>
              <w:top w:val="single" w:color="auto" w:sz="4" w:space="0"/>
              <w:left w:val="single" w:color="auto" w:sz="4" w:space="0"/>
              <w:bottom w:val="single" w:color="auto" w:sz="4" w:space="0"/>
              <w:right w:val="single" w:color="auto" w:sz="4" w:space="0"/>
            </w:tcBorders>
            <w:noWrap/>
          </w:tcPr>
          <w:p w14:paraId="2EDFA643">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品牌</w:t>
            </w:r>
          </w:p>
          <w:p w14:paraId="2226E3A0">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型号</w:t>
            </w:r>
          </w:p>
        </w:tc>
        <w:tc>
          <w:tcPr>
            <w:tcW w:w="1065" w:type="dxa"/>
            <w:tcBorders>
              <w:top w:val="single" w:color="auto" w:sz="4" w:space="0"/>
              <w:left w:val="single" w:color="auto" w:sz="4" w:space="0"/>
              <w:bottom w:val="single" w:color="auto" w:sz="4" w:space="0"/>
              <w:right w:val="single" w:color="auto" w:sz="4" w:space="0"/>
            </w:tcBorders>
            <w:noWrap/>
          </w:tcPr>
          <w:p w14:paraId="0C7F6D86">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制造商</w:t>
            </w:r>
          </w:p>
          <w:p w14:paraId="213F2443">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名称</w:t>
            </w:r>
          </w:p>
        </w:tc>
        <w:tc>
          <w:tcPr>
            <w:tcW w:w="1125" w:type="dxa"/>
            <w:tcBorders>
              <w:top w:val="single" w:color="auto" w:sz="4" w:space="0"/>
              <w:left w:val="single" w:color="auto" w:sz="4" w:space="0"/>
              <w:bottom w:val="single" w:color="auto" w:sz="4" w:space="0"/>
              <w:right w:val="single" w:color="auto" w:sz="4" w:space="0"/>
            </w:tcBorders>
            <w:noWrap/>
          </w:tcPr>
          <w:p w14:paraId="18EFF663">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tcPr>
          <w:p w14:paraId="046346D4">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认证证书有效截止日期</w:t>
            </w:r>
          </w:p>
        </w:tc>
        <w:tc>
          <w:tcPr>
            <w:tcW w:w="750" w:type="dxa"/>
            <w:tcBorders>
              <w:top w:val="single" w:color="auto" w:sz="4" w:space="0"/>
              <w:left w:val="single" w:color="auto" w:sz="4" w:space="0"/>
              <w:bottom w:val="single" w:color="auto" w:sz="4" w:space="0"/>
              <w:right w:val="single" w:color="auto" w:sz="4" w:space="0"/>
            </w:tcBorders>
            <w:noWrap/>
          </w:tcPr>
          <w:p w14:paraId="6C20FEC3">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tcPr>
          <w:p w14:paraId="28359011">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tcPr>
          <w:p w14:paraId="73B0F28A">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总价</w:t>
            </w:r>
          </w:p>
        </w:tc>
      </w:tr>
      <w:tr w14:paraId="37EA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tcPr>
          <w:p w14:paraId="63A6E86D">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562C6F7A">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77FD23B9">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tcPr>
          <w:p w14:paraId="41B2B851">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6F2DBA54">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53905D1F">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tcPr>
          <w:p w14:paraId="7183DE5A">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1EC9D70F">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14C42C71">
            <w:pPr>
              <w:widowControl w:val="0"/>
              <w:kinsoku/>
              <w:wordWrap w:val="0"/>
              <w:spacing w:line="360" w:lineRule="auto"/>
              <w:jc w:val="both"/>
              <w:rPr>
                <w:rFonts w:hint="eastAsia" w:ascii="宋体" w:hAnsi="宋体" w:eastAsia="宋体" w:cs="宋体"/>
                <w:bCs/>
                <w:color w:val="000000" w:themeColor="text1"/>
                <w:sz w:val="24"/>
                <w:szCs w:val="24"/>
                <w:lang w:eastAsia="zh-CN"/>
              </w:rPr>
            </w:pPr>
          </w:p>
        </w:tc>
      </w:tr>
      <w:tr w14:paraId="76D54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tcPr>
          <w:p w14:paraId="31221DA1">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22A3865F">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0FC1A16E">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tcPr>
          <w:p w14:paraId="2264625A">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1692D8F2">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49AAF300">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tcPr>
          <w:p w14:paraId="64B4B2AB">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34DD8C2B">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5AA300AF">
            <w:pPr>
              <w:widowControl w:val="0"/>
              <w:kinsoku/>
              <w:wordWrap w:val="0"/>
              <w:spacing w:line="360" w:lineRule="auto"/>
              <w:jc w:val="both"/>
              <w:rPr>
                <w:rFonts w:hint="eastAsia" w:ascii="宋体" w:hAnsi="宋体" w:eastAsia="宋体" w:cs="宋体"/>
                <w:bCs/>
                <w:color w:val="000000" w:themeColor="text1"/>
                <w:sz w:val="24"/>
                <w:szCs w:val="24"/>
                <w:lang w:eastAsia="zh-CN"/>
              </w:rPr>
            </w:pPr>
          </w:p>
        </w:tc>
      </w:tr>
      <w:tr w14:paraId="6BDA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tcPr>
          <w:p w14:paraId="50603BF2">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62FE427D">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5854C3DD">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tcPr>
          <w:p w14:paraId="78BF7A73">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75A2EED3">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7A0557EF">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tcPr>
          <w:p w14:paraId="422BB0E6">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2C6B4B67">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00B0B557">
            <w:pPr>
              <w:widowControl w:val="0"/>
              <w:kinsoku/>
              <w:wordWrap w:val="0"/>
              <w:spacing w:line="360" w:lineRule="auto"/>
              <w:jc w:val="both"/>
              <w:rPr>
                <w:rFonts w:hint="eastAsia" w:ascii="宋体" w:hAnsi="宋体" w:eastAsia="宋体" w:cs="宋体"/>
                <w:bCs/>
                <w:color w:val="000000" w:themeColor="text1"/>
                <w:sz w:val="24"/>
                <w:szCs w:val="24"/>
                <w:lang w:eastAsia="zh-CN"/>
              </w:rPr>
            </w:pPr>
          </w:p>
        </w:tc>
      </w:tr>
    </w:tbl>
    <w:p w14:paraId="581F02F7">
      <w:pPr>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法定代表人（负责人）或授权代表（签字）：</w:t>
      </w:r>
    </w:p>
    <w:p w14:paraId="09764F5B">
      <w:pPr>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投标人（盖章）：</w:t>
      </w:r>
    </w:p>
    <w:p w14:paraId="47B04CB6">
      <w:pPr>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日期：</w:t>
      </w:r>
      <w:r>
        <w:rPr>
          <w:rFonts w:hint="eastAsia" w:ascii="宋体" w:hAnsi="宋体" w:eastAsia="宋体" w:cs="宋体"/>
          <w:color w:val="000000" w:themeColor="text1"/>
          <w:spacing w:val="-8"/>
          <w:sz w:val="24"/>
          <w:szCs w:val="24"/>
          <w:lang w:eastAsia="zh-CN"/>
        </w:rPr>
        <w:t>年月日</w:t>
      </w:r>
    </w:p>
    <w:p w14:paraId="5F87C16B">
      <w:pPr>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填报要求：</w:t>
      </w:r>
    </w:p>
    <w:p w14:paraId="6D2FF6A8">
      <w:pPr>
        <w:kinsoku/>
        <w:wordWrap w:val="0"/>
        <w:spacing w:line="360" w:lineRule="auto"/>
        <w:ind w:firstLine="480" w:firstLineChars="200"/>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1.本表的设备名称、品牌型号、金额应与货物分项报价一览表一致。</w:t>
      </w:r>
    </w:p>
    <w:p w14:paraId="101C7590">
      <w:pPr>
        <w:kinsoku/>
        <w:wordWrap w:val="0"/>
        <w:spacing w:line="360" w:lineRule="auto"/>
        <w:ind w:firstLine="480" w:firstLineChars="200"/>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2.节能产品是指财政部和国家发展和改革委员会公布的《节能产品政府采购品目清单》中的产品。投标人须在投标文件中附该产品节能证书，否则评标委员会有权不予认可。</w:t>
      </w:r>
    </w:p>
    <w:p w14:paraId="41F688A8">
      <w:pPr>
        <w:kinsoku/>
        <w:wordWrap w:val="0"/>
        <w:spacing w:line="360" w:lineRule="auto"/>
        <w:ind w:firstLine="480" w:firstLineChars="200"/>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3.环境标志产品是指财政部、生态环境部发布的《环境标志产品政府采购品目清单》中的产品。投标人须在投标文件中附该产品环保证书，否则评委委员会有权不予认可。</w:t>
      </w:r>
    </w:p>
    <w:p w14:paraId="65A7D45C">
      <w:pPr>
        <w:kinsoku/>
        <w:wordWrap w:val="0"/>
        <w:spacing w:line="360" w:lineRule="auto"/>
        <w:ind w:firstLine="480" w:firstLineChars="200"/>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4.请投标人正确填写本表，所填内容将作为评审的依据。其内容或数据应与对应的证明资料相符。</w:t>
      </w:r>
    </w:p>
    <w:p w14:paraId="2D15DF49">
      <w:pPr>
        <w:kinsoku/>
        <w:wordWrap w:val="0"/>
        <w:spacing w:line="360" w:lineRule="auto"/>
        <w:ind w:firstLine="480" w:firstLineChars="200"/>
        <w:jc w:val="both"/>
        <w:rPr>
          <w:rFonts w:hint="eastAsia" w:ascii="宋体" w:hAnsi="宋体" w:eastAsia="宋体" w:cs="宋体"/>
          <w:color w:val="000000" w:themeColor="text1"/>
          <w:spacing w:val="-3"/>
          <w:sz w:val="36"/>
          <w:szCs w:val="36"/>
        </w:rPr>
      </w:pPr>
      <w:r>
        <w:rPr>
          <w:rFonts w:hint="eastAsia" w:ascii="宋体" w:hAnsi="宋体" w:eastAsia="宋体" w:cs="宋体"/>
          <w:bCs/>
          <w:color w:val="000000" w:themeColor="text1"/>
          <w:sz w:val="24"/>
          <w:szCs w:val="24"/>
          <w:lang w:eastAsia="zh-CN"/>
        </w:rPr>
        <w:t>5.没有相关产品可不提供本表。</w:t>
      </w:r>
    </w:p>
    <w:p w14:paraId="5CD6F11A">
      <w:pPr>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br w:type="page"/>
      </w:r>
    </w:p>
    <w:p w14:paraId="0945AF0B">
      <w:pPr>
        <w:pStyle w:val="6"/>
        <w:kinsoku/>
        <w:wordWrap w:val="0"/>
        <w:spacing w:line="360" w:lineRule="auto"/>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1</w:t>
      </w:r>
      <w:r>
        <w:rPr>
          <w:rFonts w:hint="eastAsia" w:cs="宋体"/>
          <w:b/>
          <w:color w:val="000000" w:themeColor="text1"/>
          <w:sz w:val="24"/>
          <w:szCs w:val="24"/>
          <w:lang w:val="en-US" w:eastAsia="zh-CN"/>
        </w:rPr>
        <w:t>0</w:t>
      </w:r>
      <w:r>
        <w:rPr>
          <w:rFonts w:hint="eastAsia" w:ascii="宋体" w:hAnsi="宋体" w:eastAsia="宋体" w:cs="宋体"/>
          <w:b/>
          <w:color w:val="000000" w:themeColor="text1"/>
          <w:sz w:val="24"/>
          <w:szCs w:val="24"/>
          <w:lang w:eastAsia="zh-CN"/>
        </w:rPr>
        <w:t>.中小企业、监狱企业或残疾人福利性单位声明函（对于专门面向中小企业采购的项目必须提供，不专门面向的项目可选择提供）</w:t>
      </w:r>
    </w:p>
    <w:p w14:paraId="65485BBE">
      <w:pPr>
        <w:pStyle w:val="6"/>
        <w:kinsoku/>
        <w:wordWrap w:val="0"/>
        <w:spacing w:line="360" w:lineRule="auto"/>
        <w:jc w:val="center"/>
        <w:rPr>
          <w:rFonts w:hint="eastAsia" w:ascii="宋体" w:hAnsi="宋体" w:eastAsia="宋体" w:cs="宋体"/>
          <w:color w:val="000000" w:themeColor="text1"/>
          <w:sz w:val="36"/>
          <w:szCs w:val="36"/>
        </w:rPr>
      </w:pPr>
      <w:r>
        <w:rPr>
          <w:rFonts w:hint="eastAsia" w:ascii="宋体" w:hAnsi="宋体" w:eastAsia="宋体" w:cs="宋体"/>
          <w:color w:val="000000" w:themeColor="text1"/>
          <w:spacing w:val="-3"/>
          <w:sz w:val="36"/>
          <w:szCs w:val="36"/>
        </w:rPr>
        <w:t>中小企业声明函格式</w:t>
      </w:r>
    </w:p>
    <w:p w14:paraId="381105E5">
      <w:pPr>
        <w:kinsoku/>
        <w:wordWrap w:val="0"/>
        <w:spacing w:line="360" w:lineRule="auto"/>
        <w:jc w:val="both"/>
        <w:rPr>
          <w:rFonts w:hint="eastAsia" w:ascii="宋体" w:hAnsi="宋体" w:eastAsia="宋体" w:cs="宋体"/>
          <w:color w:val="000000" w:themeColor="text1"/>
        </w:rPr>
      </w:pPr>
    </w:p>
    <w:p w14:paraId="488A84FD">
      <w:pPr>
        <w:pStyle w:val="6"/>
        <w:kinsoku/>
        <w:wordWrap w:val="0"/>
        <w:spacing w:line="360" w:lineRule="auto"/>
        <w:ind w:firstLine="505"/>
        <w:jc w:val="both"/>
        <w:rPr>
          <w:rFonts w:hint="eastAsia" w:ascii="宋体" w:hAnsi="宋体" w:eastAsia="宋体" w:cs="宋体"/>
          <w:color w:val="000000" w:themeColor="text1"/>
          <w:spacing w:val="0"/>
          <w:w w:val="100"/>
          <w:position w:val="0"/>
          <w:sz w:val="24"/>
          <w:szCs w:val="24"/>
        </w:rPr>
      </w:pPr>
      <w:r>
        <w:rPr>
          <w:rFonts w:hint="eastAsia" w:ascii="宋体" w:hAnsi="宋体" w:eastAsia="宋体" w:cs="宋体"/>
          <w:color w:val="000000" w:themeColor="text1"/>
          <w:spacing w:val="0"/>
          <w:w w:val="100"/>
          <w:position w:val="0"/>
          <w:sz w:val="24"/>
          <w:szCs w:val="24"/>
        </w:rPr>
        <w:t>本公司（联合体）郑重声明，根据《政府采购促进中小企业发展管理办法》（财库﹝2020﹞46号）的规定，本公司（联合体）参加（单位名称）的（项目名称）采购活动，</w:t>
      </w:r>
      <w:r>
        <w:rPr>
          <w:rFonts w:hint="eastAsia" w:ascii="宋体" w:hAnsi="宋体" w:eastAsia="宋体" w:cs="宋体"/>
          <w:color w:val="000000" w:themeColor="text1"/>
          <w:spacing w:val="0"/>
          <w:w w:val="100"/>
          <w:position w:val="0"/>
          <w:sz w:val="24"/>
          <w:szCs w:val="24"/>
          <w:lang w:eastAsia="zh-CN"/>
        </w:rPr>
        <w:t>提</w:t>
      </w:r>
      <w:r>
        <w:rPr>
          <w:rFonts w:hint="eastAsia" w:ascii="宋体" w:hAnsi="宋体" w:eastAsia="宋体" w:cs="宋体"/>
          <w:color w:val="000000" w:themeColor="text1"/>
          <w:spacing w:val="0"/>
          <w:w w:val="100"/>
          <w:position w:val="0"/>
          <w:sz w:val="24"/>
          <w:szCs w:val="24"/>
        </w:rPr>
        <w:t>供的货物全部由符合政策要求的中小企业制造。相关企业（含联合体中的中小企业、签订分包意向协议的中小企业）的具体情况如下：</w:t>
      </w:r>
    </w:p>
    <w:p w14:paraId="50C162DC">
      <w:pPr>
        <w:pStyle w:val="6"/>
        <w:kinsoku/>
        <w:wordWrap w:val="0"/>
        <w:spacing w:line="360" w:lineRule="auto"/>
        <w:ind w:firstLine="518"/>
        <w:jc w:val="both"/>
        <w:rPr>
          <w:rFonts w:hint="eastAsia" w:ascii="宋体" w:hAnsi="宋体" w:eastAsia="宋体" w:cs="宋体"/>
          <w:color w:val="000000" w:themeColor="text1"/>
          <w:spacing w:val="0"/>
          <w:w w:val="100"/>
          <w:position w:val="0"/>
          <w:sz w:val="24"/>
          <w:szCs w:val="24"/>
        </w:rPr>
      </w:pPr>
      <w:r>
        <w:rPr>
          <w:rFonts w:hint="eastAsia" w:ascii="宋体" w:hAnsi="宋体" w:eastAsia="宋体" w:cs="宋体"/>
          <w:color w:val="000000" w:themeColor="text1"/>
          <w:spacing w:val="0"/>
          <w:w w:val="100"/>
          <w:position w:val="0"/>
          <w:sz w:val="24"/>
          <w:szCs w:val="24"/>
        </w:rPr>
        <w:t>1.</w:t>
      </w:r>
      <w:r>
        <w:rPr>
          <w:rFonts w:hint="eastAsia" w:ascii="宋体" w:hAnsi="宋体" w:eastAsia="宋体" w:cs="宋体"/>
          <w:color w:val="000000" w:themeColor="text1"/>
          <w:spacing w:val="0"/>
          <w:w w:val="100"/>
          <w:position w:val="0"/>
          <w:sz w:val="24"/>
          <w:szCs w:val="24"/>
          <w:u w:val="single"/>
        </w:rPr>
        <w:t>（标的名称）</w:t>
      </w:r>
      <w:r>
        <w:rPr>
          <w:rFonts w:hint="eastAsia" w:ascii="宋体" w:hAnsi="宋体" w:eastAsia="宋体" w:cs="宋体"/>
          <w:color w:val="000000" w:themeColor="text1"/>
          <w:spacing w:val="0"/>
          <w:w w:val="100"/>
          <w:position w:val="0"/>
          <w:sz w:val="24"/>
          <w:szCs w:val="24"/>
        </w:rPr>
        <w:t>，属于</w:t>
      </w:r>
      <w:r>
        <w:rPr>
          <w:rFonts w:hint="eastAsia" w:ascii="宋体" w:hAnsi="宋体" w:eastAsia="宋体" w:cs="宋体"/>
          <w:color w:val="000000" w:themeColor="text1"/>
          <w:spacing w:val="0"/>
          <w:w w:val="100"/>
          <w:position w:val="0"/>
          <w:sz w:val="24"/>
          <w:szCs w:val="24"/>
          <w:u w:val="single"/>
        </w:rPr>
        <w:t>（采购文件中明确的所属行业）</w:t>
      </w:r>
      <w:r>
        <w:rPr>
          <w:rFonts w:hint="eastAsia" w:ascii="宋体" w:hAnsi="宋体" w:eastAsia="宋体" w:cs="宋体"/>
          <w:color w:val="000000" w:themeColor="text1"/>
          <w:spacing w:val="0"/>
          <w:w w:val="100"/>
          <w:position w:val="0"/>
          <w:sz w:val="24"/>
          <w:szCs w:val="24"/>
        </w:rPr>
        <w:t>行业；制造商为</w:t>
      </w:r>
      <w:r>
        <w:rPr>
          <w:rFonts w:hint="eastAsia" w:ascii="宋体" w:hAnsi="宋体" w:eastAsia="宋体" w:cs="宋体"/>
          <w:color w:val="000000" w:themeColor="text1"/>
          <w:spacing w:val="0"/>
          <w:w w:val="100"/>
          <w:position w:val="0"/>
          <w:sz w:val="24"/>
          <w:szCs w:val="24"/>
          <w:u w:val="single"/>
        </w:rPr>
        <w:t>（企业名称）</w:t>
      </w:r>
      <w:r>
        <w:rPr>
          <w:rFonts w:hint="eastAsia" w:ascii="宋体" w:hAnsi="宋体" w:eastAsia="宋体" w:cs="宋体"/>
          <w:color w:val="000000" w:themeColor="text1"/>
          <w:spacing w:val="0"/>
          <w:w w:val="100"/>
          <w:position w:val="0"/>
          <w:sz w:val="24"/>
          <w:szCs w:val="24"/>
        </w:rPr>
        <w:t>，从业人员人，营业收入为万元，资产总额为，属于</w:t>
      </w:r>
      <w:r>
        <w:rPr>
          <w:rFonts w:hint="eastAsia" w:ascii="宋体" w:hAnsi="宋体" w:eastAsia="宋体" w:cs="宋体"/>
          <w:color w:val="000000" w:themeColor="text1"/>
          <w:spacing w:val="0"/>
          <w:w w:val="100"/>
          <w:position w:val="0"/>
          <w:sz w:val="24"/>
          <w:szCs w:val="24"/>
          <w:u w:val="single"/>
        </w:rPr>
        <w:t>（中型企业、小型企业、微型企业）</w:t>
      </w:r>
      <w:r>
        <w:rPr>
          <w:rFonts w:hint="eastAsia" w:ascii="宋体" w:hAnsi="宋体" w:eastAsia="宋体" w:cs="宋体"/>
          <w:color w:val="000000" w:themeColor="text1"/>
          <w:spacing w:val="0"/>
          <w:w w:val="100"/>
          <w:position w:val="0"/>
          <w:sz w:val="24"/>
          <w:szCs w:val="24"/>
        </w:rPr>
        <w:t>；</w:t>
      </w:r>
    </w:p>
    <w:p w14:paraId="51C3360E">
      <w:pPr>
        <w:pStyle w:val="6"/>
        <w:kinsoku/>
        <w:wordWrap w:val="0"/>
        <w:spacing w:line="360" w:lineRule="auto"/>
        <w:ind w:firstLine="513"/>
        <w:jc w:val="both"/>
        <w:rPr>
          <w:rFonts w:hint="eastAsia" w:ascii="宋体" w:hAnsi="宋体" w:eastAsia="宋体" w:cs="宋体"/>
          <w:color w:val="000000" w:themeColor="text1"/>
          <w:spacing w:val="0"/>
          <w:w w:val="100"/>
          <w:position w:val="0"/>
          <w:sz w:val="24"/>
          <w:szCs w:val="24"/>
        </w:rPr>
      </w:pPr>
      <w:r>
        <w:rPr>
          <w:rFonts w:hint="eastAsia" w:ascii="宋体" w:hAnsi="宋体" w:eastAsia="宋体" w:cs="宋体"/>
          <w:color w:val="000000" w:themeColor="text1"/>
          <w:spacing w:val="0"/>
          <w:w w:val="100"/>
          <w:position w:val="0"/>
          <w:sz w:val="24"/>
          <w:szCs w:val="24"/>
        </w:rPr>
        <w:t>2.</w:t>
      </w:r>
      <w:r>
        <w:rPr>
          <w:rFonts w:hint="eastAsia" w:ascii="宋体" w:hAnsi="宋体" w:eastAsia="宋体" w:cs="宋体"/>
          <w:color w:val="000000" w:themeColor="text1"/>
          <w:spacing w:val="0"/>
          <w:w w:val="100"/>
          <w:position w:val="0"/>
          <w:sz w:val="24"/>
          <w:szCs w:val="24"/>
          <w:u w:val="single"/>
        </w:rPr>
        <w:t>（标的名称）</w:t>
      </w:r>
      <w:r>
        <w:rPr>
          <w:rFonts w:hint="eastAsia" w:ascii="宋体" w:hAnsi="宋体" w:eastAsia="宋体" w:cs="宋体"/>
          <w:color w:val="000000" w:themeColor="text1"/>
          <w:spacing w:val="0"/>
          <w:w w:val="100"/>
          <w:position w:val="0"/>
          <w:sz w:val="24"/>
          <w:szCs w:val="24"/>
        </w:rPr>
        <w:t>，属于</w:t>
      </w:r>
      <w:r>
        <w:rPr>
          <w:rFonts w:hint="eastAsia" w:ascii="宋体" w:hAnsi="宋体" w:eastAsia="宋体" w:cs="宋体"/>
          <w:color w:val="000000" w:themeColor="text1"/>
          <w:spacing w:val="0"/>
          <w:w w:val="100"/>
          <w:position w:val="0"/>
          <w:sz w:val="24"/>
          <w:szCs w:val="24"/>
          <w:u w:val="single"/>
        </w:rPr>
        <w:t>（采购文件中明确的所属行业）</w:t>
      </w:r>
      <w:r>
        <w:rPr>
          <w:rFonts w:hint="eastAsia" w:ascii="宋体" w:hAnsi="宋体" w:eastAsia="宋体" w:cs="宋体"/>
          <w:color w:val="000000" w:themeColor="text1"/>
          <w:spacing w:val="0"/>
          <w:w w:val="100"/>
          <w:position w:val="0"/>
          <w:sz w:val="24"/>
          <w:szCs w:val="24"/>
        </w:rPr>
        <w:t>行业；制造商为</w:t>
      </w:r>
      <w:r>
        <w:rPr>
          <w:rFonts w:hint="eastAsia" w:ascii="宋体" w:hAnsi="宋体" w:eastAsia="宋体" w:cs="宋体"/>
          <w:color w:val="000000" w:themeColor="text1"/>
          <w:spacing w:val="0"/>
          <w:w w:val="100"/>
          <w:position w:val="0"/>
          <w:sz w:val="24"/>
          <w:szCs w:val="24"/>
          <w:u w:val="single"/>
        </w:rPr>
        <w:t>（企业名称）</w:t>
      </w:r>
      <w:r>
        <w:rPr>
          <w:rFonts w:hint="eastAsia" w:ascii="宋体" w:hAnsi="宋体" w:eastAsia="宋体" w:cs="宋体"/>
          <w:color w:val="000000" w:themeColor="text1"/>
          <w:spacing w:val="0"/>
          <w:w w:val="100"/>
          <w:position w:val="0"/>
          <w:sz w:val="24"/>
          <w:szCs w:val="24"/>
        </w:rPr>
        <w:t>，从业人员人，营业收入为万元，资产总额为万元，属于</w:t>
      </w:r>
      <w:r>
        <w:rPr>
          <w:rFonts w:hint="eastAsia" w:ascii="宋体" w:hAnsi="宋体" w:eastAsia="宋体" w:cs="宋体"/>
          <w:color w:val="000000" w:themeColor="text1"/>
          <w:spacing w:val="0"/>
          <w:w w:val="100"/>
          <w:position w:val="0"/>
          <w:sz w:val="24"/>
          <w:szCs w:val="24"/>
          <w:u w:val="single"/>
        </w:rPr>
        <w:t>（中型企业、小型企业、微型企业）</w:t>
      </w:r>
      <w:r>
        <w:rPr>
          <w:rFonts w:hint="eastAsia" w:ascii="宋体" w:hAnsi="宋体" w:eastAsia="宋体" w:cs="宋体"/>
          <w:color w:val="000000" w:themeColor="text1"/>
          <w:spacing w:val="0"/>
          <w:w w:val="100"/>
          <w:position w:val="0"/>
          <w:sz w:val="24"/>
          <w:szCs w:val="24"/>
        </w:rPr>
        <w:t>；</w:t>
      </w:r>
    </w:p>
    <w:p w14:paraId="2C65A79C">
      <w:pPr>
        <w:kinsoku/>
        <w:wordWrap w:val="0"/>
        <w:spacing w:line="360" w:lineRule="auto"/>
        <w:jc w:val="both"/>
        <w:rPr>
          <w:rFonts w:hint="eastAsia" w:ascii="宋体" w:hAnsi="宋体" w:eastAsia="宋体" w:cs="宋体"/>
          <w:color w:val="000000" w:themeColor="text1"/>
          <w:spacing w:val="0"/>
          <w:w w:val="100"/>
          <w:position w:val="0"/>
        </w:rPr>
      </w:pPr>
    </w:p>
    <w:p w14:paraId="2583F964">
      <w:pPr>
        <w:kinsoku/>
        <w:wordWrap w:val="0"/>
        <w:spacing w:line="360" w:lineRule="auto"/>
        <w:jc w:val="both"/>
        <w:rPr>
          <w:rFonts w:hint="eastAsia" w:ascii="宋体" w:hAnsi="宋体" w:eastAsia="宋体" w:cs="宋体"/>
          <w:color w:val="000000" w:themeColor="text1"/>
          <w:spacing w:val="0"/>
          <w:w w:val="100"/>
          <w:position w:val="0"/>
          <w:sz w:val="24"/>
          <w:szCs w:val="24"/>
        </w:rPr>
      </w:pPr>
      <w:r>
        <w:rPr>
          <w:rFonts w:hint="eastAsia" w:ascii="宋体" w:hAnsi="宋体" w:eastAsia="宋体" w:cs="宋体"/>
          <w:color w:val="000000" w:themeColor="text1"/>
          <w:spacing w:val="0"/>
          <w:w w:val="100"/>
          <w:position w:val="0"/>
          <w:sz w:val="24"/>
          <w:szCs w:val="24"/>
        </w:rPr>
        <w:t>……</w:t>
      </w:r>
    </w:p>
    <w:p w14:paraId="4B0BE33E">
      <w:pPr>
        <w:pStyle w:val="6"/>
        <w:kinsoku/>
        <w:wordWrap w:val="0"/>
        <w:spacing w:line="360" w:lineRule="auto"/>
        <w:ind w:firstLine="480" w:firstLineChars="200"/>
        <w:jc w:val="both"/>
        <w:rPr>
          <w:rFonts w:hint="eastAsia" w:ascii="宋体" w:hAnsi="宋体" w:eastAsia="宋体" w:cs="宋体"/>
          <w:color w:val="000000" w:themeColor="text1"/>
          <w:spacing w:val="0"/>
          <w:w w:val="100"/>
          <w:position w:val="0"/>
          <w:sz w:val="24"/>
          <w:szCs w:val="24"/>
        </w:rPr>
      </w:pPr>
      <w:r>
        <w:rPr>
          <w:rFonts w:hint="eastAsia" w:ascii="宋体" w:hAnsi="宋体" w:eastAsia="宋体" w:cs="宋体"/>
          <w:color w:val="000000" w:themeColor="text1"/>
          <w:spacing w:val="0"/>
          <w:w w:val="100"/>
          <w:position w:val="0"/>
          <w:sz w:val="24"/>
          <w:szCs w:val="24"/>
        </w:rPr>
        <w:t>以上企业，不属于大企业的分支机构，不存在控股股东为大企业的情形，也不存在与大企业的负责人为同一人的情形。</w:t>
      </w:r>
    </w:p>
    <w:p w14:paraId="3D728F19">
      <w:pPr>
        <w:pStyle w:val="6"/>
        <w:kinsoku/>
        <w:wordWrap w:val="0"/>
        <w:spacing w:line="360" w:lineRule="auto"/>
        <w:ind w:firstLine="480" w:firstLineChars="200"/>
        <w:jc w:val="both"/>
        <w:rPr>
          <w:rFonts w:hint="eastAsia" w:ascii="宋体" w:hAnsi="宋体" w:eastAsia="宋体" w:cs="宋体"/>
          <w:color w:val="000000" w:themeColor="text1"/>
          <w:spacing w:val="0"/>
          <w:w w:val="100"/>
          <w:position w:val="0"/>
          <w:sz w:val="24"/>
          <w:szCs w:val="24"/>
        </w:rPr>
      </w:pPr>
      <w:r>
        <w:rPr>
          <w:rFonts w:hint="eastAsia" w:ascii="宋体" w:hAnsi="宋体" w:eastAsia="宋体" w:cs="宋体"/>
          <w:color w:val="000000" w:themeColor="text1"/>
          <w:spacing w:val="0"/>
          <w:w w:val="100"/>
          <w:position w:val="0"/>
          <w:sz w:val="24"/>
          <w:szCs w:val="24"/>
        </w:rPr>
        <w:t>本企业对上述声明内容的真实性负责。如有虚假，将依法承担相应责任。</w:t>
      </w:r>
    </w:p>
    <w:p w14:paraId="6EAFAE06">
      <w:pPr>
        <w:pStyle w:val="6"/>
        <w:kinsoku/>
        <w:wordWrap w:val="0"/>
        <w:spacing w:line="360" w:lineRule="auto"/>
        <w:ind w:firstLine="480" w:firstLineChars="200"/>
        <w:jc w:val="both"/>
        <w:rPr>
          <w:rFonts w:hint="eastAsia" w:ascii="宋体" w:hAnsi="宋体" w:eastAsia="宋体" w:cs="宋体"/>
          <w:color w:val="000000" w:themeColor="text1"/>
          <w:spacing w:val="0"/>
          <w:w w:val="100"/>
          <w:position w:val="0"/>
          <w:sz w:val="24"/>
          <w:szCs w:val="24"/>
        </w:rPr>
      </w:pPr>
    </w:p>
    <w:p w14:paraId="198D3F65">
      <w:pPr>
        <w:kinsoku/>
        <w:wordWrap w:val="0"/>
        <w:spacing w:line="360" w:lineRule="auto"/>
        <w:jc w:val="both"/>
        <w:rPr>
          <w:rFonts w:hint="eastAsia" w:ascii="宋体" w:hAnsi="宋体" w:eastAsia="宋体" w:cs="宋体"/>
          <w:color w:val="000000" w:themeColor="text1"/>
          <w:spacing w:val="0"/>
          <w:w w:val="100"/>
          <w:position w:val="0"/>
        </w:rPr>
      </w:pPr>
    </w:p>
    <w:p w14:paraId="18504C3F">
      <w:pPr>
        <w:pStyle w:val="6"/>
        <w:kinsoku/>
        <w:wordWrap w:val="0"/>
        <w:spacing w:line="360" w:lineRule="auto"/>
        <w:ind w:firstLine="4560" w:firstLineChars="1900"/>
        <w:jc w:val="both"/>
        <w:rPr>
          <w:rFonts w:hint="eastAsia" w:ascii="宋体" w:hAnsi="宋体" w:eastAsia="宋体" w:cs="宋体"/>
          <w:color w:val="000000" w:themeColor="text1"/>
          <w:spacing w:val="0"/>
          <w:w w:val="100"/>
          <w:position w:val="0"/>
          <w:sz w:val="24"/>
          <w:szCs w:val="24"/>
        </w:rPr>
      </w:pPr>
      <w:r>
        <w:rPr>
          <w:rFonts w:hint="eastAsia" w:ascii="宋体" w:hAnsi="宋体" w:eastAsia="宋体" w:cs="宋体"/>
          <w:color w:val="000000" w:themeColor="text1"/>
          <w:spacing w:val="0"/>
          <w:w w:val="100"/>
          <w:position w:val="0"/>
          <w:sz w:val="24"/>
          <w:szCs w:val="24"/>
        </w:rPr>
        <w:t>企业名称（盖章）：</w:t>
      </w:r>
    </w:p>
    <w:p w14:paraId="276FF42D">
      <w:pPr>
        <w:kinsoku/>
        <w:wordWrap w:val="0"/>
        <w:spacing w:line="360" w:lineRule="auto"/>
        <w:ind w:firstLine="3600" w:firstLineChars="1500"/>
        <w:jc w:val="both"/>
        <w:rPr>
          <w:rFonts w:hint="eastAsia" w:ascii="宋体" w:hAnsi="宋体" w:eastAsia="宋体" w:cs="宋体"/>
          <w:bCs/>
          <w:color w:val="000000" w:themeColor="text1"/>
          <w:spacing w:val="0"/>
          <w:w w:val="100"/>
          <w:position w:val="0"/>
          <w:sz w:val="24"/>
          <w:szCs w:val="24"/>
          <w:lang w:eastAsia="zh-CN"/>
        </w:rPr>
      </w:pPr>
      <w:r>
        <w:rPr>
          <w:rFonts w:hint="eastAsia" w:ascii="宋体" w:hAnsi="宋体" w:eastAsia="宋体" w:cs="宋体"/>
          <w:bCs/>
          <w:color w:val="000000" w:themeColor="text1"/>
          <w:spacing w:val="0"/>
          <w:w w:val="100"/>
          <w:position w:val="0"/>
          <w:sz w:val="24"/>
          <w:szCs w:val="24"/>
          <w:lang w:eastAsia="zh-CN"/>
        </w:rPr>
        <w:t>日期：</w:t>
      </w:r>
      <w:r>
        <w:rPr>
          <w:rFonts w:hint="eastAsia" w:ascii="宋体" w:hAnsi="宋体" w:eastAsia="宋体" w:cs="宋体"/>
          <w:color w:val="000000" w:themeColor="text1"/>
          <w:spacing w:val="0"/>
          <w:w w:val="100"/>
          <w:position w:val="0"/>
          <w:sz w:val="24"/>
          <w:szCs w:val="24"/>
          <w:lang w:eastAsia="zh-CN"/>
        </w:rPr>
        <w:t>年月日</w:t>
      </w:r>
    </w:p>
    <w:p w14:paraId="6C1C1022">
      <w:pPr>
        <w:pStyle w:val="6"/>
        <w:kinsoku/>
        <w:wordWrap w:val="0"/>
        <w:spacing w:line="360" w:lineRule="auto"/>
        <w:ind w:firstLine="10080" w:firstLineChars="4200"/>
        <w:jc w:val="both"/>
        <w:rPr>
          <w:rFonts w:hint="eastAsia" w:ascii="宋体" w:hAnsi="宋体" w:eastAsia="宋体" w:cs="宋体"/>
          <w:color w:val="000000" w:themeColor="text1"/>
          <w:sz w:val="24"/>
          <w:szCs w:val="24"/>
        </w:rPr>
      </w:pPr>
    </w:p>
    <w:p w14:paraId="25285781">
      <w:pPr>
        <w:kinsoku/>
        <w:wordWrap w:val="0"/>
        <w:spacing w:line="360" w:lineRule="auto"/>
        <w:jc w:val="both"/>
        <w:rPr>
          <w:rFonts w:hint="eastAsia" w:ascii="宋体" w:hAnsi="宋体" w:eastAsia="宋体" w:cs="宋体"/>
          <w:color w:val="000000" w:themeColor="text1"/>
        </w:rPr>
      </w:pPr>
    </w:p>
    <w:p w14:paraId="2ADB5158">
      <w:pPr>
        <w:pStyle w:val="6"/>
        <w:kinsoku/>
        <w:wordWrap w:val="0"/>
        <w:spacing w:line="360" w:lineRule="auto"/>
        <w:jc w:val="both"/>
        <w:rPr>
          <w:rFonts w:hint="eastAsia" w:ascii="宋体" w:hAnsi="宋体" w:eastAsia="宋体" w:cs="宋体"/>
          <w:color w:val="000000" w:themeColor="text1"/>
          <w:spacing w:val="9"/>
          <w:sz w:val="24"/>
          <w:szCs w:val="24"/>
          <w:lang w:eastAsia="zh-CN"/>
        </w:rPr>
      </w:pPr>
      <w:r>
        <w:rPr>
          <w:rFonts w:hint="eastAsia" w:ascii="宋体" w:hAnsi="宋体" w:eastAsia="宋体" w:cs="宋体"/>
          <w:color w:val="000000" w:themeColor="text1"/>
          <w:spacing w:val="9"/>
          <w:sz w:val="24"/>
          <w:szCs w:val="24"/>
          <w:lang w:eastAsia="zh-CN"/>
        </w:rPr>
        <w:t>备注：</w:t>
      </w:r>
      <w:r>
        <w:rPr>
          <w:rFonts w:hint="eastAsia" w:ascii="宋体" w:hAnsi="宋体" w:eastAsia="宋体" w:cs="宋体"/>
          <w:color w:val="000000" w:themeColor="text1"/>
          <w:spacing w:val="9"/>
          <w:sz w:val="24"/>
          <w:szCs w:val="24"/>
        </w:rPr>
        <w:t>从业人员、营业收入、资产总额填报上一年度数据，无上一年度数据的新成立企业可不填报</w:t>
      </w:r>
      <w:r>
        <w:rPr>
          <w:rFonts w:hint="eastAsia" w:ascii="宋体" w:hAnsi="宋体" w:eastAsia="宋体" w:cs="宋体"/>
          <w:color w:val="000000" w:themeColor="text1"/>
          <w:spacing w:val="9"/>
          <w:sz w:val="24"/>
          <w:szCs w:val="24"/>
          <w:lang w:eastAsia="zh-CN"/>
        </w:rPr>
        <w:t>。</w:t>
      </w:r>
    </w:p>
    <w:p w14:paraId="64F26F42">
      <w:pPr>
        <w:pStyle w:val="23"/>
        <w:rPr>
          <w:rFonts w:hint="eastAsia" w:ascii="宋体" w:hAnsi="宋体" w:eastAsia="宋体" w:cs="宋体"/>
          <w:color w:val="000000" w:themeColor="text1"/>
          <w:spacing w:val="9"/>
        </w:rPr>
        <w:sectPr>
          <w:pgSz w:w="11907" w:h="16840"/>
          <w:pgMar w:top="1440" w:right="1800" w:bottom="1440" w:left="1800" w:header="878" w:footer="886" w:gutter="0"/>
          <w:cols w:space="720" w:num="1"/>
        </w:sectPr>
      </w:pPr>
    </w:p>
    <w:p w14:paraId="5BA8A8D1">
      <w:pPr>
        <w:kinsoku/>
        <w:wordWrap w:val="0"/>
        <w:spacing w:line="360" w:lineRule="auto"/>
        <w:jc w:val="both"/>
        <w:rPr>
          <w:rFonts w:hint="eastAsia" w:ascii="宋体" w:hAnsi="宋体" w:eastAsia="宋体" w:cs="宋体"/>
          <w:color w:val="000000" w:themeColor="text1"/>
        </w:rPr>
      </w:pPr>
    </w:p>
    <w:p w14:paraId="4D3DD8A7">
      <w:pPr>
        <w:pStyle w:val="6"/>
        <w:kinsoku/>
        <w:wordWrap w:val="0"/>
        <w:spacing w:line="360" w:lineRule="auto"/>
        <w:jc w:val="center"/>
        <w:rPr>
          <w:rFonts w:hint="eastAsia" w:ascii="宋体" w:hAnsi="宋体" w:eastAsia="宋体" w:cs="宋体"/>
          <w:color w:val="000000" w:themeColor="text1"/>
          <w:sz w:val="32"/>
          <w:szCs w:val="32"/>
        </w:rPr>
      </w:pPr>
    </w:p>
    <w:p w14:paraId="4791AC96">
      <w:pPr>
        <w:pStyle w:val="6"/>
        <w:kinsoku/>
        <w:wordWrap w:val="0"/>
        <w:spacing w:line="360" w:lineRule="auto"/>
        <w:jc w:val="center"/>
        <w:rPr>
          <w:rFonts w:hint="eastAsia" w:ascii="宋体" w:hAnsi="宋体" w:eastAsia="宋体" w:cs="宋体"/>
          <w:color w:val="000000" w:themeColor="text1"/>
          <w:sz w:val="32"/>
          <w:szCs w:val="32"/>
        </w:rPr>
      </w:pPr>
      <w:r>
        <w:rPr>
          <w:rFonts w:hint="eastAsia" w:ascii="宋体" w:hAnsi="宋体" w:eastAsia="宋体" w:cs="宋体"/>
          <w:color w:val="000000" w:themeColor="text1"/>
          <w:sz w:val="32"/>
          <w:szCs w:val="32"/>
        </w:rPr>
        <w:t>残疾人福利性单位声明函格式</w:t>
      </w:r>
    </w:p>
    <w:p w14:paraId="7AD65E66">
      <w:pPr>
        <w:kinsoku/>
        <w:wordWrap w:val="0"/>
        <w:spacing w:line="360" w:lineRule="auto"/>
        <w:jc w:val="both"/>
        <w:rPr>
          <w:rFonts w:hint="eastAsia" w:ascii="宋体" w:hAnsi="宋体" w:eastAsia="宋体" w:cs="宋体"/>
          <w:color w:val="000000" w:themeColor="text1"/>
        </w:rPr>
      </w:pPr>
    </w:p>
    <w:p w14:paraId="1B857415">
      <w:pPr>
        <w:pStyle w:val="6"/>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8"/>
          <w:position w:val="26"/>
          <w:sz w:val="24"/>
          <w:szCs w:val="24"/>
        </w:rPr>
        <w:t>本单位郑重声明，根据《财政部民政部中国残疾人联合会关于促进残疾人就</w:t>
      </w:r>
    </w:p>
    <w:p w14:paraId="69EF39A0">
      <w:pPr>
        <w:pStyle w:val="6"/>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rPr>
        <w:t>业政府采购政策的通知》（财库〔2017〕141号）的规定，本单位（请进行选择</w:t>
      </w:r>
      <w:r>
        <w:rPr>
          <w:rFonts w:hint="eastAsia" w:ascii="宋体" w:hAnsi="宋体" w:eastAsia="宋体" w:cs="宋体"/>
          <w:color w:val="000000" w:themeColor="text1"/>
          <w:spacing w:val="-46"/>
          <w:sz w:val="24"/>
          <w:szCs w:val="24"/>
        </w:rPr>
        <w:t>）：</w:t>
      </w:r>
    </w:p>
    <w:p w14:paraId="378FCDF1">
      <w:pPr>
        <w:pStyle w:val="6"/>
        <w:kinsoku/>
        <w:wordWrap w:val="0"/>
        <w:spacing w:line="360" w:lineRule="auto"/>
        <w:ind w:firstLine="484"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lang w:eastAsia="zh-CN"/>
        </w:rPr>
        <w:t>□</w:t>
      </w:r>
      <w:r>
        <w:rPr>
          <w:rFonts w:hint="eastAsia" w:ascii="宋体" w:hAnsi="宋体" w:eastAsia="宋体" w:cs="宋体"/>
          <w:color w:val="000000" w:themeColor="text1"/>
          <w:spacing w:val="8"/>
          <w:sz w:val="24"/>
          <w:szCs w:val="24"/>
        </w:rPr>
        <w:t>不属于符合条件的残疾人福利性单位。</w:t>
      </w:r>
    </w:p>
    <w:p w14:paraId="1C082D9B">
      <w:pPr>
        <w:pStyle w:val="6"/>
        <w:kinsoku/>
        <w:wordWrap w:val="0"/>
        <w:spacing w:line="360" w:lineRule="auto"/>
        <w:ind w:firstLine="495"/>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lang w:eastAsia="zh-CN"/>
        </w:rPr>
        <w:t>□</w:t>
      </w:r>
      <w:r>
        <w:rPr>
          <w:rFonts w:hint="eastAsia" w:ascii="宋体" w:hAnsi="宋体" w:eastAsia="宋体" w:cs="宋体"/>
          <w:color w:val="000000" w:themeColor="text1"/>
          <w:spacing w:val="10"/>
          <w:sz w:val="24"/>
          <w:szCs w:val="24"/>
        </w:rPr>
        <w:t>属于符合条件的残疾人福利性单位，且本单位参加单位的项目</w:t>
      </w:r>
      <w:r>
        <w:rPr>
          <w:rFonts w:hint="eastAsia" w:ascii="宋体" w:hAnsi="宋体" w:eastAsia="宋体" w:cs="宋体"/>
          <w:color w:val="000000" w:themeColor="text1"/>
          <w:spacing w:val="21"/>
          <w:sz w:val="24"/>
          <w:szCs w:val="24"/>
        </w:rPr>
        <w:t>采购活动</w:t>
      </w:r>
      <w:r>
        <w:rPr>
          <w:rFonts w:hint="eastAsia" w:ascii="宋体" w:hAnsi="宋体" w:eastAsia="宋体" w:cs="宋体"/>
          <w:color w:val="000000" w:themeColor="text1"/>
          <w:spacing w:val="21"/>
          <w:sz w:val="24"/>
          <w:szCs w:val="24"/>
          <w:lang w:eastAsia="zh-CN"/>
        </w:rPr>
        <w:t>提</w:t>
      </w:r>
      <w:r>
        <w:rPr>
          <w:rFonts w:hint="eastAsia" w:ascii="宋体" w:hAnsi="宋体" w:eastAsia="宋体" w:cs="宋体"/>
          <w:color w:val="000000" w:themeColor="text1"/>
          <w:spacing w:val="21"/>
          <w:sz w:val="24"/>
          <w:szCs w:val="24"/>
        </w:rPr>
        <w:t>供本单位制造的货物（由本单位承担工程/</w:t>
      </w:r>
      <w:r>
        <w:rPr>
          <w:rFonts w:hint="eastAsia" w:ascii="宋体" w:hAnsi="宋体" w:eastAsia="宋体" w:cs="宋体"/>
          <w:color w:val="000000" w:themeColor="text1"/>
          <w:spacing w:val="21"/>
          <w:sz w:val="24"/>
          <w:szCs w:val="24"/>
          <w:lang w:eastAsia="zh-CN"/>
        </w:rPr>
        <w:t>提</w:t>
      </w:r>
      <w:r>
        <w:rPr>
          <w:rFonts w:hint="eastAsia" w:ascii="宋体" w:hAnsi="宋体" w:eastAsia="宋体" w:cs="宋体"/>
          <w:color w:val="000000" w:themeColor="text1"/>
          <w:spacing w:val="21"/>
          <w:sz w:val="24"/>
          <w:szCs w:val="24"/>
        </w:rPr>
        <w:t>供服务</w:t>
      </w:r>
      <w:r>
        <w:rPr>
          <w:rFonts w:hint="eastAsia" w:ascii="宋体" w:hAnsi="宋体" w:eastAsia="宋体" w:cs="宋体"/>
          <w:color w:val="000000" w:themeColor="text1"/>
          <w:spacing w:val="-62"/>
          <w:sz w:val="24"/>
          <w:szCs w:val="24"/>
        </w:rPr>
        <w:t>），</w:t>
      </w:r>
      <w:r>
        <w:rPr>
          <w:rFonts w:hint="eastAsia" w:ascii="宋体" w:hAnsi="宋体" w:eastAsia="宋体" w:cs="宋体"/>
          <w:color w:val="000000" w:themeColor="text1"/>
          <w:spacing w:val="21"/>
          <w:sz w:val="24"/>
          <w:szCs w:val="24"/>
        </w:rPr>
        <w:t>或者</w:t>
      </w:r>
      <w:r>
        <w:rPr>
          <w:rFonts w:hint="eastAsia" w:ascii="宋体" w:hAnsi="宋体" w:eastAsia="宋体" w:cs="宋体"/>
          <w:color w:val="000000" w:themeColor="text1"/>
          <w:spacing w:val="21"/>
          <w:sz w:val="24"/>
          <w:szCs w:val="24"/>
          <w:lang w:eastAsia="zh-CN"/>
        </w:rPr>
        <w:t>提</w:t>
      </w:r>
      <w:r>
        <w:rPr>
          <w:rFonts w:hint="eastAsia" w:ascii="宋体" w:hAnsi="宋体" w:eastAsia="宋体" w:cs="宋体"/>
          <w:color w:val="000000" w:themeColor="text1"/>
          <w:spacing w:val="21"/>
          <w:sz w:val="24"/>
          <w:szCs w:val="24"/>
        </w:rPr>
        <w:t>供其他残</w:t>
      </w:r>
      <w:r>
        <w:rPr>
          <w:rFonts w:hint="eastAsia" w:ascii="宋体" w:hAnsi="宋体" w:eastAsia="宋体" w:cs="宋体"/>
          <w:color w:val="000000" w:themeColor="text1"/>
          <w:spacing w:val="7"/>
          <w:sz w:val="24"/>
          <w:szCs w:val="24"/>
        </w:rPr>
        <w:t>疾人福利性单位制造的货物（不包括使用非残疾人福利性单位注册商标的货物）。</w:t>
      </w:r>
    </w:p>
    <w:p w14:paraId="5A869570">
      <w:pPr>
        <w:pStyle w:val="6"/>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2"/>
          <w:sz w:val="24"/>
          <w:szCs w:val="24"/>
        </w:rPr>
        <w:t>本单位对上述声明的真实性负责。如有虚假，将依法</w:t>
      </w:r>
      <w:r>
        <w:rPr>
          <w:rFonts w:hint="eastAsia" w:ascii="宋体" w:hAnsi="宋体" w:eastAsia="宋体" w:cs="宋体"/>
          <w:color w:val="000000" w:themeColor="text1"/>
          <w:spacing w:val="11"/>
          <w:sz w:val="24"/>
          <w:szCs w:val="24"/>
        </w:rPr>
        <w:t>承担相应责任。</w:t>
      </w:r>
    </w:p>
    <w:p w14:paraId="4E27F903">
      <w:pPr>
        <w:kinsoku/>
        <w:wordWrap w:val="0"/>
        <w:spacing w:line="360" w:lineRule="auto"/>
        <w:jc w:val="both"/>
        <w:rPr>
          <w:rFonts w:hint="eastAsia" w:ascii="宋体" w:hAnsi="宋体" w:eastAsia="宋体" w:cs="宋体"/>
          <w:color w:val="000000" w:themeColor="text1"/>
        </w:rPr>
      </w:pPr>
    </w:p>
    <w:p w14:paraId="39DBD0CF">
      <w:pPr>
        <w:kinsoku/>
        <w:wordWrap w:val="0"/>
        <w:spacing w:line="360" w:lineRule="auto"/>
        <w:jc w:val="both"/>
        <w:rPr>
          <w:rFonts w:hint="eastAsia" w:ascii="宋体" w:hAnsi="宋体" w:eastAsia="宋体" w:cs="宋体"/>
          <w:color w:val="000000" w:themeColor="text1"/>
        </w:rPr>
      </w:pPr>
    </w:p>
    <w:p w14:paraId="64FDDF9E">
      <w:pPr>
        <w:pStyle w:val="6"/>
        <w:kinsoku/>
        <w:wordWrap w:val="0"/>
        <w:spacing w:line="360" w:lineRule="auto"/>
        <w:ind w:firstLine="5120" w:firstLineChars="20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8"/>
          <w:position w:val="26"/>
          <w:sz w:val="24"/>
          <w:szCs w:val="24"/>
        </w:rPr>
        <w:t>单位名称（盖章</w:t>
      </w:r>
      <w:r>
        <w:rPr>
          <w:rFonts w:hint="eastAsia" w:ascii="宋体" w:hAnsi="宋体" w:eastAsia="宋体" w:cs="宋体"/>
          <w:color w:val="000000" w:themeColor="text1"/>
          <w:spacing w:val="-60"/>
          <w:position w:val="26"/>
          <w:sz w:val="24"/>
          <w:szCs w:val="24"/>
        </w:rPr>
        <w:t>）：</w:t>
      </w:r>
    </w:p>
    <w:p w14:paraId="17E6F1E0">
      <w:pPr>
        <w:widowControl w:val="0"/>
        <w:kinsoku/>
        <w:wordWrap w:val="0"/>
        <w:spacing w:line="360" w:lineRule="auto"/>
        <w:ind w:firstLine="5152" w:firstLineChars="2300"/>
        <w:jc w:val="both"/>
        <w:rPr>
          <w:rFonts w:hint="eastAsia" w:ascii="宋体" w:hAnsi="宋体" w:eastAsia="宋体" w:cs="宋体"/>
          <w:color w:val="000000" w:themeColor="text1"/>
          <w:spacing w:val="-8"/>
          <w:sz w:val="24"/>
          <w:szCs w:val="24"/>
          <w:lang w:val="zh-CN" w:eastAsia="zh-CN"/>
        </w:rPr>
      </w:pPr>
      <w:r>
        <w:rPr>
          <w:rFonts w:hint="eastAsia" w:ascii="宋体" w:hAnsi="宋体" w:eastAsia="宋体" w:cs="宋体"/>
          <w:color w:val="000000" w:themeColor="text1"/>
          <w:spacing w:val="-8"/>
          <w:sz w:val="24"/>
          <w:szCs w:val="24"/>
          <w:lang w:eastAsia="zh-CN"/>
        </w:rPr>
        <w:t>日期：年月日</w:t>
      </w:r>
    </w:p>
    <w:p w14:paraId="1BFF0A32">
      <w:pPr>
        <w:kinsoku/>
        <w:wordWrap w:val="0"/>
        <w:spacing w:line="360" w:lineRule="auto"/>
        <w:jc w:val="both"/>
        <w:rPr>
          <w:rFonts w:hint="eastAsia" w:ascii="宋体" w:hAnsi="宋体" w:eastAsia="宋体" w:cs="宋体"/>
          <w:color w:val="000000" w:themeColor="text1"/>
          <w:sz w:val="24"/>
          <w:szCs w:val="24"/>
        </w:rPr>
      </w:pPr>
    </w:p>
    <w:p w14:paraId="0B73D953">
      <w:pPr>
        <w:kinsoku/>
        <w:wordWrap w:val="0"/>
        <w:spacing w:line="360" w:lineRule="auto"/>
        <w:jc w:val="both"/>
        <w:rPr>
          <w:rFonts w:hint="eastAsia" w:ascii="宋体" w:hAnsi="宋体" w:eastAsia="宋体" w:cs="宋体"/>
          <w:color w:val="000000" w:themeColor="text1"/>
          <w:sz w:val="24"/>
          <w:szCs w:val="24"/>
        </w:rPr>
      </w:pPr>
    </w:p>
    <w:p w14:paraId="5DBEA16B">
      <w:pPr>
        <w:kinsoku/>
        <w:wordWrap w:val="0"/>
        <w:spacing w:line="360" w:lineRule="auto"/>
        <w:jc w:val="both"/>
        <w:rPr>
          <w:rFonts w:hint="eastAsia" w:ascii="宋体" w:hAnsi="宋体" w:eastAsia="宋体" w:cs="宋体"/>
          <w:color w:val="000000" w:themeColor="text1"/>
          <w:sz w:val="36"/>
          <w:szCs w:val="36"/>
          <w:lang w:eastAsia="zh-CN"/>
        </w:rPr>
      </w:pPr>
    </w:p>
    <w:p w14:paraId="57573DBF">
      <w:pPr>
        <w:kinsoku/>
        <w:wordWrap w:val="0"/>
        <w:spacing w:line="360" w:lineRule="auto"/>
        <w:jc w:val="both"/>
        <w:rPr>
          <w:rFonts w:hint="eastAsia" w:ascii="宋体" w:hAnsi="宋体" w:eastAsia="宋体" w:cs="宋体"/>
          <w:color w:val="000000" w:themeColor="text1"/>
          <w:sz w:val="36"/>
          <w:szCs w:val="36"/>
          <w:lang w:eastAsia="zh-CN"/>
        </w:rPr>
      </w:pPr>
    </w:p>
    <w:p w14:paraId="6C5EC943">
      <w:pPr>
        <w:kinsoku/>
        <w:wordWrap w:val="0"/>
        <w:spacing w:line="360" w:lineRule="auto"/>
        <w:jc w:val="both"/>
        <w:rPr>
          <w:rFonts w:hint="eastAsia" w:ascii="宋体" w:hAnsi="宋体" w:eastAsia="宋体" w:cs="宋体"/>
          <w:color w:val="000000" w:themeColor="text1"/>
          <w:sz w:val="36"/>
          <w:szCs w:val="36"/>
          <w:lang w:eastAsia="zh-CN"/>
        </w:rPr>
      </w:pPr>
    </w:p>
    <w:p w14:paraId="1068EB4A">
      <w:pPr>
        <w:kinsoku/>
        <w:wordWrap w:val="0"/>
        <w:spacing w:line="360" w:lineRule="auto"/>
        <w:jc w:val="both"/>
        <w:rPr>
          <w:rFonts w:hint="eastAsia" w:ascii="宋体" w:hAnsi="宋体" w:eastAsia="宋体" w:cs="宋体"/>
          <w:color w:val="000000" w:themeColor="text1"/>
          <w:sz w:val="36"/>
          <w:szCs w:val="36"/>
          <w:lang w:eastAsia="zh-CN"/>
        </w:rPr>
      </w:pPr>
    </w:p>
    <w:p w14:paraId="31E38571">
      <w:pPr>
        <w:kinsoku/>
        <w:wordWrap w:val="0"/>
        <w:spacing w:line="360" w:lineRule="auto"/>
        <w:jc w:val="both"/>
        <w:rPr>
          <w:rFonts w:hint="eastAsia" w:ascii="宋体" w:hAnsi="宋体" w:eastAsia="宋体" w:cs="宋体"/>
          <w:color w:val="000000" w:themeColor="text1"/>
          <w:sz w:val="36"/>
          <w:szCs w:val="36"/>
          <w:lang w:eastAsia="zh-CN"/>
        </w:rPr>
      </w:pPr>
    </w:p>
    <w:p w14:paraId="1A019EC1">
      <w:pPr>
        <w:kinsoku/>
        <w:wordWrap w:val="0"/>
        <w:spacing w:line="360" w:lineRule="auto"/>
        <w:jc w:val="both"/>
        <w:rPr>
          <w:rFonts w:hint="eastAsia" w:ascii="宋体" w:hAnsi="宋体" w:eastAsia="宋体" w:cs="宋体"/>
          <w:color w:val="000000" w:themeColor="text1"/>
          <w:sz w:val="36"/>
          <w:szCs w:val="36"/>
          <w:lang w:eastAsia="zh-CN"/>
        </w:rPr>
      </w:pPr>
    </w:p>
    <w:p w14:paraId="57559797">
      <w:pPr>
        <w:kinsoku/>
        <w:wordWrap w:val="0"/>
        <w:spacing w:line="360" w:lineRule="auto"/>
        <w:jc w:val="both"/>
        <w:rPr>
          <w:rFonts w:hint="eastAsia" w:ascii="宋体" w:hAnsi="宋体" w:eastAsia="宋体" w:cs="宋体"/>
          <w:color w:val="000000" w:themeColor="text1"/>
          <w:sz w:val="36"/>
          <w:szCs w:val="36"/>
          <w:lang w:eastAsia="zh-CN"/>
        </w:rPr>
      </w:pPr>
    </w:p>
    <w:p w14:paraId="0542EE32">
      <w:pPr>
        <w:kinsoku/>
        <w:wordWrap w:val="0"/>
        <w:spacing w:line="360" w:lineRule="auto"/>
        <w:jc w:val="both"/>
        <w:rPr>
          <w:rFonts w:hint="eastAsia" w:ascii="宋体" w:hAnsi="宋体" w:eastAsia="宋体" w:cs="宋体"/>
          <w:color w:val="000000" w:themeColor="text1"/>
          <w:sz w:val="36"/>
          <w:szCs w:val="36"/>
          <w:lang w:eastAsia="zh-CN"/>
        </w:rPr>
      </w:pPr>
    </w:p>
    <w:p w14:paraId="79A754CB">
      <w:pPr>
        <w:kinsoku/>
        <w:wordWrap w:val="0"/>
        <w:spacing w:line="360" w:lineRule="auto"/>
        <w:jc w:val="center"/>
        <w:rPr>
          <w:rFonts w:hint="eastAsia" w:ascii="宋体" w:hAnsi="宋体" w:eastAsia="宋体" w:cs="宋体"/>
          <w:b/>
          <w:color w:val="000000" w:themeColor="text1"/>
          <w:sz w:val="28"/>
          <w:szCs w:val="28"/>
          <w:lang w:eastAsia="zh-CN"/>
        </w:rPr>
      </w:pPr>
      <w:r>
        <w:rPr>
          <w:rFonts w:hint="eastAsia" w:ascii="宋体" w:hAnsi="宋体" w:eastAsia="宋体" w:cs="宋体"/>
          <w:color w:val="000000" w:themeColor="text1"/>
          <w:sz w:val="36"/>
          <w:szCs w:val="36"/>
          <w:lang w:eastAsia="zh-CN"/>
        </w:rPr>
        <w:t>监狱企业声明函格式</w:t>
      </w:r>
    </w:p>
    <w:p w14:paraId="6115DDD2">
      <w:pPr>
        <w:kinsoku/>
        <w:wordWrap w:val="0"/>
        <w:spacing w:line="360" w:lineRule="auto"/>
        <w:jc w:val="both"/>
        <w:rPr>
          <w:rFonts w:hint="eastAsia" w:ascii="宋体" w:hAnsi="宋体" w:eastAsia="宋体" w:cs="宋体"/>
          <w:b/>
          <w:color w:val="000000" w:themeColor="text1"/>
          <w:sz w:val="28"/>
          <w:szCs w:val="28"/>
          <w:lang w:eastAsia="zh-CN"/>
        </w:rPr>
      </w:pPr>
    </w:p>
    <w:p w14:paraId="40138A39">
      <w:pPr>
        <w:kinsoku/>
        <w:wordWrap w:val="0"/>
        <w:spacing w:line="360" w:lineRule="auto"/>
        <w:ind w:firstLine="508" w:firstLineChars="200"/>
        <w:jc w:val="both"/>
        <w:rPr>
          <w:rFonts w:hint="eastAsia" w:ascii="宋体" w:hAnsi="宋体" w:eastAsia="宋体" w:cs="宋体"/>
          <w:color w:val="000000" w:themeColor="text1"/>
          <w:spacing w:val="7"/>
          <w:sz w:val="24"/>
          <w:szCs w:val="24"/>
          <w:lang w:eastAsia="zh-CN"/>
        </w:rPr>
      </w:pPr>
      <w:r>
        <w:rPr>
          <w:rFonts w:hint="eastAsia" w:ascii="宋体" w:hAnsi="宋体" w:eastAsia="宋体" w:cs="宋体"/>
          <w:color w:val="000000" w:themeColor="text1"/>
          <w:spacing w:val="7"/>
          <w:sz w:val="24"/>
          <w:szCs w:val="24"/>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7E211488">
      <w:pPr>
        <w:kinsoku/>
        <w:wordWrap w:val="0"/>
        <w:spacing w:line="360" w:lineRule="auto"/>
        <w:ind w:firstLine="508" w:firstLineChars="200"/>
        <w:jc w:val="both"/>
        <w:rPr>
          <w:rFonts w:hint="eastAsia" w:ascii="宋体" w:hAnsi="宋体" w:eastAsia="宋体" w:cs="宋体"/>
          <w:color w:val="000000" w:themeColor="text1"/>
          <w:spacing w:val="7"/>
          <w:sz w:val="24"/>
          <w:szCs w:val="24"/>
          <w:lang w:eastAsia="zh-CN"/>
        </w:rPr>
      </w:pPr>
      <w:r>
        <w:rPr>
          <w:rFonts w:hint="eastAsia" w:ascii="宋体" w:hAnsi="宋体" w:eastAsia="宋体" w:cs="宋体"/>
          <w:color w:val="000000" w:themeColor="text1"/>
          <w:spacing w:val="7"/>
          <w:sz w:val="24"/>
          <w:szCs w:val="24"/>
          <w:lang w:eastAsia="zh-CN"/>
        </w:rPr>
        <w:t>本企业对上述声明的真实性负责。如有虚假，将依法承担相应责任。</w:t>
      </w:r>
    </w:p>
    <w:p w14:paraId="5981FE3F">
      <w:pPr>
        <w:tabs>
          <w:tab w:val="left" w:pos="4860"/>
        </w:tabs>
        <w:kinsoku/>
        <w:wordWrap w:val="0"/>
        <w:spacing w:line="360" w:lineRule="auto"/>
        <w:ind w:firstLine="508" w:firstLineChars="200"/>
        <w:jc w:val="both"/>
        <w:rPr>
          <w:rFonts w:hint="eastAsia" w:ascii="宋体" w:hAnsi="宋体" w:eastAsia="宋体" w:cs="宋体"/>
          <w:color w:val="000000" w:themeColor="text1"/>
          <w:spacing w:val="7"/>
          <w:sz w:val="24"/>
          <w:szCs w:val="24"/>
          <w:lang w:eastAsia="zh-CN"/>
        </w:rPr>
      </w:pPr>
    </w:p>
    <w:p w14:paraId="7DB91FCD">
      <w:pPr>
        <w:tabs>
          <w:tab w:val="left" w:pos="4860"/>
        </w:tabs>
        <w:kinsoku/>
        <w:wordWrap w:val="0"/>
        <w:spacing w:line="360" w:lineRule="auto"/>
        <w:ind w:firstLine="508" w:firstLineChars="200"/>
        <w:jc w:val="both"/>
        <w:rPr>
          <w:rFonts w:hint="eastAsia" w:ascii="宋体" w:hAnsi="宋体" w:eastAsia="宋体" w:cs="宋体"/>
          <w:color w:val="000000" w:themeColor="text1"/>
          <w:spacing w:val="7"/>
          <w:sz w:val="24"/>
          <w:szCs w:val="24"/>
          <w:lang w:eastAsia="zh-CN"/>
        </w:rPr>
      </w:pPr>
      <w:r>
        <w:rPr>
          <w:rFonts w:hint="eastAsia" w:ascii="宋体" w:hAnsi="宋体" w:eastAsia="宋体" w:cs="宋体"/>
          <w:color w:val="000000" w:themeColor="text1"/>
          <w:spacing w:val="7"/>
          <w:sz w:val="24"/>
          <w:szCs w:val="24"/>
          <w:lang w:eastAsia="zh-CN"/>
        </w:rPr>
        <w:t xml:space="preserve">                             企业名称（盖章）： </w:t>
      </w:r>
    </w:p>
    <w:p w14:paraId="506EA97C">
      <w:pPr>
        <w:kinsoku/>
        <w:wordWrap w:val="0"/>
        <w:spacing w:line="360" w:lineRule="auto"/>
        <w:ind w:firstLine="4320" w:firstLineChars="1800"/>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日期：</w:t>
      </w:r>
      <w:r>
        <w:rPr>
          <w:rFonts w:hint="eastAsia" w:ascii="宋体" w:hAnsi="宋体" w:eastAsia="宋体" w:cs="宋体"/>
          <w:color w:val="000000" w:themeColor="text1"/>
          <w:spacing w:val="-8"/>
          <w:sz w:val="24"/>
          <w:szCs w:val="24"/>
          <w:lang w:eastAsia="zh-CN"/>
        </w:rPr>
        <w:t>年月日</w:t>
      </w:r>
    </w:p>
    <w:p w14:paraId="0EB1852D">
      <w:pPr>
        <w:kinsoku/>
        <w:wordWrap w:val="0"/>
        <w:spacing w:line="360" w:lineRule="auto"/>
        <w:jc w:val="both"/>
        <w:rPr>
          <w:rFonts w:hint="eastAsia" w:ascii="宋体" w:hAnsi="宋体" w:eastAsia="宋体" w:cs="宋体"/>
          <w:b/>
          <w:bCs/>
          <w:color w:val="000000" w:themeColor="text1"/>
          <w:spacing w:val="8"/>
          <w:position w:val="26"/>
          <w:sz w:val="24"/>
          <w:szCs w:val="24"/>
          <w:lang w:eastAsia="zh-CN"/>
        </w:rPr>
      </w:pPr>
    </w:p>
    <w:p w14:paraId="1C9BF382">
      <w:pPr>
        <w:kinsoku/>
        <w:wordWrap w:val="0"/>
        <w:spacing w:line="360" w:lineRule="auto"/>
        <w:jc w:val="both"/>
        <w:rPr>
          <w:rFonts w:hint="eastAsia" w:ascii="宋体" w:hAnsi="宋体" w:eastAsia="宋体" w:cs="宋体"/>
          <w:b/>
          <w:bCs/>
          <w:color w:val="000000" w:themeColor="text1"/>
          <w:spacing w:val="8"/>
          <w:position w:val="26"/>
          <w:sz w:val="24"/>
          <w:szCs w:val="24"/>
          <w:lang w:eastAsia="zh-CN"/>
        </w:rPr>
      </w:pPr>
    </w:p>
    <w:p w14:paraId="3A62941A">
      <w:pPr>
        <w:kinsoku/>
        <w:wordWrap w:val="0"/>
        <w:spacing w:line="360" w:lineRule="auto"/>
        <w:jc w:val="both"/>
        <w:rPr>
          <w:rFonts w:hint="eastAsia" w:ascii="宋体" w:hAnsi="宋体" w:eastAsia="宋体" w:cs="宋体"/>
          <w:b/>
          <w:bCs/>
          <w:color w:val="000000" w:themeColor="text1"/>
          <w:spacing w:val="8"/>
          <w:position w:val="26"/>
          <w:sz w:val="24"/>
          <w:szCs w:val="24"/>
          <w:lang w:eastAsia="zh-CN"/>
        </w:rPr>
      </w:pPr>
    </w:p>
    <w:p w14:paraId="493C8058">
      <w:pPr>
        <w:kinsoku/>
        <w:wordWrap w:val="0"/>
        <w:spacing w:line="360" w:lineRule="auto"/>
        <w:jc w:val="both"/>
        <w:rPr>
          <w:rFonts w:hint="eastAsia" w:ascii="宋体" w:hAnsi="宋体" w:eastAsia="宋体" w:cs="宋体"/>
          <w:b/>
          <w:bCs/>
          <w:color w:val="000000" w:themeColor="text1"/>
          <w:spacing w:val="8"/>
          <w:position w:val="26"/>
          <w:sz w:val="24"/>
          <w:szCs w:val="24"/>
        </w:rPr>
      </w:pPr>
      <w:r>
        <w:rPr>
          <w:rFonts w:hint="eastAsia" w:ascii="宋体" w:hAnsi="宋体" w:eastAsia="宋体" w:cs="宋体"/>
          <w:b/>
          <w:bCs/>
          <w:color w:val="000000" w:themeColor="text1"/>
          <w:spacing w:val="8"/>
          <w:position w:val="26"/>
          <w:sz w:val="24"/>
          <w:szCs w:val="24"/>
          <w:lang w:eastAsia="zh-CN"/>
        </w:rPr>
        <w:t>1</w:t>
      </w:r>
      <w:r>
        <w:rPr>
          <w:rFonts w:hint="eastAsia" w:ascii="宋体" w:hAnsi="宋体" w:eastAsia="宋体" w:cs="宋体"/>
          <w:b/>
          <w:bCs/>
          <w:color w:val="000000" w:themeColor="text1"/>
          <w:spacing w:val="8"/>
          <w:position w:val="26"/>
          <w:sz w:val="24"/>
          <w:szCs w:val="24"/>
          <w:lang w:val="en-US" w:eastAsia="zh-CN"/>
        </w:rPr>
        <w:t>1</w:t>
      </w:r>
      <w:r>
        <w:rPr>
          <w:rFonts w:hint="eastAsia" w:ascii="宋体" w:hAnsi="宋体" w:eastAsia="宋体" w:cs="宋体"/>
          <w:b/>
          <w:bCs/>
          <w:color w:val="000000" w:themeColor="text1"/>
          <w:spacing w:val="8"/>
          <w:position w:val="26"/>
          <w:sz w:val="24"/>
          <w:szCs w:val="24"/>
          <w:lang w:eastAsia="zh-CN"/>
        </w:rPr>
        <w:t>.招标文件要求的其它材料及投标人认为有必要提供的材料</w:t>
      </w:r>
    </w:p>
    <w:p w14:paraId="0F06699A">
      <w:pPr>
        <w:kinsoku/>
        <w:wordWrap w:val="0"/>
        <w:spacing w:line="360" w:lineRule="auto"/>
        <w:jc w:val="both"/>
        <w:rPr>
          <w:rFonts w:asciiTheme="minorEastAsia" w:hAnsiTheme="minorEastAsia" w:eastAsiaTheme="minorEastAsia" w:cstheme="minorEastAsia"/>
          <w:b/>
          <w:bCs/>
          <w:spacing w:val="8"/>
          <w:position w:val="26"/>
          <w:sz w:val="24"/>
          <w:szCs w:val="24"/>
        </w:rPr>
      </w:pPr>
    </w:p>
    <w:sectPr>
      <w:headerReference r:id="rId12" w:type="default"/>
      <w:footerReference r:id="rId13" w:type="default"/>
      <w:pgSz w:w="11907" w:h="16840"/>
      <w:pgMar w:top="1440" w:right="1800" w:bottom="1440" w:left="18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99633">
    <w:pPr>
      <w:spacing w:line="189" w:lineRule="auto"/>
      <w:ind w:left="4547"/>
      <w:rPr>
        <w:sz w:val="18"/>
        <w:szCs w:val="18"/>
      </w:rPr>
    </w:pPr>
    <w:r>
      <w:rPr>
        <w:sz w:val="18"/>
      </w:rPr>
      <w:pict>
        <v:shape id="_x0000_s1032" o:spid="_x0000_s1032"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46BEEBA">
                <w:pPr>
                  <w:pStyle w:val="11"/>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11</w:t>
                </w:r>
                <w:r>
                  <w:rPr>
                    <w:rFonts w:hint="eastAsia" w:eastAsia="宋体"/>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24ECF">
    <w:pPr>
      <w:spacing w:line="189" w:lineRule="auto"/>
      <w:ind w:left="4435"/>
      <w:rPr>
        <w:sz w:val="18"/>
        <w:szCs w:val="18"/>
      </w:rPr>
    </w:pPr>
    <w:r>
      <w:rPr>
        <w:sz w:val="18"/>
      </w:rPr>
      <w:pict>
        <v:shape id="_x0000_s1033" o:spid="_x0000_s103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path/>
          <v:fill on="f" focussize="0,0"/>
          <v:stroke on="f" weight="0.5pt" joinstyle="miter"/>
          <v:imagedata o:title=""/>
          <o:lock v:ext="edit"/>
          <v:textbox inset="0mm,0mm,0mm,0mm" style="mso-fit-shape-to-text:t;">
            <w:txbxContent>
              <w:p w14:paraId="6D60487F">
                <w:pPr>
                  <w:pStyle w:val="11"/>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32</w:t>
                </w:r>
                <w:r>
                  <w:rPr>
                    <w:rFonts w:hint="eastAsia" w:eastAsia="宋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E07D4">
    <w:pPr>
      <w:spacing w:line="189" w:lineRule="auto"/>
      <w:ind w:left="4435"/>
      <w:rPr>
        <w:sz w:val="18"/>
        <w:szCs w:val="18"/>
      </w:rPr>
    </w:pPr>
    <w:r>
      <w:rPr>
        <w:sz w:val="18"/>
      </w:rPr>
      <w:pict>
        <v:shape id="_x0000_s1034" o:spid="_x0000_s103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path/>
          <v:fill on="f" focussize="0,0"/>
          <v:stroke on="f" weight="0.5pt" joinstyle="miter"/>
          <v:imagedata o:title=""/>
          <o:lock v:ext="edit"/>
          <v:textbox inset="0mm,0mm,0mm,0mm" style="mso-fit-shape-to-text:t;">
            <w:txbxContent>
              <w:p w14:paraId="59C8C11B">
                <w:pPr>
                  <w:pStyle w:val="11"/>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34</w:t>
                </w:r>
                <w:r>
                  <w:rPr>
                    <w:rFonts w:hint="eastAsia" w:eastAsia="宋体"/>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94D11">
    <w:pPr>
      <w:spacing w:line="189" w:lineRule="auto"/>
      <w:ind w:left="4435"/>
      <w:rPr>
        <w:sz w:val="18"/>
        <w:szCs w:val="18"/>
      </w:rPr>
    </w:pPr>
    <w:r>
      <w:rPr>
        <w:sz w:val="18"/>
      </w:rPr>
      <w:pict>
        <v:shape id="_x0000_s1035" o:spid="_x0000_s103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path/>
          <v:fill on="f" focussize="0,0"/>
          <v:stroke on="f" weight="0.5pt" joinstyle="miter"/>
          <v:imagedata o:title=""/>
          <o:lock v:ext="edit"/>
          <v:textbox inset="0mm,0mm,0mm,0mm" style="mso-fit-shape-to-text:t;">
            <w:txbxContent>
              <w:p w14:paraId="2102C9E7">
                <w:pPr>
                  <w:pStyle w:val="11"/>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38</w:t>
                </w:r>
                <w:r>
                  <w:rPr>
                    <w:rFonts w:hint="eastAsia" w:eastAsia="宋体"/>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0D6C9">
    <w:pPr>
      <w:spacing w:line="189" w:lineRule="auto"/>
      <w:ind w:left="4538"/>
      <w:rPr>
        <w:sz w:val="18"/>
        <w:szCs w:val="18"/>
      </w:rPr>
    </w:pPr>
    <w:r>
      <w:rPr>
        <w:sz w:val="18"/>
      </w:rPr>
      <w:pict>
        <v:shape id="_x0000_s1036" o:spid="_x0000_s103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path/>
          <v:fill on="f" focussize="0,0"/>
          <v:stroke on="f" weight="0.5pt" joinstyle="miter"/>
          <v:imagedata o:title=""/>
          <o:lock v:ext="edit"/>
          <v:textbox inset="0mm,0mm,0mm,0mm" style="mso-fit-shape-to-text:t;">
            <w:txbxContent>
              <w:p w14:paraId="2FC0BB5B">
                <w:pPr>
                  <w:pStyle w:val="11"/>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49</w:t>
                </w:r>
                <w:r>
                  <w:rPr>
                    <w:rFonts w:hint="eastAsia" w:eastAsia="宋体"/>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96859">
    <w:pPr>
      <w:spacing w:line="189" w:lineRule="auto"/>
      <w:ind w:left="4433"/>
      <w:rPr>
        <w:sz w:val="18"/>
        <w:szCs w:val="18"/>
      </w:rPr>
    </w:pPr>
    <w:r>
      <w:rPr>
        <w:sz w:val="18"/>
      </w:rPr>
      <w:pict>
        <v:shape id="_x0000_s1027" o:spid="_x0000_s1027"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path/>
          <v:fill on="f" focussize="0,0"/>
          <v:stroke on="f" weight="0.5pt" joinstyle="miter"/>
          <v:imagedata o:title=""/>
          <o:lock v:ext="edit"/>
          <v:textbox inset="0mm,0mm,0mm,0mm" style="mso-fit-shape-to-text:t;">
            <w:txbxContent>
              <w:p w14:paraId="517108BC">
                <w:pPr>
                  <w:pStyle w:val="11"/>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52</w:t>
                </w:r>
                <w:r>
                  <w:rPr>
                    <w:rFonts w:hint="eastAsia" w:eastAsia="宋体"/>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915CF">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2512C">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5936A">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ED481">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D2A15">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DD3B7A"/>
    <w:multiLevelType w:val="singleLevel"/>
    <w:tmpl w:val="6FDD3B7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spaceForUL/>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DNhNjUzMDgxMWJlMDE0YWNmNmM4MDYzOWQzN2I1NTgifQ=="/>
  </w:docVars>
  <w:rsids>
    <w:rsidRoot w:val="00DF56AD"/>
    <w:rsid w:val="000E3FC3"/>
    <w:rsid w:val="0029519A"/>
    <w:rsid w:val="00593490"/>
    <w:rsid w:val="007C2CDB"/>
    <w:rsid w:val="007E2EF7"/>
    <w:rsid w:val="00885B23"/>
    <w:rsid w:val="008B77A7"/>
    <w:rsid w:val="0096273C"/>
    <w:rsid w:val="00C319C6"/>
    <w:rsid w:val="00D24FF0"/>
    <w:rsid w:val="00DF56AD"/>
    <w:rsid w:val="00FE5DE6"/>
    <w:rsid w:val="01390BCC"/>
    <w:rsid w:val="0142677D"/>
    <w:rsid w:val="014E35A1"/>
    <w:rsid w:val="01565C22"/>
    <w:rsid w:val="01675739"/>
    <w:rsid w:val="01791910"/>
    <w:rsid w:val="018C33F1"/>
    <w:rsid w:val="018F2EE2"/>
    <w:rsid w:val="01D152A8"/>
    <w:rsid w:val="01F66ABD"/>
    <w:rsid w:val="022278B2"/>
    <w:rsid w:val="023E759B"/>
    <w:rsid w:val="02443CCC"/>
    <w:rsid w:val="024912E2"/>
    <w:rsid w:val="02510197"/>
    <w:rsid w:val="026E2AF7"/>
    <w:rsid w:val="027730B6"/>
    <w:rsid w:val="02CD1F13"/>
    <w:rsid w:val="02D05560"/>
    <w:rsid w:val="02DE20F4"/>
    <w:rsid w:val="02F03E37"/>
    <w:rsid w:val="02FA03F5"/>
    <w:rsid w:val="03217B69"/>
    <w:rsid w:val="032F04D8"/>
    <w:rsid w:val="034D095E"/>
    <w:rsid w:val="03C26B83"/>
    <w:rsid w:val="03CC315E"/>
    <w:rsid w:val="03DE5A5A"/>
    <w:rsid w:val="03DF5A69"/>
    <w:rsid w:val="041A2F36"/>
    <w:rsid w:val="04277401"/>
    <w:rsid w:val="044921B6"/>
    <w:rsid w:val="04697A1A"/>
    <w:rsid w:val="046E59EF"/>
    <w:rsid w:val="04702B56"/>
    <w:rsid w:val="049D3B67"/>
    <w:rsid w:val="04B944C7"/>
    <w:rsid w:val="04DC01EC"/>
    <w:rsid w:val="04EE7F1F"/>
    <w:rsid w:val="05080FE1"/>
    <w:rsid w:val="050D556D"/>
    <w:rsid w:val="05181C4E"/>
    <w:rsid w:val="05234F67"/>
    <w:rsid w:val="052B4CCF"/>
    <w:rsid w:val="05545C1C"/>
    <w:rsid w:val="055528F0"/>
    <w:rsid w:val="055748A3"/>
    <w:rsid w:val="055A7363"/>
    <w:rsid w:val="05687A1E"/>
    <w:rsid w:val="059A3EA8"/>
    <w:rsid w:val="05C72C4A"/>
    <w:rsid w:val="05CA273A"/>
    <w:rsid w:val="05F82956"/>
    <w:rsid w:val="06256349"/>
    <w:rsid w:val="063B7194"/>
    <w:rsid w:val="06593C39"/>
    <w:rsid w:val="06787E06"/>
    <w:rsid w:val="068723D9"/>
    <w:rsid w:val="068F128E"/>
    <w:rsid w:val="06AF4861"/>
    <w:rsid w:val="06B0495B"/>
    <w:rsid w:val="06C23411"/>
    <w:rsid w:val="06C93A28"/>
    <w:rsid w:val="06E37C8B"/>
    <w:rsid w:val="070D4E50"/>
    <w:rsid w:val="072D2F81"/>
    <w:rsid w:val="072E0AA7"/>
    <w:rsid w:val="074958E1"/>
    <w:rsid w:val="075C73C2"/>
    <w:rsid w:val="076721B4"/>
    <w:rsid w:val="07B90CB8"/>
    <w:rsid w:val="07CF5DE6"/>
    <w:rsid w:val="07ED0962"/>
    <w:rsid w:val="08275C22"/>
    <w:rsid w:val="083640B7"/>
    <w:rsid w:val="08607386"/>
    <w:rsid w:val="08907C6B"/>
    <w:rsid w:val="08CB596A"/>
    <w:rsid w:val="08DC58E8"/>
    <w:rsid w:val="08E00B48"/>
    <w:rsid w:val="08FF094D"/>
    <w:rsid w:val="092108C3"/>
    <w:rsid w:val="092D385C"/>
    <w:rsid w:val="0966767D"/>
    <w:rsid w:val="09684744"/>
    <w:rsid w:val="09842C00"/>
    <w:rsid w:val="0998414F"/>
    <w:rsid w:val="09A129E2"/>
    <w:rsid w:val="09CC6764"/>
    <w:rsid w:val="09CF031F"/>
    <w:rsid w:val="09E3271C"/>
    <w:rsid w:val="0A1B3564"/>
    <w:rsid w:val="0A236592"/>
    <w:rsid w:val="0A287A2F"/>
    <w:rsid w:val="0A29644D"/>
    <w:rsid w:val="0A437032"/>
    <w:rsid w:val="0A633B33"/>
    <w:rsid w:val="0A6C3DC0"/>
    <w:rsid w:val="0A785F42"/>
    <w:rsid w:val="0AB46C2A"/>
    <w:rsid w:val="0ABC7CF1"/>
    <w:rsid w:val="0ABE6FC5"/>
    <w:rsid w:val="0AD86A92"/>
    <w:rsid w:val="0AF3628F"/>
    <w:rsid w:val="0AFD2C6A"/>
    <w:rsid w:val="0B077F8D"/>
    <w:rsid w:val="0B2226D0"/>
    <w:rsid w:val="0B266665"/>
    <w:rsid w:val="0B3B7AF5"/>
    <w:rsid w:val="0B3C24F6"/>
    <w:rsid w:val="0B592ACE"/>
    <w:rsid w:val="0B9369BE"/>
    <w:rsid w:val="0BB023D2"/>
    <w:rsid w:val="0BB31106"/>
    <w:rsid w:val="0BC639A4"/>
    <w:rsid w:val="0BC76E66"/>
    <w:rsid w:val="0BCB0FBA"/>
    <w:rsid w:val="0BED7182"/>
    <w:rsid w:val="0BF0521B"/>
    <w:rsid w:val="0BF95B27"/>
    <w:rsid w:val="0C114183"/>
    <w:rsid w:val="0C14470F"/>
    <w:rsid w:val="0C3C3C66"/>
    <w:rsid w:val="0C6A1100"/>
    <w:rsid w:val="0C922A84"/>
    <w:rsid w:val="0C9B6BDE"/>
    <w:rsid w:val="0CAE6912"/>
    <w:rsid w:val="0CB101B0"/>
    <w:rsid w:val="0CB87790"/>
    <w:rsid w:val="0CBD4DA7"/>
    <w:rsid w:val="0CDD0FA5"/>
    <w:rsid w:val="0CF63B88"/>
    <w:rsid w:val="0CF900A3"/>
    <w:rsid w:val="0D074274"/>
    <w:rsid w:val="0D1C412E"/>
    <w:rsid w:val="0D2B7F62"/>
    <w:rsid w:val="0D330BC5"/>
    <w:rsid w:val="0D38142E"/>
    <w:rsid w:val="0D38442D"/>
    <w:rsid w:val="0DA33F9D"/>
    <w:rsid w:val="0DA859D3"/>
    <w:rsid w:val="0DCD1019"/>
    <w:rsid w:val="0DD30B7C"/>
    <w:rsid w:val="0DD34156"/>
    <w:rsid w:val="0E2277F9"/>
    <w:rsid w:val="0E2624D8"/>
    <w:rsid w:val="0E26697C"/>
    <w:rsid w:val="0E2C06C7"/>
    <w:rsid w:val="0E307EEE"/>
    <w:rsid w:val="0E4137B5"/>
    <w:rsid w:val="0E686F94"/>
    <w:rsid w:val="0EB465BD"/>
    <w:rsid w:val="0EE83F9D"/>
    <w:rsid w:val="0F0740B7"/>
    <w:rsid w:val="0F0D035A"/>
    <w:rsid w:val="0F307AB2"/>
    <w:rsid w:val="0F517A28"/>
    <w:rsid w:val="0F6211F6"/>
    <w:rsid w:val="0F706100"/>
    <w:rsid w:val="0F8E2A2A"/>
    <w:rsid w:val="0FA062BA"/>
    <w:rsid w:val="0FA43FFC"/>
    <w:rsid w:val="0FB87AA7"/>
    <w:rsid w:val="0FE34B24"/>
    <w:rsid w:val="100D394F"/>
    <w:rsid w:val="1010343F"/>
    <w:rsid w:val="102C0845"/>
    <w:rsid w:val="1034712E"/>
    <w:rsid w:val="104F3F68"/>
    <w:rsid w:val="106A2B50"/>
    <w:rsid w:val="10851AEC"/>
    <w:rsid w:val="10B145AD"/>
    <w:rsid w:val="10BC561E"/>
    <w:rsid w:val="10D0497D"/>
    <w:rsid w:val="10EC5C5A"/>
    <w:rsid w:val="10F863AD"/>
    <w:rsid w:val="111676F8"/>
    <w:rsid w:val="112C6057"/>
    <w:rsid w:val="113D2012"/>
    <w:rsid w:val="115A7068"/>
    <w:rsid w:val="116003F7"/>
    <w:rsid w:val="11645B48"/>
    <w:rsid w:val="117D2D56"/>
    <w:rsid w:val="11844ECA"/>
    <w:rsid w:val="1191235E"/>
    <w:rsid w:val="119921B4"/>
    <w:rsid w:val="11A55E09"/>
    <w:rsid w:val="11B43A6A"/>
    <w:rsid w:val="11B5429E"/>
    <w:rsid w:val="11B60016"/>
    <w:rsid w:val="11C664AC"/>
    <w:rsid w:val="11E22BBA"/>
    <w:rsid w:val="12192729"/>
    <w:rsid w:val="122675E2"/>
    <w:rsid w:val="12281693"/>
    <w:rsid w:val="12417927"/>
    <w:rsid w:val="124B075F"/>
    <w:rsid w:val="1265637A"/>
    <w:rsid w:val="126D2DCB"/>
    <w:rsid w:val="126E021D"/>
    <w:rsid w:val="127F43F2"/>
    <w:rsid w:val="128F2D41"/>
    <w:rsid w:val="12961DEC"/>
    <w:rsid w:val="12AD741C"/>
    <w:rsid w:val="12C549DA"/>
    <w:rsid w:val="12D9220E"/>
    <w:rsid w:val="12F86B39"/>
    <w:rsid w:val="12FD5FFB"/>
    <w:rsid w:val="132A0CBC"/>
    <w:rsid w:val="135D4BEE"/>
    <w:rsid w:val="1380268A"/>
    <w:rsid w:val="139B5716"/>
    <w:rsid w:val="13C403B4"/>
    <w:rsid w:val="13C5707D"/>
    <w:rsid w:val="13EF0359"/>
    <w:rsid w:val="13F07810"/>
    <w:rsid w:val="141D612B"/>
    <w:rsid w:val="14382F65"/>
    <w:rsid w:val="1446371A"/>
    <w:rsid w:val="14587163"/>
    <w:rsid w:val="146A5814"/>
    <w:rsid w:val="14DE3B0C"/>
    <w:rsid w:val="14DE58BA"/>
    <w:rsid w:val="14EC3DCF"/>
    <w:rsid w:val="14FC3F92"/>
    <w:rsid w:val="15037E2D"/>
    <w:rsid w:val="1540567B"/>
    <w:rsid w:val="15431BC1"/>
    <w:rsid w:val="156B2323"/>
    <w:rsid w:val="1571479B"/>
    <w:rsid w:val="15753978"/>
    <w:rsid w:val="15875F52"/>
    <w:rsid w:val="15AC3C0A"/>
    <w:rsid w:val="15B05882"/>
    <w:rsid w:val="15B8435D"/>
    <w:rsid w:val="15C0066E"/>
    <w:rsid w:val="15E04F64"/>
    <w:rsid w:val="15FB06EE"/>
    <w:rsid w:val="15FB249C"/>
    <w:rsid w:val="1629525B"/>
    <w:rsid w:val="163B605E"/>
    <w:rsid w:val="164A7458"/>
    <w:rsid w:val="1661013C"/>
    <w:rsid w:val="16640041"/>
    <w:rsid w:val="16797F90"/>
    <w:rsid w:val="16946B78"/>
    <w:rsid w:val="16976668"/>
    <w:rsid w:val="16F45CE8"/>
    <w:rsid w:val="16FC049F"/>
    <w:rsid w:val="170323C3"/>
    <w:rsid w:val="174C193E"/>
    <w:rsid w:val="174C7453"/>
    <w:rsid w:val="175B58E8"/>
    <w:rsid w:val="17791F9C"/>
    <w:rsid w:val="179130B8"/>
    <w:rsid w:val="179B0D80"/>
    <w:rsid w:val="17A50911"/>
    <w:rsid w:val="17B27393"/>
    <w:rsid w:val="17EB6C6C"/>
    <w:rsid w:val="182A0E16"/>
    <w:rsid w:val="182B52BA"/>
    <w:rsid w:val="183D23CB"/>
    <w:rsid w:val="18510AEB"/>
    <w:rsid w:val="18585984"/>
    <w:rsid w:val="18610CDC"/>
    <w:rsid w:val="18952734"/>
    <w:rsid w:val="1898109D"/>
    <w:rsid w:val="18B708FC"/>
    <w:rsid w:val="18D019BE"/>
    <w:rsid w:val="19161B44"/>
    <w:rsid w:val="19182ACB"/>
    <w:rsid w:val="194128BC"/>
    <w:rsid w:val="196A3BC0"/>
    <w:rsid w:val="197131A1"/>
    <w:rsid w:val="19805192"/>
    <w:rsid w:val="199D3F96"/>
    <w:rsid w:val="19C257AA"/>
    <w:rsid w:val="19D46BD3"/>
    <w:rsid w:val="19DB061A"/>
    <w:rsid w:val="19E260C0"/>
    <w:rsid w:val="1A145B6D"/>
    <w:rsid w:val="1A1E49AB"/>
    <w:rsid w:val="1A464AA0"/>
    <w:rsid w:val="1A6B22E0"/>
    <w:rsid w:val="1A954C6D"/>
    <w:rsid w:val="1AA94BBC"/>
    <w:rsid w:val="1AAC0209"/>
    <w:rsid w:val="1AB53561"/>
    <w:rsid w:val="1AC47924"/>
    <w:rsid w:val="1AF57E02"/>
    <w:rsid w:val="1AF75928"/>
    <w:rsid w:val="1B154000"/>
    <w:rsid w:val="1B171B26"/>
    <w:rsid w:val="1B19589E"/>
    <w:rsid w:val="1B4D379A"/>
    <w:rsid w:val="1B4F168F"/>
    <w:rsid w:val="1B6F0841"/>
    <w:rsid w:val="1B942E31"/>
    <w:rsid w:val="1BCB46BE"/>
    <w:rsid w:val="1BEC12B2"/>
    <w:rsid w:val="1BFB31F6"/>
    <w:rsid w:val="1C142509"/>
    <w:rsid w:val="1C197B20"/>
    <w:rsid w:val="1C202C5C"/>
    <w:rsid w:val="1CB33AD0"/>
    <w:rsid w:val="1CD04682"/>
    <w:rsid w:val="1D104E5D"/>
    <w:rsid w:val="1D24677C"/>
    <w:rsid w:val="1D391455"/>
    <w:rsid w:val="1D3C526B"/>
    <w:rsid w:val="1D6D3C7F"/>
    <w:rsid w:val="1D72498F"/>
    <w:rsid w:val="1D7D4391"/>
    <w:rsid w:val="1D9D7C75"/>
    <w:rsid w:val="1DA324FD"/>
    <w:rsid w:val="1DAC2BE5"/>
    <w:rsid w:val="1E0754FF"/>
    <w:rsid w:val="1E0A5972"/>
    <w:rsid w:val="1E2712E1"/>
    <w:rsid w:val="1E5866DD"/>
    <w:rsid w:val="1E605592"/>
    <w:rsid w:val="1E7249AF"/>
    <w:rsid w:val="1E7B6870"/>
    <w:rsid w:val="1EB77B79"/>
    <w:rsid w:val="1EBB6E63"/>
    <w:rsid w:val="1F170346"/>
    <w:rsid w:val="1F182311"/>
    <w:rsid w:val="1F244029"/>
    <w:rsid w:val="1F291E28"/>
    <w:rsid w:val="1F3233D2"/>
    <w:rsid w:val="1F7F7C9A"/>
    <w:rsid w:val="1F8737CC"/>
    <w:rsid w:val="1F9F20EA"/>
    <w:rsid w:val="1FAD09F9"/>
    <w:rsid w:val="1FBE07C2"/>
    <w:rsid w:val="1FC55FF4"/>
    <w:rsid w:val="1FD2426D"/>
    <w:rsid w:val="1FE61854"/>
    <w:rsid w:val="1FE761AE"/>
    <w:rsid w:val="1FF31541"/>
    <w:rsid w:val="20472ECD"/>
    <w:rsid w:val="204942DB"/>
    <w:rsid w:val="206C021E"/>
    <w:rsid w:val="20BA367F"/>
    <w:rsid w:val="20EB786C"/>
    <w:rsid w:val="20F10837"/>
    <w:rsid w:val="210406C9"/>
    <w:rsid w:val="210939CE"/>
    <w:rsid w:val="212D6A29"/>
    <w:rsid w:val="213827F6"/>
    <w:rsid w:val="217E2260"/>
    <w:rsid w:val="218912A4"/>
    <w:rsid w:val="21B53E47"/>
    <w:rsid w:val="21C1459A"/>
    <w:rsid w:val="21D56297"/>
    <w:rsid w:val="21DC7625"/>
    <w:rsid w:val="21E33D7D"/>
    <w:rsid w:val="21E87D78"/>
    <w:rsid w:val="21FB3F4F"/>
    <w:rsid w:val="22682C67"/>
    <w:rsid w:val="22937C80"/>
    <w:rsid w:val="22C72083"/>
    <w:rsid w:val="22DB78DD"/>
    <w:rsid w:val="22E737AC"/>
    <w:rsid w:val="233F7E6C"/>
    <w:rsid w:val="23502079"/>
    <w:rsid w:val="237815D0"/>
    <w:rsid w:val="23C6058D"/>
    <w:rsid w:val="23C87E61"/>
    <w:rsid w:val="23D34A58"/>
    <w:rsid w:val="245222E6"/>
    <w:rsid w:val="246A0F18"/>
    <w:rsid w:val="249C309C"/>
    <w:rsid w:val="24B623B0"/>
    <w:rsid w:val="24BC729A"/>
    <w:rsid w:val="24C8734D"/>
    <w:rsid w:val="24D97E4C"/>
    <w:rsid w:val="24E94D19"/>
    <w:rsid w:val="25052271"/>
    <w:rsid w:val="25117791"/>
    <w:rsid w:val="25311A36"/>
    <w:rsid w:val="255045B2"/>
    <w:rsid w:val="256253DA"/>
    <w:rsid w:val="25722260"/>
    <w:rsid w:val="257A4289"/>
    <w:rsid w:val="257B0F03"/>
    <w:rsid w:val="25891872"/>
    <w:rsid w:val="25A83616"/>
    <w:rsid w:val="25D07317"/>
    <w:rsid w:val="25EF1885"/>
    <w:rsid w:val="25F01308"/>
    <w:rsid w:val="25FE400E"/>
    <w:rsid w:val="25FF3CA1"/>
    <w:rsid w:val="260061B4"/>
    <w:rsid w:val="260373D2"/>
    <w:rsid w:val="26105AEF"/>
    <w:rsid w:val="263A5FE5"/>
    <w:rsid w:val="265713EE"/>
    <w:rsid w:val="2661634B"/>
    <w:rsid w:val="266177F8"/>
    <w:rsid w:val="266C4D7A"/>
    <w:rsid w:val="266F36FB"/>
    <w:rsid w:val="26734FA1"/>
    <w:rsid w:val="26AB5818"/>
    <w:rsid w:val="26CD39E1"/>
    <w:rsid w:val="26EA6341"/>
    <w:rsid w:val="26F40F6D"/>
    <w:rsid w:val="26FC7E22"/>
    <w:rsid w:val="27194E78"/>
    <w:rsid w:val="27644345"/>
    <w:rsid w:val="278247CB"/>
    <w:rsid w:val="27914A0E"/>
    <w:rsid w:val="27C46B92"/>
    <w:rsid w:val="27D35027"/>
    <w:rsid w:val="27D52B4D"/>
    <w:rsid w:val="27EF7E63"/>
    <w:rsid w:val="27F6032D"/>
    <w:rsid w:val="28096C9A"/>
    <w:rsid w:val="28414686"/>
    <w:rsid w:val="28FB65E3"/>
    <w:rsid w:val="2927562A"/>
    <w:rsid w:val="29283150"/>
    <w:rsid w:val="29361D11"/>
    <w:rsid w:val="293D4E4D"/>
    <w:rsid w:val="2940049A"/>
    <w:rsid w:val="2944096C"/>
    <w:rsid w:val="29462E99"/>
    <w:rsid w:val="295C2DFA"/>
    <w:rsid w:val="29814A57"/>
    <w:rsid w:val="29A5760E"/>
    <w:rsid w:val="29C94933"/>
    <w:rsid w:val="29DE63DC"/>
    <w:rsid w:val="29EF5E58"/>
    <w:rsid w:val="2A2C6C70"/>
    <w:rsid w:val="2A5E573D"/>
    <w:rsid w:val="2A870159"/>
    <w:rsid w:val="2A88659C"/>
    <w:rsid w:val="2AA23D04"/>
    <w:rsid w:val="2AB63109"/>
    <w:rsid w:val="2ABA04F6"/>
    <w:rsid w:val="2ACB3597"/>
    <w:rsid w:val="2ACD3FAF"/>
    <w:rsid w:val="2AD7512C"/>
    <w:rsid w:val="2B296C36"/>
    <w:rsid w:val="2B32017A"/>
    <w:rsid w:val="2B4C1378"/>
    <w:rsid w:val="2B595843"/>
    <w:rsid w:val="2B6C1A1A"/>
    <w:rsid w:val="2B6D12EE"/>
    <w:rsid w:val="2B6E37C0"/>
    <w:rsid w:val="2BB86A0D"/>
    <w:rsid w:val="2BD35370"/>
    <w:rsid w:val="2BDA2757"/>
    <w:rsid w:val="2BFF463C"/>
    <w:rsid w:val="2C1025D0"/>
    <w:rsid w:val="2C2C2F57"/>
    <w:rsid w:val="2C2E4F21"/>
    <w:rsid w:val="2C3D6F12"/>
    <w:rsid w:val="2C444745"/>
    <w:rsid w:val="2C491D5B"/>
    <w:rsid w:val="2CB368C6"/>
    <w:rsid w:val="2CE542E8"/>
    <w:rsid w:val="2CEF2903"/>
    <w:rsid w:val="2D173C07"/>
    <w:rsid w:val="2D2E0044"/>
    <w:rsid w:val="2D314CC9"/>
    <w:rsid w:val="2D4C797B"/>
    <w:rsid w:val="2D510EC7"/>
    <w:rsid w:val="2D854259"/>
    <w:rsid w:val="2D873D00"/>
    <w:rsid w:val="2D8748E9"/>
    <w:rsid w:val="2D8F7C42"/>
    <w:rsid w:val="2D962D7E"/>
    <w:rsid w:val="2DD361D2"/>
    <w:rsid w:val="2DD5743D"/>
    <w:rsid w:val="2DF6291A"/>
    <w:rsid w:val="2E037ECE"/>
    <w:rsid w:val="2E123636"/>
    <w:rsid w:val="2E652751"/>
    <w:rsid w:val="2E8D7D4F"/>
    <w:rsid w:val="2EDE4089"/>
    <w:rsid w:val="2F462582"/>
    <w:rsid w:val="2F795793"/>
    <w:rsid w:val="2F7E5B21"/>
    <w:rsid w:val="2F947791"/>
    <w:rsid w:val="2F9D6323"/>
    <w:rsid w:val="2FA01C92"/>
    <w:rsid w:val="2FAF3423"/>
    <w:rsid w:val="2FBE036A"/>
    <w:rsid w:val="2FBE480E"/>
    <w:rsid w:val="30191A45"/>
    <w:rsid w:val="30201EA2"/>
    <w:rsid w:val="30496F98"/>
    <w:rsid w:val="304E5F9D"/>
    <w:rsid w:val="305D4027"/>
    <w:rsid w:val="305F18E8"/>
    <w:rsid w:val="308C2216"/>
    <w:rsid w:val="308E41E1"/>
    <w:rsid w:val="30975518"/>
    <w:rsid w:val="30B26121"/>
    <w:rsid w:val="30DC13F0"/>
    <w:rsid w:val="30DF67EA"/>
    <w:rsid w:val="310B75DF"/>
    <w:rsid w:val="310E0E7D"/>
    <w:rsid w:val="31126BC0"/>
    <w:rsid w:val="311741D6"/>
    <w:rsid w:val="3119309A"/>
    <w:rsid w:val="312A215B"/>
    <w:rsid w:val="312A5594"/>
    <w:rsid w:val="312C625F"/>
    <w:rsid w:val="31413001"/>
    <w:rsid w:val="315A40C3"/>
    <w:rsid w:val="316311C9"/>
    <w:rsid w:val="317C672F"/>
    <w:rsid w:val="31864EB8"/>
    <w:rsid w:val="318E3C80"/>
    <w:rsid w:val="31B163D9"/>
    <w:rsid w:val="31C81974"/>
    <w:rsid w:val="31DB3455"/>
    <w:rsid w:val="320A7897"/>
    <w:rsid w:val="320F4EAD"/>
    <w:rsid w:val="321F6D79"/>
    <w:rsid w:val="32230959"/>
    <w:rsid w:val="32244DFC"/>
    <w:rsid w:val="3227669B"/>
    <w:rsid w:val="323B2B02"/>
    <w:rsid w:val="32851613"/>
    <w:rsid w:val="32A97FCE"/>
    <w:rsid w:val="32F522F5"/>
    <w:rsid w:val="32F53FB6"/>
    <w:rsid w:val="331210F9"/>
    <w:rsid w:val="3322495F"/>
    <w:rsid w:val="333C7F24"/>
    <w:rsid w:val="33557238"/>
    <w:rsid w:val="337450B5"/>
    <w:rsid w:val="338A4EFF"/>
    <w:rsid w:val="3392223A"/>
    <w:rsid w:val="33AD0E22"/>
    <w:rsid w:val="33F702EF"/>
    <w:rsid w:val="33F95E15"/>
    <w:rsid w:val="3402116D"/>
    <w:rsid w:val="3432501A"/>
    <w:rsid w:val="34441786"/>
    <w:rsid w:val="344C700B"/>
    <w:rsid w:val="34C22FEC"/>
    <w:rsid w:val="34DF529C"/>
    <w:rsid w:val="34E23F87"/>
    <w:rsid w:val="34EB0670"/>
    <w:rsid w:val="34F86C33"/>
    <w:rsid w:val="35647C06"/>
    <w:rsid w:val="357D65D2"/>
    <w:rsid w:val="35814314"/>
    <w:rsid w:val="358160C2"/>
    <w:rsid w:val="35951A7C"/>
    <w:rsid w:val="35A149B6"/>
    <w:rsid w:val="35C16E06"/>
    <w:rsid w:val="35E825E5"/>
    <w:rsid w:val="36266C69"/>
    <w:rsid w:val="362C0724"/>
    <w:rsid w:val="366F23BE"/>
    <w:rsid w:val="36B765C5"/>
    <w:rsid w:val="370F46C4"/>
    <w:rsid w:val="37217B5C"/>
    <w:rsid w:val="3730572B"/>
    <w:rsid w:val="373B01E7"/>
    <w:rsid w:val="374E72FE"/>
    <w:rsid w:val="37512649"/>
    <w:rsid w:val="376E6505"/>
    <w:rsid w:val="377D2043"/>
    <w:rsid w:val="378D51F2"/>
    <w:rsid w:val="37C036A0"/>
    <w:rsid w:val="37D664EB"/>
    <w:rsid w:val="37E776C2"/>
    <w:rsid w:val="37F4272E"/>
    <w:rsid w:val="380A05F1"/>
    <w:rsid w:val="383C09C6"/>
    <w:rsid w:val="38452C43"/>
    <w:rsid w:val="384653A1"/>
    <w:rsid w:val="38704382"/>
    <w:rsid w:val="388B2F38"/>
    <w:rsid w:val="38A345A1"/>
    <w:rsid w:val="394D0B2F"/>
    <w:rsid w:val="39763A64"/>
    <w:rsid w:val="39851E58"/>
    <w:rsid w:val="398B39B3"/>
    <w:rsid w:val="399D1B1E"/>
    <w:rsid w:val="39B5458C"/>
    <w:rsid w:val="39B747A8"/>
    <w:rsid w:val="39D11AF4"/>
    <w:rsid w:val="39E3734B"/>
    <w:rsid w:val="39F01A68"/>
    <w:rsid w:val="39F03816"/>
    <w:rsid w:val="3A046503"/>
    <w:rsid w:val="3A4B6C9E"/>
    <w:rsid w:val="3A5C534F"/>
    <w:rsid w:val="3A617662"/>
    <w:rsid w:val="3A773F37"/>
    <w:rsid w:val="3A791A5E"/>
    <w:rsid w:val="3A8B1791"/>
    <w:rsid w:val="3A9E3272"/>
    <w:rsid w:val="3AC56A51"/>
    <w:rsid w:val="3B021A53"/>
    <w:rsid w:val="3B023801"/>
    <w:rsid w:val="3B1D74B8"/>
    <w:rsid w:val="3B223EA3"/>
    <w:rsid w:val="3B35724B"/>
    <w:rsid w:val="3B4F3F79"/>
    <w:rsid w:val="3B6E0E96"/>
    <w:rsid w:val="3B7D557D"/>
    <w:rsid w:val="3B903503"/>
    <w:rsid w:val="3B9052B1"/>
    <w:rsid w:val="3B9E12E3"/>
    <w:rsid w:val="3B9F400E"/>
    <w:rsid w:val="3BA96372"/>
    <w:rsid w:val="3BB35239"/>
    <w:rsid w:val="3BB63ADA"/>
    <w:rsid w:val="3BB777C2"/>
    <w:rsid w:val="3BDC4EDA"/>
    <w:rsid w:val="3C055B26"/>
    <w:rsid w:val="3C261771"/>
    <w:rsid w:val="3C3176E4"/>
    <w:rsid w:val="3C37498E"/>
    <w:rsid w:val="3C432323"/>
    <w:rsid w:val="3C4816E7"/>
    <w:rsid w:val="3C860462"/>
    <w:rsid w:val="3C94450B"/>
    <w:rsid w:val="3CC03974"/>
    <w:rsid w:val="3CCE60FB"/>
    <w:rsid w:val="3CD6391E"/>
    <w:rsid w:val="3CD83A9C"/>
    <w:rsid w:val="3CD94A35"/>
    <w:rsid w:val="3CE37662"/>
    <w:rsid w:val="3D051AB3"/>
    <w:rsid w:val="3D0777F5"/>
    <w:rsid w:val="3D13022E"/>
    <w:rsid w:val="3D4E71D1"/>
    <w:rsid w:val="3D556267"/>
    <w:rsid w:val="3D6118E6"/>
    <w:rsid w:val="3D8F673A"/>
    <w:rsid w:val="3D956BAE"/>
    <w:rsid w:val="3D9C0E9C"/>
    <w:rsid w:val="3DDE7B24"/>
    <w:rsid w:val="3E353902"/>
    <w:rsid w:val="3E593FC8"/>
    <w:rsid w:val="3E5F0F6A"/>
    <w:rsid w:val="3E60285C"/>
    <w:rsid w:val="3E7A6E5F"/>
    <w:rsid w:val="3E7F15C5"/>
    <w:rsid w:val="3E807399"/>
    <w:rsid w:val="3E860BED"/>
    <w:rsid w:val="3E923BF9"/>
    <w:rsid w:val="3EB23790"/>
    <w:rsid w:val="3EB7273D"/>
    <w:rsid w:val="3ECA0ADA"/>
    <w:rsid w:val="3ED454B4"/>
    <w:rsid w:val="3EE33949"/>
    <w:rsid w:val="3EED47C8"/>
    <w:rsid w:val="3EFE2B8F"/>
    <w:rsid w:val="3F0A4EA1"/>
    <w:rsid w:val="3F3F385D"/>
    <w:rsid w:val="3F487C50"/>
    <w:rsid w:val="3F4B7F0F"/>
    <w:rsid w:val="3F4C5993"/>
    <w:rsid w:val="3F542A99"/>
    <w:rsid w:val="3F814E1B"/>
    <w:rsid w:val="3FA7706D"/>
    <w:rsid w:val="3FBB0422"/>
    <w:rsid w:val="3FC65745"/>
    <w:rsid w:val="3FCE3BC4"/>
    <w:rsid w:val="3FE94F8F"/>
    <w:rsid w:val="401364B0"/>
    <w:rsid w:val="40274071"/>
    <w:rsid w:val="402814CD"/>
    <w:rsid w:val="405D1A2A"/>
    <w:rsid w:val="40640ABA"/>
    <w:rsid w:val="406D3E12"/>
    <w:rsid w:val="40754A75"/>
    <w:rsid w:val="407F405E"/>
    <w:rsid w:val="408B4299"/>
    <w:rsid w:val="409370B0"/>
    <w:rsid w:val="40A92971"/>
    <w:rsid w:val="40D41902"/>
    <w:rsid w:val="41006A35"/>
    <w:rsid w:val="41314E40"/>
    <w:rsid w:val="41434B73"/>
    <w:rsid w:val="41884B35"/>
    <w:rsid w:val="41911D83"/>
    <w:rsid w:val="41986C6D"/>
    <w:rsid w:val="41A2189A"/>
    <w:rsid w:val="41B90881"/>
    <w:rsid w:val="41CA2B9F"/>
    <w:rsid w:val="41FA16D6"/>
    <w:rsid w:val="4214206C"/>
    <w:rsid w:val="423849B8"/>
    <w:rsid w:val="424B1F31"/>
    <w:rsid w:val="42611755"/>
    <w:rsid w:val="42815953"/>
    <w:rsid w:val="42862F6A"/>
    <w:rsid w:val="42E66EDA"/>
    <w:rsid w:val="42EB101F"/>
    <w:rsid w:val="430F11B1"/>
    <w:rsid w:val="43374264"/>
    <w:rsid w:val="435F746A"/>
    <w:rsid w:val="4372309F"/>
    <w:rsid w:val="438576C5"/>
    <w:rsid w:val="43947557"/>
    <w:rsid w:val="43963680"/>
    <w:rsid w:val="43B835F7"/>
    <w:rsid w:val="43D9356D"/>
    <w:rsid w:val="43F754AE"/>
    <w:rsid w:val="44093E52"/>
    <w:rsid w:val="440A3726"/>
    <w:rsid w:val="44150A49"/>
    <w:rsid w:val="441B1DD7"/>
    <w:rsid w:val="4441183E"/>
    <w:rsid w:val="444E5D13"/>
    <w:rsid w:val="44625310"/>
    <w:rsid w:val="446F3136"/>
    <w:rsid w:val="447500EF"/>
    <w:rsid w:val="44782D86"/>
    <w:rsid w:val="44790C24"/>
    <w:rsid w:val="447B7530"/>
    <w:rsid w:val="44A616A1"/>
    <w:rsid w:val="44E163E6"/>
    <w:rsid w:val="44EB3558"/>
    <w:rsid w:val="44EB6AC4"/>
    <w:rsid w:val="45101210"/>
    <w:rsid w:val="451B7980"/>
    <w:rsid w:val="452B604A"/>
    <w:rsid w:val="453A628D"/>
    <w:rsid w:val="456F23DB"/>
    <w:rsid w:val="45AB2CE7"/>
    <w:rsid w:val="45CC116E"/>
    <w:rsid w:val="45CF0C25"/>
    <w:rsid w:val="45D64208"/>
    <w:rsid w:val="45DD7715"/>
    <w:rsid w:val="45EE1552"/>
    <w:rsid w:val="45FF375F"/>
    <w:rsid w:val="46175ADF"/>
    <w:rsid w:val="461E795D"/>
    <w:rsid w:val="46517D32"/>
    <w:rsid w:val="4674545C"/>
    <w:rsid w:val="46751420"/>
    <w:rsid w:val="46753A21"/>
    <w:rsid w:val="4685178A"/>
    <w:rsid w:val="46B362F7"/>
    <w:rsid w:val="46D85D5E"/>
    <w:rsid w:val="46F72688"/>
    <w:rsid w:val="473F5DDD"/>
    <w:rsid w:val="474B6530"/>
    <w:rsid w:val="47503B46"/>
    <w:rsid w:val="47637D1D"/>
    <w:rsid w:val="478A67A4"/>
    <w:rsid w:val="479223B1"/>
    <w:rsid w:val="47C50090"/>
    <w:rsid w:val="47C562E2"/>
    <w:rsid w:val="47C81344"/>
    <w:rsid w:val="47F00E85"/>
    <w:rsid w:val="483B0352"/>
    <w:rsid w:val="486419EF"/>
    <w:rsid w:val="48827660"/>
    <w:rsid w:val="488A3088"/>
    <w:rsid w:val="48943F06"/>
    <w:rsid w:val="48A57EC2"/>
    <w:rsid w:val="48B620CF"/>
    <w:rsid w:val="48C06AA9"/>
    <w:rsid w:val="48C447EC"/>
    <w:rsid w:val="48DF1625"/>
    <w:rsid w:val="48E96000"/>
    <w:rsid w:val="48F078C5"/>
    <w:rsid w:val="49320965"/>
    <w:rsid w:val="493E459E"/>
    <w:rsid w:val="49431BB4"/>
    <w:rsid w:val="49A85EBB"/>
    <w:rsid w:val="49A87D57"/>
    <w:rsid w:val="49AC2E6D"/>
    <w:rsid w:val="49BE748D"/>
    <w:rsid w:val="49C8030C"/>
    <w:rsid w:val="49C87918"/>
    <w:rsid w:val="49D570F0"/>
    <w:rsid w:val="49E862B8"/>
    <w:rsid w:val="4A161077"/>
    <w:rsid w:val="4A3F3154"/>
    <w:rsid w:val="4A4060F4"/>
    <w:rsid w:val="4A4562D3"/>
    <w:rsid w:val="4A510301"/>
    <w:rsid w:val="4A52328E"/>
    <w:rsid w:val="4A7B712C"/>
    <w:rsid w:val="4A842484"/>
    <w:rsid w:val="4ABC3301"/>
    <w:rsid w:val="4B050440"/>
    <w:rsid w:val="4B060FD8"/>
    <w:rsid w:val="4B074E64"/>
    <w:rsid w:val="4B157580"/>
    <w:rsid w:val="4B227F62"/>
    <w:rsid w:val="4B3B68BB"/>
    <w:rsid w:val="4B50040A"/>
    <w:rsid w:val="4B5736F5"/>
    <w:rsid w:val="4B6545C2"/>
    <w:rsid w:val="4B9B022D"/>
    <w:rsid w:val="4B9E1324"/>
    <w:rsid w:val="4BA01DB5"/>
    <w:rsid w:val="4BBC369E"/>
    <w:rsid w:val="4BDE0300"/>
    <w:rsid w:val="4C15710C"/>
    <w:rsid w:val="4C28759A"/>
    <w:rsid w:val="4C653BF0"/>
    <w:rsid w:val="4C7126B3"/>
    <w:rsid w:val="4CA54934"/>
    <w:rsid w:val="4CA94424"/>
    <w:rsid w:val="4CB30DFF"/>
    <w:rsid w:val="4CE865CF"/>
    <w:rsid w:val="4CEC4659"/>
    <w:rsid w:val="4D183358"/>
    <w:rsid w:val="4D19039B"/>
    <w:rsid w:val="4D3D691B"/>
    <w:rsid w:val="4D4203D5"/>
    <w:rsid w:val="4D493511"/>
    <w:rsid w:val="4D714816"/>
    <w:rsid w:val="4DAD1CF2"/>
    <w:rsid w:val="4DBD7A5B"/>
    <w:rsid w:val="4DEA6AA2"/>
    <w:rsid w:val="4DF21FC2"/>
    <w:rsid w:val="4DF932EA"/>
    <w:rsid w:val="4E086F29"/>
    <w:rsid w:val="4E1F4272"/>
    <w:rsid w:val="4E201C1D"/>
    <w:rsid w:val="4E6D3230"/>
    <w:rsid w:val="4E710F72"/>
    <w:rsid w:val="4E7A34EC"/>
    <w:rsid w:val="4E861641"/>
    <w:rsid w:val="4E880069"/>
    <w:rsid w:val="4EC372F3"/>
    <w:rsid w:val="4EC5306C"/>
    <w:rsid w:val="4EFB083B"/>
    <w:rsid w:val="4F295E53"/>
    <w:rsid w:val="4F367AC5"/>
    <w:rsid w:val="4F3D70A6"/>
    <w:rsid w:val="4F3F2E1E"/>
    <w:rsid w:val="4F5A37B4"/>
    <w:rsid w:val="4F5C39D0"/>
    <w:rsid w:val="4F9A0054"/>
    <w:rsid w:val="4FA0010A"/>
    <w:rsid w:val="4FAB04B3"/>
    <w:rsid w:val="4FB426AD"/>
    <w:rsid w:val="4FBC621D"/>
    <w:rsid w:val="4FEE2DC9"/>
    <w:rsid w:val="4FF27E90"/>
    <w:rsid w:val="4FF82FCD"/>
    <w:rsid w:val="4FFF69AC"/>
    <w:rsid w:val="5015725A"/>
    <w:rsid w:val="5019366F"/>
    <w:rsid w:val="501E0C85"/>
    <w:rsid w:val="503C55AF"/>
    <w:rsid w:val="507A1C34"/>
    <w:rsid w:val="50A85B9E"/>
    <w:rsid w:val="50B60EBE"/>
    <w:rsid w:val="50D41344"/>
    <w:rsid w:val="50E33C7D"/>
    <w:rsid w:val="50EA500B"/>
    <w:rsid w:val="51346287"/>
    <w:rsid w:val="5147420C"/>
    <w:rsid w:val="5167040A"/>
    <w:rsid w:val="517843C5"/>
    <w:rsid w:val="51850890"/>
    <w:rsid w:val="518D7EED"/>
    <w:rsid w:val="519F1DA4"/>
    <w:rsid w:val="51D05FAF"/>
    <w:rsid w:val="51F85506"/>
    <w:rsid w:val="51FF233B"/>
    <w:rsid w:val="521A1920"/>
    <w:rsid w:val="52302EF2"/>
    <w:rsid w:val="52362591"/>
    <w:rsid w:val="523802F2"/>
    <w:rsid w:val="52475A6B"/>
    <w:rsid w:val="525210BA"/>
    <w:rsid w:val="529945F3"/>
    <w:rsid w:val="52A90328"/>
    <w:rsid w:val="52AA37E4"/>
    <w:rsid w:val="52B61649"/>
    <w:rsid w:val="52CF3E41"/>
    <w:rsid w:val="52DC3333"/>
    <w:rsid w:val="52F83A10"/>
    <w:rsid w:val="52FC4B82"/>
    <w:rsid w:val="53036690"/>
    <w:rsid w:val="53051C89"/>
    <w:rsid w:val="532365B3"/>
    <w:rsid w:val="53376A7B"/>
    <w:rsid w:val="534C78B7"/>
    <w:rsid w:val="534F55FA"/>
    <w:rsid w:val="537441A1"/>
    <w:rsid w:val="538928BA"/>
    <w:rsid w:val="538C05FC"/>
    <w:rsid w:val="539D6365"/>
    <w:rsid w:val="53A07C03"/>
    <w:rsid w:val="53AC65A8"/>
    <w:rsid w:val="53B1020C"/>
    <w:rsid w:val="53B4545D"/>
    <w:rsid w:val="53C20FB2"/>
    <w:rsid w:val="53C2401E"/>
    <w:rsid w:val="53D33B35"/>
    <w:rsid w:val="53FD5056"/>
    <w:rsid w:val="54065481"/>
    <w:rsid w:val="54104D89"/>
    <w:rsid w:val="54336CC9"/>
    <w:rsid w:val="54680721"/>
    <w:rsid w:val="54754BEC"/>
    <w:rsid w:val="547F1F0F"/>
    <w:rsid w:val="54F9581D"/>
    <w:rsid w:val="5560764A"/>
    <w:rsid w:val="556A671B"/>
    <w:rsid w:val="556D1D67"/>
    <w:rsid w:val="557169CF"/>
    <w:rsid w:val="557D5D2A"/>
    <w:rsid w:val="55A0213D"/>
    <w:rsid w:val="55A27C63"/>
    <w:rsid w:val="55A41C2D"/>
    <w:rsid w:val="55B16F5E"/>
    <w:rsid w:val="55F03770"/>
    <w:rsid w:val="56073311"/>
    <w:rsid w:val="56332FB1"/>
    <w:rsid w:val="56682D63"/>
    <w:rsid w:val="566B274A"/>
    <w:rsid w:val="568B2322"/>
    <w:rsid w:val="568E6439"/>
    <w:rsid w:val="56905D0D"/>
    <w:rsid w:val="56953D3C"/>
    <w:rsid w:val="56B22127"/>
    <w:rsid w:val="56B55774"/>
    <w:rsid w:val="56C105BC"/>
    <w:rsid w:val="56D007FF"/>
    <w:rsid w:val="56FB4C08"/>
    <w:rsid w:val="57234DD3"/>
    <w:rsid w:val="574153BB"/>
    <w:rsid w:val="575E405D"/>
    <w:rsid w:val="579B0E0D"/>
    <w:rsid w:val="57BE1FBB"/>
    <w:rsid w:val="57C87729"/>
    <w:rsid w:val="57D936E4"/>
    <w:rsid w:val="58091A66"/>
    <w:rsid w:val="58360B36"/>
    <w:rsid w:val="58433968"/>
    <w:rsid w:val="585C67EF"/>
    <w:rsid w:val="58845D45"/>
    <w:rsid w:val="589A668A"/>
    <w:rsid w:val="58AC00F0"/>
    <w:rsid w:val="58AD704A"/>
    <w:rsid w:val="58BD1B3B"/>
    <w:rsid w:val="58C46E3D"/>
    <w:rsid w:val="58D740C7"/>
    <w:rsid w:val="58D971B2"/>
    <w:rsid w:val="58ED7447"/>
    <w:rsid w:val="59042C0B"/>
    <w:rsid w:val="59272568"/>
    <w:rsid w:val="59484FC5"/>
    <w:rsid w:val="59513D66"/>
    <w:rsid w:val="59576FB6"/>
    <w:rsid w:val="597436C4"/>
    <w:rsid w:val="5987789B"/>
    <w:rsid w:val="59934492"/>
    <w:rsid w:val="59BC1D1A"/>
    <w:rsid w:val="59C142A0"/>
    <w:rsid w:val="59C641E6"/>
    <w:rsid w:val="59D65347"/>
    <w:rsid w:val="59E44CEE"/>
    <w:rsid w:val="59E720E8"/>
    <w:rsid w:val="59F1740B"/>
    <w:rsid w:val="59F359C5"/>
    <w:rsid w:val="59F900F6"/>
    <w:rsid w:val="59F91B3E"/>
    <w:rsid w:val="5A1D1FAE"/>
    <w:rsid w:val="5A1F5D26"/>
    <w:rsid w:val="5A2E3043"/>
    <w:rsid w:val="5A382944"/>
    <w:rsid w:val="5A767910"/>
    <w:rsid w:val="5A7C2ADE"/>
    <w:rsid w:val="5A9304C2"/>
    <w:rsid w:val="5A9763C3"/>
    <w:rsid w:val="5A9920D7"/>
    <w:rsid w:val="5A9D28FB"/>
    <w:rsid w:val="5AD21A31"/>
    <w:rsid w:val="5AEA63E6"/>
    <w:rsid w:val="5B2C7B17"/>
    <w:rsid w:val="5B412892"/>
    <w:rsid w:val="5B57504B"/>
    <w:rsid w:val="5B5C6B06"/>
    <w:rsid w:val="5BC00E43"/>
    <w:rsid w:val="5BCB0AF4"/>
    <w:rsid w:val="5BEF797A"/>
    <w:rsid w:val="5C003935"/>
    <w:rsid w:val="5C2D5181"/>
    <w:rsid w:val="5C475CF4"/>
    <w:rsid w:val="5C50666A"/>
    <w:rsid w:val="5C853E3A"/>
    <w:rsid w:val="5C9B1B86"/>
    <w:rsid w:val="5CA02E79"/>
    <w:rsid w:val="5CC76201"/>
    <w:rsid w:val="5CE57EB7"/>
    <w:rsid w:val="5CE768A3"/>
    <w:rsid w:val="5CEA5B79"/>
    <w:rsid w:val="5CF05758"/>
    <w:rsid w:val="5CFE6FC2"/>
    <w:rsid w:val="5D121B72"/>
    <w:rsid w:val="5D150553"/>
    <w:rsid w:val="5D170F36"/>
    <w:rsid w:val="5D3550FB"/>
    <w:rsid w:val="5D414205"/>
    <w:rsid w:val="5D41665C"/>
    <w:rsid w:val="5D63417B"/>
    <w:rsid w:val="5D902A97"/>
    <w:rsid w:val="5DAF5613"/>
    <w:rsid w:val="5DF72B16"/>
    <w:rsid w:val="5E115985"/>
    <w:rsid w:val="5E322AFA"/>
    <w:rsid w:val="5E3606EF"/>
    <w:rsid w:val="5E3C677A"/>
    <w:rsid w:val="5E6C52B2"/>
    <w:rsid w:val="5E9345EC"/>
    <w:rsid w:val="5E9C5AD4"/>
    <w:rsid w:val="5E9F5687"/>
    <w:rsid w:val="5ED66BCF"/>
    <w:rsid w:val="5EDA32DC"/>
    <w:rsid w:val="5EF552A7"/>
    <w:rsid w:val="5F1A53E0"/>
    <w:rsid w:val="5F321771"/>
    <w:rsid w:val="5F3833E6"/>
    <w:rsid w:val="5F3A0F0C"/>
    <w:rsid w:val="5F412CC2"/>
    <w:rsid w:val="5F443B39"/>
    <w:rsid w:val="5F775CBC"/>
    <w:rsid w:val="5F7A1C50"/>
    <w:rsid w:val="5F903222"/>
    <w:rsid w:val="5F93686E"/>
    <w:rsid w:val="5FB40CBE"/>
    <w:rsid w:val="5FC5111D"/>
    <w:rsid w:val="5FE2771E"/>
    <w:rsid w:val="600E6D7C"/>
    <w:rsid w:val="60477D84"/>
    <w:rsid w:val="604F2F3E"/>
    <w:rsid w:val="604F4DBB"/>
    <w:rsid w:val="607F1E09"/>
    <w:rsid w:val="609037FB"/>
    <w:rsid w:val="60AE3960"/>
    <w:rsid w:val="60BD2923"/>
    <w:rsid w:val="610A7F16"/>
    <w:rsid w:val="61243C22"/>
    <w:rsid w:val="614C3307"/>
    <w:rsid w:val="615A5895"/>
    <w:rsid w:val="61840B64"/>
    <w:rsid w:val="618C2692"/>
    <w:rsid w:val="61A94127"/>
    <w:rsid w:val="61C43835"/>
    <w:rsid w:val="62083543"/>
    <w:rsid w:val="622D31D4"/>
    <w:rsid w:val="6256605D"/>
    <w:rsid w:val="627831CA"/>
    <w:rsid w:val="628A21AA"/>
    <w:rsid w:val="62A74B0A"/>
    <w:rsid w:val="62E015B0"/>
    <w:rsid w:val="62E80C7F"/>
    <w:rsid w:val="632E6FDA"/>
    <w:rsid w:val="633D0FCB"/>
    <w:rsid w:val="63510510"/>
    <w:rsid w:val="635F3A3C"/>
    <w:rsid w:val="639D4CC6"/>
    <w:rsid w:val="63CB65D6"/>
    <w:rsid w:val="642053CC"/>
    <w:rsid w:val="6442515A"/>
    <w:rsid w:val="644E16AF"/>
    <w:rsid w:val="646A5DEF"/>
    <w:rsid w:val="646F5EF6"/>
    <w:rsid w:val="646F78AA"/>
    <w:rsid w:val="647D6ECA"/>
    <w:rsid w:val="6497295D"/>
    <w:rsid w:val="64A21A2D"/>
    <w:rsid w:val="64F733FB"/>
    <w:rsid w:val="650A75D2"/>
    <w:rsid w:val="650E5143"/>
    <w:rsid w:val="651421FF"/>
    <w:rsid w:val="654D5E27"/>
    <w:rsid w:val="655D3BA6"/>
    <w:rsid w:val="65785E0F"/>
    <w:rsid w:val="658A75F4"/>
    <w:rsid w:val="65A13A93"/>
    <w:rsid w:val="65A74E21"/>
    <w:rsid w:val="65CF7A95"/>
    <w:rsid w:val="66611474"/>
    <w:rsid w:val="66A23F66"/>
    <w:rsid w:val="66B477F6"/>
    <w:rsid w:val="66DB1226"/>
    <w:rsid w:val="66FD73EF"/>
    <w:rsid w:val="67204E8B"/>
    <w:rsid w:val="672526A7"/>
    <w:rsid w:val="67332E10"/>
    <w:rsid w:val="67566AFF"/>
    <w:rsid w:val="679413D5"/>
    <w:rsid w:val="67AB6E4B"/>
    <w:rsid w:val="67B657F0"/>
    <w:rsid w:val="67EB36EB"/>
    <w:rsid w:val="67F81964"/>
    <w:rsid w:val="67FF7197"/>
    <w:rsid w:val="68014CBD"/>
    <w:rsid w:val="680D3662"/>
    <w:rsid w:val="68222C97"/>
    <w:rsid w:val="68333F9A"/>
    <w:rsid w:val="683858D3"/>
    <w:rsid w:val="68645FE7"/>
    <w:rsid w:val="68896A60"/>
    <w:rsid w:val="68906041"/>
    <w:rsid w:val="68BC0BE4"/>
    <w:rsid w:val="68CB0E27"/>
    <w:rsid w:val="68E424F2"/>
    <w:rsid w:val="69112CDD"/>
    <w:rsid w:val="692549DB"/>
    <w:rsid w:val="693410C2"/>
    <w:rsid w:val="693572C2"/>
    <w:rsid w:val="69413090"/>
    <w:rsid w:val="69503AB2"/>
    <w:rsid w:val="69733998"/>
    <w:rsid w:val="69855479"/>
    <w:rsid w:val="69855FCD"/>
    <w:rsid w:val="699B2EEF"/>
    <w:rsid w:val="69A47FF6"/>
    <w:rsid w:val="69A973BA"/>
    <w:rsid w:val="69AF0748"/>
    <w:rsid w:val="69B95123"/>
    <w:rsid w:val="69BC17E8"/>
    <w:rsid w:val="69DD77FF"/>
    <w:rsid w:val="69E92CFF"/>
    <w:rsid w:val="69F30635"/>
    <w:rsid w:val="6A0E546F"/>
    <w:rsid w:val="6A7554EE"/>
    <w:rsid w:val="6A773014"/>
    <w:rsid w:val="6A971908"/>
    <w:rsid w:val="6A99742E"/>
    <w:rsid w:val="6AD40467"/>
    <w:rsid w:val="6AD807F2"/>
    <w:rsid w:val="6ADC37BF"/>
    <w:rsid w:val="6AE37CE3"/>
    <w:rsid w:val="6AFC79BD"/>
    <w:rsid w:val="6B014FD4"/>
    <w:rsid w:val="6B0625EA"/>
    <w:rsid w:val="6B0B19AE"/>
    <w:rsid w:val="6B1E7934"/>
    <w:rsid w:val="6B3C600C"/>
    <w:rsid w:val="6B421874"/>
    <w:rsid w:val="6B5415A7"/>
    <w:rsid w:val="6B5442BA"/>
    <w:rsid w:val="6B8005EE"/>
    <w:rsid w:val="6B8F7E24"/>
    <w:rsid w:val="6BD050D2"/>
    <w:rsid w:val="6BF32B7E"/>
    <w:rsid w:val="6BF728A8"/>
    <w:rsid w:val="6C1F1BB5"/>
    <w:rsid w:val="6C564FAB"/>
    <w:rsid w:val="6C593408"/>
    <w:rsid w:val="6C6677E4"/>
    <w:rsid w:val="6C68544B"/>
    <w:rsid w:val="6C686B9A"/>
    <w:rsid w:val="6C6D0B73"/>
    <w:rsid w:val="6C783074"/>
    <w:rsid w:val="6C785167"/>
    <w:rsid w:val="6C8B724B"/>
    <w:rsid w:val="6CA4030D"/>
    <w:rsid w:val="6CAB169B"/>
    <w:rsid w:val="6CED5810"/>
    <w:rsid w:val="6D064B23"/>
    <w:rsid w:val="6D0715D4"/>
    <w:rsid w:val="6D0A4613"/>
    <w:rsid w:val="6D477B58"/>
    <w:rsid w:val="6D5B4E6F"/>
    <w:rsid w:val="6D6D6950"/>
    <w:rsid w:val="6D6F26C8"/>
    <w:rsid w:val="6DB4632D"/>
    <w:rsid w:val="6DCF3167"/>
    <w:rsid w:val="6DDB2C74"/>
    <w:rsid w:val="6DDD5884"/>
    <w:rsid w:val="6DEC1F6B"/>
    <w:rsid w:val="6E0E0C0F"/>
    <w:rsid w:val="6E1B45FE"/>
    <w:rsid w:val="6E6700F7"/>
    <w:rsid w:val="6E7C32EF"/>
    <w:rsid w:val="6E8E7670"/>
    <w:rsid w:val="6EB56801"/>
    <w:rsid w:val="6EB7304A"/>
    <w:rsid w:val="6EE113A4"/>
    <w:rsid w:val="6EEB0447"/>
    <w:rsid w:val="6F0926A9"/>
    <w:rsid w:val="6F375468"/>
    <w:rsid w:val="6F6618A9"/>
    <w:rsid w:val="6F963F3C"/>
    <w:rsid w:val="6F984159"/>
    <w:rsid w:val="6FAF3250"/>
    <w:rsid w:val="6FBB7E47"/>
    <w:rsid w:val="6FC71762"/>
    <w:rsid w:val="700215D2"/>
    <w:rsid w:val="70312E6C"/>
    <w:rsid w:val="703F6560"/>
    <w:rsid w:val="704A3BFB"/>
    <w:rsid w:val="704F058F"/>
    <w:rsid w:val="704F233D"/>
    <w:rsid w:val="70561205"/>
    <w:rsid w:val="706978A3"/>
    <w:rsid w:val="706E6EF2"/>
    <w:rsid w:val="707029DF"/>
    <w:rsid w:val="70725ED5"/>
    <w:rsid w:val="708741CD"/>
    <w:rsid w:val="70B362F9"/>
    <w:rsid w:val="70D171F6"/>
    <w:rsid w:val="70D50A94"/>
    <w:rsid w:val="70DC1E23"/>
    <w:rsid w:val="70EB02B8"/>
    <w:rsid w:val="710650F2"/>
    <w:rsid w:val="71612EB5"/>
    <w:rsid w:val="71614A1E"/>
    <w:rsid w:val="71653340"/>
    <w:rsid w:val="717209D9"/>
    <w:rsid w:val="719C7908"/>
    <w:rsid w:val="71F347D3"/>
    <w:rsid w:val="71FC098F"/>
    <w:rsid w:val="72361A07"/>
    <w:rsid w:val="72415D05"/>
    <w:rsid w:val="724F4877"/>
    <w:rsid w:val="72514A93"/>
    <w:rsid w:val="72710C91"/>
    <w:rsid w:val="72712A3F"/>
    <w:rsid w:val="728F1117"/>
    <w:rsid w:val="7296241B"/>
    <w:rsid w:val="72B8241C"/>
    <w:rsid w:val="72D57472"/>
    <w:rsid w:val="72E2393D"/>
    <w:rsid w:val="732A300A"/>
    <w:rsid w:val="735008A6"/>
    <w:rsid w:val="735249B5"/>
    <w:rsid w:val="73803FEB"/>
    <w:rsid w:val="73922C6D"/>
    <w:rsid w:val="73972979"/>
    <w:rsid w:val="7399224D"/>
    <w:rsid w:val="73AA445A"/>
    <w:rsid w:val="73CE2CA8"/>
    <w:rsid w:val="73D03795"/>
    <w:rsid w:val="740D2C3B"/>
    <w:rsid w:val="74151628"/>
    <w:rsid w:val="74161AF0"/>
    <w:rsid w:val="743A4414"/>
    <w:rsid w:val="743D707D"/>
    <w:rsid w:val="744838F5"/>
    <w:rsid w:val="74493C73"/>
    <w:rsid w:val="747F7695"/>
    <w:rsid w:val="748C590E"/>
    <w:rsid w:val="748C5DD6"/>
    <w:rsid w:val="74B03CF2"/>
    <w:rsid w:val="74CC21AE"/>
    <w:rsid w:val="74FF07D6"/>
    <w:rsid w:val="75466405"/>
    <w:rsid w:val="754A398B"/>
    <w:rsid w:val="75502DDF"/>
    <w:rsid w:val="756A4408"/>
    <w:rsid w:val="75857AA3"/>
    <w:rsid w:val="758D5DE2"/>
    <w:rsid w:val="75943299"/>
    <w:rsid w:val="75AE7B06"/>
    <w:rsid w:val="75F96FD3"/>
    <w:rsid w:val="76017BAF"/>
    <w:rsid w:val="76360227"/>
    <w:rsid w:val="763829FD"/>
    <w:rsid w:val="763D14D8"/>
    <w:rsid w:val="76525DAB"/>
    <w:rsid w:val="767A350B"/>
    <w:rsid w:val="767A5F36"/>
    <w:rsid w:val="76837B47"/>
    <w:rsid w:val="76A50F09"/>
    <w:rsid w:val="76A71125"/>
    <w:rsid w:val="76B97261"/>
    <w:rsid w:val="76D35A76"/>
    <w:rsid w:val="76D87530"/>
    <w:rsid w:val="76EF6628"/>
    <w:rsid w:val="77073972"/>
    <w:rsid w:val="772D4414"/>
    <w:rsid w:val="7744228A"/>
    <w:rsid w:val="777059BB"/>
    <w:rsid w:val="77756B2D"/>
    <w:rsid w:val="77846D70"/>
    <w:rsid w:val="77D54ABC"/>
    <w:rsid w:val="77DB5833"/>
    <w:rsid w:val="781C32C2"/>
    <w:rsid w:val="781E668F"/>
    <w:rsid w:val="783C764B"/>
    <w:rsid w:val="78450BF6"/>
    <w:rsid w:val="78510DFF"/>
    <w:rsid w:val="78811502"/>
    <w:rsid w:val="788C166D"/>
    <w:rsid w:val="78941235"/>
    <w:rsid w:val="78992CEF"/>
    <w:rsid w:val="78AC0934"/>
    <w:rsid w:val="78B35B5F"/>
    <w:rsid w:val="78BD4DDD"/>
    <w:rsid w:val="78C23FF4"/>
    <w:rsid w:val="78E700F4"/>
    <w:rsid w:val="78EE7B24"/>
    <w:rsid w:val="78FB12B4"/>
    <w:rsid w:val="7907377A"/>
    <w:rsid w:val="792E7F96"/>
    <w:rsid w:val="793B1352"/>
    <w:rsid w:val="794A5D98"/>
    <w:rsid w:val="7961380D"/>
    <w:rsid w:val="79752E15"/>
    <w:rsid w:val="799A287B"/>
    <w:rsid w:val="799A6D1F"/>
    <w:rsid w:val="79AB21E7"/>
    <w:rsid w:val="79BC4EE7"/>
    <w:rsid w:val="79BE2A0E"/>
    <w:rsid w:val="79CC501C"/>
    <w:rsid w:val="79F12DE4"/>
    <w:rsid w:val="79FA77BE"/>
    <w:rsid w:val="79FE105C"/>
    <w:rsid w:val="7A1268B5"/>
    <w:rsid w:val="7A2B5BC9"/>
    <w:rsid w:val="7A392094"/>
    <w:rsid w:val="7A401675"/>
    <w:rsid w:val="7A5A200A"/>
    <w:rsid w:val="7A8377B3"/>
    <w:rsid w:val="7AD7365B"/>
    <w:rsid w:val="7B0E17E2"/>
    <w:rsid w:val="7B191EC6"/>
    <w:rsid w:val="7B3E48AE"/>
    <w:rsid w:val="7B643141"/>
    <w:rsid w:val="7BAF222A"/>
    <w:rsid w:val="7BB406C9"/>
    <w:rsid w:val="7BDA3403"/>
    <w:rsid w:val="7C5238E1"/>
    <w:rsid w:val="7C6203C7"/>
    <w:rsid w:val="7C817D22"/>
    <w:rsid w:val="7C945CA8"/>
    <w:rsid w:val="7C9C2DAE"/>
    <w:rsid w:val="7CB47DAA"/>
    <w:rsid w:val="7D076A17"/>
    <w:rsid w:val="7D456FA2"/>
    <w:rsid w:val="7D462131"/>
    <w:rsid w:val="7DC425BD"/>
    <w:rsid w:val="7DC974CD"/>
    <w:rsid w:val="7DDA6D11"/>
    <w:rsid w:val="7DE96C22"/>
    <w:rsid w:val="7DEB7B49"/>
    <w:rsid w:val="7E154BC6"/>
    <w:rsid w:val="7E290672"/>
    <w:rsid w:val="7E4B00B1"/>
    <w:rsid w:val="7E4F6BCE"/>
    <w:rsid w:val="7E58523A"/>
    <w:rsid w:val="7E7933A7"/>
    <w:rsid w:val="7E883224"/>
    <w:rsid w:val="7E97382D"/>
    <w:rsid w:val="7EA128FE"/>
    <w:rsid w:val="7EA62275"/>
    <w:rsid w:val="7EAA3560"/>
    <w:rsid w:val="7ED05708"/>
    <w:rsid w:val="7F034C8E"/>
    <w:rsid w:val="7F076C05"/>
    <w:rsid w:val="7F235328"/>
    <w:rsid w:val="7F640382"/>
    <w:rsid w:val="7F645E05"/>
    <w:rsid w:val="7F651B7D"/>
    <w:rsid w:val="7F9164CE"/>
    <w:rsid w:val="7FA51F7A"/>
    <w:rsid w:val="7FAF2DF8"/>
    <w:rsid w:val="7FB30C7B"/>
    <w:rsid w:val="7FB346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0"/>
    <w:pPr>
      <w:outlineLvl w:val="0"/>
    </w:pPr>
    <w:rPr>
      <w:rFonts w:hint="eastAsia" w:ascii="宋体" w:hAnsi="宋体" w:eastAsia="宋体" w:cs="Times New Roman"/>
      <w:b/>
      <w:bCs/>
      <w:kern w:val="44"/>
      <w:sz w:val="33"/>
      <w:szCs w:val="33"/>
      <w:lang w:eastAsia="zh-CN"/>
    </w:rPr>
  </w:style>
  <w:style w:type="paragraph" w:styleId="3">
    <w:name w:val="heading 2"/>
    <w:basedOn w:val="1"/>
    <w:next w:val="1"/>
    <w:qFormat/>
    <w:uiPriority w:val="0"/>
    <w:pPr>
      <w:keepNext/>
      <w:keepLines/>
      <w:widowControl w:val="0"/>
      <w:adjustRightInd/>
      <w:snapToGrid/>
      <w:spacing w:before="260" w:after="260" w:line="416" w:lineRule="auto"/>
      <w:jc w:val="both"/>
      <w:outlineLvl w:val="1"/>
    </w:pPr>
    <w:rPr>
      <w:rFonts w:ascii="Arial" w:hAnsi="Arial" w:eastAsia="黑体" w:cs="Times New Roman"/>
      <w:b/>
      <w:bCs/>
      <w:sz w:val="32"/>
      <w:szCs w:val="32"/>
    </w:rPr>
  </w:style>
  <w:style w:type="paragraph" w:styleId="4">
    <w:name w:val="heading 3"/>
    <w:basedOn w:val="1"/>
    <w:next w:val="1"/>
    <w:autoRedefine/>
    <w:semiHidden/>
    <w:unhideWhenUsed/>
    <w:qFormat/>
    <w:uiPriority w:val="0"/>
    <w:pPr>
      <w:spacing w:beforeAutospacing="1" w:afterAutospacing="1"/>
      <w:outlineLvl w:val="2"/>
    </w:pPr>
    <w:rPr>
      <w:rFonts w:hint="eastAsia" w:ascii="宋体" w:hAnsi="宋体" w:eastAsia="宋体" w:cs="Times New Roman"/>
      <w:b/>
      <w:sz w:val="27"/>
      <w:szCs w:val="27"/>
      <w:lang w:eastAsia="zh-CN"/>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style>
  <w:style w:type="paragraph" w:styleId="6">
    <w:name w:val="Body Text"/>
    <w:basedOn w:val="1"/>
    <w:next w:val="1"/>
    <w:autoRedefine/>
    <w:qFormat/>
    <w:uiPriority w:val="0"/>
    <w:rPr>
      <w:rFonts w:ascii="宋体" w:hAnsi="宋体" w:eastAsia="宋体" w:cs="宋体"/>
      <w:sz w:val="31"/>
      <w:szCs w:val="31"/>
    </w:rPr>
  </w:style>
  <w:style w:type="paragraph" w:styleId="7">
    <w:name w:val="Body Text Indent"/>
    <w:basedOn w:val="1"/>
    <w:next w:val="1"/>
    <w:autoRedefine/>
    <w:qFormat/>
    <w:uiPriority w:val="99"/>
    <w:pPr>
      <w:ind w:left="420" w:leftChars="200"/>
    </w:pPr>
    <w:rPr>
      <w:kern w:val="2"/>
      <w:lang w:eastAsia="zh-CN"/>
    </w:rPr>
  </w:style>
  <w:style w:type="paragraph" w:styleId="8">
    <w:name w:val="Date"/>
    <w:basedOn w:val="1"/>
    <w:next w:val="1"/>
    <w:autoRedefine/>
    <w:qFormat/>
    <w:uiPriority w:val="0"/>
    <w:rPr>
      <w:kern w:val="2"/>
      <w:lang w:eastAsia="zh-CN"/>
    </w:rPr>
  </w:style>
  <w:style w:type="paragraph" w:styleId="9">
    <w:name w:val="Body Text Indent 2"/>
    <w:basedOn w:val="1"/>
    <w:autoRedefine/>
    <w:qFormat/>
    <w:uiPriority w:val="0"/>
    <w:pPr>
      <w:widowControl w:val="0"/>
      <w:adjustRightInd/>
      <w:snapToGrid/>
      <w:spacing w:after="120" w:line="480" w:lineRule="auto"/>
      <w:ind w:left="420" w:leftChars="200"/>
      <w:jc w:val="both"/>
    </w:pPr>
    <w:rPr>
      <w:rFonts w:ascii="Times New Roman" w:hAnsi="Times New Roman" w:eastAsia="宋体" w:cs="Times New Roman"/>
      <w:sz w:val="20"/>
      <w:szCs w:val="20"/>
    </w:rPr>
  </w:style>
  <w:style w:type="paragraph" w:styleId="10">
    <w:name w:val="Balloon Text"/>
    <w:basedOn w:val="1"/>
    <w:link w:val="32"/>
    <w:autoRedefine/>
    <w:qFormat/>
    <w:uiPriority w:val="0"/>
    <w:rPr>
      <w:sz w:val="18"/>
      <w:szCs w:val="18"/>
    </w:rPr>
  </w:style>
  <w:style w:type="paragraph" w:styleId="11">
    <w:name w:val="footer"/>
    <w:basedOn w:val="1"/>
    <w:autoRedefine/>
    <w:qFormat/>
    <w:uiPriority w:val="0"/>
    <w:pPr>
      <w:tabs>
        <w:tab w:val="center" w:pos="4153"/>
        <w:tab w:val="right" w:pos="8306"/>
      </w:tabs>
    </w:pPr>
    <w:rPr>
      <w:sz w:val="18"/>
    </w:rPr>
  </w:style>
  <w:style w:type="paragraph" w:styleId="12">
    <w:name w:val="envelope return"/>
    <w:basedOn w:val="1"/>
    <w:autoRedefine/>
    <w:qFormat/>
    <w:uiPriority w:val="0"/>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Body Text 2"/>
    <w:basedOn w:val="1"/>
    <w:next w:val="1"/>
    <w:autoRedefine/>
    <w:qFormat/>
    <w:uiPriority w:val="0"/>
    <w:pPr>
      <w:spacing w:after="120" w:line="480" w:lineRule="auto"/>
    </w:pPr>
    <w:rPr>
      <w:rFonts w:ascii="Tahoma" w:hAnsi="Tahoma"/>
    </w:r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6">
    <w:name w:val="Normal (Web)"/>
    <w:basedOn w:val="1"/>
    <w:autoRedefine/>
    <w:qFormat/>
    <w:uiPriority w:val="0"/>
    <w:pPr>
      <w:spacing w:beforeAutospacing="1" w:afterAutospacing="1"/>
    </w:pPr>
    <w:rPr>
      <w:rFonts w:cs="Times New Roman"/>
      <w:sz w:val="24"/>
      <w:lang w:eastAsia="zh-CN"/>
    </w:rPr>
  </w:style>
  <w:style w:type="paragraph" w:styleId="17">
    <w:name w:val="Body Text First Indent 2"/>
    <w:basedOn w:val="7"/>
    <w:next w:val="1"/>
    <w:autoRedefine/>
    <w:qFormat/>
    <w:uiPriority w:val="0"/>
    <w:pPr>
      <w:ind w:firstLine="200" w:firstLineChars="200"/>
    </w:pPr>
    <w:rPr>
      <w:sz w:val="28"/>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autoRedefine/>
    <w:qFormat/>
    <w:uiPriority w:val="0"/>
    <w:rPr>
      <w:color w:val="444444"/>
      <w:sz w:val="16"/>
      <w:szCs w:val="16"/>
      <w:u w:val="none"/>
    </w:rPr>
  </w:style>
  <w:style w:type="character" w:styleId="22">
    <w:name w:val="Hyperlink"/>
    <w:basedOn w:val="20"/>
    <w:autoRedefine/>
    <w:qFormat/>
    <w:uiPriority w:val="0"/>
    <w:rPr>
      <w:color w:val="444444"/>
      <w:sz w:val="21"/>
      <w:szCs w:val="21"/>
      <w:u w:val="none"/>
    </w:rPr>
  </w:style>
  <w:style w:type="paragraph" w:customStyle="1" w:styleId="23">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Table Text"/>
    <w:basedOn w:val="1"/>
    <w:autoRedefine/>
    <w:semiHidden/>
    <w:qFormat/>
    <w:uiPriority w:val="0"/>
  </w:style>
  <w:style w:type="paragraph" w:customStyle="1" w:styleId="26">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7">
    <w:name w:val="Char Char10 Char Char Char Char"/>
    <w:basedOn w:val="1"/>
    <w:next w:val="28"/>
    <w:autoRedefine/>
    <w:qFormat/>
    <w:uiPriority w:val="99"/>
    <w:rPr>
      <w:rFonts w:ascii="宋体" w:hAnsi="宋体" w:cs="宋体"/>
      <w:lang w:val="zh-CN" w:bidi="zh-CN"/>
    </w:rPr>
  </w:style>
  <w:style w:type="paragraph" w:customStyle="1" w:styleId="28">
    <w:name w:val="xl87"/>
    <w:basedOn w:val="1"/>
    <w:next w:val="29"/>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rPr>
  </w:style>
  <w:style w:type="paragraph" w:customStyle="1" w:styleId="29">
    <w:name w:val="xl72"/>
    <w:basedOn w:val="1"/>
    <w:next w:val="8"/>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rPr>
  </w:style>
  <w:style w:type="paragraph" w:customStyle="1" w:styleId="30">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pPr>
    <w:rPr>
      <w:rFonts w:ascii="Calibri Light" w:hAnsi="Calibri Light" w:eastAsia="宋体"/>
      <w:kern w:val="2"/>
      <w:szCs w:val="24"/>
      <w:lang w:eastAsia="zh-CN"/>
    </w:rPr>
  </w:style>
  <w:style w:type="character" w:customStyle="1" w:styleId="31">
    <w:name w:val="hover18"/>
    <w:basedOn w:val="20"/>
    <w:autoRedefine/>
    <w:qFormat/>
    <w:uiPriority w:val="0"/>
  </w:style>
  <w:style w:type="character" w:customStyle="1" w:styleId="32">
    <w:name w:val="批注框文本 Char"/>
    <w:basedOn w:val="20"/>
    <w:link w:val="10"/>
    <w:autoRedefine/>
    <w:qFormat/>
    <w:uiPriority w:val="0"/>
    <w:rPr>
      <w:rFonts w:ascii="Arial" w:hAnsi="Arial" w:eastAsia="Arial" w:cs="Arial"/>
      <w:snapToGrid w:val="0"/>
      <w:color w:val="000000"/>
      <w:sz w:val="18"/>
      <w:szCs w:val="18"/>
      <w:lang w:eastAsia="en-US"/>
    </w:rPr>
  </w:style>
  <w:style w:type="paragraph" w:customStyle="1" w:styleId="33">
    <w:name w:val="无间隔1"/>
    <w:basedOn w:val="1"/>
    <w:autoRedefine/>
    <w:qFormat/>
    <w:uiPriority w:val="1"/>
    <w:pPr>
      <w:spacing w:line="400" w:lineRule="exact"/>
    </w:pPr>
    <w:rPr>
      <w:sz w:val="24"/>
    </w:rPr>
  </w:style>
  <w:style w:type="paragraph" w:customStyle="1" w:styleId="34">
    <w:name w:val="Table Paragraph"/>
    <w:basedOn w:val="1"/>
    <w:autoRedefine/>
    <w:qFormat/>
    <w:uiPriority w:val="1"/>
  </w:style>
  <w:style w:type="paragraph" w:customStyle="1" w:styleId="35">
    <w:name w:val="首行缩进"/>
    <w:basedOn w:val="1"/>
    <w:autoRedefine/>
    <w:qFormat/>
    <w:uiPriority w:val="99"/>
    <w:pPr>
      <w:ind w:firstLine="480"/>
    </w:pPr>
    <w:rPr>
      <w:szCs w:val="20"/>
      <w:lang w:val="zh-CN"/>
    </w:rPr>
  </w:style>
  <w:style w:type="character" w:customStyle="1" w:styleId="36">
    <w:name w:val="hover15"/>
    <w:basedOn w:val="20"/>
    <w:autoRedefine/>
    <w:qFormat/>
    <w:uiPriority w:val="0"/>
  </w:style>
  <w:style w:type="character" w:customStyle="1" w:styleId="37">
    <w:name w:val="hover17"/>
    <w:basedOn w:val="20"/>
    <w:autoRedefine/>
    <w:qFormat/>
    <w:uiPriority w:val="0"/>
  </w:style>
  <w:style w:type="character" w:customStyle="1" w:styleId="38">
    <w:name w:val="layui-layer-tabnow"/>
    <w:basedOn w:val="20"/>
    <w:autoRedefine/>
    <w:qFormat/>
    <w:uiPriority w:val="0"/>
    <w:rPr>
      <w:bdr w:val="single" w:color="CCCCCC" w:sz="6" w:space="0"/>
      <w:shd w:val="clear" w:fill="FFFFFF"/>
    </w:rPr>
  </w:style>
  <w:style w:type="character" w:customStyle="1" w:styleId="39">
    <w:name w:val="first-child"/>
    <w:basedOn w:val="2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3"/>
    <customShpInfo spid="_x0000_s1034"/>
    <customShpInfo spid="_x0000_s1035"/>
    <customShpInfo spid="_x0000_s103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3855</Words>
  <Characters>4403</Characters>
  <Lines>201</Lines>
  <Paragraphs>56</Paragraphs>
  <TotalTime>4</TotalTime>
  <ScaleCrop>false</ScaleCrop>
  <LinksUpToDate>false</LinksUpToDate>
  <CharactersWithSpaces>4487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2024-04-17T07:27:00Z</dcterms:created>
  <dc:creator>尹皓</dc:creator>
  <cp:lastModifiedBy>CCCCC</cp:lastModifiedBy>
  <cp:lastPrinted>2024-04-07T03:01:00Z</cp:lastPrinted>
  <dcterms:modified xsi:type="dcterms:W3CDTF">2025-02-21T10:00:11Z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2052-12.1.0.20305</vt:lpwstr>
  </property>
  <property fmtid="{D5CDD505-2E9C-101B-9397-08002B2CF9AE}" pid="5" name="ICV">
    <vt:lpwstr>F13DA6D6770A4A988F1695AA7679DD81_12</vt:lpwstr>
  </property>
  <property fmtid="{D5CDD505-2E9C-101B-9397-08002B2CF9AE}" pid="6" name="KSOTemplateDocerSaveRecord">
    <vt:lpwstr>eyJoZGlkIjoiMjM0YzE2OTAzZTQzZjY5Mjc3Y2QwZTU5ZWMwNTgxZDAiLCJ1c2VySWQiOiIyNzY2Mzg3NjMifQ==</vt:lpwstr>
  </property>
</Properties>
</file>