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18956">
      <w:pPr>
        <w:kinsoku/>
        <w:wordWrap w:val="0"/>
        <w:spacing w:line="360" w:lineRule="auto"/>
        <w:jc w:val="center"/>
        <w:outlineLvl w:val="0"/>
        <w:rPr>
          <w:rFonts w:hint="eastAsia" w:asciiTheme="minorEastAsia" w:hAnsiTheme="minorEastAsia" w:eastAsiaTheme="minorEastAsia" w:cstheme="minorEastAsia"/>
          <w:color w:val="auto"/>
          <w:spacing w:val="-2"/>
          <w:sz w:val="52"/>
          <w:szCs w:val="52"/>
          <w:highlight w:val="none"/>
          <w:lang w:eastAsia="zh-CN"/>
        </w:rPr>
      </w:pPr>
    </w:p>
    <w:p w14:paraId="08BBA37B">
      <w:pPr>
        <w:kinsoku/>
        <w:wordWrap w:val="0"/>
        <w:spacing w:line="360" w:lineRule="auto"/>
        <w:jc w:val="center"/>
        <w:outlineLvl w:val="0"/>
        <w:rPr>
          <w:rFonts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pacing w:val="-2"/>
          <w:sz w:val="52"/>
          <w:szCs w:val="52"/>
          <w:highlight w:val="none"/>
          <w:lang w:eastAsia="zh-CN"/>
        </w:rPr>
        <w:t>南阳市</w:t>
      </w:r>
      <w:r>
        <w:rPr>
          <w:rFonts w:hint="eastAsia" w:asciiTheme="minorEastAsia" w:hAnsiTheme="minorEastAsia" w:eastAsiaTheme="minorEastAsia" w:cstheme="minorEastAsia"/>
          <w:color w:val="auto"/>
          <w:spacing w:val="-2"/>
          <w:sz w:val="52"/>
          <w:szCs w:val="52"/>
          <w:highlight w:val="none"/>
        </w:rPr>
        <w:t>政府采购项目</w:t>
      </w:r>
    </w:p>
    <w:p w14:paraId="08AC28BA">
      <w:pPr>
        <w:kinsoku/>
        <w:wordWrap w:val="0"/>
        <w:spacing w:line="360" w:lineRule="auto"/>
        <w:jc w:val="center"/>
        <w:rPr>
          <w:rFonts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pacing w:val="-3"/>
          <w:sz w:val="52"/>
          <w:szCs w:val="52"/>
          <w:highlight w:val="none"/>
        </w:rPr>
        <w:t>公开招标文件</w:t>
      </w:r>
    </w:p>
    <w:p w14:paraId="18962D00">
      <w:pPr>
        <w:kinsoku/>
        <w:wordWrap w:val="0"/>
        <w:spacing w:line="316" w:lineRule="auto"/>
        <w:jc w:val="both"/>
        <w:rPr>
          <w:rFonts w:asciiTheme="minorEastAsia" w:hAnsiTheme="minorEastAsia" w:eastAsiaTheme="minorEastAsia" w:cstheme="minorEastAsia"/>
          <w:color w:val="auto"/>
          <w:highlight w:val="none"/>
        </w:rPr>
      </w:pPr>
    </w:p>
    <w:p w14:paraId="541F17D6">
      <w:pPr>
        <w:kinsoku/>
        <w:wordWrap w:val="0"/>
        <w:spacing w:line="316" w:lineRule="auto"/>
        <w:jc w:val="both"/>
        <w:rPr>
          <w:rFonts w:asciiTheme="minorEastAsia" w:hAnsiTheme="minorEastAsia" w:eastAsiaTheme="minorEastAsia" w:cstheme="minorEastAsia"/>
          <w:color w:val="auto"/>
          <w:highlight w:val="none"/>
        </w:rPr>
      </w:pPr>
    </w:p>
    <w:p w14:paraId="426A1F4E">
      <w:pPr>
        <w:kinsoku/>
        <w:wordWrap w:val="0"/>
        <w:spacing w:line="317" w:lineRule="auto"/>
        <w:jc w:val="both"/>
        <w:rPr>
          <w:rFonts w:asciiTheme="minorEastAsia" w:hAnsiTheme="minorEastAsia" w:eastAsiaTheme="minorEastAsia" w:cstheme="minorEastAsia"/>
          <w:color w:val="auto"/>
          <w:highlight w:val="none"/>
        </w:rPr>
      </w:pPr>
    </w:p>
    <w:p w14:paraId="481817A5">
      <w:pPr>
        <w:kinsoku/>
        <w:wordWrap w:val="0"/>
        <w:spacing w:line="360" w:lineRule="auto"/>
        <w:jc w:val="both"/>
        <w:rPr>
          <w:rFonts w:asciiTheme="minorEastAsia" w:hAnsiTheme="minorEastAsia" w:eastAsiaTheme="minorEastAsia" w:cstheme="minorEastAsia"/>
          <w:b/>
          <w:bCs/>
          <w:color w:val="auto"/>
          <w:spacing w:val="-17"/>
          <w:sz w:val="36"/>
          <w:szCs w:val="36"/>
          <w:highlight w:val="none"/>
        </w:rPr>
      </w:pPr>
    </w:p>
    <w:p w14:paraId="3522ED6F">
      <w:pPr>
        <w:kinsoku/>
        <w:wordWrap w:val="0"/>
        <w:spacing w:line="360" w:lineRule="auto"/>
        <w:jc w:val="both"/>
        <w:rPr>
          <w:rFonts w:asciiTheme="minorEastAsia" w:hAnsiTheme="minorEastAsia" w:eastAsiaTheme="minorEastAsia" w:cstheme="minorEastAsia"/>
          <w:b/>
          <w:bCs/>
          <w:color w:val="auto"/>
          <w:spacing w:val="-17"/>
          <w:sz w:val="36"/>
          <w:szCs w:val="36"/>
          <w:highlight w:val="none"/>
        </w:rPr>
      </w:pPr>
    </w:p>
    <w:p w14:paraId="678F9FB8">
      <w:pPr>
        <w:wordWrap w:val="0"/>
        <w:spacing w:line="249" w:lineRule="auto"/>
        <w:jc w:val="both"/>
        <w:rPr>
          <w:color w:val="auto"/>
          <w:highlight w:val="none"/>
          <w:lang w:eastAsia="zh-CN"/>
        </w:rPr>
      </w:pPr>
    </w:p>
    <w:p w14:paraId="26081620">
      <w:pPr>
        <w:wordWrap w:val="0"/>
        <w:spacing w:line="249" w:lineRule="auto"/>
        <w:jc w:val="both"/>
        <w:rPr>
          <w:color w:val="auto"/>
          <w:highlight w:val="none"/>
          <w:lang w:eastAsia="zh-CN"/>
        </w:rPr>
      </w:pPr>
    </w:p>
    <w:p w14:paraId="510FD640">
      <w:pPr>
        <w:pStyle w:val="7"/>
        <w:wordWrap w:val="0"/>
        <w:spacing w:line="360" w:lineRule="auto"/>
        <w:ind w:firstLine="287" w:firstLineChars="100"/>
        <w:jc w:val="both"/>
        <w:rPr>
          <w:b w:val="0"/>
          <w:bCs w:val="0"/>
          <w:color w:val="auto"/>
          <w:spacing w:val="-15"/>
          <w:sz w:val="24"/>
          <w:szCs w:val="24"/>
          <w:highlight w:val="none"/>
          <w:u w:val="single"/>
          <w:lang w:eastAsia="zh-CN"/>
        </w:rPr>
      </w:pPr>
      <w:r>
        <w:rPr>
          <w:rFonts w:hint="eastAsia"/>
          <w:b/>
          <w:bCs/>
          <w:color w:val="auto"/>
          <w:spacing w:val="-17"/>
          <w:sz w:val="32"/>
          <w:szCs w:val="32"/>
          <w:highlight w:val="none"/>
          <w:lang w:eastAsia="zh-CN"/>
        </w:rPr>
        <w:t>项目名称：</w:t>
      </w:r>
      <w:r>
        <w:rPr>
          <w:rFonts w:hint="eastAsia" w:asciiTheme="minorEastAsia" w:hAnsiTheme="minorEastAsia" w:eastAsiaTheme="minorEastAsia" w:cstheme="minorEastAsia"/>
          <w:color w:val="auto"/>
          <w:sz w:val="32"/>
          <w:szCs w:val="32"/>
          <w:highlight w:val="none"/>
          <w:u w:val="single"/>
          <w:lang w:eastAsia="zh-CN"/>
        </w:rPr>
        <w:t>南阳市公安局购置执法执勤车辆项目</w:t>
      </w:r>
    </w:p>
    <w:p w14:paraId="6EBC46E4">
      <w:pPr>
        <w:wordWrap w:val="0"/>
        <w:spacing w:line="360" w:lineRule="auto"/>
        <w:ind w:firstLine="287" w:firstLineChars="100"/>
        <w:jc w:val="both"/>
        <w:rPr>
          <w:rFonts w:ascii="宋体" w:hAnsi="宋体" w:eastAsia="宋体" w:cs="宋体"/>
          <w:color w:val="auto"/>
          <w:spacing w:val="-15"/>
          <w:sz w:val="24"/>
          <w:szCs w:val="24"/>
          <w:highlight w:val="none"/>
          <w:lang w:eastAsia="zh-CN"/>
        </w:rPr>
      </w:pPr>
      <w:r>
        <w:rPr>
          <w:rFonts w:hint="eastAsia" w:ascii="宋体" w:hAnsi="宋体" w:eastAsia="宋体" w:cs="宋体"/>
          <w:b/>
          <w:bCs/>
          <w:color w:val="auto"/>
          <w:spacing w:val="-17"/>
          <w:sz w:val="32"/>
          <w:szCs w:val="32"/>
          <w:highlight w:val="none"/>
          <w:lang w:eastAsia="zh-CN"/>
        </w:rPr>
        <w:t>项目编号：</w:t>
      </w:r>
      <w:r>
        <w:rPr>
          <w:rFonts w:hint="eastAsia" w:ascii="宋体" w:hAnsi="宋体" w:eastAsia="宋体" w:cs="宋体"/>
          <w:color w:val="auto"/>
          <w:spacing w:val="-17"/>
          <w:sz w:val="32"/>
          <w:szCs w:val="32"/>
          <w:highlight w:val="none"/>
          <w:u w:val="single"/>
          <w:lang w:eastAsia="zh-CN"/>
        </w:rPr>
        <w:t xml:space="preserve"> </w:t>
      </w:r>
      <w:r>
        <w:rPr>
          <w:rFonts w:hint="eastAsia" w:ascii="宋体" w:hAnsi="宋体" w:eastAsia="宋体" w:cs="宋体"/>
          <w:color w:val="auto"/>
          <w:spacing w:val="-17"/>
          <w:sz w:val="32"/>
          <w:szCs w:val="32"/>
          <w:highlight w:val="none"/>
          <w:u w:val="single"/>
          <w:lang w:val="en-US" w:eastAsia="zh-CN"/>
        </w:rPr>
        <w:t xml:space="preserve"> </w:t>
      </w:r>
      <w:r>
        <w:rPr>
          <w:rFonts w:hint="eastAsia" w:ascii="宋体" w:hAnsi="宋体" w:eastAsia="宋体" w:cs="宋体"/>
          <w:color w:val="auto"/>
          <w:spacing w:val="-17"/>
          <w:sz w:val="32"/>
          <w:szCs w:val="32"/>
          <w:highlight w:val="none"/>
          <w:u w:val="single"/>
          <w:lang w:eastAsia="zh-CN"/>
        </w:rPr>
        <w:t>南阳政采公开-2025-28</w:t>
      </w:r>
      <w:r>
        <w:rPr>
          <w:rFonts w:hint="eastAsia" w:ascii="宋体" w:hAnsi="宋体" w:eastAsia="宋体" w:cs="宋体"/>
          <w:color w:val="auto"/>
          <w:spacing w:val="-17"/>
          <w:sz w:val="32"/>
          <w:szCs w:val="32"/>
          <w:highlight w:val="none"/>
          <w:u w:val="single"/>
          <w:lang w:val="en-US" w:eastAsia="zh-CN"/>
        </w:rPr>
        <w:t xml:space="preserve">     </w:t>
      </w:r>
      <w:r>
        <w:rPr>
          <w:rFonts w:hint="eastAsia" w:ascii="宋体" w:hAnsi="宋体" w:eastAsia="宋体" w:cs="宋体"/>
          <w:b/>
          <w:bCs/>
          <w:color w:val="auto"/>
          <w:spacing w:val="-17"/>
          <w:sz w:val="32"/>
          <w:szCs w:val="32"/>
          <w:highlight w:val="none"/>
          <w:lang w:eastAsia="zh-CN"/>
        </w:rPr>
        <w:t xml:space="preserve">  </w:t>
      </w:r>
      <w:r>
        <w:rPr>
          <w:rFonts w:hint="eastAsia" w:ascii="宋体" w:hAnsi="宋体" w:eastAsia="宋体" w:cs="宋体"/>
          <w:color w:val="auto"/>
          <w:spacing w:val="-15"/>
          <w:sz w:val="24"/>
          <w:szCs w:val="24"/>
          <w:highlight w:val="none"/>
          <w:lang w:eastAsia="zh-CN"/>
        </w:rPr>
        <w:t xml:space="preserve">               </w:t>
      </w:r>
    </w:p>
    <w:p w14:paraId="4B36878E">
      <w:pPr>
        <w:wordWrap w:val="0"/>
        <w:spacing w:line="360" w:lineRule="auto"/>
        <w:ind w:firstLine="287" w:firstLineChars="100"/>
        <w:jc w:val="both"/>
        <w:rPr>
          <w:rFonts w:ascii="宋体" w:hAnsi="宋体" w:eastAsia="宋体" w:cs="宋体"/>
          <w:b/>
          <w:bCs/>
          <w:color w:val="auto"/>
          <w:spacing w:val="-17"/>
          <w:sz w:val="32"/>
          <w:szCs w:val="32"/>
          <w:highlight w:val="none"/>
          <w:lang w:eastAsia="zh-CN"/>
        </w:rPr>
      </w:pPr>
      <w:r>
        <w:rPr>
          <w:rFonts w:hint="eastAsia" w:ascii="宋体" w:hAnsi="宋体" w:eastAsia="宋体" w:cs="宋体"/>
          <w:b/>
          <w:bCs/>
          <w:color w:val="auto"/>
          <w:spacing w:val="-17"/>
          <w:sz w:val="32"/>
          <w:szCs w:val="32"/>
          <w:highlight w:val="none"/>
          <w:lang w:eastAsia="zh-CN"/>
        </w:rPr>
        <w:t>采 购 人：</w:t>
      </w:r>
      <w:r>
        <w:rPr>
          <w:rFonts w:hint="eastAsia" w:ascii="宋体" w:hAnsi="宋体" w:eastAsia="宋体" w:cs="宋体"/>
          <w:color w:val="auto"/>
          <w:spacing w:val="-15"/>
          <w:sz w:val="24"/>
          <w:szCs w:val="24"/>
          <w:highlight w:val="none"/>
          <w:u w:val="single"/>
          <w:lang w:eastAsia="zh-CN"/>
        </w:rPr>
        <w:t xml:space="preserve">  </w:t>
      </w:r>
      <w:r>
        <w:rPr>
          <w:rFonts w:hint="eastAsia" w:ascii="宋体" w:hAnsi="宋体" w:eastAsia="宋体" w:cs="宋体"/>
          <w:color w:val="auto"/>
          <w:spacing w:val="-15"/>
          <w:sz w:val="24"/>
          <w:szCs w:val="24"/>
          <w:highlight w:val="none"/>
          <w:u w:val="single"/>
          <w:lang w:val="en-US" w:eastAsia="zh-CN"/>
        </w:rPr>
        <w:t xml:space="preserve">  </w:t>
      </w:r>
      <w:r>
        <w:rPr>
          <w:rFonts w:hint="eastAsia" w:ascii="宋体" w:hAnsi="宋体" w:eastAsia="宋体" w:cs="宋体"/>
          <w:color w:val="auto"/>
          <w:spacing w:val="-15"/>
          <w:sz w:val="24"/>
          <w:szCs w:val="24"/>
          <w:highlight w:val="none"/>
          <w:u w:val="single"/>
          <w:lang w:eastAsia="zh-CN"/>
        </w:rPr>
        <w:t xml:space="preserve"> </w:t>
      </w:r>
      <w:r>
        <w:rPr>
          <w:rFonts w:hint="eastAsia" w:asciiTheme="minorEastAsia" w:hAnsiTheme="minorEastAsia" w:eastAsiaTheme="minorEastAsia" w:cstheme="minorEastAsia"/>
          <w:color w:val="auto"/>
          <w:sz w:val="32"/>
          <w:szCs w:val="32"/>
          <w:highlight w:val="none"/>
          <w:u w:val="single"/>
          <w:lang w:eastAsia="zh-CN"/>
        </w:rPr>
        <w:t>南阳市公安局</w:t>
      </w:r>
      <w:r>
        <w:rPr>
          <w:rFonts w:hint="eastAsia" w:ascii="宋体" w:hAnsi="宋体" w:eastAsia="宋体" w:cs="宋体"/>
          <w:color w:val="auto"/>
          <w:spacing w:val="-17"/>
          <w:sz w:val="32"/>
          <w:szCs w:val="32"/>
          <w:highlight w:val="none"/>
          <w:u w:val="single"/>
          <w:lang w:eastAsia="zh-CN"/>
        </w:rPr>
        <w:t xml:space="preserve">   </w:t>
      </w:r>
      <w:r>
        <w:rPr>
          <w:rFonts w:hint="eastAsia" w:ascii="宋体" w:hAnsi="宋体" w:eastAsia="宋体" w:cs="宋体"/>
          <w:b/>
          <w:bCs/>
          <w:color w:val="auto"/>
          <w:spacing w:val="-17"/>
          <w:sz w:val="32"/>
          <w:szCs w:val="32"/>
          <w:highlight w:val="none"/>
          <w:u w:val="single"/>
          <w:lang w:eastAsia="zh-CN"/>
        </w:rPr>
        <w:t xml:space="preserve"> </w:t>
      </w:r>
      <w:r>
        <w:rPr>
          <w:rFonts w:hint="eastAsia" w:ascii="宋体" w:hAnsi="宋体" w:eastAsia="宋体" w:cs="宋体"/>
          <w:b/>
          <w:bCs/>
          <w:color w:val="auto"/>
          <w:spacing w:val="-17"/>
          <w:sz w:val="32"/>
          <w:szCs w:val="32"/>
          <w:highlight w:val="none"/>
          <w:u w:val="single"/>
          <w:lang w:val="en-US" w:eastAsia="zh-CN"/>
        </w:rPr>
        <w:t xml:space="preserve">      </w:t>
      </w:r>
      <w:r>
        <w:rPr>
          <w:rFonts w:hint="eastAsia" w:ascii="宋体" w:hAnsi="宋体" w:eastAsia="宋体" w:cs="宋体"/>
          <w:color w:val="auto"/>
          <w:spacing w:val="-15"/>
          <w:sz w:val="24"/>
          <w:szCs w:val="24"/>
          <w:highlight w:val="none"/>
          <w:u w:val="single"/>
          <w:lang w:eastAsia="zh-CN"/>
        </w:rPr>
        <w:t xml:space="preserve"> </w:t>
      </w:r>
      <w:r>
        <w:rPr>
          <w:rFonts w:hint="eastAsia" w:ascii="宋体" w:hAnsi="宋体" w:eastAsia="宋体" w:cs="宋体"/>
          <w:color w:val="auto"/>
          <w:spacing w:val="-15"/>
          <w:sz w:val="24"/>
          <w:szCs w:val="24"/>
          <w:highlight w:val="none"/>
          <w:lang w:eastAsia="zh-CN"/>
        </w:rPr>
        <w:t xml:space="preserve">                </w:t>
      </w:r>
    </w:p>
    <w:p w14:paraId="0AC1B675">
      <w:pPr>
        <w:pStyle w:val="7"/>
        <w:wordWrap w:val="0"/>
        <w:spacing w:line="360" w:lineRule="auto"/>
        <w:ind w:firstLine="287" w:firstLineChars="100"/>
        <w:jc w:val="both"/>
        <w:outlineLvl w:val="1"/>
        <w:rPr>
          <w:color w:val="auto"/>
          <w:spacing w:val="-17"/>
          <w:sz w:val="32"/>
          <w:szCs w:val="32"/>
          <w:highlight w:val="none"/>
          <w:lang w:eastAsia="zh-CN"/>
        </w:rPr>
      </w:pPr>
      <w:r>
        <w:rPr>
          <w:rFonts w:hint="eastAsia"/>
          <w:b/>
          <w:bCs/>
          <w:color w:val="auto"/>
          <w:spacing w:val="-17"/>
          <w:sz w:val="32"/>
          <w:szCs w:val="32"/>
          <w:highlight w:val="none"/>
          <w:lang w:eastAsia="zh-CN"/>
        </w:rPr>
        <w:t>采购代理机构：</w:t>
      </w:r>
      <w:r>
        <w:rPr>
          <w:rFonts w:hint="eastAsia"/>
          <w:color w:val="auto"/>
          <w:spacing w:val="-17"/>
          <w:sz w:val="32"/>
          <w:szCs w:val="32"/>
          <w:highlight w:val="none"/>
          <w:u w:val="single"/>
          <w:lang w:eastAsia="zh-CN"/>
        </w:rPr>
        <w:t>南阳市公共资源交易中心</w:t>
      </w:r>
    </w:p>
    <w:p w14:paraId="6699FAF1">
      <w:pPr>
        <w:wordWrap w:val="0"/>
        <w:spacing w:line="360" w:lineRule="auto"/>
        <w:jc w:val="both"/>
        <w:rPr>
          <w:rFonts w:ascii="宋体" w:hAnsi="宋体" w:eastAsia="宋体" w:cs="宋体"/>
          <w:b/>
          <w:bCs/>
          <w:color w:val="auto"/>
          <w:spacing w:val="-17"/>
          <w:sz w:val="32"/>
          <w:szCs w:val="32"/>
          <w:highlight w:val="none"/>
          <w:u w:val="single"/>
          <w:lang w:eastAsia="zh-CN"/>
        </w:rPr>
      </w:pPr>
    </w:p>
    <w:p w14:paraId="65084A35">
      <w:pPr>
        <w:wordWrap w:val="0"/>
        <w:spacing w:line="360" w:lineRule="auto"/>
        <w:jc w:val="both"/>
        <w:rPr>
          <w:rFonts w:ascii="宋体" w:hAnsi="宋体" w:eastAsia="宋体" w:cs="宋体"/>
          <w:b/>
          <w:bCs/>
          <w:color w:val="auto"/>
          <w:spacing w:val="-17"/>
          <w:sz w:val="32"/>
          <w:szCs w:val="32"/>
          <w:highlight w:val="none"/>
          <w:u w:val="single"/>
          <w:lang w:eastAsia="zh-CN"/>
        </w:rPr>
      </w:pPr>
    </w:p>
    <w:p w14:paraId="5A0E1B83">
      <w:pPr>
        <w:pStyle w:val="30"/>
        <w:ind w:firstLine="3186" w:firstLineChars="900"/>
        <w:rPr>
          <w:rFonts w:hint="eastAsia"/>
          <w:color w:val="auto"/>
          <w:spacing w:val="-3"/>
          <w:sz w:val="36"/>
          <w:szCs w:val="36"/>
          <w:highlight w:val="none"/>
          <w:lang w:val="en-US" w:eastAsia="zh-CN"/>
        </w:rPr>
      </w:pPr>
    </w:p>
    <w:p w14:paraId="20F1C635">
      <w:pPr>
        <w:pStyle w:val="30"/>
        <w:ind w:firstLine="3186" w:firstLineChars="900"/>
        <w:rPr>
          <w:rFonts w:hint="default"/>
          <w:color w:val="auto"/>
          <w:highlight w:val="none"/>
          <w:lang w:val="en-US"/>
        </w:rPr>
        <w:sectPr>
          <w:pgSz w:w="11907" w:h="16840"/>
          <w:pgMar w:top="1440" w:right="1800" w:bottom="1440" w:left="1800" w:header="878" w:footer="0" w:gutter="0"/>
          <w:cols w:space="720" w:num="1"/>
        </w:sectPr>
      </w:pPr>
      <w:r>
        <w:rPr>
          <w:rFonts w:hint="eastAsia"/>
          <w:color w:val="auto"/>
          <w:spacing w:val="-3"/>
          <w:sz w:val="36"/>
          <w:szCs w:val="36"/>
          <w:highlight w:val="none"/>
          <w:lang w:val="en-US" w:eastAsia="zh-CN"/>
        </w:rPr>
        <w:t>2025年8月</w:t>
      </w:r>
    </w:p>
    <w:p w14:paraId="5CE14EED">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color w:val="auto"/>
          <w:sz w:val="21"/>
          <w:highlight w:val="none"/>
        </w:rPr>
      </w:pPr>
    </w:p>
    <w:sdt>
      <w:sdtPr>
        <w:rPr>
          <w:rFonts w:hint="eastAsia" w:asciiTheme="minorEastAsia" w:hAnsiTheme="minorEastAsia" w:eastAsiaTheme="minorEastAsia" w:cstheme="minorEastAsia"/>
          <w:color w:val="auto"/>
          <w:sz w:val="21"/>
          <w:szCs w:val="21"/>
          <w:highlight w:val="none"/>
        </w:rPr>
        <w:id w:val="2"/>
        <w:docPartObj>
          <w:docPartGallery w:val="Table of Contents"/>
          <w:docPartUnique/>
        </w:docPartObj>
      </w:sdtPr>
      <w:sdtEndPr>
        <w:rPr>
          <w:rFonts w:hint="eastAsia" w:asciiTheme="minorEastAsia" w:hAnsiTheme="minorEastAsia" w:eastAsiaTheme="minorEastAsia" w:cstheme="minorEastAsia"/>
          <w:color w:val="auto"/>
          <w:sz w:val="28"/>
          <w:szCs w:val="28"/>
          <w:highlight w:val="none"/>
          <w:lang w:val="en-US"/>
        </w:rPr>
      </w:sdtEndPr>
      <w:sdtContent>
        <w:p w14:paraId="37238B00">
          <w:pPr>
            <w:pStyle w:val="7"/>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42"/>
              <w:sz w:val="44"/>
              <w:szCs w:val="44"/>
              <w:highlight w:val="none"/>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color w:val="auto"/>
              <w:spacing w:val="-42"/>
              <w:sz w:val="44"/>
              <w:szCs w:val="44"/>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42"/>
              <w:sz w:val="44"/>
              <w:szCs w:val="44"/>
              <w:highlight w:val="none"/>
              <w14:textOutline w14:w="2306" w14:cap="flat" w14:cmpd="sng">
                <w14:solidFill>
                  <w14:srgbClr w14:val="000000"/>
                </w14:solidFill>
                <w14:prstDash w14:val="solid"/>
                <w14:miter w14:val="0"/>
              </w14:textOutline>
            </w:rPr>
            <w:t>录</w:t>
          </w:r>
        </w:p>
        <w:p w14:paraId="257D9ED8">
          <w:pPr>
            <w:pStyle w:val="7"/>
            <w:keepNext w:val="0"/>
            <w:keepLines w:val="0"/>
            <w:pageBreakBefore w:val="0"/>
            <w:kinsoku/>
            <w:wordWrap w:val="0"/>
            <w:overflowPunct/>
            <w:topLinePunct w:val="0"/>
            <w:bidi w:val="0"/>
            <w:jc w:val="both"/>
            <w:rPr>
              <w:rFonts w:hint="eastAsia"/>
              <w:color w:val="auto"/>
              <w:highlight w:val="none"/>
              <w:shd w:val="clear" w:color="FFFFFF" w:fill="D9D9D9"/>
            </w:rPr>
          </w:pPr>
        </w:p>
        <w:p w14:paraId="26E81BCF">
          <w:pPr>
            <w:pStyle w:val="7"/>
            <w:keepNext w:val="0"/>
            <w:keepLines w:val="0"/>
            <w:pageBreakBefore w:val="0"/>
            <w:kinsoku/>
            <w:wordWrap w:val="0"/>
            <w:overflowPunct/>
            <w:topLinePunct w:val="0"/>
            <w:bidi w:val="0"/>
            <w:spacing w:line="360" w:lineRule="auto"/>
            <w:jc w:val="both"/>
            <w:rPr>
              <w:rFonts w:hint="eastAsia"/>
              <w:color w:val="auto"/>
              <w:sz w:val="28"/>
              <w:szCs w:val="28"/>
              <w:highlight w:val="none"/>
              <w:lang w:eastAsia="zh-CN"/>
            </w:rPr>
          </w:pPr>
          <w:r>
            <w:rPr>
              <w:rFonts w:hint="eastAsia"/>
              <w:color w:val="auto"/>
              <w:sz w:val="28"/>
              <w:szCs w:val="28"/>
              <w:highlight w:val="none"/>
            </w:rPr>
            <w:t>第一章</w:t>
          </w:r>
          <w:r>
            <w:rPr>
              <w:rFonts w:hint="eastAsia"/>
              <w:color w:val="auto"/>
              <w:sz w:val="28"/>
              <w:szCs w:val="28"/>
              <w:highlight w:val="none"/>
              <w:lang w:val="en-US" w:eastAsia="zh-CN"/>
            </w:rPr>
            <w:t xml:space="preserve"> </w:t>
          </w:r>
          <w:r>
            <w:rPr>
              <w:rFonts w:hint="eastAsia"/>
              <w:color w:val="auto"/>
              <w:sz w:val="28"/>
              <w:szCs w:val="28"/>
              <w:highlight w:val="none"/>
              <w:lang w:eastAsia="zh-CN"/>
            </w:rPr>
            <w:t>公开招标公告</w:t>
          </w:r>
        </w:p>
        <w:p w14:paraId="3D75599D">
          <w:pPr>
            <w:pStyle w:val="7"/>
            <w:keepNext w:val="0"/>
            <w:keepLines w:val="0"/>
            <w:pageBreakBefore w:val="0"/>
            <w:kinsoku/>
            <w:wordWrap w:val="0"/>
            <w:overflowPunct/>
            <w:topLinePunct w:val="0"/>
            <w:bidi w:val="0"/>
            <w:spacing w:line="360" w:lineRule="auto"/>
            <w:jc w:val="both"/>
            <w:rPr>
              <w:rFonts w:hint="eastAsia"/>
              <w:color w:val="auto"/>
              <w:sz w:val="28"/>
              <w:szCs w:val="28"/>
              <w:highlight w:val="none"/>
              <w:lang w:eastAsia="zh-CN"/>
            </w:rPr>
          </w:pPr>
          <w:r>
            <w:rPr>
              <w:rFonts w:hint="eastAsia"/>
              <w:color w:val="auto"/>
              <w:sz w:val="28"/>
              <w:szCs w:val="28"/>
              <w:highlight w:val="none"/>
            </w:rPr>
            <w:t>第</w:t>
          </w:r>
          <w:r>
            <w:rPr>
              <w:rFonts w:hint="eastAsia"/>
              <w:color w:val="auto"/>
              <w:sz w:val="28"/>
              <w:szCs w:val="28"/>
              <w:highlight w:val="none"/>
              <w:lang w:val="en-US" w:eastAsia="zh-CN"/>
            </w:rPr>
            <w:t>二</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采购需求</w:t>
          </w:r>
        </w:p>
        <w:p w14:paraId="7337FD74">
          <w:pPr>
            <w:pStyle w:val="7"/>
            <w:keepNext w:val="0"/>
            <w:keepLines w:val="0"/>
            <w:pageBreakBefore w:val="0"/>
            <w:kinsoku/>
            <w:wordWrap w:val="0"/>
            <w:overflowPunct/>
            <w:topLinePunct w:val="0"/>
            <w:bidi w:val="0"/>
            <w:spacing w:line="360" w:lineRule="auto"/>
            <w:jc w:val="both"/>
            <w:rPr>
              <w:rFonts w:hint="eastAsia"/>
              <w:color w:val="auto"/>
              <w:sz w:val="28"/>
              <w:szCs w:val="28"/>
              <w:highlight w:val="none"/>
              <w:lang w:eastAsia="zh-CN"/>
            </w:rPr>
          </w:pPr>
          <w:r>
            <w:rPr>
              <w:rFonts w:hint="eastAsia"/>
              <w:color w:val="auto"/>
              <w:sz w:val="28"/>
              <w:szCs w:val="28"/>
              <w:highlight w:val="none"/>
            </w:rPr>
            <w:t>第</w:t>
          </w:r>
          <w:r>
            <w:rPr>
              <w:rFonts w:hint="eastAsia"/>
              <w:color w:val="auto"/>
              <w:sz w:val="28"/>
              <w:szCs w:val="28"/>
              <w:highlight w:val="none"/>
              <w:lang w:val="en-US" w:eastAsia="zh-CN"/>
            </w:rPr>
            <w:t>三</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投标人须知</w:t>
          </w:r>
        </w:p>
        <w:p w14:paraId="5B95CD8A">
          <w:pPr>
            <w:pStyle w:val="7"/>
            <w:keepNext w:val="0"/>
            <w:keepLines w:val="0"/>
            <w:pageBreakBefore w:val="0"/>
            <w:kinsoku/>
            <w:wordWrap w:val="0"/>
            <w:overflowPunct/>
            <w:topLinePunct w:val="0"/>
            <w:bidi w:val="0"/>
            <w:spacing w:line="360" w:lineRule="auto"/>
            <w:jc w:val="both"/>
            <w:rPr>
              <w:rFonts w:hint="eastAsia"/>
              <w:color w:val="auto"/>
              <w:sz w:val="28"/>
              <w:szCs w:val="28"/>
              <w:highlight w:val="none"/>
              <w:lang w:val="en-US" w:eastAsia="zh-CN"/>
            </w:rPr>
          </w:pPr>
          <w:r>
            <w:rPr>
              <w:rFonts w:hint="eastAsia"/>
              <w:color w:val="auto"/>
              <w:sz w:val="28"/>
              <w:szCs w:val="28"/>
              <w:highlight w:val="none"/>
            </w:rPr>
            <w:t>第</w:t>
          </w:r>
          <w:r>
            <w:rPr>
              <w:rFonts w:hint="eastAsia"/>
              <w:color w:val="auto"/>
              <w:sz w:val="28"/>
              <w:szCs w:val="28"/>
              <w:highlight w:val="none"/>
              <w:lang w:val="en-US" w:eastAsia="zh-CN"/>
            </w:rPr>
            <w:t>四</w:t>
          </w:r>
          <w:r>
            <w:rPr>
              <w:rFonts w:hint="eastAsia"/>
              <w:color w:val="auto"/>
              <w:sz w:val="28"/>
              <w:szCs w:val="28"/>
              <w:highlight w:val="none"/>
            </w:rPr>
            <w:t>章</w:t>
          </w:r>
          <w:r>
            <w:rPr>
              <w:rFonts w:hint="eastAsia"/>
              <w:color w:val="auto"/>
              <w:sz w:val="28"/>
              <w:szCs w:val="28"/>
              <w:highlight w:val="none"/>
              <w:lang w:val="en-US" w:eastAsia="zh-CN"/>
            </w:rPr>
            <w:t xml:space="preserve"> 开、</w:t>
          </w:r>
          <w:r>
            <w:rPr>
              <w:rFonts w:hint="eastAsia"/>
              <w:color w:val="auto"/>
              <w:sz w:val="28"/>
              <w:szCs w:val="28"/>
              <w:highlight w:val="none"/>
            </w:rPr>
            <w:t>评标程序、评标方法和评标标准</w:t>
          </w:r>
        </w:p>
        <w:p w14:paraId="6BF1B120">
          <w:pPr>
            <w:pStyle w:val="7"/>
            <w:keepNext w:val="0"/>
            <w:keepLines w:val="0"/>
            <w:pageBreakBefore w:val="0"/>
            <w:kinsoku/>
            <w:wordWrap w:val="0"/>
            <w:overflowPunct/>
            <w:topLinePunct w:val="0"/>
            <w:bidi w:val="0"/>
            <w:spacing w:line="360" w:lineRule="auto"/>
            <w:jc w:val="both"/>
            <w:rPr>
              <w:rFonts w:hint="eastAsia"/>
              <w:color w:val="auto"/>
              <w:sz w:val="28"/>
              <w:szCs w:val="28"/>
              <w:highlight w:val="none"/>
              <w:lang w:val="en-US" w:eastAsia="zh-CN"/>
            </w:rPr>
          </w:pPr>
          <w:r>
            <w:rPr>
              <w:rFonts w:hint="eastAsia"/>
              <w:color w:val="auto"/>
              <w:sz w:val="28"/>
              <w:szCs w:val="28"/>
              <w:highlight w:val="none"/>
            </w:rPr>
            <w:t>第</w:t>
          </w:r>
          <w:r>
            <w:rPr>
              <w:rFonts w:hint="eastAsia"/>
              <w:color w:val="auto"/>
              <w:sz w:val="28"/>
              <w:szCs w:val="28"/>
              <w:highlight w:val="none"/>
              <w:lang w:val="en-US" w:eastAsia="zh-CN"/>
            </w:rPr>
            <w:t>五</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lang w:eastAsia="zh-CN"/>
            </w:rPr>
            <w:t>政府采购合同（草案）</w:t>
          </w:r>
        </w:p>
        <w:p w14:paraId="0261FA41">
          <w:pPr>
            <w:pStyle w:val="7"/>
            <w:keepNext w:val="0"/>
            <w:keepLines w:val="0"/>
            <w:pageBreakBefore w:val="0"/>
            <w:kinsoku/>
            <w:wordWrap w:val="0"/>
            <w:overflowPunct/>
            <w:topLinePunct w:val="0"/>
            <w:bidi w:val="0"/>
            <w:spacing w:line="360" w:lineRule="auto"/>
            <w:jc w:val="both"/>
            <w:rPr>
              <w:rFonts w:hint="eastAsia"/>
              <w:color w:val="auto"/>
              <w:sz w:val="28"/>
              <w:szCs w:val="28"/>
              <w:highlight w:val="none"/>
            </w:rPr>
          </w:pPr>
          <w:r>
            <w:rPr>
              <w:rFonts w:hint="eastAsia"/>
              <w:color w:val="auto"/>
              <w:sz w:val="28"/>
              <w:szCs w:val="28"/>
              <w:highlight w:val="none"/>
            </w:rPr>
            <w:t>第</w:t>
          </w:r>
          <w:r>
            <w:rPr>
              <w:rFonts w:hint="eastAsia"/>
              <w:color w:val="auto"/>
              <w:sz w:val="28"/>
              <w:szCs w:val="28"/>
              <w:highlight w:val="none"/>
              <w:lang w:val="en-US" w:eastAsia="zh-CN"/>
            </w:rPr>
            <w:t>六</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投标文件格式</w:t>
          </w:r>
        </w:p>
      </w:sdtContent>
    </w:sdt>
    <w:p w14:paraId="3520F075">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55E3C94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45207B5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727C76F1">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73A0741F">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080F6B41">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3A5D3C85">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682E6DE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22AA83D0">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5FAD28D5">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718A63A0">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01521B7B">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6B237394">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163635AA">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A609002">
      <w:pPr>
        <w:pStyle w:val="7"/>
        <w:keepNext w:val="0"/>
        <w:keepLines w:val="0"/>
        <w:pageBreakBefore w:val="0"/>
        <w:kinsoku/>
        <w:wordWrap w:val="0"/>
        <w:overflowPunct/>
        <w:topLinePunct w:val="0"/>
        <w:bidi w:val="0"/>
        <w:spacing w:before="353" w:line="360" w:lineRule="auto"/>
        <w:jc w:val="center"/>
        <w:rPr>
          <w:color w:val="auto"/>
          <w:spacing w:val="-6"/>
          <w:sz w:val="36"/>
          <w:szCs w:val="36"/>
          <w:highlight w:val="no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lang w:eastAsia="zh-CN"/>
          <w14:textOutline w14:w="2306" w14:cap="flat" w14:cmpd="sng">
            <w14:solidFill>
              <w14:srgbClr w14:val="000000"/>
            </w14:solidFill>
            <w14:prstDash w14:val="solid"/>
            <w14:miter w14:val="0"/>
          </w14:textOutline>
        </w:rPr>
        <w:t>公开招标公告</w:t>
      </w:r>
    </w:p>
    <w:p w14:paraId="2658F84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color w:val="auto"/>
          <w:spacing w:val="-6"/>
          <w:sz w:val="24"/>
          <w:szCs w:val="24"/>
          <w:highlight w:val="none"/>
        </w:rPr>
      </w:pPr>
    </w:p>
    <w:p w14:paraId="40656F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color w:val="auto"/>
          <w:spacing w:val="-6"/>
          <w:sz w:val="24"/>
          <w:szCs w:val="24"/>
          <w:highlight w:val="none"/>
        </w:rPr>
      </w:pPr>
      <w:r>
        <w:rPr>
          <w:color w:val="auto"/>
          <w:spacing w:val="-6"/>
          <w:sz w:val="24"/>
          <w:szCs w:val="24"/>
          <w:highlight w:val="none"/>
        </w:rPr>
        <w:t>采购人拟就下述项目以</w:t>
      </w:r>
      <w:r>
        <w:rPr>
          <w:rFonts w:hint="eastAsia"/>
          <w:color w:val="auto"/>
          <w:spacing w:val="-6"/>
          <w:sz w:val="24"/>
          <w:szCs w:val="24"/>
          <w:highlight w:val="none"/>
          <w:lang w:val="en-US" w:eastAsia="zh-CN"/>
        </w:rPr>
        <w:t>公开</w:t>
      </w:r>
      <w:r>
        <w:rPr>
          <w:color w:val="auto"/>
          <w:spacing w:val="-6"/>
          <w:sz w:val="24"/>
          <w:szCs w:val="24"/>
          <w:highlight w:val="none"/>
        </w:rPr>
        <w:t>招标方式组织采购活动，</w:t>
      </w:r>
      <w:r>
        <w:rPr>
          <w:rFonts w:hint="eastAsia"/>
          <w:color w:val="auto"/>
          <w:spacing w:val="-6"/>
          <w:sz w:val="24"/>
          <w:szCs w:val="24"/>
          <w:highlight w:val="none"/>
          <w:lang w:eastAsia="zh-CN"/>
        </w:rPr>
        <w:t>欢迎潜在投标人</w:t>
      </w:r>
      <w:r>
        <w:rPr>
          <w:color w:val="auto"/>
          <w:spacing w:val="-6"/>
          <w:sz w:val="24"/>
          <w:szCs w:val="24"/>
          <w:highlight w:val="none"/>
        </w:rPr>
        <w:t>参与本项目投标。</w:t>
      </w:r>
    </w:p>
    <w:p w14:paraId="415B3A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一、项目基本情况</w:t>
      </w:r>
    </w:p>
    <w:p w14:paraId="7CF8D5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5"/>
          <w:sz w:val="24"/>
          <w:szCs w:val="24"/>
          <w:highlight w:val="none"/>
        </w:rPr>
        <w:t>1.项目编号：</w:t>
      </w:r>
      <w:r>
        <w:rPr>
          <w:rFonts w:hint="eastAsia" w:asciiTheme="minorEastAsia" w:hAnsiTheme="minorEastAsia" w:eastAsiaTheme="minorEastAsia" w:cstheme="minorEastAsia"/>
          <w:color w:val="auto"/>
          <w:spacing w:val="-25"/>
          <w:sz w:val="24"/>
          <w:szCs w:val="24"/>
          <w:highlight w:val="none"/>
          <w:lang w:val="en-US" w:eastAsia="zh-CN"/>
        </w:rPr>
        <w:t>南阳政采公开-2025-28</w:t>
      </w:r>
    </w:p>
    <w:p w14:paraId="4DDB19E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pacing w:val="-24"/>
          <w:sz w:val="24"/>
          <w:szCs w:val="24"/>
          <w:highlight w:val="none"/>
        </w:rPr>
        <w:t>2.项目名称：</w:t>
      </w:r>
      <w:r>
        <w:rPr>
          <w:rFonts w:hint="eastAsia" w:asciiTheme="minorEastAsia" w:hAnsiTheme="minorEastAsia" w:eastAsiaTheme="minorEastAsia" w:cstheme="minorEastAsia"/>
          <w:color w:val="auto"/>
          <w:spacing w:val="-24"/>
          <w:sz w:val="24"/>
          <w:szCs w:val="24"/>
          <w:highlight w:val="none"/>
          <w:lang w:eastAsia="zh-CN"/>
        </w:rPr>
        <w:t>南阳市公安局购置执法执勤车辆项目</w:t>
      </w:r>
    </w:p>
    <w:p w14:paraId="6456477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3.项目预算金额：</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201.546  </w:t>
      </w:r>
      <w:r>
        <w:rPr>
          <w:rFonts w:hint="eastAsia" w:asciiTheme="minorEastAsia" w:hAnsiTheme="minorEastAsia" w:eastAsiaTheme="minorEastAsia" w:cstheme="minorEastAsia"/>
          <w:color w:val="auto"/>
          <w:spacing w:val="-14"/>
          <w:sz w:val="24"/>
          <w:szCs w:val="24"/>
          <w:highlight w:val="none"/>
        </w:rPr>
        <w:t>万元、项目最高限价（如有</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pacing w:val="5"/>
          <w:sz w:val="24"/>
          <w:szCs w:val="24"/>
          <w:highlight w:val="none"/>
          <w:u w:val="single"/>
          <w:lang w:val="en-US" w:eastAsia="zh-CN"/>
        </w:rPr>
        <w:t xml:space="preserve"> 201.546  </w:t>
      </w:r>
      <w:r>
        <w:rPr>
          <w:rFonts w:hint="eastAsia" w:asciiTheme="minorEastAsia" w:hAnsiTheme="minorEastAsia" w:eastAsiaTheme="minorEastAsia" w:cstheme="minorEastAsia"/>
          <w:color w:val="auto"/>
          <w:spacing w:val="-14"/>
          <w:sz w:val="24"/>
          <w:szCs w:val="24"/>
          <w:highlight w:val="none"/>
        </w:rPr>
        <w:t>万元</w:t>
      </w:r>
    </w:p>
    <w:p w14:paraId="0813C0B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4.采购需求：</w:t>
      </w:r>
    </w:p>
    <w:tbl>
      <w:tblPr>
        <w:tblStyle w:val="28"/>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7225A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456616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包号</w:t>
            </w:r>
          </w:p>
        </w:tc>
        <w:tc>
          <w:tcPr>
            <w:tcW w:w="4215" w:type="dxa"/>
            <w:vAlign w:val="center"/>
          </w:tcPr>
          <w:p w14:paraId="0A7CB68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lang w:val="en-US" w:eastAsia="zh-CN"/>
              </w:rPr>
              <w:t>包</w:t>
            </w:r>
            <w:r>
              <w:rPr>
                <w:rFonts w:hint="eastAsia" w:asciiTheme="minorEastAsia" w:hAnsiTheme="minorEastAsia" w:eastAsiaTheme="minorEastAsia" w:cstheme="minorEastAsia"/>
                <w:color w:val="auto"/>
                <w:spacing w:val="7"/>
                <w:sz w:val="24"/>
                <w:szCs w:val="24"/>
                <w:highlight w:val="none"/>
              </w:rPr>
              <w:t>名称</w:t>
            </w:r>
          </w:p>
        </w:tc>
        <w:tc>
          <w:tcPr>
            <w:tcW w:w="2321" w:type="dxa"/>
            <w:vAlign w:val="center"/>
          </w:tcPr>
          <w:p w14:paraId="6CA9EEF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包预算</w:t>
            </w:r>
            <w:r>
              <w:rPr>
                <w:rFonts w:hint="eastAsia" w:asciiTheme="minorEastAsia" w:hAnsiTheme="minorEastAsia" w:eastAsiaTheme="minorEastAsia" w:cstheme="minorEastAsia"/>
                <w:color w:val="auto"/>
                <w:sz w:val="24"/>
                <w:szCs w:val="24"/>
                <w:highlight w:val="none"/>
              </w:rPr>
              <w:t>（元）</w:t>
            </w:r>
          </w:p>
        </w:tc>
      </w:tr>
      <w:tr w14:paraId="1B7D7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452B772C">
            <w:pPr>
              <w:pStyle w:val="29"/>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南阳政采公开-2025-</w:t>
            </w:r>
            <w:r>
              <w:rPr>
                <w:rFonts w:hint="eastAsia" w:asciiTheme="minorEastAsia" w:hAnsiTheme="minorEastAsia" w:eastAsiaTheme="minorEastAsia" w:cstheme="minorEastAsia"/>
                <w:color w:val="auto"/>
                <w:sz w:val="24"/>
                <w:szCs w:val="24"/>
                <w:highlight w:val="none"/>
                <w:lang w:val="en-US" w:eastAsia="zh-CN"/>
              </w:rPr>
              <w:t>28</w:t>
            </w:r>
          </w:p>
        </w:tc>
        <w:tc>
          <w:tcPr>
            <w:tcW w:w="4215" w:type="dxa"/>
            <w:vAlign w:val="top"/>
          </w:tcPr>
          <w:p w14:paraId="235E7E0C">
            <w:pPr>
              <w:pStyle w:val="2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3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4"/>
                <w:sz w:val="24"/>
                <w:szCs w:val="24"/>
                <w:highlight w:val="none"/>
                <w:lang w:eastAsia="zh-CN"/>
              </w:rPr>
              <w:t>南阳市公安局购置执法执勤车辆项目</w:t>
            </w:r>
          </w:p>
        </w:tc>
        <w:tc>
          <w:tcPr>
            <w:tcW w:w="2321" w:type="dxa"/>
            <w:vAlign w:val="top"/>
          </w:tcPr>
          <w:p w14:paraId="4122A951">
            <w:pPr>
              <w:pStyle w:val="29"/>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2015460</w:t>
            </w:r>
          </w:p>
        </w:tc>
      </w:tr>
    </w:tbl>
    <w:p w14:paraId="61DED4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5.采购清单</w:t>
      </w:r>
    </w:p>
    <w:tbl>
      <w:tblPr>
        <w:tblStyle w:val="22"/>
        <w:tblW w:w="8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4251"/>
        <w:gridCol w:w="884"/>
        <w:gridCol w:w="994"/>
        <w:gridCol w:w="928"/>
      </w:tblGrid>
      <w:tr w14:paraId="2014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41" w:type="dxa"/>
            <w:vAlign w:val="top"/>
          </w:tcPr>
          <w:p w14:paraId="44163863">
            <w:pPr>
              <w:pStyle w:val="20"/>
              <w:widowControl w:val="0"/>
              <w:ind w:left="0" w:leftChars="0" w:firstLine="0" w:firstLineChars="0"/>
              <w:jc w:val="both"/>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序号</w:t>
            </w:r>
          </w:p>
        </w:tc>
        <w:tc>
          <w:tcPr>
            <w:tcW w:w="4251" w:type="dxa"/>
            <w:vAlign w:val="top"/>
          </w:tcPr>
          <w:p w14:paraId="3BC7CD9A">
            <w:pPr>
              <w:pStyle w:val="20"/>
              <w:widowControl w:val="0"/>
              <w:ind w:left="0" w:leftChars="0" w:firstLine="0" w:firstLineChars="0"/>
              <w:jc w:val="both"/>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名称</w:t>
            </w:r>
          </w:p>
        </w:tc>
        <w:tc>
          <w:tcPr>
            <w:tcW w:w="884" w:type="dxa"/>
            <w:vAlign w:val="top"/>
          </w:tcPr>
          <w:p w14:paraId="77176E7F">
            <w:pPr>
              <w:pStyle w:val="20"/>
              <w:widowControl w:val="0"/>
              <w:ind w:left="0" w:leftChars="0" w:firstLine="0" w:firstLineChars="0"/>
              <w:jc w:val="both"/>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单位</w:t>
            </w:r>
          </w:p>
        </w:tc>
        <w:tc>
          <w:tcPr>
            <w:tcW w:w="994" w:type="dxa"/>
            <w:vAlign w:val="top"/>
          </w:tcPr>
          <w:p w14:paraId="4838C2E1">
            <w:pPr>
              <w:pStyle w:val="20"/>
              <w:widowControl w:val="0"/>
              <w:ind w:left="0" w:leftChars="0" w:firstLine="0" w:firstLineChars="0"/>
              <w:jc w:val="both"/>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数量</w:t>
            </w:r>
          </w:p>
        </w:tc>
        <w:tc>
          <w:tcPr>
            <w:tcW w:w="928" w:type="dxa"/>
            <w:vAlign w:val="top"/>
          </w:tcPr>
          <w:p w14:paraId="1E7309E3">
            <w:pPr>
              <w:pStyle w:val="20"/>
              <w:widowControl w:val="0"/>
              <w:ind w:left="0" w:leftChars="0" w:firstLine="0" w:firstLineChars="0"/>
              <w:jc w:val="both"/>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是否进口</w:t>
            </w:r>
          </w:p>
        </w:tc>
      </w:tr>
      <w:tr w14:paraId="2944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241" w:type="dxa"/>
            <w:vAlign w:val="top"/>
          </w:tcPr>
          <w:p w14:paraId="38559B62">
            <w:pPr>
              <w:pStyle w:val="20"/>
              <w:widowControl w:val="0"/>
              <w:ind w:left="0" w:leftChars="0" w:firstLine="0" w:firstLineChars="0"/>
              <w:jc w:val="both"/>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1</w:t>
            </w:r>
          </w:p>
        </w:tc>
        <w:tc>
          <w:tcPr>
            <w:tcW w:w="4251" w:type="dxa"/>
            <w:shd w:val="clear" w:color="000000" w:fill="FFFFFF"/>
            <w:vAlign w:val="top"/>
          </w:tcPr>
          <w:p w14:paraId="46274E92">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both"/>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kern w:val="2"/>
                <w:sz w:val="24"/>
                <w:szCs w:val="24"/>
                <w:highlight w:val="none"/>
                <w:vertAlign w:val="baseline"/>
                <w:lang w:val="en-US" w:eastAsia="zh-CN" w:bidi="ar-SA"/>
              </w:rPr>
              <w:t>执法执勤车辆</w:t>
            </w:r>
          </w:p>
        </w:tc>
        <w:tc>
          <w:tcPr>
            <w:tcW w:w="884" w:type="dxa"/>
            <w:vAlign w:val="top"/>
          </w:tcPr>
          <w:p w14:paraId="27DAB8A8">
            <w:pPr>
              <w:keepNext w:val="0"/>
              <w:keepLines w:val="0"/>
              <w:widowControl/>
              <w:suppressLineNumbers w:val="0"/>
              <w:jc w:val="both"/>
              <w:textAlignment w:val="top"/>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i w:val="0"/>
                <w:color w:val="auto"/>
                <w:kern w:val="0"/>
                <w:sz w:val="24"/>
                <w:szCs w:val="24"/>
                <w:highlight w:val="none"/>
                <w:u w:val="none"/>
                <w:lang w:val="en-US" w:eastAsia="zh-CN" w:bidi="ar"/>
              </w:rPr>
              <w:t>台</w:t>
            </w:r>
          </w:p>
        </w:tc>
        <w:tc>
          <w:tcPr>
            <w:tcW w:w="994" w:type="dxa"/>
            <w:shd w:val="clear" w:color="000000" w:fill="FFFFFF"/>
            <w:vAlign w:val="top"/>
          </w:tcPr>
          <w:p w14:paraId="5E2C772F">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both"/>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c>
          <w:tcPr>
            <w:tcW w:w="928" w:type="dxa"/>
            <w:vAlign w:val="top"/>
          </w:tcPr>
          <w:p w14:paraId="61B0FAF8">
            <w:pPr>
              <w:pStyle w:val="20"/>
              <w:widowControl w:val="0"/>
              <w:ind w:left="0" w:leftChars="0" w:firstLine="0" w:firstLineChars="0"/>
              <w:jc w:val="both"/>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否</w:t>
            </w:r>
          </w:p>
        </w:tc>
      </w:tr>
    </w:tbl>
    <w:p w14:paraId="503636D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5.1 质量要求：合格符合工业和信息化部公告相关要求。</w:t>
      </w:r>
    </w:p>
    <w:p w14:paraId="3F1018A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5.2 质保期：三年或十万公里（以先到者为准）。</w:t>
      </w:r>
    </w:p>
    <w:p w14:paraId="5B81224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5.3 交货时间：合同签订后15</w:t>
      </w:r>
      <w:bookmarkStart w:id="0" w:name="_GoBack"/>
      <w:bookmarkEnd w:id="0"/>
      <w:r>
        <w:rPr>
          <w:rFonts w:hint="eastAsia" w:asciiTheme="minorEastAsia" w:hAnsiTheme="minorEastAsia" w:eastAsiaTheme="minorEastAsia" w:cstheme="minorEastAsia"/>
          <w:color w:val="auto"/>
          <w:spacing w:val="-5"/>
          <w:sz w:val="24"/>
          <w:szCs w:val="24"/>
          <w:highlight w:val="none"/>
          <w:lang w:val="en-US" w:eastAsia="zh-CN"/>
        </w:rPr>
        <w:t>个工作日内。</w:t>
      </w:r>
    </w:p>
    <w:p w14:paraId="4209277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color w:val="auto"/>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5.4 交货地点：南阳地区内采购人指定地点</w:t>
      </w:r>
    </w:p>
    <w:p w14:paraId="7F3B41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.本项目是否接受联合体投标：</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是</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否。</w:t>
      </w:r>
    </w:p>
    <w:p w14:paraId="4852561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highlight w:val="none"/>
        </w:rPr>
      </w:pPr>
    </w:p>
    <w:p w14:paraId="44BE7A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资格要求（须同时满足）</w:t>
      </w:r>
    </w:p>
    <w:p w14:paraId="4D2E8983">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1.注册于中华人民共和国境内，具有独立承担民事责任能力；</w:t>
      </w:r>
    </w:p>
    <w:p w14:paraId="7895EC4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2.具有良好的商业信誉和健全的财务会计制度；</w:t>
      </w:r>
    </w:p>
    <w:p w14:paraId="6FA90E27">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3.具有履行合同所必需的设备和专业技术能力；</w:t>
      </w:r>
    </w:p>
    <w:p w14:paraId="3BFB3684">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4.有依法缴纳税收和社会保障资金的良好记录；</w:t>
      </w:r>
    </w:p>
    <w:p w14:paraId="35B8FDB1">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5.参加政府采购活动前三年内，在经营活动中没有重大违法记录；</w:t>
      </w:r>
    </w:p>
    <w:p w14:paraId="758D2C4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6.根据《关于在政府采购活动中查询及使用信用记录有关问题的通知》(财库</w:t>
      </w:r>
      <w:r>
        <w:rPr>
          <w:rFonts w:hint="eastAsia" w:asciiTheme="minorEastAsia" w:hAnsiTheme="minorEastAsia" w:eastAsiaTheme="minorEastAsia" w:cstheme="minorEastAsia"/>
          <w:color w:val="auto"/>
          <w:spacing w:val="-2"/>
          <w:sz w:val="24"/>
          <w:szCs w:val="24"/>
          <w:highlight w:val="none"/>
          <w:lang w:val="en-US" w:eastAsia="zh-CN"/>
        </w:rPr>
        <w:t>〔2016〕</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7120CD10">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7.遵守国家有关法律、法规、规章。</w:t>
      </w:r>
    </w:p>
    <w:p w14:paraId="59764F2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pPr>
    </w:p>
    <w:p w14:paraId="2E9DB2C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落实政府采购政策需满足的资格要求：</w:t>
      </w:r>
    </w:p>
    <w:p w14:paraId="317C9C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1.</w:t>
      </w:r>
      <w:r>
        <w:rPr>
          <w:rFonts w:hint="eastAsia" w:asciiTheme="minorEastAsia" w:hAnsiTheme="minorEastAsia" w:eastAsiaTheme="minorEastAsia" w:cstheme="minorEastAsia"/>
          <w:color w:val="auto"/>
          <w:spacing w:val="1"/>
          <w:sz w:val="24"/>
          <w:szCs w:val="24"/>
          <w:highlight w:val="none"/>
        </w:rPr>
        <w:t>中小企业政策</w:t>
      </w:r>
    </w:p>
    <w:p w14:paraId="3E82C93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本项目不专门面向中小企业预留采购份额。</w:t>
      </w:r>
    </w:p>
    <w:p w14:paraId="2E49C4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12"/>
          <w:position w:val="17"/>
          <w:sz w:val="24"/>
          <w:szCs w:val="24"/>
          <w:highlight w:val="none"/>
          <w:lang w:eastAsia="zh-CN"/>
        </w:rPr>
        <w:t>□</w:t>
      </w:r>
      <w:r>
        <w:rPr>
          <w:rFonts w:hint="eastAsia" w:asciiTheme="minorEastAsia" w:hAnsiTheme="minorEastAsia" w:eastAsiaTheme="minorEastAsia" w:cstheme="minorEastAsia"/>
          <w:color w:val="auto"/>
          <w:spacing w:val="12"/>
          <w:position w:val="17"/>
          <w:sz w:val="24"/>
          <w:szCs w:val="24"/>
          <w:highlight w:val="none"/>
        </w:rPr>
        <w:t>本项目专门面向中小企业采购。</w:t>
      </w:r>
      <w:r>
        <w:rPr>
          <w:rFonts w:hint="eastAsia" w:asciiTheme="minorEastAsia" w:hAnsiTheme="minorEastAsia" w:eastAsiaTheme="minorEastAsia" w:cstheme="minorEastAsia"/>
          <w:color w:val="auto"/>
          <w:spacing w:val="-2"/>
          <w:position w:val="17"/>
          <w:sz w:val="24"/>
          <w:szCs w:val="24"/>
          <w:highlight w:val="none"/>
        </w:rPr>
        <w:t>即：</w:t>
      </w:r>
      <w:r>
        <w:rPr>
          <w:rFonts w:hint="eastAsia" w:asciiTheme="minorEastAsia" w:hAnsiTheme="minorEastAsia" w:eastAsiaTheme="minorEastAsia" w:cstheme="minorEastAsia"/>
          <w:color w:val="auto"/>
          <w:spacing w:val="-2"/>
          <w:position w:val="17"/>
          <w:sz w:val="24"/>
          <w:szCs w:val="24"/>
          <w:highlight w:val="none"/>
          <w:lang w:val="en-US" w:eastAsia="zh-CN"/>
        </w:rPr>
        <w:t>提</w:t>
      </w:r>
      <w:r>
        <w:rPr>
          <w:rFonts w:hint="eastAsia" w:asciiTheme="minorEastAsia" w:hAnsiTheme="minorEastAsia" w:eastAsiaTheme="minorEastAsia" w:cstheme="minorEastAsia"/>
          <w:color w:val="auto"/>
          <w:spacing w:val="-2"/>
          <w:position w:val="17"/>
          <w:sz w:val="24"/>
          <w:szCs w:val="24"/>
          <w:highlight w:val="none"/>
        </w:rPr>
        <w:t>供的货物全部由符合政策要求的中小</w:t>
      </w:r>
      <w:r>
        <w:rPr>
          <w:rFonts w:hint="eastAsia" w:asciiTheme="minorEastAsia" w:hAnsiTheme="minorEastAsia" w:eastAsiaTheme="minorEastAsia" w:cstheme="minorEastAsia"/>
          <w:color w:val="auto"/>
          <w:spacing w:val="1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企业制造、服务全部由符合政策要求的中小</w:t>
      </w:r>
      <w:r>
        <w:rPr>
          <w:rFonts w:hint="eastAsia" w:asciiTheme="minorEastAsia" w:hAnsiTheme="minorEastAsia" w:eastAsiaTheme="minorEastAsia" w:cstheme="minorEastAsia"/>
          <w:color w:val="auto"/>
          <w:spacing w:val="-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企业承接。</w:t>
      </w:r>
    </w:p>
    <w:p w14:paraId="7210C91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lang w:eastAsia="zh-CN"/>
        </w:rPr>
        <w:t>□</w:t>
      </w:r>
      <w:r>
        <w:rPr>
          <w:rFonts w:hint="eastAsia" w:asciiTheme="minorEastAsia" w:hAnsiTheme="minorEastAsia" w:eastAsiaTheme="minorEastAsia" w:cstheme="minorEastAsia"/>
          <w:color w:val="auto"/>
          <w:spacing w:val="-2"/>
          <w:position w:val="17"/>
          <w:sz w:val="24"/>
          <w:szCs w:val="24"/>
          <w:highlight w:val="none"/>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highlight w:val="none"/>
          <w:lang w:val="en-US" w:eastAsia="zh-CN"/>
        </w:rPr>
        <w:t>提</w:t>
      </w:r>
      <w:r>
        <w:rPr>
          <w:rFonts w:hint="eastAsia" w:asciiTheme="minorEastAsia" w:hAnsiTheme="minorEastAsia" w:eastAsiaTheme="minorEastAsia" w:cstheme="minorEastAsia"/>
          <w:color w:val="auto"/>
          <w:spacing w:val="-2"/>
          <w:position w:val="17"/>
          <w:sz w:val="24"/>
          <w:szCs w:val="24"/>
          <w:highlight w:val="none"/>
        </w:rPr>
        <w:t>供的货物由符合政策要求的中小</w:t>
      </w:r>
      <w:r>
        <w:rPr>
          <w:rFonts w:hint="eastAsia" w:asciiTheme="minorEastAsia" w:hAnsiTheme="minorEastAsia" w:eastAsiaTheme="minorEastAsia" w:cstheme="minorEastAsia"/>
          <w:color w:val="auto"/>
          <w:spacing w:val="-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企业制造、服务由符合政策要求的中小</w:t>
      </w:r>
      <w:r>
        <w:rPr>
          <w:rFonts w:hint="eastAsia" w:asciiTheme="minorEastAsia" w:hAnsiTheme="minorEastAsia" w:eastAsiaTheme="minorEastAsia" w:cstheme="minorEastAsia"/>
          <w:color w:val="auto"/>
          <w:spacing w:val="-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企业承接。预留份额通过以下措施进行：</w:t>
      </w:r>
      <w:r>
        <w:rPr>
          <w:rFonts w:hint="eastAsia" w:asciiTheme="minorEastAsia" w:hAnsiTheme="minorEastAsia" w:eastAsiaTheme="minorEastAsia" w:cstheme="minorEastAsia"/>
          <w:color w:val="auto"/>
          <w:spacing w:val="-2"/>
          <w:position w:val="17"/>
          <w:sz w:val="24"/>
          <w:szCs w:val="24"/>
          <w:highlight w:val="none"/>
          <w:lang w:val="en-US" w:eastAsia="zh-CN"/>
        </w:rPr>
        <w:t>预留金额</w:t>
      </w:r>
      <w:r>
        <w:rPr>
          <w:rFonts w:hint="eastAsia" w:asciiTheme="minorEastAsia" w:hAnsiTheme="minorEastAsia" w:eastAsiaTheme="minorEastAsia" w:cstheme="minorEastAsia"/>
          <w:color w:val="auto"/>
          <w:spacing w:val="-2"/>
          <w:position w:val="17"/>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lang w:val="en-US" w:eastAsia="zh-CN"/>
        </w:rPr>
        <w:t>万元或预留</w:t>
      </w:r>
      <w:r>
        <w:rPr>
          <w:rFonts w:hint="eastAsia" w:asciiTheme="minorEastAsia" w:hAnsiTheme="minorEastAsia" w:eastAsiaTheme="minorEastAsia" w:cstheme="minorEastAsia"/>
          <w:color w:val="auto"/>
          <w:spacing w:val="-2"/>
          <w:position w:val="17"/>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lang w:val="en-US" w:eastAsia="zh-CN"/>
        </w:rPr>
        <w:t>%份额</w:t>
      </w:r>
      <w:r>
        <w:rPr>
          <w:rFonts w:hint="eastAsia" w:asciiTheme="minorEastAsia" w:hAnsiTheme="minorEastAsia" w:eastAsiaTheme="minorEastAsia" w:cstheme="minorEastAsia"/>
          <w:color w:val="auto"/>
          <w:spacing w:val="-2"/>
          <w:position w:val="17"/>
          <w:sz w:val="24"/>
          <w:szCs w:val="24"/>
          <w:highlight w:val="none"/>
        </w:rPr>
        <w:t>。</w:t>
      </w:r>
    </w:p>
    <w:p w14:paraId="540CC7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lang w:val="en-US" w:eastAsia="zh-CN"/>
        </w:rPr>
        <w:t>2.</w:t>
      </w:r>
      <w:r>
        <w:rPr>
          <w:rFonts w:hint="eastAsia" w:asciiTheme="minorEastAsia" w:hAnsiTheme="minorEastAsia" w:eastAsiaTheme="minorEastAsia" w:cstheme="minorEastAsia"/>
          <w:color w:val="auto"/>
          <w:spacing w:val="-2"/>
          <w:position w:val="17"/>
          <w:sz w:val="24"/>
          <w:szCs w:val="24"/>
          <w:highlight w:val="none"/>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A26D5F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3.</w:t>
      </w:r>
      <w:r>
        <w:rPr>
          <w:rFonts w:hint="eastAsia" w:asciiTheme="minorEastAsia" w:hAnsiTheme="minorEastAsia" w:eastAsiaTheme="minorEastAsia" w:cstheme="minorEastAsia"/>
          <w:color w:val="auto"/>
          <w:spacing w:val="-2"/>
          <w:position w:val="17"/>
          <w:sz w:val="24"/>
          <w:szCs w:val="24"/>
          <w:highlight w:val="none"/>
          <w:lang w:eastAsia="zh-CN"/>
        </w:rPr>
        <w:t>本项目支持河南省政府采购合同融资政策</w:t>
      </w:r>
      <w:r>
        <w:rPr>
          <w:rFonts w:hint="eastAsia" w:asciiTheme="minorEastAsia" w:hAnsiTheme="minorEastAsia" w:eastAsiaTheme="minorEastAsia" w:cstheme="minorEastAsia"/>
          <w:color w:val="auto"/>
          <w:spacing w:val="-2"/>
          <w:position w:val="17"/>
          <w:sz w:val="24"/>
          <w:szCs w:val="24"/>
          <w:highlight w:val="none"/>
          <w:lang w:val="en-US" w:eastAsia="zh-CN"/>
        </w:rPr>
        <w:t>和</w:t>
      </w:r>
      <w:r>
        <w:rPr>
          <w:rFonts w:hint="eastAsia" w:asciiTheme="minorEastAsia" w:hAnsiTheme="minorEastAsia" w:eastAsiaTheme="minorEastAsia" w:cstheme="minorEastAsia"/>
          <w:color w:val="auto"/>
          <w:spacing w:val="-2"/>
          <w:position w:val="17"/>
          <w:sz w:val="24"/>
          <w:szCs w:val="24"/>
          <w:highlight w:val="none"/>
          <w:lang w:eastAsia="zh-CN"/>
        </w:rPr>
        <w:t>资格信用承诺制。</w:t>
      </w:r>
    </w:p>
    <w:p w14:paraId="637901C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lang w:val="en-US" w:eastAsia="zh-CN"/>
        </w:rPr>
        <w:t>4</w:t>
      </w:r>
      <w:r>
        <w:rPr>
          <w:rFonts w:hint="eastAsia" w:asciiTheme="minorEastAsia" w:hAnsiTheme="minorEastAsia" w:eastAsiaTheme="minorEastAsia" w:cstheme="minorEastAsia"/>
          <w:color w:val="auto"/>
          <w:spacing w:val="-5"/>
          <w:sz w:val="24"/>
          <w:szCs w:val="24"/>
          <w:highlight w:val="none"/>
        </w:rPr>
        <w:t>.本项目是否属于政府购买服务：</w:t>
      </w:r>
    </w:p>
    <w:p w14:paraId="5FA960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eastAsia="zh-CN"/>
        </w:rPr>
        <w:t>☑否□接受进口产品☑</w:t>
      </w:r>
      <w:r>
        <w:rPr>
          <w:rFonts w:hint="eastAsia" w:asciiTheme="minorEastAsia" w:hAnsiTheme="minorEastAsia" w:eastAsiaTheme="minorEastAsia" w:cstheme="minorEastAsia"/>
          <w:color w:val="auto"/>
          <w:spacing w:val="-2"/>
          <w:position w:val="17"/>
          <w:sz w:val="24"/>
          <w:szCs w:val="24"/>
          <w:highlight w:val="none"/>
          <w:lang w:val="en-US" w:eastAsia="zh-CN"/>
        </w:rPr>
        <w:t>不</w:t>
      </w:r>
      <w:r>
        <w:rPr>
          <w:rFonts w:hint="eastAsia" w:asciiTheme="minorEastAsia" w:hAnsiTheme="minorEastAsia" w:eastAsiaTheme="minorEastAsia" w:cstheme="minorEastAsia"/>
          <w:color w:val="auto"/>
          <w:spacing w:val="-2"/>
          <w:position w:val="17"/>
          <w:sz w:val="24"/>
          <w:szCs w:val="24"/>
          <w:highlight w:val="none"/>
          <w:lang w:eastAsia="zh-CN"/>
        </w:rPr>
        <w:t>接受进口产品</w:t>
      </w:r>
    </w:p>
    <w:p w14:paraId="3D2EC55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2"/>
          <w:sz w:val="24"/>
          <w:szCs w:val="24"/>
          <w:highlight w:val="none"/>
        </w:rPr>
        <w:t>□是，公益一类事业单位、使用事业编制且由财政</w:t>
      </w:r>
      <w:r>
        <w:rPr>
          <w:rFonts w:hint="eastAsia" w:asciiTheme="minorEastAsia" w:hAnsiTheme="minorEastAsia" w:eastAsiaTheme="minorEastAsia" w:cstheme="minorEastAsia"/>
          <w:color w:val="auto"/>
          <w:spacing w:val="-3"/>
          <w:sz w:val="24"/>
          <w:szCs w:val="24"/>
          <w:highlight w:val="none"/>
        </w:rPr>
        <w:t>拨款保障的群团组织，不得</w:t>
      </w:r>
      <w:r>
        <w:rPr>
          <w:rFonts w:hint="eastAsia" w:asciiTheme="minorEastAsia" w:hAnsiTheme="minorEastAsia" w:eastAsiaTheme="minorEastAsia" w:cstheme="minorEastAsia"/>
          <w:color w:val="auto"/>
          <w:spacing w:val="-9"/>
          <w:sz w:val="24"/>
          <w:szCs w:val="24"/>
          <w:highlight w:val="none"/>
        </w:rPr>
        <w:t>作为承接主体</w:t>
      </w:r>
      <w:r>
        <w:rPr>
          <w:rFonts w:hint="eastAsia" w:asciiTheme="minorEastAsia" w:hAnsiTheme="minorEastAsia" w:eastAsiaTheme="minorEastAsia" w:cstheme="minorEastAsia"/>
          <w:color w:val="auto"/>
          <w:spacing w:val="-12"/>
          <w:sz w:val="24"/>
          <w:szCs w:val="24"/>
          <w:highlight w:val="none"/>
        </w:rPr>
        <w:t>。</w:t>
      </w:r>
    </w:p>
    <w:p w14:paraId="143542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highlight w:val="none"/>
        </w:rPr>
      </w:pPr>
    </w:p>
    <w:p w14:paraId="7D56A16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、获取招标文件</w:t>
      </w:r>
    </w:p>
    <w:p w14:paraId="45160F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1.时间：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14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color w:val="auto"/>
          <w:spacing w:val="-14"/>
          <w:sz w:val="24"/>
          <w:szCs w:val="24"/>
          <w:highlight w:val="none"/>
        </w:rPr>
        <w:t>（北京时</w:t>
      </w:r>
      <w:r>
        <w:rPr>
          <w:rFonts w:hint="eastAsia" w:asciiTheme="minorEastAsia" w:hAnsiTheme="minorEastAsia" w:eastAsiaTheme="minorEastAsia" w:cstheme="minorEastAsia"/>
          <w:color w:val="auto"/>
          <w:spacing w:val="-15"/>
          <w:sz w:val="24"/>
          <w:szCs w:val="24"/>
          <w:highlight w:val="none"/>
        </w:rPr>
        <w:t>间，法定节假日除外）。</w:t>
      </w:r>
    </w:p>
    <w:p w14:paraId="5B0E4F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2.地点：全国公共资源交易平台(河南省·南阳市)（https://ggzyjy.nanyang.gov.cn）</w:t>
      </w:r>
    </w:p>
    <w:p w14:paraId="7A57E64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3.方式：使用普通电子交易系统，登录全国公共资源交易平台(河南省·南阳市)</w:t>
      </w:r>
    </w:p>
    <w:p w14:paraId="1ED2B066">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https://ggzyjy.nanyang.gov.cn），注册后凭办理的企业身份认证锁（CA数字证书）登录会员系统按网上提示下载招标文件(*.nyzf格式)及资料（操作程序详见全国公共资源交易平台(河南省·南阳市)网站下载专区），电子交易系统技术支持电话：400-998-0000，CA数字证书技术支持：https://ggzyjy.nanyang.gov.cn/ptdl/011009/single.html。</w:t>
      </w:r>
    </w:p>
    <w:p w14:paraId="07EF6F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4.售价：0元。</w:t>
      </w:r>
    </w:p>
    <w:p w14:paraId="760C4CF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highlight w:val="none"/>
        </w:rPr>
      </w:pPr>
    </w:p>
    <w:p w14:paraId="1226A483">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t>五、投标文件的制作及上传</w:t>
      </w:r>
    </w:p>
    <w:p w14:paraId="0D7AC6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使用普通电子交易系统。投标人须上传加密电子投标文件，电子投标文件需要使用投标文件制作工具制作，制作工具及操作手册可在全国公共资源交易平台(河南省·南阳市)“下载专区”中下载。加密电子投标文件应在招标文件规定的投标截止时间前到达交易系统。逾期到达交易系统的电子投标文件视为放弃本次投标。</w:t>
      </w:r>
    </w:p>
    <w:p w14:paraId="11C5FD9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持电话：400-998-0000。</w:t>
      </w:r>
    </w:p>
    <w:p w14:paraId="4B79C64E">
      <w:pPr>
        <w:pStyle w:val="27"/>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pPr>
    </w:p>
    <w:p w14:paraId="19AE6D9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color w:val="auto"/>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color w:val="auto"/>
          <w:sz w:val="24"/>
          <w:szCs w:val="24"/>
          <w:highlight w:val="none"/>
          <w14:textOutline w14:w="1537" w14:cap="flat" w14:cmpd="sng">
            <w14:solidFill>
              <w14:srgbClr w14:val="000000"/>
            </w14:solidFill>
            <w14:prstDash w14:val="solid"/>
            <w14:miter w14:val="0"/>
          </w14:textOutline>
        </w:rPr>
        <w:t>交投标文件截止时间、开标时间和地点</w:t>
      </w:r>
    </w:p>
    <w:p w14:paraId="627A6B1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投标截止时间、开标时间：</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8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29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分（北</w:t>
      </w:r>
      <w:r>
        <w:rPr>
          <w:rFonts w:hint="eastAsia" w:asciiTheme="minorEastAsia" w:hAnsiTheme="minorEastAsia" w:eastAsiaTheme="minorEastAsia" w:cstheme="minorEastAsia"/>
          <w:color w:val="auto"/>
          <w:spacing w:val="-15"/>
          <w:sz w:val="24"/>
          <w:szCs w:val="24"/>
          <w:highlight w:val="none"/>
        </w:rPr>
        <w:t>京时间）。</w:t>
      </w:r>
    </w:p>
    <w:p w14:paraId="02D5A694">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开标方式：不见面开标</w:t>
      </w:r>
    </w:p>
    <w:p w14:paraId="7E42C3A4">
      <w:pPr>
        <w:keepNext w:val="0"/>
        <w:keepLines w:val="0"/>
        <w:pageBreakBefore w:val="0"/>
        <w:widowControl/>
        <w:numPr>
          <w:ilvl w:val="0"/>
          <w:numId w:val="0"/>
        </w:numPr>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地点：本项目使用不见面开标，投标人无需前往现场来参与投标。具体操作流程详见南阳市公共资源交易中心下载专区栏发布的南阳不见面开标-操作手册（投标人）。</w:t>
      </w:r>
    </w:p>
    <w:p w14:paraId="61FC337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highlight w:val="none"/>
        </w:rPr>
      </w:pPr>
    </w:p>
    <w:p w14:paraId="4F8C68F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、公告期限</w:t>
      </w:r>
    </w:p>
    <w:p w14:paraId="2C3F308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highlight w:val="none"/>
          <w:lang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2025</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14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highlight w:val="none"/>
          <w:lang w:eastAsia="zh-CN"/>
        </w:rPr>
        <w:t>。</w:t>
      </w:r>
    </w:p>
    <w:p w14:paraId="008B680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highlight w:val="none"/>
        </w:rPr>
      </w:pPr>
    </w:p>
    <w:p w14:paraId="591EF9A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、其他补充事宜</w:t>
      </w:r>
    </w:p>
    <w:p w14:paraId="66F542F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4"/>
          <w:position w:val="16"/>
          <w:sz w:val="24"/>
          <w:szCs w:val="24"/>
          <w:highlight w:val="none"/>
          <w:lang w:val="en-US" w:eastAsia="zh-CN"/>
          <w14:textOutline w14:w="1537" w14:cap="flat" w14:cmpd="sng">
            <w14:solidFill>
              <w14:srgbClr w14:val="000000"/>
            </w14:solidFill>
            <w14:prstDash w14:val="solid"/>
            <w14:miter w14:val="0"/>
          </w14:textOutline>
        </w:rPr>
      </w:pPr>
      <w:r>
        <w:rPr>
          <w:rFonts w:hint="eastAsia" w:ascii="宋体" w:hAnsi="宋体" w:cs="宋体"/>
          <w:color w:val="auto"/>
          <w:sz w:val="24"/>
          <w:szCs w:val="24"/>
          <w:highlight w:val="none"/>
        </w:rPr>
        <w:t>本项目采用</w:t>
      </w:r>
      <w:r>
        <w:rPr>
          <w:rFonts w:hint="eastAsia" w:ascii="宋体" w:hAnsi="宋体" w:cs="宋体"/>
          <w:b/>
          <w:bCs/>
          <w:color w:val="auto"/>
          <w:sz w:val="24"/>
          <w:szCs w:val="24"/>
          <w:highlight w:val="none"/>
        </w:rPr>
        <w:t>“暗标”评审</w:t>
      </w:r>
      <w:r>
        <w:rPr>
          <w:rFonts w:hint="eastAsia" w:ascii="宋体" w:hAnsi="宋体" w:cs="宋体"/>
          <w:color w:val="auto"/>
          <w:sz w:val="24"/>
          <w:szCs w:val="24"/>
          <w:highlight w:val="none"/>
        </w:rPr>
        <w:t>。供应商应按照</w:t>
      </w:r>
      <w:r>
        <w:rPr>
          <w:rFonts w:hint="eastAsia" w:cs="宋体"/>
          <w:color w:val="auto"/>
          <w:sz w:val="24"/>
          <w:szCs w:val="24"/>
          <w:highlight w:val="none"/>
          <w:lang w:val="en-US" w:eastAsia="zh-CN"/>
        </w:rPr>
        <w:t>招标</w:t>
      </w:r>
      <w:r>
        <w:rPr>
          <w:rFonts w:hint="eastAsia" w:ascii="宋体" w:hAnsi="宋体" w:cs="宋体"/>
          <w:color w:val="auto"/>
          <w:sz w:val="24"/>
          <w:szCs w:val="24"/>
          <w:highlight w:val="none"/>
        </w:rPr>
        <w:t>文件要求制作投标文件。</w:t>
      </w:r>
    </w:p>
    <w:p w14:paraId="56A7568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4"/>
          <w:position w:val="16"/>
          <w:sz w:val="24"/>
          <w:szCs w:val="24"/>
          <w:highlight w:val="none"/>
          <w:lang w:val="en-US" w:eastAsia="zh-CN"/>
          <w14:textOutline w14:w="1537" w14:cap="flat" w14:cmpd="sng">
            <w14:solidFill>
              <w14:srgbClr w14:val="000000"/>
            </w14:solidFill>
            <w14:prstDash w14:val="solid"/>
            <w14:miter w14:val="0"/>
          </w14:textOutline>
        </w:rPr>
      </w:pPr>
    </w:p>
    <w:p w14:paraId="0BBAAA2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position w:val="16"/>
          <w:sz w:val="24"/>
          <w:szCs w:val="24"/>
          <w:highlight w:val="none"/>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color w:val="auto"/>
          <w:spacing w:val="-4"/>
          <w:position w:val="16"/>
          <w:sz w:val="24"/>
          <w:szCs w:val="24"/>
          <w:highlight w:val="none"/>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color w:val="auto"/>
          <w:spacing w:val="-4"/>
          <w:position w:val="16"/>
          <w:sz w:val="24"/>
          <w:szCs w:val="24"/>
          <w:highlight w:val="none"/>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color w:val="auto"/>
          <w:spacing w:val="-4"/>
          <w:position w:val="16"/>
          <w:sz w:val="24"/>
          <w:szCs w:val="24"/>
          <w:highlight w:val="none"/>
          <w14:textOutline w14:w="1537" w14:cap="flat" w14:cmpd="sng">
            <w14:solidFill>
              <w14:srgbClr w14:val="000000"/>
            </w14:solidFill>
            <w14:prstDash w14:val="solid"/>
            <w14:miter w14:val="0"/>
          </w14:textOutline>
        </w:rPr>
        <w:t>出询问，请按以下方式联系。</w:t>
      </w:r>
    </w:p>
    <w:p w14:paraId="00CAD5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5"/>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5"/>
          <w:sz w:val="24"/>
          <w:szCs w:val="24"/>
          <w:highlight w:val="none"/>
          <w14:textOutline w14:w="1537" w14:cap="flat" w14:cmpd="sng">
            <w14:solidFill>
              <w14:srgbClr w14:val="000000"/>
            </w14:solidFill>
            <w14:prstDash w14:val="solid"/>
            <w14:miter w14:val="0"/>
          </w14:textOutline>
        </w:rPr>
        <w:t>1.采购人信息</w:t>
      </w:r>
    </w:p>
    <w:p w14:paraId="23EDD0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名称：</w:t>
      </w:r>
      <w:r>
        <w:rPr>
          <w:rFonts w:hint="eastAsia" w:asciiTheme="minorEastAsia" w:hAnsiTheme="minorEastAsia" w:eastAsiaTheme="minorEastAsia" w:cstheme="minorEastAsia"/>
          <w:color w:val="auto"/>
          <w:spacing w:val="-15"/>
          <w:sz w:val="24"/>
          <w:szCs w:val="24"/>
          <w:highlight w:val="none"/>
          <w:lang w:val="en-US" w:eastAsia="zh-CN"/>
        </w:rPr>
        <w:t>南阳市公安局</w:t>
      </w:r>
    </w:p>
    <w:p w14:paraId="5A4E3A0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地址：</w:t>
      </w:r>
      <w:r>
        <w:rPr>
          <w:rFonts w:hint="eastAsia" w:asciiTheme="minorEastAsia" w:hAnsiTheme="minorEastAsia" w:eastAsiaTheme="minorEastAsia" w:cstheme="minorEastAsia"/>
          <w:color w:val="auto"/>
          <w:spacing w:val="-15"/>
          <w:sz w:val="24"/>
          <w:szCs w:val="24"/>
          <w:highlight w:val="none"/>
          <w:lang w:val="en-US" w:eastAsia="zh-CN"/>
        </w:rPr>
        <w:t>南阳市张衡路1号</w:t>
      </w:r>
    </w:p>
    <w:p w14:paraId="3E45C56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 xml:space="preserve">联系人：乔先生 </w:t>
      </w:r>
    </w:p>
    <w:p w14:paraId="6F9E9D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color w:val="auto"/>
          <w:spacing w:val="4"/>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联系方式：</w:t>
      </w:r>
      <w:r>
        <w:rPr>
          <w:rFonts w:hint="eastAsia" w:asciiTheme="minorEastAsia" w:hAnsiTheme="minorEastAsia" w:eastAsiaTheme="minorEastAsia" w:cstheme="minorEastAsia"/>
          <w:color w:val="auto"/>
          <w:spacing w:val="-15"/>
          <w:sz w:val="24"/>
          <w:szCs w:val="24"/>
          <w:highlight w:val="none"/>
          <w:lang w:val="en-US" w:eastAsia="zh-CN"/>
        </w:rPr>
        <w:t>18537797667</w:t>
      </w:r>
    </w:p>
    <w:p w14:paraId="6D5F4E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2.采购代理机构信息</w:t>
      </w:r>
    </w:p>
    <w:p w14:paraId="0BEA7D2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名称：</w:t>
      </w:r>
      <w:r>
        <w:rPr>
          <w:rFonts w:hint="eastAsia" w:asciiTheme="minorEastAsia" w:hAnsiTheme="minorEastAsia" w:eastAsiaTheme="minorEastAsia" w:cstheme="minorEastAsia"/>
          <w:color w:val="auto"/>
          <w:spacing w:val="-15"/>
          <w:sz w:val="24"/>
          <w:szCs w:val="24"/>
          <w:highlight w:val="none"/>
          <w:lang w:val="en-US" w:eastAsia="zh-CN"/>
        </w:rPr>
        <w:t>南阳市公共资源交易中心</w:t>
      </w:r>
    </w:p>
    <w:p w14:paraId="214121A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5"/>
          <w:sz w:val="24"/>
          <w:szCs w:val="24"/>
          <w:highlight w:val="none"/>
        </w:rPr>
        <w:t>地址：</w:t>
      </w:r>
      <w:r>
        <w:rPr>
          <w:rFonts w:hint="eastAsia" w:ascii="宋体" w:hAnsi="宋体" w:eastAsia="宋体" w:cs="宋体"/>
          <w:color w:val="auto"/>
          <w:sz w:val="24"/>
          <w:szCs w:val="24"/>
          <w:highlight w:val="none"/>
          <w:u w:val="none"/>
          <w:lang w:eastAsia="zh-CN"/>
        </w:rPr>
        <w:t>南阳市范蠡东路与南都路交叉口市民服务中心中区3号楼5楼</w:t>
      </w:r>
    </w:p>
    <w:p w14:paraId="2CB3205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联系人：蔡先生</w:t>
      </w:r>
    </w:p>
    <w:p w14:paraId="087B4F8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联系方式：</w:t>
      </w:r>
      <w:r>
        <w:rPr>
          <w:rFonts w:hint="eastAsia" w:asciiTheme="minorEastAsia" w:hAnsiTheme="minorEastAsia" w:eastAsiaTheme="minorEastAsia" w:cstheme="minorEastAsia"/>
          <w:color w:val="auto"/>
          <w:spacing w:val="-15"/>
          <w:sz w:val="24"/>
          <w:szCs w:val="24"/>
          <w:highlight w:val="none"/>
          <w:lang w:val="en-US" w:eastAsia="zh-CN"/>
        </w:rPr>
        <w:t>61176188</w:t>
      </w:r>
    </w:p>
    <w:p w14:paraId="12C8D41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color w:val="auto"/>
          <w:spacing w:val="5"/>
          <w:sz w:val="24"/>
          <w:szCs w:val="24"/>
          <w:highlight w:val="none"/>
        </w:rPr>
      </w:pPr>
    </w:p>
    <w:p w14:paraId="1FCB86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color w:val="auto"/>
          <w:spacing w:val="5"/>
          <w:sz w:val="24"/>
          <w:szCs w:val="24"/>
          <w:highlight w:val="none"/>
          <w:u w:val="single"/>
          <w:lang w:val="en-US" w:eastAsia="zh-CN"/>
        </w:rPr>
      </w:pPr>
      <w:r>
        <w:rPr>
          <w:rFonts w:hint="eastAsia" w:asciiTheme="minorEastAsia" w:hAnsiTheme="minorEastAsia" w:eastAsiaTheme="minorEastAsia" w:cstheme="minorEastAsia"/>
          <w:color w:val="auto"/>
          <w:spacing w:val="4"/>
          <w:sz w:val="24"/>
          <w:szCs w:val="24"/>
          <w:highlight w:val="none"/>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color w:val="auto"/>
          <w:spacing w:val="-15"/>
          <w:sz w:val="24"/>
          <w:szCs w:val="24"/>
          <w:highlight w:val="none"/>
          <w:lang w:val="en-US" w:eastAsia="zh-CN"/>
        </w:rPr>
        <w:fldChar w:fldCharType="begin"/>
      </w:r>
      <w:r>
        <w:rPr>
          <w:rFonts w:hint="eastAsia" w:asciiTheme="minorEastAsia" w:hAnsiTheme="minorEastAsia" w:eastAsiaTheme="minorEastAsia" w:cstheme="minorEastAsia"/>
          <w:color w:val="auto"/>
          <w:spacing w:val="-15"/>
          <w:sz w:val="24"/>
          <w:szCs w:val="24"/>
          <w:highlight w:val="none"/>
          <w:lang w:val="en-US" w:eastAsia="zh-CN"/>
        </w:rPr>
        <w:instrText xml:space="preserve"> HYPERLINK "https://ggzyjy.nanyang.gov.cn" </w:instrText>
      </w:r>
      <w:r>
        <w:rPr>
          <w:rFonts w:hint="eastAsia" w:asciiTheme="minorEastAsia" w:hAnsiTheme="minorEastAsia" w:eastAsiaTheme="minorEastAsia" w:cstheme="minorEastAsia"/>
          <w:color w:val="auto"/>
          <w:spacing w:val="-15"/>
          <w:sz w:val="24"/>
          <w:szCs w:val="24"/>
          <w:highlight w:val="none"/>
          <w:lang w:val="en-US" w:eastAsia="zh-CN"/>
        </w:rPr>
        <w:fldChar w:fldCharType="separate"/>
      </w:r>
      <w:r>
        <w:rPr>
          <w:rStyle w:val="25"/>
          <w:rFonts w:hint="eastAsia" w:asciiTheme="minorEastAsia" w:hAnsiTheme="minorEastAsia" w:eastAsiaTheme="minorEastAsia" w:cstheme="minorEastAsia"/>
          <w:color w:val="auto"/>
          <w:spacing w:val="-15"/>
          <w:sz w:val="24"/>
          <w:szCs w:val="24"/>
          <w:highlight w:val="none"/>
          <w:lang w:val="en-US" w:eastAsia="zh-CN"/>
        </w:rPr>
        <w:t>https://ggzyjy.nanyang.gov.cn</w:t>
      </w:r>
      <w:r>
        <w:rPr>
          <w:rFonts w:hint="eastAsia" w:asciiTheme="minorEastAsia" w:hAnsiTheme="minorEastAsia" w:eastAsiaTheme="minorEastAsia" w:cstheme="minorEastAsia"/>
          <w:color w:val="auto"/>
          <w:spacing w:val="-15"/>
          <w:sz w:val="24"/>
          <w:szCs w:val="24"/>
          <w:highlight w:val="none"/>
          <w:lang w:val="en-US" w:eastAsia="zh-CN"/>
        </w:rPr>
        <w:fldChar w:fldCharType="end"/>
      </w:r>
      <w:r>
        <w:rPr>
          <w:rFonts w:hint="eastAsia" w:asciiTheme="minorEastAsia" w:hAnsiTheme="minorEastAsia" w:eastAsiaTheme="minorEastAsia" w:cstheme="minorEastAsia"/>
          <w:color w:val="auto"/>
          <w:spacing w:val="-15"/>
          <w:sz w:val="24"/>
          <w:szCs w:val="24"/>
          <w:highlight w:val="none"/>
          <w:lang w:val="en-US" w:eastAsia="zh-CN"/>
        </w:rPr>
        <w:t xml:space="preserve">   E-mail:nyszfcgzx@126.com</w:t>
      </w:r>
    </w:p>
    <w:p w14:paraId="63AA17C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color w:val="auto"/>
          <w:spacing w:val="5"/>
          <w:sz w:val="24"/>
          <w:szCs w:val="24"/>
          <w:highlight w:val="none"/>
          <w:u w:val="single"/>
          <w:lang w:val="en-US" w:eastAsia="zh-CN"/>
        </w:rPr>
      </w:pPr>
    </w:p>
    <w:p w14:paraId="4E8DF5BB">
      <w:pPr>
        <w:pStyle w:val="7"/>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auto"/>
          <w:sz w:val="28"/>
          <w:szCs w:val="28"/>
          <w:highlight w:val="none"/>
          <w:lang w:val="en-US" w:eastAsia="zh-CN"/>
        </w:rPr>
      </w:pPr>
    </w:p>
    <w:p w14:paraId="468FB4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color w:val="auto"/>
          <w:spacing w:val="-15"/>
          <w:sz w:val="24"/>
          <w:szCs w:val="24"/>
          <w:highlight w:val="none"/>
          <w:lang w:val="en-US" w:eastAsia="zh-CN"/>
        </w:rPr>
      </w:pPr>
    </w:p>
    <w:p w14:paraId="0D99ADF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color w:val="auto"/>
          <w:spacing w:val="-15"/>
          <w:sz w:val="24"/>
          <w:szCs w:val="24"/>
          <w:highlight w:val="none"/>
          <w:lang w:val="en-US" w:eastAsia="zh-CN"/>
        </w:rPr>
      </w:pPr>
    </w:p>
    <w:p w14:paraId="1090E95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南阳市公共资源交易中心</w:t>
      </w:r>
    </w:p>
    <w:p w14:paraId="51DAC09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136" w:firstLineChars="2400"/>
        <w:jc w:val="both"/>
        <w:textAlignment w:val="baseline"/>
        <w:outlineLvl w:val="1"/>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7 </w:t>
      </w:r>
      <w:r>
        <w:rPr>
          <w:rFonts w:hint="eastAsia" w:asciiTheme="minorEastAsia" w:hAnsiTheme="minorEastAsia" w:eastAsiaTheme="minorEastAsia" w:cstheme="minorEastAsia"/>
          <w:color w:val="auto"/>
          <w:spacing w:val="-13"/>
          <w:sz w:val="24"/>
          <w:szCs w:val="24"/>
          <w:highlight w:val="none"/>
        </w:rPr>
        <w:t>日</w:t>
      </w:r>
    </w:p>
    <w:p w14:paraId="73CBC94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2C097D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CBA24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53933032">
      <w:pPr>
        <w:pStyle w:val="7"/>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采购需求</w:t>
      </w:r>
    </w:p>
    <w:p w14:paraId="3E0771D7">
      <w:pPr>
        <w:rPr>
          <w:rFonts w:hint="eastAsia"/>
          <w:color w:val="auto"/>
          <w:sz w:val="36"/>
          <w:szCs w:val="36"/>
          <w:highlight w:val="none"/>
        </w:rPr>
      </w:pPr>
    </w:p>
    <w:p w14:paraId="1A755A5C">
      <w:pPr>
        <w:numPr>
          <w:ilvl w:val="0"/>
          <w:numId w:val="0"/>
        </w:numPr>
        <w:rPr>
          <w:rFonts w:hint="eastAsia"/>
          <w:color w:val="auto"/>
          <w:highlight w:val="none"/>
        </w:rPr>
      </w:pPr>
    </w:p>
    <w:p w14:paraId="57B49391">
      <w:pPr>
        <w:pStyle w:val="7"/>
        <w:keepNext w:val="0"/>
        <w:keepLines w:val="0"/>
        <w:pageBreakBefore w:val="0"/>
        <w:widowControl/>
        <w:numPr>
          <w:ilvl w:val="0"/>
          <w:numId w:val="2"/>
        </w:numPr>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采购</w:t>
      </w: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内容及要求</w:t>
      </w:r>
    </w:p>
    <w:p w14:paraId="31AA4ED7">
      <w:pPr>
        <w:numPr>
          <w:ilvl w:val="0"/>
          <w:numId w:val="3"/>
        </w:numP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采购货物需求及数量</w:t>
      </w:r>
    </w:p>
    <w:tbl>
      <w:tblPr>
        <w:tblStyle w:val="22"/>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1310"/>
        <w:gridCol w:w="765"/>
        <w:gridCol w:w="775"/>
        <w:gridCol w:w="2040"/>
        <w:gridCol w:w="3101"/>
      </w:tblGrid>
      <w:tr w14:paraId="6FF5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blHeader/>
          <w:jc w:val="center"/>
        </w:trPr>
        <w:tc>
          <w:tcPr>
            <w:tcW w:w="1309" w:type="dxa"/>
            <w:noWrap w:val="0"/>
            <w:vAlign w:val="center"/>
          </w:tcPr>
          <w:p w14:paraId="384A5F76">
            <w:pPr>
              <w:widowControl w:val="0"/>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序号</w:t>
            </w:r>
          </w:p>
        </w:tc>
        <w:tc>
          <w:tcPr>
            <w:tcW w:w="1310" w:type="dxa"/>
            <w:noWrap w:val="0"/>
            <w:vAlign w:val="center"/>
          </w:tcPr>
          <w:p w14:paraId="18E552B2">
            <w:pPr>
              <w:widowControl w:val="0"/>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名称</w:t>
            </w:r>
          </w:p>
        </w:tc>
        <w:tc>
          <w:tcPr>
            <w:tcW w:w="765" w:type="dxa"/>
            <w:noWrap w:val="0"/>
            <w:vAlign w:val="center"/>
          </w:tcPr>
          <w:p w14:paraId="19C9525C">
            <w:pPr>
              <w:widowControl w:val="0"/>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数量</w:t>
            </w:r>
          </w:p>
        </w:tc>
        <w:tc>
          <w:tcPr>
            <w:tcW w:w="775" w:type="dxa"/>
            <w:noWrap w:val="0"/>
            <w:vAlign w:val="center"/>
          </w:tcPr>
          <w:p w14:paraId="31BE1177">
            <w:pPr>
              <w:widowControl w:val="0"/>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单位</w:t>
            </w:r>
          </w:p>
        </w:tc>
        <w:tc>
          <w:tcPr>
            <w:tcW w:w="5141" w:type="dxa"/>
            <w:gridSpan w:val="2"/>
            <w:noWrap w:val="0"/>
            <w:vAlign w:val="center"/>
          </w:tcPr>
          <w:p w14:paraId="4B54F61D">
            <w:pPr>
              <w:widowControl w:val="0"/>
              <w:jc w:val="center"/>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技术要求</w:t>
            </w:r>
          </w:p>
        </w:tc>
      </w:tr>
      <w:tr w14:paraId="6560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restart"/>
            <w:noWrap w:val="0"/>
            <w:vAlign w:val="center"/>
          </w:tcPr>
          <w:p w14:paraId="7D6D27F2">
            <w:pPr>
              <w:widowControl w:val="0"/>
              <w:jc w:val="center"/>
              <w:rPr>
                <w:rFonts w:hint="eastAsia" w:ascii="仿宋" w:hAnsi="仿宋" w:eastAsia="仿宋" w:cs="仿宋"/>
                <w:snapToGrid w:val="0"/>
                <w:color w:val="auto"/>
                <w:spacing w:val="-1"/>
                <w:kern w:val="0"/>
                <w:sz w:val="28"/>
                <w:szCs w:val="28"/>
                <w:highlight w:val="none"/>
                <w:lang w:val="en-US" w:eastAsia="zh-CN" w:bidi="ar-SA"/>
              </w:rPr>
            </w:pPr>
            <w:r>
              <w:rPr>
                <w:rFonts w:hint="eastAsia" w:ascii="仿宋" w:hAnsi="仿宋" w:eastAsia="仿宋" w:cs="仿宋"/>
                <w:snapToGrid w:val="0"/>
                <w:color w:val="auto"/>
                <w:spacing w:val="-1"/>
                <w:kern w:val="0"/>
                <w:sz w:val="28"/>
                <w:szCs w:val="28"/>
                <w:highlight w:val="none"/>
                <w:lang w:val="en-US" w:eastAsia="zh-CN" w:bidi="ar-SA"/>
              </w:rPr>
              <w:t>1</w:t>
            </w:r>
          </w:p>
        </w:tc>
        <w:tc>
          <w:tcPr>
            <w:tcW w:w="1310" w:type="dxa"/>
            <w:vMerge w:val="restart"/>
            <w:noWrap w:val="0"/>
            <w:vAlign w:val="center"/>
          </w:tcPr>
          <w:p w14:paraId="27AA819A">
            <w:pPr>
              <w:widowControl w:val="0"/>
              <w:jc w:val="center"/>
              <w:rPr>
                <w:rFonts w:hint="eastAsia" w:ascii="仿宋" w:hAnsi="仿宋" w:eastAsia="仿宋" w:cs="仿宋"/>
                <w:snapToGrid w:val="0"/>
                <w:color w:val="auto"/>
                <w:spacing w:val="-1"/>
                <w:kern w:val="0"/>
                <w:sz w:val="28"/>
                <w:szCs w:val="28"/>
                <w:highlight w:val="none"/>
                <w:lang w:val="en-US" w:eastAsia="zh-CN" w:bidi="ar-SA"/>
              </w:rPr>
            </w:pPr>
            <w:r>
              <w:rPr>
                <w:rFonts w:hint="eastAsia" w:ascii="仿宋" w:hAnsi="仿宋" w:eastAsia="仿宋" w:cs="仿宋"/>
                <w:snapToGrid w:val="0"/>
                <w:color w:val="auto"/>
                <w:spacing w:val="-1"/>
                <w:kern w:val="0"/>
                <w:sz w:val="28"/>
                <w:szCs w:val="28"/>
                <w:highlight w:val="none"/>
                <w:lang w:val="en-US" w:eastAsia="zh-CN" w:bidi="ar-SA"/>
              </w:rPr>
              <w:t>执法执勤车辆</w:t>
            </w:r>
          </w:p>
        </w:tc>
        <w:tc>
          <w:tcPr>
            <w:tcW w:w="765" w:type="dxa"/>
            <w:vMerge w:val="restart"/>
            <w:noWrap w:val="0"/>
            <w:vAlign w:val="center"/>
          </w:tcPr>
          <w:p w14:paraId="48F70E37">
            <w:pPr>
              <w:widowControl w:val="0"/>
              <w:jc w:val="center"/>
              <w:rPr>
                <w:rFonts w:hint="eastAsia" w:ascii="仿宋" w:hAnsi="仿宋" w:eastAsia="仿宋" w:cs="仿宋"/>
                <w:snapToGrid w:val="0"/>
                <w:color w:val="auto"/>
                <w:spacing w:val="-1"/>
                <w:kern w:val="0"/>
                <w:sz w:val="28"/>
                <w:szCs w:val="28"/>
                <w:highlight w:val="none"/>
                <w:lang w:val="en-US" w:eastAsia="zh-CN" w:bidi="ar-SA"/>
              </w:rPr>
            </w:pPr>
            <w:r>
              <w:rPr>
                <w:rFonts w:hint="eastAsia" w:ascii="仿宋" w:hAnsi="仿宋" w:eastAsia="仿宋" w:cs="仿宋"/>
                <w:snapToGrid w:val="0"/>
                <w:color w:val="auto"/>
                <w:spacing w:val="-1"/>
                <w:kern w:val="0"/>
                <w:sz w:val="28"/>
                <w:szCs w:val="28"/>
                <w:highlight w:val="none"/>
                <w:lang w:val="en-US" w:eastAsia="zh-CN" w:bidi="ar-SA"/>
              </w:rPr>
              <w:t>18</w:t>
            </w:r>
          </w:p>
        </w:tc>
        <w:tc>
          <w:tcPr>
            <w:tcW w:w="775" w:type="dxa"/>
            <w:vMerge w:val="restart"/>
            <w:noWrap w:val="0"/>
            <w:vAlign w:val="center"/>
          </w:tcPr>
          <w:p w14:paraId="6B9E0452">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r>
              <w:rPr>
                <w:rFonts w:hint="eastAsia" w:ascii="仿宋" w:hAnsi="仿宋" w:eastAsia="仿宋" w:cs="仿宋"/>
                <w:snapToGrid w:val="0"/>
                <w:color w:val="auto"/>
                <w:spacing w:val="-1"/>
                <w:kern w:val="0"/>
                <w:sz w:val="28"/>
                <w:szCs w:val="28"/>
                <w:highlight w:val="none"/>
                <w:lang w:val="en-US" w:eastAsia="zh-CN" w:bidi="ar-SA"/>
              </w:rPr>
              <w:t>辆</w:t>
            </w:r>
          </w:p>
        </w:tc>
        <w:tc>
          <w:tcPr>
            <w:tcW w:w="2040" w:type="dxa"/>
            <w:noWrap w:val="0"/>
            <w:vAlign w:val="center"/>
          </w:tcPr>
          <w:p w14:paraId="35A27230">
            <w:pPr>
              <w:widowControl w:val="0"/>
              <w:spacing w:line="360" w:lineRule="auto"/>
              <w:jc w:val="center"/>
              <w:rPr>
                <w:rFonts w:hint="eastAsia" w:ascii="仿宋" w:hAnsi="仿宋" w:eastAsia="仿宋" w:cs="仿宋"/>
                <w:snapToGrid w:val="0"/>
                <w:color w:val="auto"/>
                <w:spacing w:val="-1"/>
                <w:kern w:val="0"/>
                <w:sz w:val="28"/>
                <w:szCs w:val="28"/>
                <w:highlight w:val="none"/>
                <w:lang w:val="en-US" w:eastAsia="zh-CN" w:bidi="ar-SA"/>
              </w:rPr>
            </w:pPr>
            <w:r>
              <w:rPr>
                <w:rFonts w:hint="eastAsia" w:ascii="仿宋" w:hAnsi="仿宋" w:eastAsia="仿宋" w:cs="仿宋"/>
                <w:bCs/>
                <w:color w:val="auto"/>
                <w:kern w:val="44"/>
                <w:sz w:val="28"/>
                <w:szCs w:val="28"/>
                <w:highlight w:val="none"/>
              </w:rPr>
              <w:t>名称</w:t>
            </w:r>
          </w:p>
        </w:tc>
        <w:tc>
          <w:tcPr>
            <w:tcW w:w="3101" w:type="dxa"/>
            <w:noWrap w:val="0"/>
            <w:vAlign w:val="center"/>
          </w:tcPr>
          <w:p w14:paraId="25A3DD42">
            <w:pPr>
              <w:widowControl w:val="0"/>
              <w:spacing w:line="360" w:lineRule="auto"/>
              <w:jc w:val="center"/>
              <w:rPr>
                <w:rFonts w:hint="eastAsia" w:ascii="仿宋" w:hAnsi="仿宋" w:eastAsia="仿宋" w:cs="仿宋"/>
                <w:snapToGrid w:val="0"/>
                <w:color w:val="auto"/>
                <w:spacing w:val="-1"/>
                <w:kern w:val="0"/>
                <w:sz w:val="28"/>
                <w:szCs w:val="28"/>
                <w:highlight w:val="none"/>
                <w:lang w:val="en-US" w:eastAsia="zh-CN" w:bidi="ar-SA"/>
              </w:rPr>
            </w:pPr>
            <w:r>
              <w:rPr>
                <w:rFonts w:hint="eastAsia" w:ascii="仿宋" w:hAnsi="仿宋" w:eastAsia="仿宋" w:cs="仿宋"/>
                <w:bCs/>
                <w:color w:val="auto"/>
                <w:kern w:val="44"/>
                <w:sz w:val="28"/>
                <w:szCs w:val="28"/>
                <w:highlight w:val="none"/>
              </w:rPr>
              <w:t>参数</w:t>
            </w:r>
          </w:p>
        </w:tc>
      </w:tr>
      <w:tr w14:paraId="2C62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5AAFA129">
            <w:pPr>
              <w:pStyle w:val="40"/>
              <w:ind w:leftChars="0"/>
              <w:rPr>
                <w:rFonts w:hint="eastAsia" w:ascii="仿宋" w:hAnsi="仿宋" w:eastAsia="仿宋" w:cs="仿宋"/>
                <w:color w:val="auto"/>
                <w:sz w:val="28"/>
                <w:szCs w:val="28"/>
                <w:highlight w:val="none"/>
              </w:rPr>
            </w:pPr>
          </w:p>
        </w:tc>
        <w:tc>
          <w:tcPr>
            <w:tcW w:w="1310" w:type="dxa"/>
            <w:vMerge w:val="continue"/>
            <w:noWrap w:val="0"/>
            <w:vAlign w:val="center"/>
          </w:tcPr>
          <w:p w14:paraId="39F82694">
            <w:pPr>
              <w:pStyle w:val="40"/>
              <w:ind w:leftChars="0"/>
              <w:rPr>
                <w:rFonts w:hint="eastAsia" w:ascii="仿宋" w:hAnsi="仿宋" w:eastAsia="仿宋" w:cs="仿宋"/>
                <w:color w:val="auto"/>
                <w:sz w:val="28"/>
                <w:szCs w:val="28"/>
                <w:highlight w:val="none"/>
              </w:rPr>
            </w:pPr>
          </w:p>
        </w:tc>
        <w:tc>
          <w:tcPr>
            <w:tcW w:w="765" w:type="dxa"/>
            <w:vMerge w:val="continue"/>
            <w:noWrap w:val="0"/>
            <w:vAlign w:val="center"/>
          </w:tcPr>
          <w:p w14:paraId="508A2B27">
            <w:pPr>
              <w:pStyle w:val="40"/>
              <w:ind w:leftChars="0"/>
              <w:rPr>
                <w:rFonts w:hint="eastAsia" w:ascii="仿宋" w:hAnsi="仿宋" w:eastAsia="仿宋" w:cs="仿宋"/>
                <w:color w:val="auto"/>
                <w:sz w:val="28"/>
                <w:szCs w:val="28"/>
                <w:highlight w:val="none"/>
              </w:rPr>
            </w:pPr>
          </w:p>
        </w:tc>
        <w:tc>
          <w:tcPr>
            <w:tcW w:w="775" w:type="dxa"/>
            <w:vMerge w:val="continue"/>
            <w:noWrap w:val="0"/>
            <w:vAlign w:val="center"/>
          </w:tcPr>
          <w:p w14:paraId="50607B06">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136DDBFA">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车身颜色</w:t>
            </w:r>
          </w:p>
        </w:tc>
        <w:tc>
          <w:tcPr>
            <w:tcW w:w="3101" w:type="dxa"/>
            <w:noWrap w:val="0"/>
            <w:vAlign w:val="center"/>
          </w:tcPr>
          <w:p w14:paraId="0E1BA8ED">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lang w:val="en-US" w:eastAsia="zh-CN"/>
              </w:rPr>
              <w:t>04式警用外观涂装</w:t>
            </w:r>
          </w:p>
        </w:tc>
      </w:tr>
      <w:tr w14:paraId="3F83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20833C76">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2524C135">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17946B24">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5AB13F67">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2441BFE9">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lang w:val="en-US" w:eastAsia="zh-CN"/>
              </w:rPr>
              <w:t>警灯</w:t>
            </w:r>
          </w:p>
        </w:tc>
        <w:tc>
          <w:tcPr>
            <w:tcW w:w="3101" w:type="dxa"/>
            <w:noWrap w:val="0"/>
            <w:vAlign w:val="center"/>
          </w:tcPr>
          <w:p w14:paraId="779E9129">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lang w:val="en-US" w:eastAsia="zh-CN"/>
              </w:rPr>
              <w:t>200W品牌警灯</w:t>
            </w:r>
          </w:p>
        </w:tc>
      </w:tr>
      <w:tr w14:paraId="2BB6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1AD1138D">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1E7B6750">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131F5C55">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5A182E93">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49345AD4">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驱动形式</w:t>
            </w:r>
          </w:p>
        </w:tc>
        <w:tc>
          <w:tcPr>
            <w:tcW w:w="3101" w:type="dxa"/>
            <w:noWrap w:val="0"/>
            <w:vAlign w:val="center"/>
          </w:tcPr>
          <w:p w14:paraId="35982D0A">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前置前驱</w:t>
            </w:r>
          </w:p>
        </w:tc>
      </w:tr>
      <w:tr w14:paraId="3DAB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48CFBB54">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156CAD0B">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7F333837">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79BEB24C">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62FADF8B">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发动机</w:t>
            </w:r>
          </w:p>
        </w:tc>
        <w:tc>
          <w:tcPr>
            <w:tcW w:w="3101" w:type="dxa"/>
            <w:noWrap w:val="0"/>
            <w:vAlign w:val="center"/>
          </w:tcPr>
          <w:p w14:paraId="12789CE1">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lang w:val="en-US" w:eastAsia="zh-CN"/>
              </w:rPr>
              <w:t>L4</w:t>
            </w:r>
          </w:p>
        </w:tc>
      </w:tr>
      <w:tr w14:paraId="3C94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1FCC95D8">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4967308D">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0B826159">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46CCD3FA">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160CFECB">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color w:val="auto"/>
                <w:kern w:val="2"/>
                <w:sz w:val="28"/>
                <w:szCs w:val="28"/>
                <w:highlight w:val="none"/>
                <w:shd w:val="clear" w:color="auto" w:fill="auto"/>
                <w:lang w:val="en-US" w:eastAsia="zh-CN" w:bidi="ar"/>
              </w:rPr>
              <w:t>⭐</w:t>
            </w:r>
            <w:r>
              <w:rPr>
                <w:rFonts w:hint="eastAsia" w:ascii="仿宋" w:hAnsi="仿宋" w:eastAsia="仿宋" w:cs="仿宋"/>
                <w:color w:val="auto"/>
                <w:kern w:val="2"/>
                <w:sz w:val="28"/>
                <w:szCs w:val="28"/>
                <w:highlight w:val="none"/>
                <w:shd w:val="clear" w:color="auto" w:fill="auto"/>
                <w:lang w:bidi="ar"/>
              </w:rPr>
              <w:t>能源类型</w:t>
            </w:r>
          </w:p>
        </w:tc>
        <w:tc>
          <w:tcPr>
            <w:tcW w:w="3101" w:type="dxa"/>
            <w:noWrap w:val="0"/>
            <w:vAlign w:val="center"/>
          </w:tcPr>
          <w:p w14:paraId="64452A07">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汽油</w:t>
            </w:r>
          </w:p>
        </w:tc>
      </w:tr>
      <w:tr w14:paraId="6F13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5F782B2C">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6B1C14ED">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463E36D1">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63C619EF">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4D9692A2">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color w:val="auto"/>
                <w:kern w:val="2"/>
                <w:sz w:val="28"/>
                <w:szCs w:val="28"/>
                <w:highlight w:val="none"/>
                <w:shd w:val="clear" w:color="auto" w:fill="auto"/>
                <w:lang w:val="en-US" w:eastAsia="zh-CN" w:bidi="ar"/>
              </w:rPr>
              <w:t>⭐</w:t>
            </w:r>
            <w:r>
              <w:rPr>
                <w:rFonts w:hint="eastAsia" w:ascii="仿宋" w:hAnsi="仿宋" w:eastAsia="仿宋" w:cs="仿宋"/>
                <w:b w:val="0"/>
                <w:bCs/>
                <w:color w:val="auto"/>
                <w:kern w:val="44"/>
                <w:sz w:val="28"/>
                <w:szCs w:val="28"/>
                <w:highlight w:val="none"/>
                <w:shd w:val="clear" w:color="auto" w:fill="auto"/>
              </w:rPr>
              <w:t>排量</w:t>
            </w:r>
            <w:r>
              <w:rPr>
                <w:rFonts w:hint="eastAsia" w:ascii="仿宋" w:hAnsi="仿宋" w:eastAsia="仿宋" w:cs="仿宋"/>
                <w:b w:val="0"/>
                <w:bCs/>
                <w:color w:val="auto"/>
                <w:kern w:val="2"/>
                <w:sz w:val="28"/>
                <w:szCs w:val="28"/>
                <w:highlight w:val="none"/>
                <w:shd w:val="clear" w:color="auto" w:fill="auto"/>
                <w:lang w:bidi="ar"/>
              </w:rPr>
              <w:t>（</w:t>
            </w:r>
            <w:r>
              <w:rPr>
                <w:rFonts w:hint="eastAsia" w:ascii="仿宋" w:hAnsi="仿宋" w:eastAsia="仿宋" w:cs="仿宋"/>
                <w:b w:val="0"/>
                <w:bCs/>
                <w:color w:val="auto"/>
                <w:kern w:val="2"/>
                <w:sz w:val="28"/>
                <w:szCs w:val="28"/>
                <w:highlight w:val="none"/>
                <w:shd w:val="clear" w:color="auto" w:fill="auto"/>
                <w:lang w:val="en-US" w:eastAsia="zh-CN" w:bidi="ar"/>
              </w:rPr>
              <w:t>L</w:t>
            </w:r>
            <w:r>
              <w:rPr>
                <w:rFonts w:hint="eastAsia" w:ascii="仿宋" w:hAnsi="仿宋" w:eastAsia="仿宋" w:cs="仿宋"/>
                <w:b w:val="0"/>
                <w:bCs/>
                <w:color w:val="auto"/>
                <w:kern w:val="2"/>
                <w:sz w:val="28"/>
                <w:szCs w:val="28"/>
                <w:highlight w:val="none"/>
                <w:shd w:val="clear" w:color="auto" w:fill="auto"/>
                <w:lang w:bidi="ar"/>
              </w:rPr>
              <w:t>）</w:t>
            </w:r>
          </w:p>
        </w:tc>
        <w:tc>
          <w:tcPr>
            <w:tcW w:w="3101" w:type="dxa"/>
            <w:noWrap w:val="0"/>
            <w:vAlign w:val="center"/>
          </w:tcPr>
          <w:p w14:paraId="2256C073">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 w:val="0"/>
                <w:bCs/>
                <w:color w:val="auto"/>
                <w:sz w:val="28"/>
                <w:szCs w:val="28"/>
                <w:highlight w:val="none"/>
                <w:shd w:val="clear" w:color="auto" w:fill="auto"/>
                <w:lang w:bidi="ar"/>
              </w:rPr>
              <w:t>≤1.6</w:t>
            </w:r>
            <w:r>
              <w:rPr>
                <w:rFonts w:hint="eastAsia" w:ascii="仿宋" w:hAnsi="仿宋" w:eastAsia="仿宋" w:cs="仿宋"/>
                <w:b w:val="0"/>
                <w:bCs/>
                <w:color w:val="auto"/>
                <w:kern w:val="2"/>
                <w:sz w:val="28"/>
                <w:szCs w:val="28"/>
                <w:highlight w:val="none"/>
                <w:shd w:val="clear" w:color="auto" w:fill="auto"/>
                <w:lang w:bidi="ar"/>
              </w:rPr>
              <w:t>L</w:t>
            </w:r>
          </w:p>
        </w:tc>
      </w:tr>
      <w:tr w14:paraId="56F5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53D6C75A">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082F13CD">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6F2C86B7">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379DFA0F">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4037AB36">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最大功率kw</w:t>
            </w:r>
          </w:p>
        </w:tc>
        <w:tc>
          <w:tcPr>
            <w:tcW w:w="3101" w:type="dxa"/>
            <w:noWrap w:val="0"/>
            <w:vAlign w:val="center"/>
          </w:tcPr>
          <w:p w14:paraId="4BB4ADB2">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color w:val="auto"/>
                <w:kern w:val="0"/>
                <w:sz w:val="28"/>
                <w:szCs w:val="28"/>
                <w:highlight w:val="none"/>
                <w:shd w:val="clear" w:color="auto" w:fill="auto"/>
                <w:lang w:bidi="ar"/>
              </w:rPr>
              <w:t>≥1</w:t>
            </w:r>
            <w:r>
              <w:rPr>
                <w:rFonts w:hint="eastAsia" w:ascii="仿宋" w:hAnsi="仿宋" w:eastAsia="仿宋" w:cs="仿宋"/>
                <w:color w:val="auto"/>
                <w:kern w:val="0"/>
                <w:sz w:val="28"/>
                <w:szCs w:val="28"/>
                <w:highlight w:val="none"/>
                <w:shd w:val="clear" w:color="auto" w:fill="auto"/>
                <w:lang w:val="en-US" w:eastAsia="zh-CN" w:bidi="ar"/>
              </w:rPr>
              <w:t>1</w:t>
            </w:r>
            <w:r>
              <w:rPr>
                <w:rFonts w:hint="eastAsia" w:ascii="仿宋" w:hAnsi="仿宋" w:eastAsia="仿宋" w:cs="仿宋"/>
                <w:color w:val="auto"/>
                <w:kern w:val="0"/>
                <w:sz w:val="28"/>
                <w:szCs w:val="28"/>
                <w:highlight w:val="none"/>
                <w:shd w:val="clear" w:color="auto" w:fill="auto"/>
                <w:lang w:bidi="ar"/>
              </w:rPr>
              <w:t>0KW</w:t>
            </w:r>
          </w:p>
        </w:tc>
      </w:tr>
      <w:tr w14:paraId="5255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02FC8628">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357938C7">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1C8BD5D3">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362B5188">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5EB2CD01">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最大扭矩N.m</w:t>
            </w:r>
          </w:p>
        </w:tc>
        <w:tc>
          <w:tcPr>
            <w:tcW w:w="3101" w:type="dxa"/>
            <w:noWrap w:val="0"/>
            <w:vAlign w:val="center"/>
          </w:tcPr>
          <w:p w14:paraId="43B33053">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color w:val="auto"/>
                <w:kern w:val="0"/>
                <w:sz w:val="28"/>
                <w:szCs w:val="28"/>
                <w:highlight w:val="none"/>
                <w:shd w:val="clear" w:color="auto" w:fill="auto"/>
                <w:lang w:bidi="ar"/>
              </w:rPr>
              <w:t>≥2</w:t>
            </w:r>
            <w:r>
              <w:rPr>
                <w:rFonts w:hint="eastAsia" w:ascii="仿宋" w:hAnsi="仿宋" w:eastAsia="仿宋" w:cs="仿宋"/>
                <w:color w:val="auto"/>
                <w:kern w:val="0"/>
                <w:sz w:val="28"/>
                <w:szCs w:val="28"/>
                <w:highlight w:val="none"/>
                <w:shd w:val="clear" w:color="auto" w:fill="auto"/>
                <w:lang w:val="en-US" w:eastAsia="zh-CN" w:bidi="ar"/>
              </w:rPr>
              <w:t>5</w:t>
            </w:r>
            <w:r>
              <w:rPr>
                <w:rFonts w:hint="eastAsia" w:ascii="仿宋" w:hAnsi="仿宋" w:eastAsia="仿宋" w:cs="仿宋"/>
                <w:color w:val="auto"/>
                <w:kern w:val="0"/>
                <w:sz w:val="28"/>
                <w:szCs w:val="28"/>
                <w:highlight w:val="none"/>
                <w:shd w:val="clear" w:color="auto" w:fill="auto"/>
                <w:lang w:bidi="ar"/>
              </w:rPr>
              <w:t>0N.m</w:t>
            </w:r>
          </w:p>
        </w:tc>
      </w:tr>
      <w:tr w14:paraId="6AB7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566D2BD2">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11E2EACA">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1672F680">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3C1DD033">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3D42EBDC">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color w:val="auto"/>
                <w:kern w:val="2"/>
                <w:sz w:val="28"/>
                <w:szCs w:val="28"/>
                <w:highlight w:val="none"/>
                <w:shd w:val="clear" w:color="auto" w:fill="auto"/>
                <w:lang w:val="en-US" w:eastAsia="zh-CN" w:bidi="ar"/>
              </w:rPr>
              <w:t>⭐</w:t>
            </w:r>
            <w:r>
              <w:rPr>
                <w:rFonts w:hint="eastAsia" w:ascii="仿宋" w:hAnsi="仿宋" w:eastAsia="仿宋" w:cs="仿宋"/>
                <w:bCs/>
                <w:color w:val="auto"/>
                <w:kern w:val="44"/>
                <w:sz w:val="28"/>
                <w:szCs w:val="28"/>
                <w:highlight w:val="none"/>
                <w:shd w:val="clear" w:color="auto" w:fill="auto"/>
              </w:rPr>
              <w:t>车身结构</w:t>
            </w:r>
          </w:p>
        </w:tc>
        <w:tc>
          <w:tcPr>
            <w:tcW w:w="3101" w:type="dxa"/>
            <w:noWrap w:val="0"/>
            <w:vAlign w:val="center"/>
          </w:tcPr>
          <w:p w14:paraId="26857CD2">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5门7座MPV</w:t>
            </w:r>
          </w:p>
        </w:tc>
      </w:tr>
      <w:tr w14:paraId="1553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50BAF5C5">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68548247">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635017A9">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003BC1C1">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6FD0F3E3">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排放标准</w:t>
            </w:r>
          </w:p>
        </w:tc>
        <w:tc>
          <w:tcPr>
            <w:tcW w:w="3101" w:type="dxa"/>
            <w:noWrap w:val="0"/>
            <w:vAlign w:val="center"/>
          </w:tcPr>
          <w:p w14:paraId="067676D2">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国六</w:t>
            </w:r>
          </w:p>
        </w:tc>
      </w:tr>
      <w:tr w14:paraId="3E53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0E1E1CED">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7B87CCF5">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12DD1D27">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35816FD3">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43C46237">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车长（mm）</w:t>
            </w:r>
          </w:p>
        </w:tc>
        <w:tc>
          <w:tcPr>
            <w:tcW w:w="3101" w:type="dxa"/>
            <w:noWrap w:val="0"/>
            <w:vAlign w:val="center"/>
          </w:tcPr>
          <w:p w14:paraId="7BBE1839">
            <w:pPr>
              <w:widowControl w:val="0"/>
              <w:spacing w:line="360" w:lineRule="auto"/>
              <w:jc w:val="center"/>
              <w:rPr>
                <w:rFonts w:hint="default"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lang w:val="en-US" w:eastAsia="zh-CN"/>
              </w:rPr>
              <w:t>4527-4950</w:t>
            </w:r>
          </w:p>
        </w:tc>
      </w:tr>
      <w:tr w14:paraId="3514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32ACED85">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478A1DF7">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0920AE3D">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1051AC4F">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43139409">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车宽（mm）</w:t>
            </w:r>
          </w:p>
        </w:tc>
        <w:tc>
          <w:tcPr>
            <w:tcW w:w="3101" w:type="dxa"/>
            <w:noWrap w:val="0"/>
            <w:vAlign w:val="center"/>
          </w:tcPr>
          <w:p w14:paraId="555C6B7E">
            <w:pPr>
              <w:widowControl w:val="0"/>
              <w:spacing w:line="360" w:lineRule="auto"/>
              <w:jc w:val="center"/>
              <w:rPr>
                <w:rFonts w:hint="default"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18</w:t>
            </w:r>
            <w:r>
              <w:rPr>
                <w:rFonts w:hint="eastAsia" w:ascii="仿宋" w:hAnsi="仿宋" w:eastAsia="仿宋" w:cs="仿宋"/>
                <w:bCs/>
                <w:color w:val="auto"/>
                <w:kern w:val="44"/>
                <w:sz w:val="28"/>
                <w:szCs w:val="28"/>
                <w:highlight w:val="none"/>
                <w:shd w:val="clear" w:color="auto" w:fill="auto"/>
                <w:lang w:val="en-US" w:eastAsia="zh-CN"/>
              </w:rPr>
              <w:t>26-1855</w:t>
            </w:r>
          </w:p>
        </w:tc>
      </w:tr>
      <w:tr w14:paraId="6287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2822BEB0">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2B8521DB">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6D7056AB">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66262240">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1DDAF8B6">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车高（mm）</w:t>
            </w:r>
          </w:p>
        </w:tc>
        <w:tc>
          <w:tcPr>
            <w:tcW w:w="3101" w:type="dxa"/>
            <w:noWrap w:val="0"/>
            <w:vAlign w:val="center"/>
          </w:tcPr>
          <w:p w14:paraId="66B8DFA6">
            <w:pPr>
              <w:widowControl w:val="0"/>
              <w:spacing w:line="360" w:lineRule="auto"/>
              <w:jc w:val="center"/>
              <w:rPr>
                <w:rFonts w:hint="default"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lang w:val="en-US" w:eastAsia="zh-CN"/>
              </w:rPr>
              <w:t>1655-1734</w:t>
            </w:r>
          </w:p>
        </w:tc>
      </w:tr>
      <w:tr w14:paraId="333C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784E6C15">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08C552E8">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5E3566D0">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3A8A33B7">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64760291">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轴距</w:t>
            </w:r>
          </w:p>
        </w:tc>
        <w:tc>
          <w:tcPr>
            <w:tcW w:w="3101" w:type="dxa"/>
            <w:noWrap w:val="0"/>
            <w:vAlign w:val="center"/>
          </w:tcPr>
          <w:p w14:paraId="3F94CB02">
            <w:pPr>
              <w:widowControl w:val="0"/>
              <w:spacing w:line="360" w:lineRule="auto"/>
              <w:jc w:val="center"/>
              <w:rPr>
                <w:rFonts w:hint="default"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lang w:val="en-US" w:eastAsia="zh-CN"/>
              </w:rPr>
              <w:t>2791-3055</w:t>
            </w:r>
          </w:p>
        </w:tc>
      </w:tr>
      <w:tr w14:paraId="5854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4C4415B1">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380E1716">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5D9E2B1B">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3B2FCAE7">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030E5AA5">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变速箱形式</w:t>
            </w:r>
          </w:p>
        </w:tc>
        <w:tc>
          <w:tcPr>
            <w:tcW w:w="3101" w:type="dxa"/>
            <w:noWrap w:val="0"/>
            <w:vAlign w:val="center"/>
          </w:tcPr>
          <w:p w14:paraId="0D788FFF">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自动变速箱</w:t>
            </w:r>
          </w:p>
        </w:tc>
      </w:tr>
      <w:tr w14:paraId="05BC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73BC5166">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2B8F61D5">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75A28131">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5224C4D4">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327E99CA">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安全气囊</w:t>
            </w:r>
          </w:p>
        </w:tc>
        <w:tc>
          <w:tcPr>
            <w:tcW w:w="3101" w:type="dxa"/>
            <w:noWrap w:val="0"/>
            <w:vAlign w:val="center"/>
          </w:tcPr>
          <w:p w14:paraId="1E9F30E9">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 xml:space="preserve">配备：主/副驾驶安全气囊 </w:t>
            </w:r>
          </w:p>
        </w:tc>
      </w:tr>
      <w:tr w14:paraId="3DE4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2637E5BA">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3F6CCBE5">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2C815DBC">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56171E02">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43E86F6A">
            <w:pPr>
              <w:widowControl w:val="0"/>
              <w:spacing w:line="360" w:lineRule="auto"/>
              <w:jc w:val="center"/>
              <w:rPr>
                <w:rFonts w:hint="eastAsia" w:ascii="仿宋" w:hAnsi="仿宋" w:eastAsia="仿宋" w:cs="仿宋"/>
                <w:bCs/>
                <w:color w:val="auto"/>
                <w:kern w:val="44"/>
                <w:sz w:val="28"/>
                <w:szCs w:val="28"/>
                <w:highlight w:val="none"/>
                <w:shd w:val="clear" w:color="auto" w:fill="auto"/>
                <w:lang w:eastAsia="zh-CN"/>
              </w:rPr>
            </w:pPr>
            <w:r>
              <w:rPr>
                <w:rFonts w:hint="eastAsia" w:ascii="仿宋" w:hAnsi="仿宋" w:eastAsia="仿宋" w:cs="仿宋"/>
                <w:bCs/>
                <w:color w:val="auto"/>
                <w:kern w:val="44"/>
                <w:sz w:val="28"/>
                <w:szCs w:val="28"/>
                <w:highlight w:val="none"/>
                <w:shd w:val="clear" w:color="auto" w:fill="auto"/>
                <w:lang w:eastAsia="zh-CN"/>
              </w:rPr>
              <w:t>后驻车雷达</w:t>
            </w:r>
          </w:p>
        </w:tc>
        <w:tc>
          <w:tcPr>
            <w:tcW w:w="3101" w:type="dxa"/>
            <w:noWrap w:val="0"/>
            <w:vAlign w:val="center"/>
          </w:tcPr>
          <w:p w14:paraId="69A859FF">
            <w:pPr>
              <w:widowControl w:val="0"/>
              <w:spacing w:line="360" w:lineRule="auto"/>
              <w:jc w:val="center"/>
              <w:rPr>
                <w:rFonts w:hint="eastAsia" w:ascii="仿宋" w:hAnsi="仿宋" w:eastAsia="仿宋" w:cs="仿宋"/>
                <w:bCs/>
                <w:color w:val="auto"/>
                <w:kern w:val="44"/>
                <w:sz w:val="28"/>
                <w:szCs w:val="28"/>
                <w:highlight w:val="none"/>
                <w:shd w:val="clear" w:color="auto" w:fill="auto"/>
                <w:lang w:eastAsia="zh-CN"/>
              </w:rPr>
            </w:pPr>
            <w:r>
              <w:rPr>
                <w:rFonts w:hint="eastAsia" w:ascii="仿宋" w:hAnsi="仿宋" w:eastAsia="仿宋" w:cs="仿宋"/>
                <w:bCs/>
                <w:color w:val="auto"/>
                <w:kern w:val="44"/>
                <w:sz w:val="28"/>
                <w:szCs w:val="28"/>
                <w:highlight w:val="none"/>
                <w:shd w:val="clear" w:color="auto" w:fill="auto"/>
                <w:lang w:eastAsia="zh-CN"/>
              </w:rPr>
              <w:t>具备</w:t>
            </w:r>
          </w:p>
        </w:tc>
      </w:tr>
      <w:tr w14:paraId="6450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188FDAC4">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2ADE4CB9">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4D94DBA8">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68555549">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2B657FD8">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ESP/ESC/DSC车身电子稳定系统</w:t>
            </w:r>
          </w:p>
        </w:tc>
        <w:tc>
          <w:tcPr>
            <w:tcW w:w="3101" w:type="dxa"/>
            <w:noWrap w:val="0"/>
            <w:vAlign w:val="center"/>
          </w:tcPr>
          <w:p w14:paraId="191DED25">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具备</w:t>
            </w:r>
          </w:p>
        </w:tc>
      </w:tr>
      <w:tr w14:paraId="00FD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3B888996">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33BB078A">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4C0F61F1">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3B8704AB">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398D63FD">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牵引力控制系统</w:t>
            </w:r>
          </w:p>
        </w:tc>
        <w:tc>
          <w:tcPr>
            <w:tcW w:w="3101" w:type="dxa"/>
            <w:noWrap w:val="0"/>
            <w:vAlign w:val="center"/>
          </w:tcPr>
          <w:p w14:paraId="0BCC3EBE">
            <w:pPr>
              <w:widowControl w:val="0"/>
              <w:spacing w:line="360" w:lineRule="auto"/>
              <w:jc w:val="center"/>
              <w:rPr>
                <w:rFonts w:hint="eastAsia" w:ascii="仿宋" w:hAnsi="仿宋" w:eastAsia="仿宋" w:cs="仿宋"/>
                <w:snapToGrid w:val="0"/>
                <w:color w:val="auto"/>
                <w:spacing w:val="-1"/>
                <w:kern w:val="0"/>
                <w:sz w:val="28"/>
                <w:szCs w:val="28"/>
                <w:highlight w:val="none"/>
                <w:shd w:val="clear" w:color="auto" w:fill="auto"/>
                <w:lang w:val="en-US" w:eastAsia="zh-CN" w:bidi="ar-SA"/>
              </w:rPr>
            </w:pPr>
            <w:r>
              <w:rPr>
                <w:rFonts w:hint="eastAsia" w:ascii="仿宋" w:hAnsi="仿宋" w:eastAsia="仿宋" w:cs="仿宋"/>
                <w:bCs/>
                <w:color w:val="auto"/>
                <w:kern w:val="44"/>
                <w:sz w:val="28"/>
                <w:szCs w:val="28"/>
                <w:highlight w:val="none"/>
                <w:shd w:val="clear" w:color="auto" w:fill="auto"/>
              </w:rPr>
              <w:t>具备</w:t>
            </w:r>
          </w:p>
        </w:tc>
      </w:tr>
      <w:tr w14:paraId="68B8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25361EA2">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197B5410">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733A35AB">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2B53A7BD">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6B40A3EE">
            <w:pPr>
              <w:widowControl w:val="0"/>
              <w:spacing w:line="360" w:lineRule="auto"/>
              <w:jc w:val="center"/>
              <w:rPr>
                <w:rFonts w:hint="eastAsia" w:ascii="仿宋" w:hAnsi="仿宋" w:eastAsia="仿宋" w:cs="仿宋"/>
                <w:snapToGrid w:val="0"/>
                <w:color w:val="auto"/>
                <w:spacing w:val="-1"/>
                <w:kern w:val="0"/>
                <w:sz w:val="28"/>
                <w:szCs w:val="28"/>
                <w:highlight w:val="none"/>
                <w:lang w:val="en-US" w:eastAsia="zh-CN" w:bidi="ar-SA"/>
              </w:rPr>
            </w:pPr>
            <w:r>
              <w:rPr>
                <w:rFonts w:hint="eastAsia" w:ascii="仿宋" w:hAnsi="仿宋" w:eastAsia="仿宋" w:cs="仿宋"/>
                <w:bCs/>
                <w:color w:val="auto"/>
                <w:kern w:val="44"/>
                <w:sz w:val="28"/>
                <w:szCs w:val="28"/>
                <w:highlight w:val="none"/>
              </w:rPr>
              <w:t>制动力分配系统</w:t>
            </w:r>
          </w:p>
        </w:tc>
        <w:tc>
          <w:tcPr>
            <w:tcW w:w="3101" w:type="dxa"/>
            <w:noWrap w:val="0"/>
            <w:vAlign w:val="center"/>
          </w:tcPr>
          <w:p w14:paraId="4260EEAF">
            <w:pPr>
              <w:widowControl w:val="0"/>
              <w:spacing w:line="360" w:lineRule="auto"/>
              <w:jc w:val="center"/>
              <w:rPr>
                <w:rFonts w:hint="eastAsia" w:ascii="仿宋" w:hAnsi="仿宋" w:eastAsia="仿宋" w:cs="仿宋"/>
                <w:snapToGrid w:val="0"/>
                <w:color w:val="auto"/>
                <w:spacing w:val="-1"/>
                <w:kern w:val="0"/>
                <w:sz w:val="28"/>
                <w:szCs w:val="28"/>
                <w:highlight w:val="none"/>
                <w:lang w:val="en-US" w:eastAsia="zh-CN" w:bidi="ar-SA"/>
              </w:rPr>
            </w:pPr>
            <w:r>
              <w:rPr>
                <w:rFonts w:hint="eastAsia" w:ascii="仿宋" w:hAnsi="仿宋" w:eastAsia="仿宋" w:cs="仿宋"/>
                <w:bCs/>
                <w:color w:val="auto"/>
                <w:kern w:val="44"/>
                <w:sz w:val="28"/>
                <w:szCs w:val="28"/>
                <w:highlight w:val="none"/>
              </w:rPr>
              <w:t>具备</w:t>
            </w:r>
          </w:p>
        </w:tc>
      </w:tr>
      <w:tr w14:paraId="769F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48C0A51F">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6414F943">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6F36BFFA">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02B80A16">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3C4E9CFB">
            <w:pPr>
              <w:widowControl w:val="0"/>
              <w:spacing w:line="360" w:lineRule="auto"/>
              <w:jc w:val="center"/>
              <w:rPr>
                <w:rFonts w:hint="eastAsia" w:ascii="仿宋" w:hAnsi="仿宋" w:eastAsia="仿宋" w:cs="仿宋"/>
                <w:bCs/>
                <w:color w:val="auto"/>
                <w:kern w:val="44"/>
                <w:sz w:val="28"/>
                <w:szCs w:val="28"/>
                <w:highlight w:val="none"/>
                <w:lang w:eastAsia="zh-CN"/>
              </w:rPr>
            </w:pPr>
            <w:r>
              <w:rPr>
                <w:rFonts w:hint="eastAsia" w:ascii="仿宋" w:hAnsi="仿宋" w:eastAsia="仿宋" w:cs="仿宋"/>
                <w:bCs/>
                <w:color w:val="auto"/>
                <w:kern w:val="44"/>
                <w:sz w:val="28"/>
                <w:szCs w:val="28"/>
                <w:highlight w:val="none"/>
                <w:lang w:eastAsia="zh-CN"/>
              </w:rPr>
              <w:t>刹车辅助系统</w:t>
            </w:r>
          </w:p>
        </w:tc>
        <w:tc>
          <w:tcPr>
            <w:tcW w:w="3101" w:type="dxa"/>
            <w:noWrap w:val="0"/>
            <w:vAlign w:val="center"/>
          </w:tcPr>
          <w:p w14:paraId="0299267D">
            <w:pPr>
              <w:widowControl w:val="0"/>
              <w:spacing w:line="360" w:lineRule="auto"/>
              <w:jc w:val="center"/>
              <w:rPr>
                <w:rFonts w:hint="eastAsia" w:ascii="仿宋" w:hAnsi="仿宋" w:eastAsia="仿宋" w:cs="仿宋"/>
                <w:bCs/>
                <w:color w:val="auto"/>
                <w:kern w:val="44"/>
                <w:sz w:val="28"/>
                <w:szCs w:val="28"/>
                <w:highlight w:val="none"/>
                <w:lang w:eastAsia="zh-CN"/>
              </w:rPr>
            </w:pPr>
            <w:r>
              <w:rPr>
                <w:rFonts w:hint="eastAsia" w:ascii="仿宋" w:hAnsi="仿宋" w:eastAsia="仿宋" w:cs="仿宋"/>
                <w:bCs/>
                <w:color w:val="auto"/>
                <w:kern w:val="44"/>
                <w:sz w:val="28"/>
                <w:szCs w:val="28"/>
                <w:highlight w:val="none"/>
                <w:lang w:eastAsia="zh-CN"/>
              </w:rPr>
              <w:t>具备</w:t>
            </w:r>
          </w:p>
        </w:tc>
      </w:tr>
      <w:tr w14:paraId="5E9B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309" w:type="dxa"/>
            <w:vMerge w:val="continue"/>
            <w:noWrap w:val="0"/>
            <w:vAlign w:val="center"/>
          </w:tcPr>
          <w:p w14:paraId="333919C1">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1310" w:type="dxa"/>
            <w:vMerge w:val="continue"/>
            <w:noWrap w:val="0"/>
            <w:vAlign w:val="center"/>
          </w:tcPr>
          <w:p w14:paraId="7B2FB10A">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65" w:type="dxa"/>
            <w:vMerge w:val="continue"/>
            <w:noWrap w:val="0"/>
            <w:vAlign w:val="center"/>
          </w:tcPr>
          <w:p w14:paraId="7AA6709F">
            <w:pPr>
              <w:pStyle w:val="40"/>
              <w:ind w:leftChars="0"/>
              <w:rPr>
                <w:rFonts w:hint="eastAsia" w:ascii="仿宋" w:hAnsi="仿宋" w:eastAsia="仿宋" w:cs="仿宋"/>
                <w:snapToGrid w:val="0"/>
                <w:color w:val="auto"/>
                <w:spacing w:val="-1"/>
                <w:kern w:val="0"/>
                <w:sz w:val="28"/>
                <w:szCs w:val="28"/>
                <w:highlight w:val="none"/>
                <w:lang w:val="en-US" w:eastAsia="zh-CN" w:bidi="ar-SA"/>
              </w:rPr>
            </w:pPr>
          </w:p>
        </w:tc>
        <w:tc>
          <w:tcPr>
            <w:tcW w:w="775" w:type="dxa"/>
            <w:vMerge w:val="continue"/>
            <w:noWrap w:val="0"/>
            <w:vAlign w:val="center"/>
          </w:tcPr>
          <w:p w14:paraId="585D44A7">
            <w:pPr>
              <w:pStyle w:val="40"/>
              <w:numPr>
                <w:ilvl w:val="0"/>
                <w:numId w:val="0"/>
              </w:numPr>
              <w:ind w:leftChars="0"/>
              <w:rPr>
                <w:rFonts w:hint="eastAsia" w:ascii="仿宋" w:hAnsi="仿宋" w:eastAsia="仿宋" w:cs="仿宋"/>
                <w:snapToGrid w:val="0"/>
                <w:color w:val="auto"/>
                <w:spacing w:val="-1"/>
                <w:kern w:val="0"/>
                <w:sz w:val="28"/>
                <w:szCs w:val="28"/>
                <w:highlight w:val="none"/>
                <w:lang w:val="en-US" w:eastAsia="zh-CN" w:bidi="ar-SA"/>
              </w:rPr>
            </w:pPr>
          </w:p>
        </w:tc>
        <w:tc>
          <w:tcPr>
            <w:tcW w:w="2040" w:type="dxa"/>
            <w:noWrap w:val="0"/>
            <w:vAlign w:val="center"/>
          </w:tcPr>
          <w:p w14:paraId="71B2EA3C">
            <w:pPr>
              <w:widowControl w:val="0"/>
              <w:spacing w:line="360" w:lineRule="auto"/>
              <w:jc w:val="center"/>
              <w:rPr>
                <w:rFonts w:hint="eastAsia" w:ascii="仿宋" w:hAnsi="仿宋" w:eastAsia="仿宋" w:cs="仿宋"/>
                <w:snapToGrid w:val="0"/>
                <w:color w:val="auto"/>
                <w:spacing w:val="-1"/>
                <w:kern w:val="0"/>
                <w:sz w:val="28"/>
                <w:szCs w:val="28"/>
                <w:highlight w:val="none"/>
                <w:lang w:val="en-US" w:eastAsia="zh-CN" w:bidi="ar-SA"/>
              </w:rPr>
            </w:pPr>
            <w:r>
              <w:rPr>
                <w:rFonts w:hint="eastAsia" w:ascii="仿宋" w:hAnsi="仿宋" w:eastAsia="仿宋" w:cs="仿宋"/>
                <w:color w:val="auto"/>
                <w:sz w:val="28"/>
                <w:szCs w:val="28"/>
                <w:highlight w:val="none"/>
                <w:lang w:bidi="ar"/>
              </w:rPr>
              <w:t>车内PM2.5过滤装置</w:t>
            </w:r>
          </w:p>
        </w:tc>
        <w:tc>
          <w:tcPr>
            <w:tcW w:w="3101" w:type="dxa"/>
            <w:noWrap w:val="0"/>
            <w:vAlign w:val="center"/>
          </w:tcPr>
          <w:p w14:paraId="6C39E15F">
            <w:pPr>
              <w:widowControl w:val="0"/>
              <w:spacing w:line="360" w:lineRule="auto"/>
              <w:jc w:val="center"/>
              <w:rPr>
                <w:rFonts w:hint="eastAsia" w:ascii="仿宋" w:hAnsi="仿宋" w:eastAsia="仿宋" w:cs="仿宋"/>
                <w:snapToGrid w:val="0"/>
                <w:color w:val="auto"/>
                <w:spacing w:val="-1"/>
                <w:kern w:val="0"/>
                <w:sz w:val="28"/>
                <w:szCs w:val="28"/>
                <w:highlight w:val="none"/>
                <w:lang w:val="en-US" w:eastAsia="zh-CN" w:bidi="ar-SA"/>
              </w:rPr>
            </w:pPr>
            <w:r>
              <w:rPr>
                <w:rFonts w:hint="eastAsia" w:ascii="仿宋" w:hAnsi="仿宋" w:eastAsia="仿宋" w:cs="仿宋"/>
                <w:bCs/>
                <w:color w:val="auto"/>
                <w:kern w:val="44"/>
                <w:sz w:val="28"/>
                <w:szCs w:val="28"/>
                <w:highlight w:val="none"/>
              </w:rPr>
              <w:t>具备</w:t>
            </w:r>
          </w:p>
        </w:tc>
      </w:tr>
      <w:tr w14:paraId="6832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300" w:type="dxa"/>
            <w:gridSpan w:val="6"/>
            <w:noWrap w:val="0"/>
            <w:vAlign w:val="center"/>
          </w:tcPr>
          <w:p w14:paraId="02D2F9CE">
            <w:pPr>
              <w:widowControl w:val="0"/>
              <w:spacing w:line="360" w:lineRule="auto"/>
              <w:jc w:val="left"/>
              <w:rPr>
                <w:rFonts w:hint="eastAsia" w:ascii="仿宋" w:hAnsi="仿宋" w:eastAsia="仿宋" w:cs="仿宋"/>
                <w:bCs/>
                <w:color w:val="auto"/>
                <w:kern w:val="44"/>
                <w:sz w:val="28"/>
                <w:szCs w:val="28"/>
                <w:highlight w:val="none"/>
                <w:lang w:val="en-US" w:eastAsia="zh-CN"/>
              </w:rPr>
            </w:pPr>
            <w:r>
              <w:rPr>
                <w:rFonts w:hint="eastAsia" w:ascii="仿宋" w:hAnsi="仿宋" w:eastAsia="仿宋" w:cs="仿宋"/>
                <w:snapToGrid w:val="0"/>
                <w:color w:val="auto"/>
                <w:spacing w:val="-1"/>
                <w:kern w:val="0"/>
                <w:sz w:val="24"/>
                <w:szCs w:val="24"/>
                <w:highlight w:val="none"/>
                <w:lang w:val="en-US" w:eastAsia="zh-CN" w:bidi="ar-SA"/>
              </w:rPr>
              <w:t>注：</w:t>
            </w:r>
            <w:r>
              <w:rPr>
                <w:rFonts w:hint="eastAsia" w:ascii="仿宋" w:hAnsi="仿宋" w:eastAsia="仿宋" w:cs="仿宋"/>
                <w:b/>
                <w:bCs/>
                <w:snapToGrid w:val="0"/>
                <w:color w:val="auto"/>
                <w:spacing w:val="-1"/>
                <w:kern w:val="0"/>
                <w:sz w:val="24"/>
                <w:szCs w:val="24"/>
                <w:highlight w:val="none"/>
                <w:lang w:val="en-US" w:eastAsia="zh-CN" w:bidi="ar-SA"/>
              </w:rPr>
              <w:t>此项目金额已包含车辆购置税</w:t>
            </w:r>
            <w:r>
              <w:rPr>
                <w:rFonts w:hint="eastAsia" w:ascii="仿宋" w:hAnsi="仿宋" w:eastAsia="仿宋" w:cs="仿宋"/>
                <w:snapToGrid w:val="0"/>
                <w:color w:val="auto"/>
                <w:spacing w:val="-1"/>
                <w:kern w:val="0"/>
                <w:sz w:val="24"/>
                <w:szCs w:val="24"/>
                <w:highlight w:val="none"/>
                <w:lang w:val="en-US" w:eastAsia="zh-CN" w:bidi="ar-SA"/>
              </w:rPr>
              <w:t>；车内应含刑事勘察装备柜，尺寸：长90-98厘米\宽25-35厘米\高45-80厘米。</w:t>
            </w:r>
          </w:p>
        </w:tc>
      </w:tr>
    </w:tbl>
    <w:p w14:paraId="08F33FBA">
      <w:pPr>
        <w:pStyle w:val="12"/>
        <w:numPr>
          <w:ilvl w:val="0"/>
          <w:numId w:val="0"/>
        </w:numPr>
        <w:kinsoku w:val="0"/>
        <w:autoSpaceDE w:val="0"/>
        <w:autoSpaceDN w:val="0"/>
        <w:adjustRightInd w:val="0"/>
        <w:snapToGrid w:val="0"/>
        <w:spacing w:line="360" w:lineRule="auto"/>
        <w:jc w:val="left"/>
        <w:textAlignment w:val="baseline"/>
        <w:rPr>
          <w:rFonts w:hint="default"/>
          <w:color w:val="auto"/>
          <w:highlight w:val="none"/>
          <w:lang w:val="en-US" w:eastAsia="zh-CN"/>
        </w:rPr>
      </w:pPr>
    </w:p>
    <w:p w14:paraId="692ADF17">
      <w:pPr>
        <w:pStyle w:val="12"/>
        <w:numPr>
          <w:ilvl w:val="0"/>
          <w:numId w:val="0"/>
        </w:numPr>
        <w:kinsoku w:val="0"/>
        <w:autoSpaceDE w:val="0"/>
        <w:autoSpaceDN w:val="0"/>
        <w:adjustRightInd w:val="0"/>
        <w:snapToGrid w:val="0"/>
        <w:spacing w:line="360" w:lineRule="auto"/>
        <w:jc w:val="left"/>
        <w:textAlignment w:val="baseline"/>
        <w:rPr>
          <w:rFonts w:hint="default"/>
          <w:color w:val="auto"/>
          <w:highlight w:val="none"/>
          <w:lang w:val="en-US" w:eastAsia="zh-CN"/>
        </w:rPr>
      </w:pPr>
    </w:p>
    <w:p w14:paraId="67C451E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2.核心产品:</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本项目/包为单一产品采购项目。</w:t>
      </w:r>
    </w:p>
    <w:p w14:paraId="4EE53B8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default"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3.带⭐的处理方式：</w:t>
      </w:r>
      <w:r>
        <w:rPr>
          <w:rFonts w:hint="eastAsia" w:asciiTheme="minorEastAsia" w:hAnsiTheme="minorEastAsia" w:eastAsiaTheme="minorEastAsia" w:cstheme="minorEastAsia"/>
          <w:color w:val="auto"/>
          <w:spacing w:val="-1"/>
          <w:sz w:val="24"/>
          <w:szCs w:val="24"/>
          <w:highlight w:val="none"/>
        </w:rPr>
        <w:t>加★项</w:t>
      </w:r>
      <w:r>
        <w:rPr>
          <w:rFonts w:hint="eastAsia" w:asciiTheme="minorEastAsia" w:hAnsiTheme="minorEastAsia" w:eastAsiaTheme="minorEastAsia" w:cstheme="minorEastAsia"/>
          <w:color w:val="auto"/>
          <w:spacing w:val="-1"/>
          <w:sz w:val="24"/>
          <w:szCs w:val="24"/>
          <w:highlight w:val="none"/>
          <w:lang w:val="en-US" w:eastAsia="zh-CN"/>
        </w:rPr>
        <w:t>为不可偏离指标。</w:t>
      </w:r>
    </w:p>
    <w:p w14:paraId="44FA633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p>
    <w:p w14:paraId="65502D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商务要求</w:t>
      </w:r>
    </w:p>
    <w:p w14:paraId="43EAA1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1</w:t>
      </w:r>
      <w:r>
        <w:rPr>
          <w:rFonts w:hint="eastAsia" w:asciiTheme="minorEastAsia" w:hAnsiTheme="minorEastAsia" w:eastAsiaTheme="minorEastAsia" w:cstheme="minorEastAsia"/>
          <w:color w:val="auto"/>
          <w:spacing w:val="-1"/>
          <w:sz w:val="24"/>
          <w:szCs w:val="24"/>
          <w:highlight w:val="none"/>
        </w:rPr>
        <w:t>、中标人负责供货、运输并安装调试施工完毕，项目实施过程中，进场单位、人员的资质、资格必须符合国家、省、市有关规定。项目实施期间中标人所发生或中标人在实施场地内发生的或中标人原因造成的安全事故，均应由中标人负责按有关规定处理善后事宜，并承担给采购人造成的损失。</w:t>
      </w:r>
    </w:p>
    <w:p w14:paraId="1BB1A44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2</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val="en-US" w:eastAsia="zh-CN"/>
        </w:rPr>
        <w:t>投</w:t>
      </w:r>
      <w:r>
        <w:rPr>
          <w:rFonts w:hint="eastAsia" w:asciiTheme="minorEastAsia" w:hAnsiTheme="minorEastAsia" w:eastAsiaTheme="minorEastAsia" w:cstheme="minorEastAsia"/>
          <w:color w:val="auto"/>
          <w:spacing w:val="-1"/>
          <w:sz w:val="24"/>
          <w:szCs w:val="24"/>
          <w:highlight w:val="none"/>
        </w:rPr>
        <w:t>标人须确保本产品所使用的系统等第三方产品均为合法获得，所有软件无版权纠纷，对因此可能引发的相关法律责任，由中标人全部承担。</w:t>
      </w:r>
    </w:p>
    <w:p w14:paraId="463491A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3</w:t>
      </w:r>
      <w:r>
        <w:rPr>
          <w:rFonts w:hint="eastAsia" w:asciiTheme="minorEastAsia" w:hAnsiTheme="minorEastAsia" w:eastAsiaTheme="minorEastAsia" w:cstheme="minorEastAsia"/>
          <w:color w:val="auto"/>
          <w:spacing w:val="-1"/>
          <w:sz w:val="24"/>
          <w:szCs w:val="24"/>
          <w:highlight w:val="none"/>
        </w:rPr>
        <w:t>、投标单位需保证在数据迁移过程中，保证数据迁移过程无缝衔接，若因数据迁移过程中导致系统出现问题，一切后果由投标人负责。</w:t>
      </w:r>
    </w:p>
    <w:p w14:paraId="497A60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投标单位对本项目参与人员必须进行相关安全保密教育，签订保密协议，有履行保密的责任和义务,在签订合同时，同时要与用户签订保密协议，必须对合作过程中涉及的公安工作信息资料、秘密、业务需求、协议、系统设计、技术成果等内容和相关事务保密。</w:t>
      </w:r>
    </w:p>
    <w:p w14:paraId="3BA2D8A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5</w:t>
      </w:r>
      <w:r>
        <w:rPr>
          <w:rFonts w:hint="eastAsia" w:asciiTheme="minorEastAsia" w:hAnsiTheme="minorEastAsia" w:eastAsiaTheme="minorEastAsia" w:cstheme="minorEastAsia"/>
          <w:color w:val="auto"/>
          <w:spacing w:val="-1"/>
          <w:sz w:val="24"/>
          <w:szCs w:val="24"/>
          <w:highlight w:val="none"/>
        </w:rPr>
        <w:t>、投标人必须具备独立完成本项目的能力,中标后不允许分包、转包；依据《政府采购促进中小企业发展管理办法》规定享受扶持政策获得政府采购合同的，小微企业不得将合同分包给大中型企业，中型企业不得将合同分包给大型企业。</w:t>
      </w:r>
    </w:p>
    <w:p w14:paraId="7A767CB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6</w:t>
      </w:r>
      <w:r>
        <w:rPr>
          <w:rFonts w:hint="eastAsia" w:asciiTheme="minorEastAsia" w:hAnsiTheme="minorEastAsia" w:eastAsiaTheme="minorEastAsia" w:cstheme="minorEastAsia"/>
          <w:color w:val="auto"/>
          <w:spacing w:val="-1"/>
          <w:sz w:val="24"/>
          <w:szCs w:val="24"/>
          <w:highlight w:val="none"/>
        </w:rPr>
        <w:t>、合同的签订：中标供应商自行打印南阳市公共资源交易平台会员系统中加盖南阳市政府采购中心电子签章的《中标通知书》后，及时与采购人签订供货安装合同。</w:t>
      </w:r>
    </w:p>
    <w:p w14:paraId="144E13C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7</w:t>
      </w:r>
      <w:r>
        <w:rPr>
          <w:rFonts w:hint="eastAsia" w:asciiTheme="minorEastAsia" w:hAnsiTheme="minorEastAsia" w:eastAsiaTheme="minorEastAsia" w:cstheme="minorEastAsia"/>
          <w:color w:val="auto"/>
          <w:spacing w:val="-1"/>
          <w:sz w:val="24"/>
          <w:szCs w:val="24"/>
          <w:highlight w:val="none"/>
        </w:rPr>
        <w:t>、交货安装地点：南阳地区内采购人指定地点。</w:t>
      </w:r>
    </w:p>
    <w:p w14:paraId="1478044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8</w:t>
      </w:r>
      <w:r>
        <w:rPr>
          <w:rFonts w:hint="eastAsia" w:asciiTheme="minorEastAsia" w:hAnsiTheme="minorEastAsia" w:eastAsiaTheme="minorEastAsia" w:cstheme="minorEastAsia"/>
          <w:color w:val="auto"/>
          <w:spacing w:val="-1"/>
          <w:sz w:val="24"/>
          <w:szCs w:val="24"/>
          <w:highlight w:val="none"/>
        </w:rPr>
        <w:t>、交货安装时间：</w:t>
      </w:r>
      <w:r>
        <w:rPr>
          <w:rFonts w:hint="eastAsia" w:asciiTheme="minorEastAsia" w:hAnsiTheme="minorEastAsia" w:eastAsiaTheme="minorEastAsia" w:cstheme="minorEastAsia"/>
          <w:color w:val="auto"/>
          <w:spacing w:val="-1"/>
          <w:sz w:val="24"/>
          <w:szCs w:val="24"/>
          <w:highlight w:val="none"/>
          <w:lang w:eastAsia="zh-CN"/>
        </w:rPr>
        <w:t>合同签订后</w:t>
      </w:r>
      <w:r>
        <w:rPr>
          <w:rFonts w:hint="eastAsia" w:asciiTheme="minorEastAsia" w:hAnsiTheme="minorEastAsia" w:eastAsiaTheme="minorEastAsia" w:cstheme="minorEastAsia"/>
          <w:color w:val="auto"/>
          <w:spacing w:val="-1"/>
          <w:sz w:val="24"/>
          <w:szCs w:val="24"/>
          <w:highlight w:val="none"/>
          <w:lang w:val="en-US" w:eastAsia="zh-CN"/>
        </w:rPr>
        <w:t>15个工作日内</w:t>
      </w:r>
      <w:r>
        <w:rPr>
          <w:rFonts w:hint="eastAsia" w:asciiTheme="minorEastAsia" w:hAnsiTheme="minorEastAsia" w:eastAsiaTheme="minorEastAsia" w:cstheme="minorEastAsia"/>
          <w:color w:val="auto"/>
          <w:spacing w:val="-1"/>
          <w:sz w:val="24"/>
          <w:szCs w:val="24"/>
          <w:highlight w:val="none"/>
        </w:rPr>
        <w:t>。</w:t>
      </w:r>
    </w:p>
    <w:p w14:paraId="118DF0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9</w:t>
      </w:r>
      <w:r>
        <w:rPr>
          <w:rFonts w:hint="eastAsia" w:asciiTheme="minorEastAsia" w:hAnsiTheme="minorEastAsia" w:eastAsiaTheme="minorEastAsia" w:cstheme="minorEastAsia"/>
          <w:color w:val="auto"/>
          <w:spacing w:val="-1"/>
          <w:sz w:val="24"/>
          <w:szCs w:val="24"/>
          <w:highlight w:val="none"/>
        </w:rPr>
        <w:t>、验收</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采购人应在交货完工之日起7个工作日内对项目进行验收，对于大型或者复杂的政府采购项目，采购人应当邀请国家认可的质量检测机构等第三方验收机构参与验收，并出具验收报告。</w:t>
      </w:r>
    </w:p>
    <w:p w14:paraId="1C0630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b w:val="0"/>
          <w:bCs w:val="0"/>
          <w:color w:val="auto"/>
          <w:spacing w:val="-1"/>
          <w:sz w:val="24"/>
          <w:szCs w:val="24"/>
          <w:highlight w:val="none"/>
          <w:lang w:val="en-US" w:eastAsia="zh-CN"/>
        </w:rPr>
      </w:pPr>
      <w:r>
        <w:rPr>
          <w:rFonts w:hint="eastAsia" w:asciiTheme="minorEastAsia" w:hAnsiTheme="minorEastAsia" w:eastAsiaTheme="minorEastAsia" w:cstheme="minorEastAsia"/>
          <w:b w:val="0"/>
          <w:bCs w:val="0"/>
          <w:color w:val="auto"/>
          <w:spacing w:val="-1"/>
          <w:sz w:val="24"/>
          <w:szCs w:val="24"/>
          <w:highlight w:val="none"/>
          <w:lang w:val="en-US" w:eastAsia="zh-CN"/>
        </w:rPr>
        <w:t>10、质量要求：符合工业和信息化部公告相关要求。</w:t>
      </w:r>
    </w:p>
    <w:p w14:paraId="32C705A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11、付款方式：验收小组验收合格后30日内一次性付款</w:t>
      </w:r>
    </w:p>
    <w:p w14:paraId="3EBF44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12、质保期：三年或十万公里（以先到者为准）。</w:t>
      </w:r>
    </w:p>
    <w:p w14:paraId="3FA3F11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13、售后服务要求：</w:t>
      </w:r>
    </w:p>
    <w:p w14:paraId="54C873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13.1 质量保证：按本项目的行业规则或双方签订合同时的约定执行。免费质保期三年或十万公里（以先到者为准）,质保期内如果出现质量问题，成交供应商应当无条件更换，由于质量问题造成的损失由成交供应商负全部责任。</w:t>
      </w:r>
    </w:p>
    <w:p w14:paraId="6F837AB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13.2 售后服务：售后服务期三年或十万公里（以先到者为准），提供每周7×24小时响应服务，供应商在质保期内接到货物发生问题的通报后，30分钟内到达故障地点；质保期内提供免费上门服务，质保期外的收费按相关行业规则或由双方协商收取。</w:t>
      </w:r>
    </w:p>
    <w:p w14:paraId="48D189EE">
      <w:pPr>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14、其他要求</w:t>
      </w:r>
    </w:p>
    <w:p w14:paraId="67C6A85B">
      <w:pPr>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投标人提供的车辆型号必须进入国家工信部公告目录，电脑查询显示有公告号，确保车辆入户顺利办理，投标时须在投标文件中提供工信部公告网页证明文件。</w:t>
      </w:r>
    </w:p>
    <w:p w14:paraId="42DD702F">
      <w:pPr>
        <w:pStyle w:val="7"/>
        <w:keepNext w:val="0"/>
        <w:keepLines w:val="0"/>
        <w:pageBreakBefore w:val="0"/>
        <w:numPr>
          <w:ilvl w:val="0"/>
          <w:numId w:val="0"/>
        </w:numPr>
        <w:kinsoku/>
        <w:wordWrap w:val="0"/>
        <w:overflowPunct/>
        <w:topLinePunct w:val="0"/>
        <w:bidi w:val="0"/>
        <w:spacing w:before="352" w:line="690" w:lineRule="exact"/>
        <w:ind w:firstLine="2148" w:firstLineChars="600"/>
        <w:jc w:val="both"/>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color w:val="auto"/>
          <w:spacing w:val="-1"/>
          <w:position w:val="24"/>
          <w:sz w:val="36"/>
          <w:szCs w:val="36"/>
          <w:highlight w:val="none"/>
          <w14:textOutline w14:w="2306" w14:cap="flat" w14:cmpd="sng">
            <w14:solidFill>
              <w14:srgbClr w14:val="000000"/>
            </w14:solidFill>
            <w14:prstDash w14:val="solid"/>
            <w14:miter w14:val="0"/>
          </w14:textOutline>
        </w:rPr>
        <w:t>投标人须知</w:t>
      </w:r>
    </w:p>
    <w:p w14:paraId="05179E83">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t>投标人须知表</w:t>
      </w:r>
    </w:p>
    <w:tbl>
      <w:tblPr>
        <w:tblStyle w:val="21"/>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08AF8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6E79D9C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条款</w:t>
            </w:r>
            <w:r>
              <w:rPr>
                <w:rFonts w:hint="eastAsia" w:asciiTheme="minorEastAsia" w:hAnsiTheme="minorEastAsia" w:eastAsiaTheme="minorEastAsia" w:cstheme="minorEastAsia"/>
                <w:color w:val="auto"/>
                <w:sz w:val="24"/>
                <w:szCs w:val="24"/>
                <w:highlight w:val="none"/>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2FF8B84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7DAA0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810A1B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4634286">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rPr>
              <w:t>服务</w:t>
            </w:r>
          </w:p>
          <w:p w14:paraId="0BD318E7">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rPr>
              <w:t>货物</w:t>
            </w:r>
          </w:p>
        </w:tc>
      </w:tr>
      <w:tr w14:paraId="6C4E2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1416F8C">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01B8BC66">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646ECFF9">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rPr>
              <w:t>□是</w:t>
            </w:r>
          </w:p>
          <w:p w14:paraId="49453D7D">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否</w:t>
            </w:r>
          </w:p>
        </w:tc>
      </w:tr>
      <w:tr w14:paraId="695CB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703112C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highlight w:val="none"/>
              </w:rPr>
            </w:pPr>
          </w:p>
          <w:p w14:paraId="77953CC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03519FCB">
            <w:pPr>
              <w:pStyle w:val="29"/>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不组织</w:t>
            </w:r>
          </w:p>
          <w:p w14:paraId="7F474CD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组织，考察时间：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分</w:t>
            </w:r>
          </w:p>
          <w:p w14:paraId="51156919">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5"/>
                <w:sz w:val="24"/>
                <w:szCs w:val="24"/>
                <w:highlight w:val="none"/>
              </w:rPr>
              <w:t>考察地点：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5"/>
                <w:sz w:val="24"/>
                <w:szCs w:val="24"/>
                <w:highlight w:val="none"/>
              </w:rPr>
              <w:t>。</w:t>
            </w:r>
          </w:p>
        </w:tc>
      </w:tr>
      <w:tr w14:paraId="393A4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6A5492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2"/>
                <w:sz w:val="24"/>
                <w:szCs w:val="24"/>
                <w:highlight w:val="none"/>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7499A315">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不召开</w:t>
            </w:r>
          </w:p>
          <w:p w14:paraId="6979AAE7">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□召开，召开时间：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rPr>
              <w:t>分</w:t>
            </w:r>
          </w:p>
          <w:p w14:paraId="3742065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pacing w:val="-26"/>
                <w:sz w:val="24"/>
                <w:szCs w:val="24"/>
                <w:highlight w:val="none"/>
              </w:rPr>
              <w:t>召开地点：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w:t>
            </w:r>
            <w:r>
              <w:rPr>
                <w:rFonts w:hint="eastAsia" w:asciiTheme="minorEastAsia" w:hAnsiTheme="minorEastAsia" w:eastAsiaTheme="minorEastAsia" w:cstheme="minorEastAsia"/>
                <w:color w:val="auto"/>
                <w:spacing w:val="-25"/>
                <w:sz w:val="24"/>
                <w:szCs w:val="24"/>
                <w:highlight w:val="none"/>
              </w:rPr>
              <w:t>。</w:t>
            </w:r>
          </w:p>
        </w:tc>
      </w:tr>
      <w:tr w14:paraId="6465A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0FDE8A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58C05C90">
            <w:pPr>
              <w:pStyle w:val="29"/>
              <w:keepNext w:val="0"/>
              <w:keepLines w:val="0"/>
              <w:pageBreakBefore w:val="0"/>
              <w:widowControl/>
              <w:numPr>
                <w:ilvl w:val="0"/>
                <w:numId w:val="4"/>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制造业 </w:t>
            </w:r>
          </w:p>
          <w:p w14:paraId="3B87F4CB">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□本项目专门面向中小企业采购。</w:t>
            </w:r>
          </w:p>
          <w:p w14:paraId="491627BE">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15 </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w:t>
            </w:r>
          </w:p>
          <w:p w14:paraId="63D51C77">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43D1F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7AC89930">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color w:val="auto"/>
                <w:highlight w:val="none"/>
              </w:rPr>
            </w:pPr>
          </w:p>
          <w:p w14:paraId="2CEFB999">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38C64D00">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14:paraId="004D3782">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无</w:t>
            </w:r>
          </w:p>
          <w:p w14:paraId="7E3C7D54">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□有，具体情形：</w:t>
            </w:r>
          </w:p>
          <w:p w14:paraId="79599B8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1"/>
                <w:position w:val="5"/>
                <w:sz w:val="24"/>
                <w:szCs w:val="24"/>
                <w:highlight w:val="none"/>
              </w:rPr>
              <w:t>_____</w:t>
            </w:r>
          </w:p>
        </w:tc>
      </w:tr>
      <w:tr w14:paraId="2251F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20B32F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560402C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201.546 </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万元（项目金额包含车辆购置税）</w:t>
            </w:r>
          </w:p>
        </w:tc>
      </w:tr>
      <w:tr w14:paraId="33B59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77ABDD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01DF07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开标之日起</w:t>
            </w:r>
            <w:r>
              <w:rPr>
                <w:rFonts w:hint="eastAsia" w:asciiTheme="minorEastAsia" w:hAnsiTheme="minorEastAsia" w:eastAsiaTheme="minorEastAsia" w:cstheme="minorEastAsia"/>
                <w:color w:val="auto"/>
                <w:sz w:val="24"/>
                <w:szCs w:val="24"/>
                <w:highlight w:val="none"/>
                <w:lang w:eastAsia="zh-CN"/>
              </w:rPr>
              <w:t>60</w:t>
            </w:r>
            <w:r>
              <w:rPr>
                <w:rFonts w:hint="eastAsia" w:asciiTheme="minorEastAsia" w:hAnsiTheme="minorEastAsia" w:eastAsiaTheme="minorEastAsia" w:cstheme="minorEastAsia"/>
                <w:color w:val="auto"/>
                <w:sz w:val="24"/>
                <w:szCs w:val="24"/>
                <w:highlight w:val="none"/>
              </w:rPr>
              <w:t>日历日</w:t>
            </w:r>
          </w:p>
        </w:tc>
      </w:tr>
      <w:tr w14:paraId="0EE59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CF11E6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投标文件</w:t>
            </w:r>
            <w:r>
              <w:rPr>
                <w:rFonts w:hint="eastAsia" w:asciiTheme="minorEastAsia" w:hAnsiTheme="minorEastAsia" w:eastAsiaTheme="minorEastAsia" w:cstheme="minorEastAsia"/>
                <w:color w:val="auto"/>
                <w:sz w:val="24"/>
                <w:szCs w:val="24"/>
                <w:highlight w:val="none"/>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508376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电子投标文件：1份</w:t>
            </w:r>
          </w:p>
        </w:tc>
      </w:tr>
      <w:tr w14:paraId="57E0B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392CEA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0933A3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29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59107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709ACD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E621EF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8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29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5B2A0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F0A0ED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694DF1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color w:val="auto"/>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综合评分法</w:t>
            </w:r>
          </w:p>
        </w:tc>
      </w:tr>
      <w:tr w14:paraId="6BC27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9D2317">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460ED1A">
            <w:pPr>
              <w:pStyle w:val="29"/>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29"/>
                <w:sz w:val="24"/>
                <w:szCs w:val="24"/>
                <w:highlight w:val="none"/>
                <w:lang w:val="en-US" w:eastAsia="zh-CN"/>
              </w:rPr>
              <w:t xml:space="preserve">否 </w:t>
            </w: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lang w:val="en-US" w:eastAsia="zh-CN"/>
              </w:rPr>
              <w:t>是，具体要求详见投标人须知</w:t>
            </w:r>
          </w:p>
        </w:tc>
      </w:tr>
      <w:tr w14:paraId="79415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77BC22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0BB274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是否委托评标委员会直接确定中标人：</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是</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lang w:val="en-US" w:eastAsia="zh-CN"/>
              </w:rPr>
              <w:t>否</w:t>
            </w:r>
          </w:p>
        </w:tc>
      </w:tr>
      <w:tr w14:paraId="578CB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237583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017D687">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集中采购机构不收费</w:t>
            </w:r>
          </w:p>
        </w:tc>
      </w:tr>
    </w:tbl>
    <w:p w14:paraId="63A03D53">
      <w:pPr>
        <w:pStyle w:val="7"/>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color w:val="auto"/>
          <w:spacing w:val="-2"/>
          <w:sz w:val="28"/>
          <w:szCs w:val="28"/>
          <w:highlight w:val="none"/>
          <w14:textOutline w14:w="1800" w14:cap="flat" w14:cmpd="sng">
            <w14:solidFill>
              <w14:srgbClr w14:val="000000"/>
            </w14:solidFill>
            <w14:prstDash w14:val="solid"/>
            <w14:miter w14:val="0"/>
          </w14:textOutline>
        </w:rPr>
      </w:pPr>
    </w:p>
    <w:p w14:paraId="5B841069">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14:textOutline w14:w="1800" w14:cap="flat" w14:cmpd="sng">
            <w14:solidFill>
              <w14:srgbClr w14:val="000000"/>
            </w14:solidFill>
            <w14:prstDash w14:val="solid"/>
            <w14:miter w14:val="0"/>
          </w14:textOutline>
        </w:rPr>
        <w:t>投标人须知</w:t>
      </w:r>
    </w:p>
    <w:p w14:paraId="257CD611">
      <w:pPr>
        <w:pStyle w:val="7"/>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color w:val="auto"/>
          <w:spacing w:val="-10"/>
          <w:sz w:val="24"/>
          <w:szCs w:val="24"/>
          <w:highlight w:val="none"/>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color w:val="auto"/>
          <w:spacing w:val="-10"/>
          <w:sz w:val="24"/>
          <w:szCs w:val="24"/>
          <w:highlight w:val="none"/>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0"/>
          <w:sz w:val="24"/>
          <w:szCs w:val="24"/>
          <w:highlight w:val="none"/>
          <w14:textOutline w14:w="1800" w14:cap="flat" w14:cmpd="sng">
            <w14:solidFill>
              <w14:srgbClr w14:val="000000"/>
            </w14:solidFill>
            <w14:prstDash w14:val="solid"/>
            <w14:miter w14:val="0"/>
          </w14:textOutline>
        </w:rPr>
        <w:t>说明</w:t>
      </w:r>
    </w:p>
    <w:p w14:paraId="06644D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w:t>
      </w:r>
      <w:r>
        <w:rPr>
          <w:rFonts w:hint="eastAsia" w:asciiTheme="minorEastAsia" w:hAnsiTheme="minorEastAsia" w:eastAsiaTheme="minorEastAsia" w:cstheme="minorEastAsia"/>
          <w:b/>
          <w:bCs/>
          <w:color w:val="auto"/>
          <w:spacing w:val="-1"/>
          <w:sz w:val="24"/>
          <w:szCs w:val="24"/>
          <w:highlight w:val="none"/>
        </w:rPr>
        <w:t>采购人、采购代理机构、投标人、联合体</w:t>
      </w:r>
    </w:p>
    <w:p w14:paraId="694B9A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p>
    <w:p w14:paraId="41A9E08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投标人（也称供应商、申请人）：指向采购人</w:t>
      </w:r>
      <w:r>
        <w:rPr>
          <w:rFonts w:hint="eastAsia" w:asciiTheme="minorEastAsia" w:hAnsiTheme="minorEastAsia" w:eastAsiaTheme="minorEastAsia" w:cstheme="minorEastAsia"/>
          <w:color w:val="auto"/>
          <w:spacing w:val="2"/>
          <w:sz w:val="24"/>
          <w:szCs w:val="24"/>
          <w:highlight w:val="none"/>
          <w:lang w:val="en-US" w:eastAsia="zh-CN"/>
        </w:rPr>
        <w:t>提</w:t>
      </w:r>
      <w:r>
        <w:rPr>
          <w:rFonts w:hint="eastAsia" w:asciiTheme="minorEastAsia" w:hAnsiTheme="minorEastAsia" w:eastAsiaTheme="minorEastAsia" w:cstheme="minorEastAsia"/>
          <w:color w:val="auto"/>
          <w:spacing w:val="2"/>
          <w:sz w:val="24"/>
          <w:szCs w:val="24"/>
          <w:highlight w:val="none"/>
        </w:rPr>
        <w:t>供货物、工程或者服务的法人、其他组织或者自然人。</w:t>
      </w:r>
    </w:p>
    <w:p w14:paraId="316342C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联合体：指两个以上的自然人、法人或者其他组织组成一个联合体，以一个供应商的身份共同参加政府采购。</w:t>
      </w:r>
    </w:p>
    <w:p w14:paraId="5801580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2</w:t>
      </w:r>
      <w:r>
        <w:rPr>
          <w:rFonts w:hint="eastAsia" w:asciiTheme="minorEastAsia" w:hAnsiTheme="minorEastAsia" w:eastAsiaTheme="minorEastAsia" w:cstheme="minorEastAsia"/>
          <w:b/>
          <w:bCs/>
          <w:color w:val="auto"/>
          <w:spacing w:val="-1"/>
          <w:sz w:val="24"/>
          <w:szCs w:val="24"/>
          <w:highlight w:val="none"/>
          <w:lang w:val="en-US" w:eastAsia="zh-CN"/>
        </w:rPr>
        <w:t>.</w:t>
      </w:r>
      <w:r>
        <w:rPr>
          <w:rFonts w:hint="eastAsia" w:asciiTheme="minorEastAsia" w:hAnsiTheme="minorEastAsia" w:eastAsiaTheme="minorEastAsia" w:cstheme="minorEastAsia"/>
          <w:b/>
          <w:bCs/>
          <w:color w:val="auto"/>
          <w:spacing w:val="-1"/>
          <w:sz w:val="24"/>
          <w:szCs w:val="24"/>
          <w:highlight w:val="none"/>
        </w:rPr>
        <w:t>资金来源、项目属性、科研仪器设备采购、核心产品</w:t>
      </w:r>
    </w:p>
    <w:p w14:paraId="0EB98C1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2.1</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资金来源为财政性资金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12"/>
          <w:sz w:val="24"/>
          <w:szCs w:val="24"/>
          <w:highlight w:val="none"/>
          <w:u w:val="single"/>
          <w:lang w:val="en-US" w:eastAsia="zh-CN"/>
        </w:rPr>
        <w:t>201.546</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u w:val="none"/>
          <w:lang w:val="en-US" w:eastAsia="zh-CN"/>
        </w:rPr>
        <w:t>万元</w:t>
      </w:r>
    </w:p>
    <w:p w14:paraId="4E6CAE4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2.2</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项目属性见《</w:t>
      </w:r>
      <w:r>
        <w:rPr>
          <w:rFonts w:hint="eastAsia" w:asciiTheme="minorEastAsia" w:hAnsiTheme="minorEastAsia" w:eastAsiaTheme="minorEastAsia" w:cstheme="minorEastAsia"/>
          <w:color w:val="auto"/>
          <w:spacing w:val="7"/>
          <w:sz w:val="24"/>
          <w:szCs w:val="24"/>
          <w:highlight w:val="none"/>
          <w:lang w:eastAsia="zh-CN"/>
        </w:rPr>
        <w:t>投标人须知表</w:t>
      </w:r>
      <w:r>
        <w:rPr>
          <w:rFonts w:hint="eastAsia" w:asciiTheme="minorEastAsia" w:hAnsiTheme="minorEastAsia" w:eastAsiaTheme="minorEastAsia" w:cstheme="minorEastAsia"/>
          <w:color w:val="auto"/>
          <w:spacing w:val="7"/>
          <w:sz w:val="24"/>
          <w:szCs w:val="24"/>
          <w:highlight w:val="none"/>
        </w:rPr>
        <w:t>》。</w:t>
      </w:r>
    </w:p>
    <w:p w14:paraId="4EB1CED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2.3</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是否属于科研仪器设备采购见《</w:t>
      </w:r>
      <w:r>
        <w:rPr>
          <w:rFonts w:hint="eastAsia" w:asciiTheme="minorEastAsia" w:hAnsiTheme="minorEastAsia" w:eastAsiaTheme="minorEastAsia" w:cstheme="minorEastAsia"/>
          <w:color w:val="auto"/>
          <w:spacing w:val="-3"/>
          <w:sz w:val="24"/>
          <w:szCs w:val="24"/>
          <w:highlight w:val="none"/>
          <w:lang w:eastAsia="zh-CN"/>
        </w:rPr>
        <w:t>投标人须知表</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val="en-US" w:eastAsia="zh-CN"/>
        </w:rPr>
        <w:t xml:space="preserve"> </w:t>
      </w:r>
    </w:p>
    <w:p w14:paraId="5E432C4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position w:val="17"/>
          <w:sz w:val="24"/>
          <w:szCs w:val="24"/>
          <w:highlight w:val="none"/>
        </w:rPr>
        <w:t>2.4</w:t>
      </w:r>
      <w:r>
        <w:rPr>
          <w:rFonts w:hint="eastAsia" w:asciiTheme="minorEastAsia" w:hAnsiTheme="minorEastAsia" w:eastAsiaTheme="minorEastAsia" w:cstheme="minorEastAsia"/>
          <w:color w:val="auto"/>
          <w:spacing w:val="-4"/>
          <w:position w:val="17"/>
          <w:sz w:val="24"/>
          <w:szCs w:val="24"/>
          <w:highlight w:val="none"/>
          <w:lang w:val="en-US" w:eastAsia="zh-CN"/>
        </w:rPr>
        <w:t xml:space="preserve"> </w:t>
      </w:r>
      <w:r>
        <w:rPr>
          <w:rFonts w:hint="eastAsia" w:asciiTheme="minorEastAsia" w:hAnsiTheme="minorEastAsia" w:eastAsiaTheme="minorEastAsia" w:cstheme="minorEastAsia"/>
          <w:color w:val="auto"/>
          <w:spacing w:val="-4"/>
          <w:position w:val="17"/>
          <w:sz w:val="24"/>
          <w:szCs w:val="24"/>
          <w:highlight w:val="none"/>
        </w:rPr>
        <w:t>核心产品见《</w:t>
      </w:r>
      <w:r>
        <w:rPr>
          <w:rFonts w:hint="eastAsia" w:asciiTheme="minorEastAsia" w:hAnsiTheme="minorEastAsia" w:eastAsiaTheme="minorEastAsia" w:cstheme="minorEastAsia"/>
          <w:color w:val="auto"/>
          <w:spacing w:val="-4"/>
          <w:position w:val="17"/>
          <w:sz w:val="24"/>
          <w:szCs w:val="24"/>
          <w:highlight w:val="none"/>
          <w:lang w:eastAsia="zh-CN"/>
        </w:rPr>
        <w:t>投标人须知表</w:t>
      </w:r>
      <w:r>
        <w:rPr>
          <w:rFonts w:hint="eastAsia" w:asciiTheme="minorEastAsia" w:hAnsiTheme="minorEastAsia" w:eastAsiaTheme="minorEastAsia" w:cstheme="minorEastAsia"/>
          <w:color w:val="auto"/>
          <w:spacing w:val="-4"/>
          <w:position w:val="17"/>
          <w:sz w:val="24"/>
          <w:szCs w:val="24"/>
          <w:highlight w:val="none"/>
        </w:rPr>
        <w:t>》。</w:t>
      </w:r>
    </w:p>
    <w:p w14:paraId="200B81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现场考察、开标前答疑会</w:t>
      </w:r>
    </w:p>
    <w:p w14:paraId="373E93E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3.1</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若《</w:t>
      </w:r>
      <w:r>
        <w:rPr>
          <w:rFonts w:hint="eastAsia" w:asciiTheme="minorEastAsia" w:hAnsiTheme="minorEastAsia" w:eastAsiaTheme="minorEastAsia" w:cstheme="minorEastAsia"/>
          <w:color w:val="auto"/>
          <w:spacing w:val="3"/>
          <w:sz w:val="24"/>
          <w:szCs w:val="24"/>
          <w:highlight w:val="none"/>
          <w:lang w:eastAsia="zh-CN"/>
        </w:rPr>
        <w:t>投标人须知表</w:t>
      </w:r>
      <w:r>
        <w:rPr>
          <w:rFonts w:hint="eastAsia" w:asciiTheme="minorEastAsia" w:hAnsiTheme="minorEastAsia" w:eastAsiaTheme="minorEastAsia" w:cstheme="minorEastAsia"/>
          <w:color w:val="auto"/>
          <w:spacing w:val="3"/>
          <w:sz w:val="24"/>
          <w:szCs w:val="24"/>
          <w:highlight w:val="none"/>
        </w:rPr>
        <w:t>》中规定了组</w:t>
      </w:r>
      <w:r>
        <w:rPr>
          <w:rFonts w:hint="eastAsia" w:asciiTheme="minorEastAsia" w:hAnsiTheme="minorEastAsia" w:eastAsiaTheme="minorEastAsia" w:cstheme="minorEastAsia"/>
          <w:color w:val="auto"/>
          <w:spacing w:val="2"/>
          <w:sz w:val="24"/>
          <w:szCs w:val="24"/>
          <w:highlight w:val="none"/>
        </w:rPr>
        <w:t>织现场考察、召开开标前答疑会，则投</w:t>
      </w:r>
      <w:r>
        <w:rPr>
          <w:rFonts w:hint="eastAsia" w:asciiTheme="minorEastAsia" w:hAnsiTheme="minorEastAsia" w:eastAsiaTheme="minorEastAsia" w:cstheme="minorEastAsia"/>
          <w:color w:val="auto"/>
          <w:spacing w:val="-3"/>
          <w:sz w:val="24"/>
          <w:szCs w:val="24"/>
          <w:highlight w:val="none"/>
        </w:rPr>
        <w:t>标人应按要求在规定的时间和地点参加。</w:t>
      </w:r>
    </w:p>
    <w:p w14:paraId="347B6B1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由于未参加现场考察或开标前答疑会而导致对项目实际情况不了解，影响投标文件编制、投标报价准确性、综合因素响应不全面等问题的，由投标人自行承担不利评审后果。</w:t>
      </w:r>
    </w:p>
    <w:p w14:paraId="18130E0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position w:val="17"/>
          <w:sz w:val="24"/>
          <w:szCs w:val="24"/>
          <w:highlight w:val="none"/>
          <w:lang w:val="en-US" w:eastAsia="zh-CN"/>
        </w:rPr>
        <w:t>4.</w:t>
      </w:r>
      <w:r>
        <w:rPr>
          <w:rFonts w:hint="eastAsia" w:asciiTheme="minorEastAsia" w:hAnsiTheme="minorEastAsia" w:eastAsiaTheme="minorEastAsia" w:cstheme="minorEastAsia"/>
          <w:b/>
          <w:bCs/>
          <w:color w:val="auto"/>
          <w:spacing w:val="-1"/>
          <w:position w:val="17"/>
          <w:sz w:val="24"/>
          <w:szCs w:val="24"/>
          <w:highlight w:val="none"/>
        </w:rPr>
        <w:t>政府采购政策（包括但不限于下列具体政策要求）</w:t>
      </w:r>
    </w:p>
    <w:p w14:paraId="53C977D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采购本国货物、工程和服务</w:t>
      </w:r>
    </w:p>
    <w:p w14:paraId="6066CC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政府采购应当采购本国货物、工程和服务。但有《中华人民共和国政府采购法》第十条规定情形的除外。</w:t>
      </w:r>
    </w:p>
    <w:p w14:paraId="2961BE7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.1.2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本项目如接受非本国货</w:t>
      </w:r>
      <w:r>
        <w:rPr>
          <w:rFonts w:hint="eastAsia" w:asciiTheme="minorEastAsia" w:hAnsiTheme="minorEastAsia" w:eastAsiaTheme="minorEastAsia" w:cstheme="minorEastAsia"/>
          <w:color w:val="auto"/>
          <w:spacing w:val="-5"/>
          <w:sz w:val="24"/>
          <w:szCs w:val="24"/>
          <w:highlight w:val="none"/>
        </w:rPr>
        <w:t>物、工程、服务参与投标，则具体要求见第</w:t>
      </w:r>
      <w:r>
        <w:rPr>
          <w:rFonts w:hint="eastAsia" w:asciiTheme="minorEastAsia" w:hAnsiTheme="minorEastAsia" w:eastAsiaTheme="minorEastAsia" w:cstheme="minorEastAsia"/>
          <w:color w:val="auto"/>
          <w:spacing w:val="-5"/>
          <w:sz w:val="24"/>
          <w:szCs w:val="24"/>
          <w:highlight w:val="none"/>
          <w:lang w:val="en-US" w:eastAsia="zh-CN"/>
        </w:rPr>
        <w:t>二</w:t>
      </w:r>
      <w:r>
        <w:rPr>
          <w:rFonts w:hint="eastAsia" w:asciiTheme="minorEastAsia" w:hAnsiTheme="minorEastAsia" w:eastAsiaTheme="minorEastAsia" w:cstheme="minorEastAsia"/>
          <w:color w:val="auto"/>
          <w:spacing w:val="-19"/>
          <w:sz w:val="24"/>
          <w:szCs w:val="24"/>
          <w:highlight w:val="none"/>
        </w:rPr>
        <w:t>章《采购需求》。</w:t>
      </w:r>
    </w:p>
    <w:p w14:paraId="7EFB49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lang w:val="en-US" w:eastAsia="zh-CN"/>
        </w:rPr>
        <w:t>4</w:t>
      </w:r>
      <w:r>
        <w:rPr>
          <w:rFonts w:hint="eastAsia" w:asciiTheme="minorEastAsia" w:hAnsiTheme="minorEastAsia" w:eastAsiaTheme="minorEastAsia" w:cstheme="minorEastAsia"/>
          <w:color w:val="auto"/>
          <w:spacing w:val="6"/>
          <w:sz w:val="24"/>
          <w:szCs w:val="24"/>
          <w:highlight w:val="none"/>
        </w:rPr>
        <w:t>.1.3</w:t>
      </w: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color w:val="auto"/>
          <w:spacing w:val="6"/>
          <w:sz w:val="24"/>
          <w:szCs w:val="24"/>
          <w:highlight w:val="none"/>
        </w:rPr>
        <w:t>进口产品指通过中国海关</w:t>
      </w:r>
      <w:r>
        <w:rPr>
          <w:rFonts w:hint="eastAsia" w:asciiTheme="minorEastAsia" w:hAnsiTheme="minorEastAsia" w:eastAsiaTheme="minorEastAsia" w:cstheme="minorEastAsia"/>
          <w:color w:val="auto"/>
          <w:spacing w:val="5"/>
          <w:sz w:val="24"/>
          <w:szCs w:val="24"/>
          <w:highlight w:val="none"/>
        </w:rPr>
        <w:t>报关验放进入中国境内且产自关境外的产</w:t>
      </w:r>
      <w:r>
        <w:rPr>
          <w:rFonts w:hint="eastAsia" w:asciiTheme="minorEastAsia" w:hAnsiTheme="minorEastAsia" w:eastAsiaTheme="minorEastAsia" w:cstheme="minorEastAsia"/>
          <w:color w:val="auto"/>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38"/>
          <w:sz w:val="24"/>
          <w:szCs w:val="24"/>
          <w:highlight w:val="none"/>
        </w:rPr>
        <w:t>号文）</w:t>
      </w:r>
      <w:r>
        <w:rPr>
          <w:rFonts w:hint="eastAsia" w:asciiTheme="minorEastAsia" w:hAnsiTheme="minorEastAsia" w:eastAsiaTheme="minorEastAsia" w:cstheme="minorEastAsia"/>
          <w:color w:val="auto"/>
          <w:spacing w:val="-5"/>
          <w:sz w:val="24"/>
          <w:szCs w:val="24"/>
          <w:highlight w:val="none"/>
        </w:rPr>
        <w:t>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5"/>
          <w:sz w:val="24"/>
          <w:szCs w:val="24"/>
          <w:highlight w:val="none"/>
        </w:rPr>
        <w:t>号文）</w:t>
      </w:r>
      <w:r>
        <w:rPr>
          <w:rFonts w:hint="eastAsia" w:asciiTheme="minorEastAsia" w:hAnsiTheme="minorEastAsia" w:eastAsiaTheme="minorEastAsia" w:cstheme="minorEastAsia"/>
          <w:color w:val="auto"/>
          <w:spacing w:val="5"/>
          <w:sz w:val="24"/>
          <w:szCs w:val="24"/>
          <w:highlight w:val="none"/>
          <w:lang w:val="en-US" w:eastAsia="zh-CN"/>
        </w:rPr>
        <w:t>以及南阳市财政局的具体规定</w:t>
      </w:r>
      <w:r>
        <w:rPr>
          <w:rFonts w:hint="eastAsia" w:asciiTheme="minorEastAsia" w:hAnsiTheme="minorEastAsia" w:eastAsiaTheme="minorEastAsia" w:cstheme="minorEastAsia"/>
          <w:color w:val="auto"/>
          <w:spacing w:val="5"/>
          <w:sz w:val="24"/>
          <w:szCs w:val="24"/>
          <w:highlight w:val="none"/>
        </w:rPr>
        <w:t>。</w:t>
      </w:r>
    </w:p>
    <w:p w14:paraId="3220CB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.2</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中小企业、监狱企业及残疾人福利性单位</w:t>
      </w:r>
    </w:p>
    <w:p w14:paraId="3197BE5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.2.1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中小企业定义：</w:t>
      </w:r>
    </w:p>
    <w:p w14:paraId="4E4B5CF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color w:val="auto"/>
          <w:spacing w:val="-4"/>
          <w:sz w:val="24"/>
          <w:szCs w:val="24"/>
          <w:highlight w:val="none"/>
          <w:lang w:val="en-US" w:eastAsia="zh-CN"/>
        </w:rPr>
        <w:t>执行</w:t>
      </w:r>
      <w:r>
        <w:rPr>
          <w:rFonts w:hint="eastAsia" w:asciiTheme="minorEastAsia" w:hAnsiTheme="minorEastAsia" w:eastAsiaTheme="minorEastAsia" w:cstheme="minorEastAsia"/>
          <w:color w:val="auto"/>
          <w:spacing w:val="-4"/>
          <w:sz w:val="24"/>
          <w:szCs w:val="24"/>
          <w:highlight w:val="none"/>
        </w:rPr>
        <w:t>。</w:t>
      </w:r>
    </w:p>
    <w:p w14:paraId="16F45F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供的货物、工程或者服务符合下列情形的，享受中小企业扶持政策：</w:t>
      </w:r>
    </w:p>
    <w:p w14:paraId="7C82E9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（1）在货物采购项目中，货物由中小企业制造，即货物由中小企业生产且使用该中小企业商号或者注册商标；</w:t>
      </w:r>
    </w:p>
    <w:p w14:paraId="5F814CA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（2）在工程采购项目中，工程由中小企业承建，即工程施工单位为中小企业；</w:t>
      </w:r>
    </w:p>
    <w:p w14:paraId="02998CE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（3）在服务采购项目中，服务由中小企业承接，即</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供服务的人员为中小企业依照《中华人民共和国劳动合同法》订立劳动合同的从业人员。</w:t>
      </w:r>
    </w:p>
    <w:p w14:paraId="70D1622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在货物采购项目中，供应商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供的货物既有中小企业制造货物，也有大型企业制造货物的，不享受中小企业扶持政策。</w:t>
      </w:r>
    </w:p>
    <w:p w14:paraId="19D93B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以联合体形式参加政府采购活动，联合体各方均为中小企业的，联合体视同中小企业。其中，联合体各方均为小微企业的，联合体视同小微企业。</w:t>
      </w:r>
    </w:p>
    <w:p w14:paraId="5FCC0B2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auto"/>
          <w:spacing w:val="-6"/>
          <w:sz w:val="24"/>
          <w:szCs w:val="24"/>
          <w:highlight w:val="none"/>
        </w:rPr>
        <w:t>企业定义：是指由司法部认定的为罪犯、戒</w:t>
      </w:r>
      <w:r>
        <w:rPr>
          <w:rFonts w:hint="eastAsia" w:asciiTheme="minorEastAsia" w:hAnsiTheme="minorEastAsia" w:eastAsiaTheme="minorEastAsia" w:cstheme="minorEastAsia"/>
          <w:color w:val="auto"/>
          <w:spacing w:val="-7"/>
          <w:sz w:val="24"/>
          <w:szCs w:val="24"/>
          <w:highlight w:val="none"/>
        </w:rPr>
        <w:t>毒人员</w:t>
      </w:r>
      <w:r>
        <w:rPr>
          <w:rFonts w:hint="eastAsia" w:asciiTheme="minorEastAsia" w:hAnsiTheme="minorEastAsia" w:eastAsiaTheme="minorEastAsia" w:cstheme="minorEastAsia"/>
          <w:color w:val="auto"/>
          <w:spacing w:val="-7"/>
          <w:sz w:val="24"/>
          <w:szCs w:val="24"/>
          <w:highlight w:val="none"/>
          <w:lang w:val="en-US" w:eastAsia="zh-CN"/>
        </w:rPr>
        <w:t>提</w:t>
      </w:r>
      <w:r>
        <w:rPr>
          <w:rFonts w:hint="eastAsia" w:asciiTheme="minorEastAsia" w:hAnsiTheme="minorEastAsia" w:eastAsiaTheme="minorEastAsia" w:cstheme="minorEastAsia"/>
          <w:color w:val="auto"/>
          <w:spacing w:val="-7"/>
          <w:sz w:val="24"/>
          <w:szCs w:val="24"/>
          <w:highlight w:val="none"/>
        </w:rPr>
        <w:t>供生产项目和劳</w:t>
      </w:r>
      <w:r>
        <w:rPr>
          <w:rFonts w:hint="eastAsia" w:asciiTheme="minorEastAsia" w:hAnsiTheme="minorEastAsia" w:eastAsiaTheme="minorEastAsia" w:cstheme="minorEastAsia"/>
          <w:color w:val="auto"/>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color w:val="auto"/>
          <w:spacing w:val="-13"/>
          <w:sz w:val="24"/>
          <w:szCs w:val="24"/>
          <w:highlight w:val="none"/>
        </w:rPr>
        <w:t>管理局，各省、自治区、直辖市监狱管理</w:t>
      </w:r>
      <w:r>
        <w:rPr>
          <w:rFonts w:hint="eastAsia" w:asciiTheme="minorEastAsia" w:hAnsiTheme="minorEastAsia" w:eastAsiaTheme="minorEastAsia" w:cstheme="minorEastAsia"/>
          <w:color w:val="auto"/>
          <w:spacing w:val="-14"/>
          <w:sz w:val="24"/>
          <w:szCs w:val="24"/>
          <w:highlight w:val="none"/>
        </w:rPr>
        <w:t>局、戒毒管理局，各地（设</w:t>
      </w:r>
      <w:r>
        <w:rPr>
          <w:rFonts w:hint="eastAsia" w:asciiTheme="minorEastAsia" w:hAnsiTheme="minorEastAsia" w:eastAsiaTheme="minorEastAsia" w:cstheme="minorEastAsia"/>
          <w:color w:val="auto"/>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color w:val="auto"/>
          <w:spacing w:val="-4"/>
          <w:sz w:val="24"/>
          <w:szCs w:val="24"/>
          <w:highlight w:val="none"/>
        </w:rPr>
        <w:t>团监狱管理局、戒毒管理局的企业。</w:t>
      </w:r>
    </w:p>
    <w:p w14:paraId="1E25AC5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在政府采购活动中，残疾人福利性单位视同小型、微型企业</w:t>
      </w:r>
      <w:r>
        <w:rPr>
          <w:rFonts w:hint="eastAsia" w:asciiTheme="minorEastAsia" w:hAnsiTheme="minorEastAsia" w:eastAsiaTheme="minorEastAsia" w:cstheme="minorEastAsia"/>
          <w:color w:val="auto"/>
          <w:spacing w:val="-9"/>
          <w:sz w:val="24"/>
          <w:szCs w:val="24"/>
          <w:highlight w:val="none"/>
        </w:rPr>
        <w:t>，享受预</w:t>
      </w:r>
      <w:r>
        <w:rPr>
          <w:rFonts w:hint="eastAsia" w:asciiTheme="minorEastAsia" w:hAnsiTheme="minorEastAsia" w:eastAsiaTheme="minorEastAsia" w:cstheme="minorEastAsia"/>
          <w:color w:val="auto"/>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color w:val="auto"/>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color w:val="auto"/>
          <w:spacing w:val="-9"/>
          <w:sz w:val="24"/>
          <w:szCs w:val="24"/>
          <w:highlight w:val="none"/>
        </w:rPr>
        <w:t>同时满足以下条件：</w:t>
      </w:r>
    </w:p>
    <w:p w14:paraId="6D66FE28">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HYPERLINK"5.2.3.1"</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.2.3.1</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安置的残疾人占本单位在职职工人数的比例不低于25%（含25%），并且安置的残疾人人数不少于10人（含10人）；</w:t>
      </w:r>
    </w:p>
    <w:p w14:paraId="46914A7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HYPERLINK"5.2.3.2"</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.2.3.2</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依法与安置的每位残疾人签订了一年以上（含一年）的劳动合同或服务协议；</w:t>
      </w:r>
    </w:p>
    <w:p w14:paraId="64BE5FB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HYPERLINK"5.2.3.3"</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.2.3.3</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为安置的每位残疾人按月足额缴纳了基本养老、医疗、失业</w:t>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工伤和生育等社会保险费；</w:t>
      </w:r>
    </w:p>
    <w:p w14:paraId="4C6F39E4">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HYPERLINK"5.2.3.4"</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.2.3.4</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通过银行等金融机构向安置的每位残疾人，按月支付了不低于单位所在区县的月最低工资标准的工资；</w:t>
      </w:r>
    </w:p>
    <w:p w14:paraId="54A5B3B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HYPERLINK"5.2.3.5"</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.2.3.5</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提</w:t>
      </w:r>
      <w:r>
        <w:rPr>
          <w:rFonts w:hint="eastAsia" w:asciiTheme="minorEastAsia" w:hAnsiTheme="minorEastAsia" w:eastAsiaTheme="minorEastAsia" w:cstheme="minorEastAsia"/>
          <w:color w:val="auto"/>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供其他残疾人福利性单位制造的货物（不包括使用非残疾人福利性单位注册商标的货物）；</w:t>
      </w:r>
    </w:p>
    <w:p w14:paraId="7121A6F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HYPERLINK"5.2.3.6"</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.2.3.6</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61F555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本项目是否专门面向中小企业预留采购份额见第一章《</w:t>
      </w:r>
      <w:r>
        <w:rPr>
          <w:rFonts w:hint="eastAsia" w:asciiTheme="minorEastAsia" w:hAnsiTheme="minorEastAsia" w:eastAsiaTheme="minorEastAsia" w:cstheme="minorEastAsia"/>
          <w:color w:val="auto"/>
          <w:spacing w:val="-8"/>
          <w:sz w:val="24"/>
          <w:szCs w:val="24"/>
          <w:highlight w:val="none"/>
          <w:lang w:eastAsia="zh-CN"/>
        </w:rPr>
        <w:t>公开招标公告</w:t>
      </w:r>
      <w:r>
        <w:rPr>
          <w:rFonts w:hint="eastAsia" w:asciiTheme="minorEastAsia" w:hAnsiTheme="minorEastAsia" w:eastAsiaTheme="minorEastAsia" w:cstheme="minorEastAsia"/>
          <w:color w:val="auto"/>
          <w:spacing w:val="-8"/>
          <w:sz w:val="24"/>
          <w:szCs w:val="24"/>
          <w:highlight w:val="none"/>
        </w:rPr>
        <w:t>》。</w:t>
      </w:r>
    </w:p>
    <w:p w14:paraId="12C0D3E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.2.5</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采购标的对应的中小企业划分标准所属行业见《</w:t>
      </w:r>
      <w:r>
        <w:rPr>
          <w:rFonts w:hint="eastAsia" w:asciiTheme="minorEastAsia" w:hAnsiTheme="minorEastAsia" w:eastAsiaTheme="minorEastAsia" w:cstheme="minorEastAsia"/>
          <w:color w:val="auto"/>
          <w:spacing w:val="-8"/>
          <w:sz w:val="24"/>
          <w:szCs w:val="24"/>
          <w:highlight w:val="none"/>
          <w:lang w:eastAsia="zh-CN"/>
        </w:rPr>
        <w:t>投标人须知表</w:t>
      </w:r>
      <w:r>
        <w:rPr>
          <w:rFonts w:hint="eastAsia" w:asciiTheme="minorEastAsia" w:hAnsiTheme="minorEastAsia" w:eastAsiaTheme="minorEastAsia" w:cstheme="minorEastAsia"/>
          <w:color w:val="auto"/>
          <w:spacing w:val="-8"/>
          <w:sz w:val="24"/>
          <w:szCs w:val="24"/>
          <w:highlight w:val="none"/>
        </w:rPr>
        <w:t>》。</w:t>
      </w:r>
    </w:p>
    <w:p w14:paraId="068C605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.2.6</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小微企业价格评审优惠的政策调整：见第四章《</w:t>
      </w:r>
      <w:r>
        <w:rPr>
          <w:rFonts w:hint="eastAsia" w:asciiTheme="minorEastAsia" w:hAnsiTheme="minorEastAsia" w:eastAsiaTheme="minorEastAsia" w:cstheme="minorEastAsia"/>
          <w:color w:val="auto"/>
          <w:spacing w:val="-8"/>
          <w:sz w:val="24"/>
          <w:szCs w:val="24"/>
          <w:highlight w:val="none"/>
          <w:lang w:val="en-US" w:eastAsia="zh-CN"/>
        </w:rPr>
        <w:t>开、</w:t>
      </w:r>
      <w:r>
        <w:rPr>
          <w:rFonts w:hint="eastAsia" w:asciiTheme="minorEastAsia" w:hAnsiTheme="minorEastAsia" w:eastAsiaTheme="minorEastAsia" w:cstheme="minorEastAsia"/>
          <w:color w:val="auto"/>
          <w:spacing w:val="-8"/>
          <w:sz w:val="24"/>
          <w:szCs w:val="24"/>
          <w:highlight w:val="none"/>
        </w:rPr>
        <w:t>评标程序、评标方法和评标标准》。</w:t>
      </w:r>
    </w:p>
    <w:p w14:paraId="7A4EFC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政府采购节能产品、环境标志产品</w:t>
      </w:r>
    </w:p>
    <w:p w14:paraId="353B94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pP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4</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.3.1</w:t>
      </w: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 xml:space="preserve"> </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2350D6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4</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.3.2</w:t>
      </w: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 xml:space="preserve"> </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color w:val="auto"/>
          <w:spacing w:val="-8"/>
          <w:sz w:val="24"/>
          <w:szCs w:val="24"/>
          <w:highlight w:val="none"/>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F1AFA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color w:val="auto"/>
          <w:spacing w:val="-8"/>
          <w:sz w:val="24"/>
          <w:szCs w:val="24"/>
          <w:highlight w:val="none"/>
        </w:rPr>
        <w:t>否则投标无效；</w:t>
      </w:r>
    </w:p>
    <w:p w14:paraId="1811FA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color w:val="auto"/>
          <w:spacing w:val="-8"/>
          <w:sz w:val="24"/>
          <w:szCs w:val="24"/>
          <w:highlight w:val="none"/>
          <w:lang w:val="en-US" w:eastAsia="zh-CN"/>
        </w:rPr>
        <w:t>开、</w:t>
      </w:r>
      <w:r>
        <w:rPr>
          <w:rFonts w:hint="eastAsia" w:asciiTheme="minorEastAsia" w:hAnsiTheme="minorEastAsia" w:eastAsiaTheme="minorEastAsia" w:cstheme="minorEastAsia"/>
          <w:color w:val="auto"/>
          <w:spacing w:val="-8"/>
          <w:sz w:val="24"/>
          <w:szCs w:val="24"/>
          <w:highlight w:val="none"/>
        </w:rPr>
        <w:t>评标程序、评标方法和评标标准》（如涉及）。</w:t>
      </w:r>
    </w:p>
    <w:p w14:paraId="35C4EE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正版软件</w:t>
      </w:r>
    </w:p>
    <w:p w14:paraId="1B4CBD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.4.1</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依据《财政部</w:t>
      </w:r>
      <w:r>
        <w:rPr>
          <w:rFonts w:hint="eastAsia" w:asciiTheme="minorEastAsia" w:hAnsiTheme="minorEastAsia" w:eastAsiaTheme="minorEastAsia" w:cstheme="minorEastAsia"/>
          <w:color w:val="auto"/>
          <w:spacing w:val="-8"/>
          <w:sz w:val="24"/>
          <w:szCs w:val="24"/>
          <w:highlight w:val="none"/>
          <w:lang w:eastAsia="zh-CN"/>
        </w:rPr>
        <w:t>、</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w:t>
      </w:r>
      <w:r>
        <w:rPr>
          <w:rFonts w:hint="eastAsia" w:asciiTheme="minorEastAsia" w:hAnsiTheme="minorEastAsia" w:eastAsiaTheme="minorEastAsia" w:cstheme="minorEastAsia"/>
          <w:color w:val="auto"/>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、信息产业部以文件形式确定、公布并适时调整。</w:t>
      </w:r>
    </w:p>
    <w:p w14:paraId="773B8E6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.4.2</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各级政府部门在购置计算机办公设备时，必须采购预装正版操作系统</w:t>
      </w:r>
    </w:p>
    <w:p w14:paraId="5CAEEB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软件的计算机产品，相关规定依据《国家版权局、信息产业</w:t>
      </w:r>
      <w:r>
        <w:rPr>
          <w:rFonts w:hint="eastAsia" w:asciiTheme="minorEastAsia" w:hAnsiTheme="minorEastAsia" w:eastAsiaTheme="minorEastAsia" w:cstheme="minorEastAsia"/>
          <w:color w:val="auto"/>
          <w:spacing w:val="-10"/>
          <w:sz w:val="24"/>
          <w:szCs w:val="24"/>
          <w:highlight w:val="none"/>
        </w:rPr>
        <w:t>部、财政</w:t>
      </w:r>
      <w:r>
        <w:rPr>
          <w:rFonts w:hint="eastAsia" w:asciiTheme="minorEastAsia" w:hAnsiTheme="minorEastAsia" w:eastAsiaTheme="minorEastAsia" w:cstheme="minorEastAsia"/>
          <w:color w:val="auto"/>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color w:val="auto"/>
          <w:spacing w:val="-3"/>
          <w:sz w:val="24"/>
          <w:szCs w:val="24"/>
          <w:highlight w:val="none"/>
        </w:rPr>
        <w:t>购已预装正版操作系统软件产品的通知》（国权联〔200</w:t>
      </w:r>
      <w:r>
        <w:rPr>
          <w:rFonts w:hint="eastAsia" w:asciiTheme="minorEastAsia" w:hAnsiTheme="minorEastAsia" w:eastAsiaTheme="minorEastAsia" w:cstheme="minorEastAsia"/>
          <w:color w:val="auto"/>
          <w:spacing w:val="-4"/>
          <w:sz w:val="24"/>
          <w:szCs w:val="24"/>
          <w:highlight w:val="none"/>
        </w:rPr>
        <w:t>6〕1号）、</w:t>
      </w:r>
      <w:r>
        <w:rPr>
          <w:rFonts w:hint="eastAsia" w:asciiTheme="minorEastAsia" w:hAnsiTheme="minorEastAsia" w:eastAsiaTheme="minorEastAsia" w:cstheme="minorEastAsia"/>
          <w:color w:val="auto"/>
          <w:sz w:val="24"/>
          <w:szCs w:val="24"/>
          <w:highlight w:val="none"/>
        </w:rPr>
        <w:t>《国务院办公厅关于进一步做好政府机关使用正版</w:t>
      </w:r>
      <w:r>
        <w:rPr>
          <w:rFonts w:hint="eastAsia" w:asciiTheme="minorEastAsia" w:hAnsiTheme="minorEastAsia" w:eastAsiaTheme="minorEastAsia" w:cstheme="minorEastAsia"/>
          <w:color w:val="auto"/>
          <w:spacing w:val="-1"/>
          <w:sz w:val="24"/>
          <w:szCs w:val="24"/>
          <w:highlight w:val="none"/>
        </w:rPr>
        <w:t>软件工作的通知》</w:t>
      </w:r>
      <w:r>
        <w:rPr>
          <w:rFonts w:hint="eastAsia" w:asciiTheme="minorEastAsia" w:hAnsiTheme="minorEastAsia" w:eastAsiaTheme="minorEastAsia" w:cstheme="minorEastAsia"/>
          <w:color w:val="auto"/>
          <w:spacing w:val="-3"/>
          <w:sz w:val="24"/>
          <w:szCs w:val="24"/>
          <w:highlight w:val="none"/>
        </w:rPr>
        <w:t>（国办发〔2010〕47号）、《财政部关于进一步做好政府机关使用</w:t>
      </w:r>
      <w:r>
        <w:rPr>
          <w:rFonts w:hint="eastAsia" w:asciiTheme="minorEastAsia" w:hAnsiTheme="minorEastAsia" w:eastAsiaTheme="minorEastAsia" w:cstheme="minorEastAsia"/>
          <w:color w:val="auto"/>
          <w:spacing w:val="-6"/>
          <w:sz w:val="24"/>
          <w:szCs w:val="24"/>
          <w:highlight w:val="none"/>
        </w:rPr>
        <w:t>正版软件工作的通知》（财预〔2010〕536号）。</w:t>
      </w:r>
    </w:p>
    <w:p w14:paraId="7FEA6A8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网络安全专用产品</w:t>
      </w:r>
    </w:p>
    <w:p w14:paraId="0FF7501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.5.1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color w:val="auto"/>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color w:val="auto"/>
          <w:spacing w:val="-4"/>
          <w:sz w:val="24"/>
          <w:szCs w:val="24"/>
          <w:highlight w:val="none"/>
        </w:rPr>
        <w:t>公安部、国家认证认可监督管理委员会统一公布和更新</w:t>
      </w:r>
      <w:r>
        <w:rPr>
          <w:rFonts w:hint="eastAsia" w:asciiTheme="minorEastAsia" w:hAnsiTheme="minorEastAsia" w:eastAsiaTheme="minorEastAsia" w:cstheme="minorEastAsia"/>
          <w:color w:val="auto"/>
          <w:spacing w:val="-5"/>
          <w:sz w:val="24"/>
          <w:szCs w:val="24"/>
          <w:highlight w:val="none"/>
        </w:rPr>
        <w:t>的符合要求的</w:t>
      </w:r>
      <w:r>
        <w:rPr>
          <w:rFonts w:hint="eastAsia" w:asciiTheme="minorEastAsia" w:hAnsiTheme="minorEastAsia" w:eastAsiaTheme="minorEastAsia" w:cstheme="minorEastAsia"/>
          <w:color w:val="auto"/>
          <w:spacing w:val="-4"/>
          <w:sz w:val="24"/>
          <w:szCs w:val="24"/>
          <w:highlight w:val="none"/>
        </w:rPr>
        <w:t>网络关键设备和网络安全专用产品清单中。</w:t>
      </w:r>
    </w:p>
    <w:p w14:paraId="209416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 xml:space="preserve">6 </w:t>
      </w:r>
      <w:r>
        <w:rPr>
          <w:rFonts w:hint="eastAsia" w:asciiTheme="minorEastAsia" w:hAnsiTheme="minorEastAsia" w:eastAsiaTheme="minorEastAsia" w:cstheme="minorEastAsia"/>
          <w:color w:val="auto"/>
          <w:spacing w:val="2"/>
          <w:sz w:val="24"/>
          <w:szCs w:val="24"/>
          <w:highlight w:val="none"/>
        </w:rPr>
        <w:t>采购需求标准</w:t>
      </w:r>
    </w:p>
    <w:p w14:paraId="31C19AF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商品包装、快递包装政府采购需求标准（试行）</w:t>
      </w:r>
      <w:r>
        <w:rPr>
          <w:rFonts w:hint="eastAsia" w:asciiTheme="minorEastAsia" w:hAnsiTheme="minorEastAsia" w:eastAsiaTheme="minorEastAsia" w:cstheme="minorEastAsia"/>
          <w:color w:val="auto"/>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auto"/>
          <w:spacing w:val="-3"/>
          <w:sz w:val="24"/>
          <w:szCs w:val="24"/>
          <w:highlight w:val="none"/>
        </w:rPr>
        <w:t>标准（试行）》的通知（财办库〔2020〕1</w:t>
      </w:r>
      <w:r>
        <w:rPr>
          <w:rFonts w:hint="eastAsia" w:asciiTheme="minorEastAsia" w:hAnsiTheme="minorEastAsia" w:eastAsiaTheme="minorEastAsia" w:cstheme="minorEastAsia"/>
          <w:color w:val="auto"/>
          <w:spacing w:val="-4"/>
          <w:sz w:val="24"/>
          <w:szCs w:val="24"/>
          <w:highlight w:val="none"/>
        </w:rPr>
        <w:t>23号</w:t>
      </w:r>
      <w:r>
        <w:rPr>
          <w:rFonts w:hint="eastAsia" w:asciiTheme="minorEastAsia" w:hAnsiTheme="minorEastAsia" w:eastAsiaTheme="minorEastAsia" w:cstheme="minorEastAsia"/>
          <w:color w:val="auto"/>
          <w:spacing w:val="-28"/>
          <w:sz w:val="24"/>
          <w:szCs w:val="24"/>
          <w:highlight w:val="none"/>
        </w:rPr>
        <w:t>），</w:t>
      </w:r>
      <w:r>
        <w:rPr>
          <w:rFonts w:hint="eastAsia" w:asciiTheme="minorEastAsia" w:hAnsiTheme="minorEastAsia" w:eastAsiaTheme="minorEastAsia" w:cstheme="minorEastAsia"/>
          <w:color w:val="auto"/>
          <w:spacing w:val="-4"/>
          <w:sz w:val="24"/>
          <w:szCs w:val="24"/>
          <w:highlight w:val="none"/>
        </w:rPr>
        <w:t>本项目如涉及商</w:t>
      </w:r>
      <w:r>
        <w:rPr>
          <w:rFonts w:hint="eastAsia" w:asciiTheme="minorEastAsia" w:hAnsiTheme="minorEastAsia" w:eastAsiaTheme="minorEastAsia" w:cstheme="minorEastAsia"/>
          <w:color w:val="auto"/>
          <w:spacing w:val="-6"/>
          <w:sz w:val="24"/>
          <w:szCs w:val="24"/>
          <w:highlight w:val="none"/>
        </w:rPr>
        <w:t>品包装和快递包装的，则其具体要求见第</w:t>
      </w:r>
      <w:r>
        <w:rPr>
          <w:rFonts w:hint="eastAsia" w:asciiTheme="minorEastAsia" w:hAnsiTheme="minorEastAsia" w:eastAsiaTheme="minorEastAsia" w:cstheme="minorEastAsia"/>
          <w:color w:val="auto"/>
          <w:spacing w:val="-6"/>
          <w:sz w:val="24"/>
          <w:szCs w:val="24"/>
          <w:highlight w:val="none"/>
          <w:lang w:val="en-US" w:eastAsia="zh-CN"/>
        </w:rPr>
        <w:t>二</w:t>
      </w:r>
      <w:r>
        <w:rPr>
          <w:rFonts w:hint="eastAsia" w:asciiTheme="minorEastAsia" w:hAnsiTheme="minorEastAsia" w:eastAsiaTheme="minorEastAsia" w:cstheme="minorEastAsia"/>
          <w:color w:val="auto"/>
          <w:spacing w:val="-6"/>
          <w:sz w:val="24"/>
          <w:szCs w:val="24"/>
          <w:highlight w:val="none"/>
        </w:rPr>
        <w:t>章《采购需求》。</w:t>
      </w:r>
    </w:p>
    <w:p w14:paraId="01EB1C5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lang w:val="en-US" w:eastAsia="zh-CN"/>
        </w:rPr>
        <w:t>4</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12"/>
          <w:sz w:val="24"/>
          <w:szCs w:val="24"/>
          <w:highlight w:val="none"/>
          <w:lang w:val="en-US" w:eastAsia="zh-CN"/>
        </w:rPr>
        <w:t>6</w:t>
      </w:r>
      <w:r>
        <w:rPr>
          <w:rFonts w:hint="eastAsia" w:asciiTheme="minorEastAsia" w:hAnsiTheme="minorEastAsia" w:eastAsiaTheme="minorEastAsia" w:cstheme="minorEastAsia"/>
          <w:color w:val="auto"/>
          <w:spacing w:val="-12"/>
          <w:sz w:val="24"/>
          <w:szCs w:val="24"/>
          <w:highlight w:val="none"/>
        </w:rPr>
        <w:t>.2</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rPr>
        <w:t>绿色数据中心政府采购需求标准（试行）</w:t>
      </w:r>
    </w:p>
    <w:p w14:paraId="2A1039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rPr>
        <w:t>为加快数据中心绿色转型，根据财政部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生态环境部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color w:val="auto"/>
          <w:spacing w:val="-12"/>
          <w:sz w:val="24"/>
          <w:szCs w:val="24"/>
          <w:highlight w:val="none"/>
          <w:lang w:val="en-US" w:eastAsia="zh-CN"/>
        </w:rPr>
        <w:t>二</w:t>
      </w:r>
      <w:r>
        <w:rPr>
          <w:rFonts w:hint="eastAsia" w:asciiTheme="minorEastAsia" w:hAnsiTheme="minorEastAsia" w:eastAsiaTheme="minorEastAsia" w:cstheme="minorEastAsia"/>
          <w:color w:val="auto"/>
          <w:spacing w:val="-12"/>
          <w:sz w:val="24"/>
          <w:szCs w:val="24"/>
          <w:highlight w:val="none"/>
        </w:rPr>
        <w:t>章《采购需求》。</w:t>
      </w:r>
    </w:p>
    <w:p w14:paraId="7C761E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lang w:val="en-US" w:eastAsia="zh-CN"/>
        </w:rPr>
        <w:t>5.投标</w:t>
      </w:r>
      <w:r>
        <w:rPr>
          <w:rFonts w:hint="eastAsia" w:asciiTheme="minorEastAsia" w:hAnsiTheme="minorEastAsia" w:eastAsiaTheme="minorEastAsia" w:cstheme="minorEastAsia"/>
          <w:b/>
          <w:bCs/>
          <w:color w:val="auto"/>
          <w:spacing w:val="-2"/>
          <w:sz w:val="24"/>
          <w:szCs w:val="24"/>
          <w:highlight w:val="none"/>
        </w:rPr>
        <w:t>费用</w:t>
      </w:r>
    </w:p>
    <w:p w14:paraId="1BD6B27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投标人</w:t>
      </w:r>
      <w:r>
        <w:rPr>
          <w:rFonts w:hint="eastAsia" w:asciiTheme="minorEastAsia" w:hAnsiTheme="minorEastAsia" w:eastAsiaTheme="minorEastAsia" w:cstheme="minorEastAsia"/>
          <w:color w:val="auto"/>
          <w:spacing w:val="-4"/>
          <w:sz w:val="24"/>
          <w:szCs w:val="24"/>
          <w:highlight w:val="none"/>
        </w:rPr>
        <w:t>应自行承担所有与准备和</w:t>
      </w:r>
      <w:r>
        <w:rPr>
          <w:rFonts w:hint="eastAsia" w:asciiTheme="minorEastAsia" w:hAnsiTheme="minorEastAsia" w:eastAsiaTheme="minorEastAsia" w:cstheme="minorEastAsia"/>
          <w:color w:val="auto"/>
          <w:spacing w:val="-4"/>
          <w:sz w:val="24"/>
          <w:szCs w:val="24"/>
          <w:highlight w:val="none"/>
          <w:lang w:val="en-US" w:eastAsia="zh-CN"/>
        </w:rPr>
        <w:t>招标</w:t>
      </w:r>
      <w:r>
        <w:rPr>
          <w:rFonts w:hint="eastAsia" w:asciiTheme="minorEastAsia" w:hAnsiTheme="minorEastAsia" w:eastAsiaTheme="minorEastAsia" w:cstheme="minorEastAsia"/>
          <w:color w:val="auto"/>
          <w:spacing w:val="-4"/>
          <w:sz w:val="24"/>
          <w:szCs w:val="24"/>
          <w:highlight w:val="none"/>
        </w:rPr>
        <w:t>有关的费用</w:t>
      </w:r>
      <w:r>
        <w:rPr>
          <w:rFonts w:hint="eastAsia" w:asciiTheme="minorEastAsia" w:hAnsiTheme="minorEastAsia" w:eastAsiaTheme="minorEastAsia" w:cstheme="minorEastAsia"/>
          <w:color w:val="auto"/>
          <w:spacing w:val="-5"/>
          <w:sz w:val="24"/>
          <w:szCs w:val="24"/>
          <w:highlight w:val="none"/>
        </w:rPr>
        <w:t>，无论</w:t>
      </w:r>
      <w:r>
        <w:rPr>
          <w:rFonts w:hint="eastAsia" w:asciiTheme="minorEastAsia" w:hAnsiTheme="minorEastAsia" w:eastAsiaTheme="minorEastAsia" w:cstheme="minorEastAsia"/>
          <w:color w:val="auto"/>
          <w:spacing w:val="-5"/>
          <w:sz w:val="24"/>
          <w:szCs w:val="24"/>
          <w:highlight w:val="none"/>
          <w:lang w:val="en-US" w:eastAsia="zh-CN"/>
        </w:rPr>
        <w:t>招标</w:t>
      </w:r>
      <w:r>
        <w:rPr>
          <w:rFonts w:hint="eastAsia" w:asciiTheme="minorEastAsia" w:hAnsiTheme="minorEastAsia" w:eastAsiaTheme="minorEastAsia" w:cstheme="minorEastAsia"/>
          <w:color w:val="auto"/>
          <w:spacing w:val="-5"/>
          <w:sz w:val="24"/>
          <w:szCs w:val="24"/>
          <w:highlight w:val="none"/>
        </w:rPr>
        <w:t>的结果如何，</w:t>
      </w:r>
      <w:r>
        <w:rPr>
          <w:rFonts w:hint="eastAsia" w:asciiTheme="minorEastAsia" w:hAnsiTheme="minorEastAsia" w:eastAsiaTheme="minorEastAsia" w:cstheme="minorEastAsia"/>
          <w:color w:val="auto"/>
          <w:spacing w:val="-1"/>
          <w:sz w:val="24"/>
          <w:szCs w:val="24"/>
          <w:highlight w:val="none"/>
        </w:rPr>
        <w:t>采购人或采购代理机构在任何情况下均无承担</w:t>
      </w:r>
      <w:r>
        <w:rPr>
          <w:rFonts w:hint="eastAsia" w:asciiTheme="minorEastAsia" w:hAnsiTheme="minorEastAsia" w:eastAsiaTheme="minorEastAsia" w:cstheme="minorEastAsia"/>
          <w:color w:val="auto"/>
          <w:spacing w:val="-2"/>
          <w:sz w:val="24"/>
          <w:szCs w:val="24"/>
          <w:highlight w:val="none"/>
        </w:rPr>
        <w:t>这些费用的义务和责任。</w:t>
      </w:r>
    </w:p>
    <w:p w14:paraId="715D71FE">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4"/>
          <w:kern w:val="0"/>
          <w:sz w:val="24"/>
          <w:szCs w:val="24"/>
          <w:highlight w:val="none"/>
          <w:lang w:val="en-US" w:eastAsia="zh-CN" w:bidi="ar-SA"/>
        </w:rPr>
        <w:t>6.采购范围及适用法律</w:t>
      </w:r>
    </w:p>
    <w:p w14:paraId="4B10DDA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C110D3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南阳市财政局 </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w:t>
      </w:r>
    </w:p>
    <w:p w14:paraId="05AD704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spacing w:val="-24"/>
          <w:sz w:val="24"/>
          <w:szCs w:val="24"/>
          <w:highlight w:val="none"/>
          <w:u w:val="single"/>
          <w:lang w:eastAsia="zh-CN"/>
        </w:rPr>
        <w:t>南阳市公安局购置执法执勤车辆项目</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w:t>
      </w:r>
    </w:p>
    <w:p w14:paraId="5AA7769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6.4 “服务”指招标文件规定投标人应承担的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安装及售后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服务。</w:t>
      </w:r>
    </w:p>
    <w:p w14:paraId="150A595B">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pPr>
    </w:p>
    <w:p w14:paraId="00363AB8">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pPr>
    </w:p>
    <w:p w14:paraId="66CE28D4">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t>招标文件</w:t>
      </w:r>
    </w:p>
    <w:p w14:paraId="3BB4F9F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sz w:val="24"/>
          <w:szCs w:val="24"/>
          <w:highlight w:val="none"/>
          <w:lang w:val="en-US" w:eastAsia="zh-CN" w:bidi="ar-SA"/>
        </w:rPr>
        <w:t>7.招标文件构成</w:t>
      </w:r>
    </w:p>
    <w:p w14:paraId="2EEF70E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7.1 招标文件包括以下部分：</w:t>
      </w:r>
    </w:p>
    <w:p w14:paraId="0181523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第一章 公开招标公告</w:t>
      </w:r>
    </w:p>
    <w:p w14:paraId="3477913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第二章 采购需求</w:t>
      </w:r>
    </w:p>
    <w:p w14:paraId="11962B1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第三章 投标人须知</w:t>
      </w:r>
    </w:p>
    <w:p w14:paraId="7CBB3F0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第四章 开、评标程序、评标方法和评标标准</w:t>
      </w:r>
    </w:p>
    <w:p w14:paraId="1F81A62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第五章 政府采购合同（草案）</w:t>
      </w:r>
    </w:p>
    <w:p w14:paraId="041BFB6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第六章 投标文件格式</w:t>
      </w:r>
    </w:p>
    <w:p w14:paraId="53EDDE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7.2 投标人应认真阅读招标文件的全部内容。投标人应按照招标文件要求提交投标文件并保证所提供的全部资料的真实性，并对招标文件做出实质性响应，否则投标无效。</w:t>
      </w:r>
    </w:p>
    <w:p w14:paraId="783355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8.对招标文件的澄清或修改</w:t>
      </w:r>
    </w:p>
    <w:p w14:paraId="7E874D1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8.1 采购人或采购代理机构对已发出的招标文件进行必要澄清或者修改的，将在原公告发布媒体上发布更正公告，不得改变采购标的和资格条件。</w:t>
      </w:r>
    </w:p>
    <w:p w14:paraId="3D93190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47AC79B">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全国公共资源交易平台(河南省·南阳市)</w:t>
      </w:r>
      <w:r>
        <w:rPr>
          <w:rFonts w:hint="eastAsia" w:asciiTheme="minorEastAsia" w:hAnsiTheme="minorEastAsia" w:eastAsiaTheme="minorEastAsia" w:cstheme="minorEastAsia"/>
          <w:b/>
          <w:bCs/>
          <w:color w:val="auto"/>
          <w:spacing w:val="-8"/>
          <w:sz w:val="24"/>
          <w:szCs w:val="24"/>
          <w:highlight w:val="none"/>
          <w:lang w:val="en-US" w:eastAsia="zh-CN"/>
        </w:rPr>
        <w:t>”发布，请潜在投标供应商随时查询有关公告信息。若因潜在投标供应商没有及时查看到公告信息而造成的投标失误，责任自负。</w:t>
      </w:r>
    </w:p>
    <w:p w14:paraId="7DF07023">
      <w:pPr>
        <w:pStyle w:val="7"/>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8.4 投标人应关注是否有发布最新的澄清更正公告和更正的最新招标文件（电子答疑文件），如有则需下载最新的招标文件，并在此基础上制作最新的投标文件并上传。</w:t>
      </w:r>
    </w:p>
    <w:p w14:paraId="1C58D46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pPr>
    </w:p>
    <w:p w14:paraId="1CD56EC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pPr>
    </w:p>
    <w:p w14:paraId="7C18FB4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28"/>
          <w:szCs w:val="28"/>
          <w:highlight w:val="none"/>
          <w:lang w:eastAsia="zh-CN"/>
        </w:rPr>
        <w:t>、</w:t>
      </w:r>
      <w: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t>投标文件的编制</w:t>
      </w:r>
    </w:p>
    <w:p w14:paraId="630239F0">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投标范围、投标文件中计量单位的使用及投标语言</w:t>
      </w:r>
    </w:p>
    <w:p w14:paraId="09A20CA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章《采购需求》所列的全部内容进行投标，不得将一个采购包中的内容拆分投标，否则其对该采购包的投标将被认定为无效投标。</w:t>
      </w:r>
    </w:p>
    <w:p w14:paraId="3A07DB4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除招标文件有特殊要求外，本项目投标所使用的计量单位，应采用中华人民共和国法定计量单位。</w:t>
      </w:r>
    </w:p>
    <w:p w14:paraId="6A43267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除专用术语外，投标文件及来往函电均应使用中文书写。必要时专用术语应附有中文解释。投标人</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7105230">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投标文件构成</w:t>
      </w:r>
    </w:p>
    <w:p w14:paraId="43A17656">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10.1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投标人应当按照招标文件的要求编制投标文件。投标文件应由《</w:t>
      </w:r>
      <w:r>
        <w:rPr>
          <w:rFonts w:hint="eastAsia" w:asciiTheme="minorEastAsia" w:hAnsiTheme="minorEastAsia" w:eastAsiaTheme="minorEastAsia" w:cstheme="minorEastAsia"/>
          <w:color w:val="auto"/>
          <w:sz w:val="24"/>
          <w:szCs w:val="24"/>
          <w:highlight w:val="none"/>
          <w:lang w:eastAsia="zh-CN"/>
        </w:rPr>
        <w:t>开标一览表及资格证明文件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技术文件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《商务</w:t>
      </w:r>
      <w:r>
        <w:rPr>
          <w:rFonts w:hint="eastAsia" w:asciiTheme="minorEastAsia" w:hAnsiTheme="minorEastAsia" w:eastAsiaTheme="minorEastAsia" w:cstheme="minorEastAsia"/>
          <w:color w:val="auto"/>
          <w:sz w:val="24"/>
          <w:szCs w:val="24"/>
          <w:highlight w:val="none"/>
          <w:lang w:val="en-US" w:eastAsia="zh-CN"/>
        </w:rPr>
        <w:t>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部分构成。投标文件的部分格式要求，见第</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章《投标文件格式》。</w:t>
      </w:r>
      <w:r>
        <w:rPr>
          <w:rFonts w:hint="eastAsia" w:asciiTheme="minorEastAsia" w:hAnsiTheme="minorEastAsia" w:eastAsiaTheme="minorEastAsia" w:cstheme="minorEastAsia"/>
          <w:color w:val="auto"/>
          <w:sz w:val="24"/>
          <w:szCs w:val="24"/>
          <w:highlight w:val="none"/>
          <w:lang w:eastAsia="zh-CN"/>
        </w:rPr>
        <w:t>如有漏项或</w:t>
      </w:r>
      <w:r>
        <w:rPr>
          <w:rFonts w:hint="eastAsia" w:asciiTheme="minorEastAsia" w:hAnsiTheme="minorEastAsia" w:eastAsiaTheme="minorEastAsia" w:cstheme="minorEastAsia"/>
          <w:color w:val="auto"/>
          <w:sz w:val="24"/>
          <w:szCs w:val="24"/>
          <w:highlight w:val="none"/>
          <w:lang w:val="en-US" w:eastAsia="zh-CN"/>
        </w:rPr>
        <w:t>评标委员会</w:t>
      </w:r>
      <w:r>
        <w:rPr>
          <w:rFonts w:hint="eastAsia" w:asciiTheme="minorEastAsia" w:hAnsiTheme="minorEastAsia" w:eastAsiaTheme="minorEastAsia" w:cstheme="minorEastAsia"/>
          <w:color w:val="auto"/>
          <w:sz w:val="24"/>
          <w:szCs w:val="24"/>
          <w:highlight w:val="none"/>
          <w:lang w:eastAsia="zh-CN"/>
        </w:rPr>
        <w:t>认为其投标文件有明显缺陷的，造成的后果由投标人自己承担。</w:t>
      </w:r>
    </w:p>
    <w:p w14:paraId="438C91DA">
      <w:pPr>
        <w:pStyle w:val="37"/>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供格式的内容，可由投标人自行编写。</w:t>
      </w:r>
    </w:p>
    <w:p w14:paraId="2C9FB3DE">
      <w:pPr>
        <w:pStyle w:val="37"/>
        <w:snapToGrid w:val="0"/>
        <w:spacing w:line="360" w:lineRule="auto"/>
        <w:ind w:firstLine="480" w:firstLineChars="200"/>
        <w:textAlignment w:val="auto"/>
        <w:rPr>
          <w:rFonts w:hint="eastAsia"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10.3</w:t>
      </w:r>
      <w:r>
        <w:rPr>
          <w:rFonts w:hint="eastAsia" w:hAnsi="宋体" w:cs="宋体"/>
          <w:color w:val="auto"/>
          <w:sz w:val="24"/>
          <w:szCs w:val="24"/>
          <w:highlight w:val="none"/>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3B78EAFF">
      <w:pPr>
        <w:pStyle w:val="37"/>
        <w:snapToGrid w:val="0"/>
        <w:spacing w:line="360" w:lineRule="auto"/>
        <w:ind w:firstLine="480"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10.4技术标文件制作要求：</w:t>
      </w:r>
    </w:p>
    <w:p w14:paraId="14CB5D52">
      <w:pPr>
        <w:pStyle w:val="37"/>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.1版面要求：A4纸张大小</w:t>
      </w:r>
      <w:r>
        <w:rPr>
          <w:rFonts w:hint="default" w:hAnsi="宋体" w:cs="宋体"/>
          <w:b/>
          <w:bCs/>
          <w:color w:val="auto"/>
          <w:sz w:val="24"/>
          <w:szCs w:val="24"/>
          <w:highlight w:val="none"/>
        </w:rPr>
        <w:t>，纵向排版</w:t>
      </w:r>
      <w:r>
        <w:rPr>
          <w:rFonts w:hint="eastAsia" w:hAnsi="宋体" w:cs="宋体"/>
          <w:b/>
          <w:bCs/>
          <w:color w:val="auto"/>
          <w:sz w:val="24"/>
          <w:szCs w:val="24"/>
          <w:highlight w:val="none"/>
        </w:rPr>
        <w:t xml:space="preserve">。 </w:t>
      </w:r>
    </w:p>
    <w:p w14:paraId="3E1DF113">
      <w:pPr>
        <w:pStyle w:val="37"/>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 xml:space="preserve">.2颜色要求：所有文字、图表均为黑色。 </w:t>
      </w:r>
    </w:p>
    <w:p w14:paraId="2B87C187">
      <w:pPr>
        <w:pStyle w:val="37"/>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 xml:space="preserve">.3字体要求：标题及正文部分所用文字均采用“宋体”四号“常规”字；图、表内的字体及字号不作要求；全部使用中文标点；所有字体均不得出现加粗、加色、倾斜、下划线等标记。 </w:t>
      </w:r>
    </w:p>
    <w:p w14:paraId="6747A8A7">
      <w:pPr>
        <w:pStyle w:val="37"/>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.4</w:t>
      </w:r>
      <w:r>
        <w:rPr>
          <w:rFonts w:hint="eastAsia" w:hAnsi="宋体" w:eastAsia="宋体" w:cs="宋体"/>
          <w:b/>
          <w:bCs/>
          <w:color w:val="auto"/>
          <w:sz w:val="24"/>
          <w:szCs w:val="24"/>
          <w:highlight w:val="none"/>
          <w:lang w:val="en-US" w:eastAsia="zh-CN"/>
        </w:rPr>
        <w:t xml:space="preserve"> </w:t>
      </w:r>
      <w:r>
        <w:rPr>
          <w:rFonts w:hint="eastAsia" w:hAnsi="宋体" w:cs="宋体"/>
          <w:b/>
          <w:bCs/>
          <w:color w:val="auto"/>
          <w:sz w:val="24"/>
          <w:szCs w:val="24"/>
          <w:highlight w:val="none"/>
        </w:rPr>
        <w:t>排版要求：页边距要求上</w:t>
      </w:r>
      <w:r>
        <w:rPr>
          <w:rFonts w:hint="eastAsia" w:hAnsi="宋体" w:eastAsia="宋体" w:cs="宋体"/>
          <w:b/>
          <w:bCs/>
          <w:color w:val="auto"/>
          <w:sz w:val="24"/>
          <w:szCs w:val="24"/>
          <w:highlight w:val="none"/>
          <w:lang w:eastAsia="zh-CN"/>
        </w:rPr>
        <w:t>、</w:t>
      </w:r>
      <w:r>
        <w:rPr>
          <w:rFonts w:hint="eastAsia" w:hAnsi="宋体" w:eastAsia="宋体" w:cs="宋体"/>
          <w:b/>
          <w:bCs/>
          <w:color w:val="auto"/>
          <w:sz w:val="24"/>
          <w:szCs w:val="24"/>
          <w:highlight w:val="none"/>
          <w:lang w:val="en-US" w:eastAsia="zh-CN"/>
        </w:rPr>
        <w:t>下</w:t>
      </w:r>
      <w:r>
        <w:rPr>
          <w:rFonts w:hint="eastAsia" w:hAnsi="宋体" w:cs="宋体"/>
          <w:b/>
          <w:bCs/>
          <w:color w:val="auto"/>
          <w:sz w:val="24"/>
          <w:szCs w:val="24"/>
          <w:highlight w:val="none"/>
        </w:rPr>
        <w:t>边距</w:t>
      </w:r>
      <w:r>
        <w:rPr>
          <w:rFonts w:hint="eastAsia" w:hAnsi="宋体" w:eastAsia="宋体" w:cs="宋体"/>
          <w:b/>
          <w:bCs/>
          <w:color w:val="auto"/>
          <w:sz w:val="24"/>
          <w:szCs w:val="24"/>
          <w:highlight w:val="none"/>
          <w:lang w:val="en-US" w:eastAsia="zh-CN"/>
        </w:rPr>
        <w:t>3</w:t>
      </w:r>
      <w:r>
        <w:rPr>
          <w:rFonts w:hint="eastAsia" w:hAnsi="宋体" w:cs="宋体"/>
          <w:b/>
          <w:bCs/>
          <w:color w:val="auto"/>
          <w:sz w:val="24"/>
          <w:szCs w:val="24"/>
          <w:highlight w:val="none"/>
        </w:rPr>
        <w:t>厘米，</w:t>
      </w:r>
      <w:r>
        <w:rPr>
          <w:rFonts w:hint="eastAsia" w:hAnsi="宋体" w:eastAsia="宋体" w:cs="宋体"/>
          <w:b/>
          <w:bCs/>
          <w:color w:val="auto"/>
          <w:sz w:val="24"/>
          <w:szCs w:val="24"/>
          <w:highlight w:val="none"/>
          <w:lang w:val="en-US" w:eastAsia="zh-CN"/>
        </w:rPr>
        <w:t>左、右页边距2厘米</w:t>
      </w:r>
      <w:r>
        <w:rPr>
          <w:rFonts w:hint="eastAsia" w:hAnsi="宋体" w:cs="宋体"/>
          <w:b/>
          <w:bCs/>
          <w:color w:val="auto"/>
          <w:sz w:val="24"/>
          <w:szCs w:val="24"/>
          <w:highlight w:val="none"/>
        </w:rPr>
        <w:t>；不得设置目录；正文行间距为固定值</w:t>
      </w:r>
      <w:r>
        <w:rPr>
          <w:rFonts w:hint="eastAsia" w:hAnsi="宋体" w:eastAsia="宋体" w:cs="宋体"/>
          <w:b/>
          <w:bCs/>
          <w:color w:val="auto"/>
          <w:sz w:val="24"/>
          <w:szCs w:val="24"/>
          <w:highlight w:val="none"/>
          <w:lang w:val="en-US" w:eastAsia="zh-CN"/>
        </w:rPr>
        <w:t>25</w:t>
      </w:r>
      <w:r>
        <w:rPr>
          <w:rFonts w:hint="eastAsia" w:hAnsi="宋体" w:cs="宋体"/>
          <w:b/>
          <w:bCs/>
          <w:color w:val="auto"/>
          <w:sz w:val="24"/>
          <w:szCs w:val="24"/>
          <w:highlight w:val="none"/>
        </w:rPr>
        <w:t>磅；文字内容（含正文标题、正文及表格标题）统一设为左对齐；首行缩进2字符，不得有空格；段落前后不设置空行；不得设置页眉、页脚和页码；图、表部分对齐形式统一设为居中对齐。</w:t>
      </w:r>
    </w:p>
    <w:p w14:paraId="6863984A">
      <w:pPr>
        <w:pStyle w:val="37"/>
        <w:snapToGrid w:val="0"/>
        <w:spacing w:line="360" w:lineRule="auto"/>
        <w:ind w:firstLine="490" w:firstLineChars="200"/>
        <w:textAlignment w:val="auto"/>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38D37F79">
      <w:pPr>
        <w:pStyle w:val="37"/>
        <w:snapToGrid w:val="0"/>
        <w:spacing w:line="360" w:lineRule="auto"/>
        <w:ind w:firstLine="490" w:firstLineChars="200"/>
        <w:textAlignment w:val="auto"/>
        <w:rPr>
          <w:rFonts w:hint="default" w:hAnsi="宋体" w:cs="宋体"/>
          <w:b/>
          <w:bCs/>
          <w:color w:val="auto"/>
          <w:sz w:val="24"/>
          <w:szCs w:val="24"/>
          <w:highlight w:val="none"/>
          <w:lang w:val="en-US"/>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10.4.6编写软件及版本要求:MicrosoftWord2007或以上。</w:t>
      </w:r>
    </w:p>
    <w:p w14:paraId="4066DB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color w:val="auto"/>
          <w:sz w:val="24"/>
          <w:szCs w:val="24"/>
          <w:highlight w:val="none"/>
          <w:lang w:val="en-US" w:eastAsia="zh-CN"/>
        </w:rPr>
        <w:t>根据招标文件中规定的下载平台要求，</w:t>
      </w:r>
      <w:r>
        <w:rPr>
          <w:rFonts w:hint="eastAsia" w:asciiTheme="minorEastAsia" w:hAnsiTheme="minorEastAsia" w:eastAsiaTheme="minorEastAsia" w:cstheme="minorEastAsia"/>
          <w:color w:val="auto"/>
          <w:sz w:val="24"/>
          <w:szCs w:val="24"/>
          <w:highlight w:val="none"/>
          <w:lang w:eastAsia="zh-CN"/>
        </w:rPr>
        <w:t>具体详见《投标文件制作工具操作手册》。</w:t>
      </w:r>
      <w:r>
        <w:rPr>
          <w:rFonts w:hint="eastAsia" w:asciiTheme="minorEastAsia" w:hAnsiTheme="minorEastAsia" w:eastAsiaTheme="minorEastAsia" w:cstheme="minorEastAsia"/>
          <w:b/>
          <w:bCs/>
          <w:color w:val="auto"/>
          <w:sz w:val="24"/>
          <w:szCs w:val="24"/>
          <w:highlight w:val="none"/>
          <w:lang w:eastAsia="zh-CN"/>
        </w:rPr>
        <w:t>否则，被视为无效</w:t>
      </w:r>
      <w:r>
        <w:rPr>
          <w:rFonts w:hint="eastAsia" w:asciiTheme="minorEastAsia" w:hAnsiTheme="minorEastAsia" w:eastAsiaTheme="minorEastAsia" w:cstheme="minorEastAsia"/>
          <w:b/>
          <w:bCs/>
          <w:color w:val="auto"/>
          <w:sz w:val="24"/>
          <w:szCs w:val="24"/>
          <w:highlight w:val="none"/>
          <w:lang w:val="en-US" w:eastAsia="zh-CN"/>
        </w:rPr>
        <w:t>投标</w:t>
      </w:r>
      <w:r>
        <w:rPr>
          <w:rFonts w:hint="eastAsia" w:asciiTheme="minorEastAsia" w:hAnsiTheme="minorEastAsia" w:eastAsiaTheme="minorEastAsia" w:cstheme="minorEastAsia"/>
          <w:b/>
          <w:bCs/>
          <w:color w:val="auto"/>
          <w:sz w:val="24"/>
          <w:szCs w:val="24"/>
          <w:highlight w:val="none"/>
          <w:lang w:eastAsia="zh-CN"/>
        </w:rPr>
        <w:t>文件，将被平台系统拒绝。</w:t>
      </w:r>
    </w:p>
    <w:p w14:paraId="09E724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10.6 </w:t>
      </w:r>
      <w:r>
        <w:rPr>
          <w:rFonts w:hint="eastAsia" w:asciiTheme="minorEastAsia" w:hAnsiTheme="minorEastAsia" w:eastAsiaTheme="minorEastAsia" w:cstheme="minorEastAsia"/>
          <w:color w:val="auto"/>
          <w:sz w:val="24"/>
          <w:szCs w:val="24"/>
          <w:highlight w:val="none"/>
        </w:rPr>
        <w:t>第四章《</w:t>
      </w:r>
      <w:r>
        <w:rPr>
          <w:rFonts w:hint="eastAsia" w:asciiTheme="minorEastAsia" w:hAnsiTheme="minorEastAsia" w:eastAsiaTheme="minorEastAsia" w:cstheme="minorEastAsia"/>
          <w:color w:val="auto"/>
          <w:sz w:val="24"/>
          <w:szCs w:val="24"/>
          <w:highlight w:val="none"/>
          <w:lang w:val="en-US" w:eastAsia="zh-CN"/>
        </w:rPr>
        <w:t>开</w:t>
      </w:r>
      <w:r>
        <w:rPr>
          <w:rFonts w:hint="eastAsia" w:asciiTheme="minorEastAsia" w:hAnsiTheme="minorEastAsia" w:eastAsiaTheme="minorEastAsia" w:cstheme="minorEastAsia"/>
          <w:color w:val="auto"/>
          <w:sz w:val="24"/>
          <w:szCs w:val="24"/>
          <w:highlight w:val="none"/>
        </w:rPr>
        <w:t>评标程序、评标方法和评标标准》中涉及的证明文件。</w:t>
      </w:r>
    </w:p>
    <w:p w14:paraId="0F12238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7 </w:t>
      </w:r>
      <w:r>
        <w:rPr>
          <w:rFonts w:hint="eastAsia" w:asciiTheme="minorEastAsia" w:hAnsiTheme="minorEastAsia" w:eastAsiaTheme="minorEastAsia" w:cstheme="minorEastAsia"/>
          <w:color w:val="auto"/>
          <w:sz w:val="24"/>
          <w:szCs w:val="24"/>
          <w:highlight w:val="none"/>
        </w:rPr>
        <w:t>对照第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章《采购需求》，说明所</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供货物和服务已对第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章《采购需求》做出了响应，或申明与第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章《采购需求》的偏差和例外。如第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章《采购需求》中要求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供证明文件的，投标人应当按具体要求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w:t>
      </w:r>
    </w:p>
    <w:p w14:paraId="0E73E65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highlight w:val="none"/>
          <w:lang w:eastAsia="zh-CN"/>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8 </w:t>
      </w:r>
      <w:r>
        <w:rPr>
          <w:rFonts w:hint="eastAsia" w:asciiTheme="minorEastAsia" w:hAnsiTheme="minorEastAsia" w:eastAsiaTheme="minorEastAsia" w:cstheme="minorEastAsia"/>
          <w:color w:val="auto"/>
          <w:sz w:val="24"/>
          <w:szCs w:val="24"/>
          <w:highlight w:val="none"/>
          <w:lang w:eastAsia="zh-CN"/>
        </w:rPr>
        <w:t>投标人编制投标文件时，涉及营业执照、资质、业绩、财务、社保、纳税及各类证书、报告等内容，必须是原件的扫描件。</w:t>
      </w:r>
    </w:p>
    <w:p w14:paraId="6868CFD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10.9 </w:t>
      </w:r>
      <w:r>
        <w:rPr>
          <w:rFonts w:hint="eastAsia" w:asciiTheme="minorEastAsia" w:hAnsiTheme="minorEastAsia" w:eastAsiaTheme="minorEastAsia" w:cstheme="minorEastAsia"/>
          <w:color w:val="auto"/>
          <w:sz w:val="24"/>
          <w:szCs w:val="24"/>
          <w:highlight w:val="none"/>
          <w:lang w:eastAsia="zh-CN"/>
        </w:rPr>
        <w:t>投标人认为应附的其他材料。</w:t>
      </w:r>
    </w:p>
    <w:p w14:paraId="080C7268">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投标报价</w:t>
      </w:r>
    </w:p>
    <w:p w14:paraId="02B719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所有投标均以人民币报价。</w:t>
      </w:r>
    </w:p>
    <w:p w14:paraId="3106927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color w:val="auto"/>
          <w:sz w:val="24"/>
          <w:szCs w:val="24"/>
          <w:highlight w:val="none"/>
          <w:lang w:val="en-US" w:eastAsia="zh-CN"/>
        </w:rPr>
        <w:t>招标文件</w:t>
      </w:r>
      <w:r>
        <w:rPr>
          <w:rFonts w:hint="eastAsia" w:asciiTheme="minorEastAsia" w:hAnsiTheme="minorEastAsia" w:eastAsiaTheme="minorEastAsia" w:cstheme="minorEastAsia"/>
          <w:color w:val="auto"/>
          <w:sz w:val="24"/>
          <w:szCs w:val="24"/>
          <w:highlight w:val="none"/>
        </w:rPr>
        <w:t>中有特殊规定的，从其规定。</w:t>
      </w:r>
    </w:p>
    <w:p w14:paraId="2295BC5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auto"/>
          <w:sz w:val="24"/>
          <w:szCs w:val="24"/>
          <w:highlight w:val="none"/>
          <w:lang w:eastAsia="zh-CN"/>
        </w:rPr>
        <w:t>报价时应详细列出所投产品的生产厂商、品牌、型号、单价、数量、总价等。</w:t>
      </w:r>
    </w:p>
    <w:p w14:paraId="3F222B0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）服务项目</w:t>
      </w:r>
      <w:r>
        <w:rPr>
          <w:rFonts w:hint="eastAsia" w:asciiTheme="minorEastAsia" w:hAnsiTheme="minorEastAsia" w:eastAsiaTheme="minorEastAsia" w:cstheme="minorEastAsia"/>
          <w:color w:val="auto"/>
          <w:sz w:val="24"/>
          <w:szCs w:val="24"/>
          <w:highlight w:val="none"/>
        </w:rPr>
        <w:t>按照招标文件要求完成本项目的全部相关费用。</w:t>
      </w:r>
    </w:p>
    <w:p w14:paraId="7E2FB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采购人不得向供应商索要或者接受其给予的赠品、回扣或者与采购无关的其他商品、服务。</w:t>
      </w:r>
    </w:p>
    <w:p w14:paraId="4BADCE6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投标人不能</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供任何有选择性或可调整的报价（招标文件另有规定的除外），否则其投标无效。</w:t>
      </w:r>
    </w:p>
    <w:p w14:paraId="6907FD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11.5 </w:t>
      </w:r>
      <w:r>
        <w:rPr>
          <w:rFonts w:hint="eastAsia" w:asciiTheme="minorEastAsia" w:hAnsiTheme="minorEastAsia" w:eastAsiaTheme="minorEastAsia" w:cstheme="minorEastAsia"/>
          <w:color w:val="auto"/>
          <w:sz w:val="24"/>
          <w:szCs w:val="24"/>
          <w:highlight w:val="none"/>
          <w:lang w:eastAsia="zh-CN"/>
        </w:rPr>
        <w:t>本次招标设有预算，投标人报价超过预算的，评标委员会将不予评议。</w:t>
      </w:r>
    </w:p>
    <w:p w14:paraId="2F64A2F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 xml:space="preserve">11.6 </w:t>
      </w:r>
      <w:r>
        <w:rPr>
          <w:rFonts w:hint="eastAsia" w:asciiTheme="minorEastAsia" w:hAnsiTheme="minorEastAsia" w:eastAsiaTheme="minorEastAsia" w:cstheme="minorEastAsia"/>
          <w:b/>
          <w:bCs/>
          <w:color w:val="auto"/>
          <w:sz w:val="24"/>
          <w:szCs w:val="24"/>
          <w:highlight w:val="none"/>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6E12D6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投标有效期</w:t>
      </w:r>
    </w:p>
    <w:p w14:paraId="56E765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投标文件应在本招标文件《</w:t>
      </w:r>
      <w:r>
        <w:rPr>
          <w:rFonts w:hint="eastAsia" w:asciiTheme="minorEastAsia" w:hAnsiTheme="minorEastAsia" w:eastAsiaTheme="minorEastAsia" w:cstheme="minorEastAsia"/>
          <w:color w:val="auto"/>
          <w:sz w:val="24"/>
          <w:szCs w:val="24"/>
          <w:highlight w:val="none"/>
          <w:lang w:eastAsia="zh-CN"/>
        </w:rPr>
        <w:t>投标人须知表</w:t>
      </w:r>
      <w:r>
        <w:rPr>
          <w:rFonts w:hint="eastAsia" w:asciiTheme="minorEastAsia" w:hAnsiTheme="minorEastAsia" w:eastAsiaTheme="minorEastAsia" w:cstheme="minorEastAsia"/>
          <w:color w:val="auto"/>
          <w:sz w:val="24"/>
          <w:szCs w:val="24"/>
          <w:highlight w:val="none"/>
        </w:rPr>
        <w:t>》中规定的投标有效期内保持有效，投标有效期少于招标文件规定期限的，其投标无效。</w:t>
      </w:r>
      <w:r>
        <w:rPr>
          <w:rFonts w:hint="eastAsia" w:asciiTheme="minorEastAsia" w:hAnsiTheme="minorEastAsia" w:eastAsiaTheme="minorEastAsia" w:cstheme="minorEastAsia"/>
          <w:color w:val="auto"/>
          <w:sz w:val="24"/>
          <w:szCs w:val="24"/>
          <w:highlight w:val="none"/>
          <w:lang w:eastAsia="zh-CN"/>
        </w:rPr>
        <w:t>中标人的投标有效期延长至项目验收合格之日。</w:t>
      </w:r>
    </w:p>
    <w:p w14:paraId="73741AC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特别情况下，</w:t>
      </w:r>
      <w:r>
        <w:rPr>
          <w:rFonts w:hint="eastAsia" w:asciiTheme="minorEastAsia" w:hAnsiTheme="minorEastAsia" w:eastAsiaTheme="minorEastAsia" w:cstheme="minorEastAsia"/>
          <w:color w:val="auto"/>
          <w:sz w:val="24"/>
          <w:szCs w:val="24"/>
          <w:highlight w:val="none"/>
          <w:lang w:val="en-US" w:eastAsia="zh-CN"/>
        </w:rPr>
        <w:t>采购代理机构</w:t>
      </w:r>
      <w:r>
        <w:rPr>
          <w:rFonts w:hint="eastAsia" w:asciiTheme="minorEastAsia" w:hAnsiTheme="minorEastAsia" w:eastAsiaTheme="minorEastAsia" w:cstheme="minorEastAsia"/>
          <w:color w:val="auto"/>
          <w:sz w:val="24"/>
          <w:szCs w:val="24"/>
          <w:highlight w:val="none"/>
          <w:lang w:eastAsia="zh-CN"/>
        </w:rPr>
        <w:t>、采购人可于投标有效期满之前要求投标人同意延长有效期，要求与答复均为书面形式。投标人可以拒绝上述要求。对于同意该要求的投标人，既不要求也不允许其修改投标文件。</w:t>
      </w:r>
    </w:p>
    <w:p w14:paraId="35E08DE9">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13.</w:t>
      </w:r>
      <w:r>
        <w:rPr>
          <w:rFonts w:hint="eastAsia" w:asciiTheme="minorEastAsia" w:hAnsiTheme="minorEastAsia" w:eastAsiaTheme="minorEastAsia" w:cstheme="minorEastAsia"/>
          <w:b/>
          <w:bCs/>
          <w:color w:val="auto"/>
          <w:sz w:val="24"/>
          <w:szCs w:val="24"/>
          <w:highlight w:val="none"/>
        </w:rPr>
        <w:t>投标文件的签署、盖章</w:t>
      </w:r>
    </w:p>
    <w:p w14:paraId="3CF4630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文件必须在规定签章处</w:t>
      </w:r>
      <w:r>
        <w:rPr>
          <w:rFonts w:hint="eastAsia" w:asciiTheme="minorEastAsia" w:hAnsiTheme="minorEastAsia" w:eastAsiaTheme="minorEastAsia" w:cstheme="minorEastAsia"/>
          <w:color w:val="auto"/>
          <w:sz w:val="24"/>
          <w:szCs w:val="24"/>
          <w:highlight w:val="none"/>
          <w:lang w:val="en-US" w:eastAsia="zh-CN"/>
        </w:rPr>
        <w:t>电子签章或</w:t>
      </w:r>
      <w:r>
        <w:rPr>
          <w:rFonts w:hint="eastAsia" w:asciiTheme="minorEastAsia" w:hAnsiTheme="minorEastAsia" w:eastAsiaTheme="minorEastAsia" w:cstheme="minorEastAsia"/>
          <w:color w:val="auto"/>
          <w:sz w:val="24"/>
          <w:szCs w:val="24"/>
          <w:highlight w:val="none"/>
          <w:lang w:eastAsia="zh-CN"/>
        </w:rPr>
        <w:t>手写签字后扫描上传进投标文件。</w:t>
      </w:r>
    </w:p>
    <w:p w14:paraId="37F994B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招标文件要求盖章的内容，一般通过</w:t>
      </w:r>
      <w:r>
        <w:rPr>
          <w:rFonts w:hint="eastAsia" w:asciiTheme="minorEastAsia" w:hAnsiTheme="minorEastAsia" w:eastAsiaTheme="minorEastAsia" w:cstheme="minorEastAsia"/>
          <w:color w:val="auto"/>
          <w:sz w:val="24"/>
          <w:szCs w:val="24"/>
          <w:highlight w:val="none"/>
          <w:lang w:val="en-US" w:eastAsia="zh-CN"/>
        </w:rPr>
        <w:t>CA</w:t>
      </w:r>
      <w:r>
        <w:rPr>
          <w:rFonts w:hint="eastAsia" w:asciiTheme="minorEastAsia" w:hAnsiTheme="minorEastAsia" w:eastAsiaTheme="minorEastAsia" w:cstheme="minorEastAsia"/>
          <w:color w:val="auto"/>
          <w:sz w:val="24"/>
          <w:szCs w:val="24"/>
          <w:highlight w:val="none"/>
        </w:rPr>
        <w:t>加盖电子签章。</w:t>
      </w:r>
    </w:p>
    <w:p w14:paraId="08317D2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highlight w:val="none"/>
        </w:rPr>
      </w:pPr>
    </w:p>
    <w:p w14:paraId="731F7B6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color w:val="auto"/>
          <w:sz w:val="28"/>
          <w:szCs w:val="28"/>
          <w:highlight w:val="none"/>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color w:val="auto"/>
          <w:sz w:val="28"/>
          <w:szCs w:val="28"/>
          <w:highlight w:val="none"/>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color w:val="auto"/>
          <w:sz w:val="28"/>
          <w:szCs w:val="28"/>
          <w:highlight w:val="none"/>
          <w14:textOutline w14:w="1800" w14:cap="flat" w14:cmpd="sng">
            <w14:solidFill>
              <w14:srgbClr w14:val="000000"/>
            </w14:solidFill>
            <w14:prstDash w14:val="solid"/>
            <w14:miter w14:val="0"/>
          </w14:textOutline>
        </w:rPr>
        <w:t>交</w:t>
      </w:r>
    </w:p>
    <w:p w14:paraId="0E7ED62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4.</w:t>
      </w:r>
      <w:r>
        <w:rPr>
          <w:rFonts w:hint="eastAsia" w:asciiTheme="minorEastAsia" w:hAnsiTheme="minorEastAsia" w:eastAsiaTheme="minorEastAsia" w:cstheme="minorEastAsia"/>
          <w:b/>
          <w:bCs/>
          <w:color w:val="auto"/>
          <w:spacing w:val="1"/>
          <w:sz w:val="24"/>
          <w:szCs w:val="24"/>
          <w:highlight w:val="none"/>
        </w:rPr>
        <w:t>投标文件的</w:t>
      </w:r>
      <w:r>
        <w:rPr>
          <w:rFonts w:hint="eastAsia" w:asciiTheme="minorEastAsia" w:hAnsiTheme="minorEastAsia" w:eastAsiaTheme="minorEastAsia" w:cstheme="minorEastAsia"/>
          <w:b/>
          <w:bCs/>
          <w:color w:val="auto"/>
          <w:spacing w:val="1"/>
          <w:sz w:val="24"/>
          <w:szCs w:val="24"/>
          <w:highlight w:val="none"/>
          <w:lang w:val="en-US" w:eastAsia="zh-CN"/>
        </w:rPr>
        <w:t>提</w:t>
      </w:r>
      <w:r>
        <w:rPr>
          <w:rFonts w:hint="eastAsia" w:asciiTheme="minorEastAsia" w:hAnsiTheme="minorEastAsia" w:eastAsiaTheme="minorEastAsia" w:cstheme="minorEastAsia"/>
          <w:b/>
          <w:bCs/>
          <w:color w:val="auto"/>
          <w:spacing w:val="1"/>
          <w:sz w:val="24"/>
          <w:szCs w:val="24"/>
          <w:highlight w:val="none"/>
        </w:rPr>
        <w:t>交</w:t>
      </w:r>
    </w:p>
    <w:p w14:paraId="188324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6568141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14.2 采购人及采购代理机构拒绝接受通过电子交易平台以外任何形式提交的投标文件。</w:t>
      </w:r>
    </w:p>
    <w:p w14:paraId="2225364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15.投标截止时间</w:t>
      </w:r>
    </w:p>
    <w:p w14:paraId="0A141B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color w:val="auto"/>
          <w:spacing w:val="-9"/>
          <w:sz w:val="24"/>
          <w:szCs w:val="24"/>
          <w:highlight w:val="none"/>
        </w:rPr>
        <w:t>子交易平台。</w:t>
      </w:r>
    </w:p>
    <w:p w14:paraId="0D67EC6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6.</w:t>
      </w:r>
      <w:r>
        <w:rPr>
          <w:rFonts w:hint="eastAsia" w:asciiTheme="minorEastAsia" w:hAnsiTheme="minorEastAsia" w:eastAsiaTheme="minorEastAsia" w:cstheme="minorEastAsia"/>
          <w:b/>
          <w:bCs/>
          <w:color w:val="auto"/>
          <w:spacing w:val="-1"/>
          <w:sz w:val="24"/>
          <w:szCs w:val="24"/>
          <w:highlight w:val="none"/>
        </w:rPr>
        <w:t>投标文件的修改与撤回</w:t>
      </w:r>
    </w:p>
    <w:p w14:paraId="6E38DDF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56C311BB">
      <w:pPr>
        <w:pStyle w:val="7"/>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6A4146EB">
      <w:pPr>
        <w:pStyle w:val="16"/>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403C78A3">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48D50206">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30FBA2DE">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32A8A08F">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123DBD1F">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22D232E7">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07C90B43">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1B742A29">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34D81BEA">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780F9A94">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15071602">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43B7DE2F">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04F2284E">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23C8BCDF">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54AEBD84">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49E200A2">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p>
    <w:p w14:paraId="3C46FF4B">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z w:val="36"/>
          <w:szCs w:val="36"/>
          <w:highlight w:val="none"/>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z w:val="36"/>
          <w:szCs w:val="36"/>
          <w:highlight w:val="none"/>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评标程序、评标方法和评标标准</w:t>
      </w:r>
    </w:p>
    <w:p w14:paraId="6C8BDBE8">
      <w:pPr>
        <w:pStyle w:val="7"/>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pPr>
    </w:p>
    <w:p w14:paraId="037645F9">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pacing w:val="3"/>
          <w:sz w:val="24"/>
          <w:szCs w:val="24"/>
          <w:highlight w:val="none"/>
          <w:lang w:val="en-US" w:eastAsia="zh-CN"/>
        </w:rPr>
        <w:t>一、开标</w:t>
      </w:r>
    </w:p>
    <w:p w14:paraId="7DE782E9">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1.采购人或采购代理机构按招标公告中规定的时间开标，本项目使用不见面开标，投标人无需到开标现场。</w:t>
      </w:r>
    </w:p>
    <w:p w14:paraId="6ECCC79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2.开标：</w:t>
      </w:r>
    </w:p>
    <w:p w14:paraId="2A437A4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6E9672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2C24E53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2.3 宣布开标结束。</w:t>
      </w:r>
    </w:p>
    <w:p w14:paraId="76B3C60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48E8F836">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二、资格审查</w:t>
      </w:r>
    </w:p>
    <w:p w14:paraId="5ACDE2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1.开标结束后，采购人或采购代理机构将根据资格审查要求中的规定，对投标人进行资格审查，并形成资格审查结果。</w:t>
      </w:r>
    </w:p>
    <w:p w14:paraId="77D9317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2.投标人《资格证明文件》有任何一项不符合《资格审查要求》的，资格审查不合格，其投标无效。</w:t>
      </w:r>
    </w:p>
    <w:p w14:paraId="4431D22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3.资格审查合格的投标人不足3家的，不进行评标。</w:t>
      </w:r>
    </w:p>
    <w:p w14:paraId="450B798E">
      <w:pPr>
        <w:pStyle w:val="27"/>
        <w:rPr>
          <w:rFonts w:hint="eastAsia"/>
          <w:color w:val="auto"/>
          <w:highlight w:val="none"/>
          <w:lang w:val="en-US" w:eastAsia="zh-CN"/>
        </w:rPr>
      </w:pPr>
    </w:p>
    <w:p w14:paraId="4A4FC6AD">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p>
    <w:p w14:paraId="3F90E6A8">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p>
    <w:p w14:paraId="02BB31B6">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p>
    <w:p w14:paraId="7A2642E3">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p>
    <w:p w14:paraId="2BA50D8B">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p>
    <w:p w14:paraId="20534DD0">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p>
    <w:p w14:paraId="12ED12D1">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p>
    <w:p w14:paraId="6527332A">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资格审查要求</w:t>
      </w:r>
    </w:p>
    <w:p w14:paraId="54240D65">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color w:val="auto"/>
          <w:highlight w:val="none"/>
        </w:rPr>
      </w:pPr>
    </w:p>
    <w:tbl>
      <w:tblPr>
        <w:tblStyle w:val="28"/>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7D785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09944593">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061" w:type="dxa"/>
            <w:vAlign w:val="top"/>
          </w:tcPr>
          <w:p w14:paraId="5507C0B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审查因素</w:t>
            </w:r>
          </w:p>
        </w:tc>
        <w:tc>
          <w:tcPr>
            <w:tcW w:w="3600" w:type="dxa"/>
            <w:vAlign w:val="top"/>
          </w:tcPr>
          <w:p w14:paraId="6CD3419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审查内容</w:t>
            </w:r>
          </w:p>
        </w:tc>
        <w:tc>
          <w:tcPr>
            <w:tcW w:w="2967" w:type="dxa"/>
            <w:vAlign w:val="top"/>
          </w:tcPr>
          <w:p w14:paraId="24DF8D6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31DB3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3485BC9B">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color w:val="auto"/>
                <w:highlight w:val="none"/>
              </w:rPr>
            </w:pPr>
          </w:p>
          <w:p w14:paraId="651385C3">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61" w:type="dxa"/>
            <w:vAlign w:val="center"/>
          </w:tcPr>
          <w:p w14:paraId="1958FD61">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投标人具备的</w:t>
            </w:r>
            <w:r>
              <w:rPr>
                <w:rFonts w:hint="eastAsia" w:asciiTheme="minorEastAsia" w:hAnsiTheme="minorEastAsia" w:eastAsiaTheme="minorEastAsia" w:cstheme="minorEastAsia"/>
                <w:color w:val="auto"/>
                <w:spacing w:val="-2"/>
                <w:sz w:val="24"/>
                <w:szCs w:val="24"/>
                <w:highlight w:val="none"/>
              </w:rPr>
              <w:t>资格要求</w:t>
            </w:r>
          </w:p>
        </w:tc>
        <w:tc>
          <w:tcPr>
            <w:tcW w:w="3600" w:type="dxa"/>
            <w:vAlign w:val="top"/>
          </w:tcPr>
          <w:p w14:paraId="0B38BFE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w:t>
            </w:r>
            <w:r>
              <w:rPr>
                <w:rFonts w:hint="eastAsia" w:asciiTheme="minorEastAsia" w:hAnsiTheme="minorEastAsia" w:eastAsiaTheme="minorEastAsia" w:cstheme="minorEastAsia"/>
                <w:color w:val="auto"/>
                <w:spacing w:val="-2"/>
                <w:sz w:val="24"/>
                <w:szCs w:val="24"/>
                <w:highlight w:val="none"/>
                <w:lang w:val="en-US" w:eastAsia="zh-CN"/>
              </w:rPr>
              <w:t>注册于中华人民共和国境内，具有独立承担民事责任能力；</w:t>
            </w:r>
          </w:p>
          <w:p w14:paraId="2E0817A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2.具有良好的商业信誉和健全的财务会计制度；</w:t>
            </w:r>
          </w:p>
          <w:p w14:paraId="124B4A0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3.具有履行合同所必需的设备和专业技术能力；</w:t>
            </w:r>
          </w:p>
          <w:p w14:paraId="0ECB865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4.有依法缴纳税收和社会保障资金的良好记录；</w:t>
            </w:r>
          </w:p>
          <w:p w14:paraId="74F31F6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5.</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参加政府采购活动前三年内，在经营活动中没有重大违法记录；</w:t>
            </w:r>
          </w:p>
          <w:p w14:paraId="654571B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6.根据《关于在政府采购活动中查询及使用信用记录有关问题的通知》(财库</w:t>
            </w:r>
            <w:r>
              <w:rPr>
                <w:rFonts w:hint="eastAsia" w:asciiTheme="minorEastAsia" w:hAnsiTheme="minorEastAsia" w:eastAsiaTheme="minorEastAsia" w:cstheme="minorEastAsia"/>
                <w:color w:val="auto"/>
                <w:spacing w:val="-12"/>
                <w:sz w:val="24"/>
                <w:szCs w:val="24"/>
                <w:highlight w:val="none"/>
              </w:rPr>
              <w:t>〔20</w:t>
            </w:r>
            <w:r>
              <w:rPr>
                <w:rFonts w:hint="eastAsia" w:asciiTheme="minorEastAsia" w:hAnsiTheme="minorEastAsia" w:eastAsiaTheme="minorEastAsia" w:cstheme="minorEastAsia"/>
                <w:color w:val="auto"/>
                <w:spacing w:val="-12"/>
                <w:sz w:val="24"/>
                <w:szCs w:val="24"/>
                <w:highlight w:val="none"/>
                <w:lang w:val="en-US" w:eastAsia="zh-CN"/>
              </w:rPr>
              <w:t>16</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650074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7.遵守国家有关法律、法规、规章。</w:t>
            </w:r>
          </w:p>
        </w:tc>
        <w:tc>
          <w:tcPr>
            <w:tcW w:w="2967" w:type="dxa"/>
            <w:vAlign w:val="top"/>
          </w:tcPr>
          <w:p w14:paraId="463CC93C">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投标人为企业（包括合伙企业、个体工商户）的，应提供有效的营业执照；</w:t>
            </w:r>
          </w:p>
          <w:p w14:paraId="62FB36C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投标人为事业单位的，应提供有效的事业单位法人证书；</w:t>
            </w:r>
          </w:p>
          <w:p w14:paraId="0AD7162A">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投标人是非企业机构的，应提供有效的执业许可证、登记证书等证明文件；</w:t>
            </w:r>
          </w:p>
          <w:p w14:paraId="67F0DD54">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投标人是自然人的，应提供有效的自然人身份证明。</w:t>
            </w:r>
          </w:p>
          <w:p w14:paraId="1973E420">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sz w:val="24"/>
                <w:szCs w:val="24"/>
                <w:highlight w:val="no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0424B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7D8BA3C2">
            <w:pPr>
              <w:pStyle w:val="29"/>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val="en-US" w:eastAsia="zh-CN"/>
              </w:rPr>
              <w:t>2</w:t>
            </w:r>
          </w:p>
        </w:tc>
        <w:tc>
          <w:tcPr>
            <w:tcW w:w="1061" w:type="dxa"/>
            <w:vAlign w:val="top"/>
          </w:tcPr>
          <w:p w14:paraId="5014446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中小企业政策</w:t>
            </w:r>
          </w:p>
        </w:tc>
        <w:tc>
          <w:tcPr>
            <w:tcW w:w="3600" w:type="dxa"/>
            <w:vAlign w:val="top"/>
          </w:tcPr>
          <w:p w14:paraId="781F298E">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具体要求见第一章《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p>
        </w:tc>
        <w:tc>
          <w:tcPr>
            <w:tcW w:w="2967" w:type="dxa"/>
            <w:vAlign w:val="top"/>
          </w:tcPr>
          <w:p w14:paraId="2A93A595">
            <w:pPr>
              <w:pStyle w:val="29"/>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highlight w:val="none"/>
              </w:rPr>
            </w:pPr>
          </w:p>
        </w:tc>
      </w:tr>
      <w:tr w14:paraId="70313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2BD906CB">
            <w:pPr>
              <w:pStyle w:val="2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10FA5CCF">
            <w:pPr>
              <w:pStyle w:val="2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3AD43531">
            <w:pPr>
              <w:pStyle w:val="2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622F84D3">
            <w:pPr>
              <w:pStyle w:val="2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3D492AE6">
            <w:pPr>
              <w:pStyle w:val="29"/>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44DCE498">
            <w:pPr>
              <w:pStyle w:val="29"/>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559C4144">
            <w:pPr>
              <w:pStyle w:val="29"/>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6CF1CD91">
            <w:pPr>
              <w:pStyle w:val="29"/>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3B820DE1">
            <w:pPr>
              <w:pStyle w:val="29"/>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6D168243">
            <w:pPr>
              <w:pStyle w:val="29"/>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2-1</w:t>
            </w:r>
          </w:p>
        </w:tc>
        <w:tc>
          <w:tcPr>
            <w:tcW w:w="1061" w:type="dxa"/>
            <w:vAlign w:val="top"/>
          </w:tcPr>
          <w:p w14:paraId="084F47D0">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220D0822">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48C058E6">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67831625">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75CEA58C">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355C6A2A">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55542980">
            <w:pPr>
              <w:pStyle w:val="2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7A8E58FB">
            <w:pPr>
              <w:pStyle w:val="2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62463012">
            <w:pPr>
              <w:pStyle w:val="2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4E05BE6C">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中小企业证明文</w:t>
            </w:r>
            <w:r>
              <w:rPr>
                <w:rFonts w:hint="eastAsia" w:asciiTheme="minorEastAsia" w:hAnsiTheme="minorEastAsia" w:eastAsiaTheme="minorEastAsia" w:cstheme="minorEastAsia"/>
                <w:color w:val="auto"/>
                <w:sz w:val="24"/>
                <w:szCs w:val="24"/>
                <w:highlight w:val="none"/>
              </w:rPr>
              <w:t>件</w:t>
            </w:r>
          </w:p>
        </w:tc>
        <w:tc>
          <w:tcPr>
            <w:tcW w:w="3600" w:type="dxa"/>
            <w:vAlign w:val="top"/>
          </w:tcPr>
          <w:p w14:paraId="0C0F9A3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当本项目（包）涉及预留份额专门面向中小企业采购，此时</w:t>
            </w:r>
            <w:r>
              <w:rPr>
                <w:rFonts w:hint="eastAsia" w:asciiTheme="minorEastAsia" w:hAnsiTheme="minorEastAsia" w:eastAsiaTheme="minorEastAsia" w:cstheme="minorEastAsia"/>
                <w:color w:val="auto"/>
                <w:spacing w:val="1"/>
                <w:sz w:val="24"/>
                <w:szCs w:val="24"/>
                <w:highlight w:val="none"/>
                <w:lang w:val="en-US" w:eastAsia="zh-CN"/>
              </w:rPr>
              <w:t>须在</w:t>
            </w:r>
            <w:r>
              <w:rPr>
                <w:rFonts w:hint="eastAsia" w:asciiTheme="minorEastAsia" w:hAnsiTheme="minorEastAsia" w:eastAsiaTheme="minorEastAsia" w:cstheme="minorEastAsia"/>
                <w:color w:val="auto"/>
                <w:spacing w:val="1"/>
                <w:sz w:val="24"/>
                <w:szCs w:val="24"/>
                <w:highlight w:val="none"/>
              </w:rPr>
              <w:t>《资格证明文件》中</w:t>
            </w:r>
            <w:r>
              <w:rPr>
                <w:rFonts w:hint="eastAsia" w:asciiTheme="minorEastAsia" w:hAnsiTheme="minorEastAsia" w:eastAsiaTheme="minorEastAsia" w:cstheme="minorEastAsia"/>
                <w:color w:val="auto"/>
                <w:spacing w:val="15"/>
                <w:sz w:val="24"/>
                <w:szCs w:val="24"/>
                <w:highlight w:val="none"/>
                <w:lang w:val="en-US" w:eastAsia="zh-CN"/>
              </w:rPr>
              <w:t>提</w:t>
            </w:r>
            <w:r>
              <w:rPr>
                <w:rFonts w:hint="eastAsia" w:asciiTheme="minorEastAsia" w:hAnsiTheme="minorEastAsia" w:eastAsiaTheme="minorEastAsia" w:cstheme="minorEastAsia"/>
                <w:color w:val="auto"/>
                <w:spacing w:val="-5"/>
                <w:sz w:val="24"/>
                <w:szCs w:val="24"/>
                <w:highlight w:val="none"/>
              </w:rPr>
              <w:t>供。</w:t>
            </w:r>
          </w:p>
          <w:p w14:paraId="1018F8E1">
            <w:pPr>
              <w:pStyle w:val="29"/>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1、投标人单独投标的，应</w:t>
            </w:r>
            <w:r>
              <w:rPr>
                <w:rFonts w:hint="eastAsia" w:asciiTheme="minorEastAsia" w:hAnsiTheme="minorEastAsia" w:eastAsiaTheme="minorEastAsia" w:cstheme="minorEastAsia"/>
                <w:color w:val="auto"/>
                <w:spacing w:val="-5"/>
                <w:sz w:val="24"/>
                <w:szCs w:val="24"/>
                <w:highlight w:val="none"/>
                <w:lang w:val="en-US" w:eastAsia="zh-CN"/>
              </w:rPr>
              <w:t>提</w:t>
            </w:r>
            <w:r>
              <w:rPr>
                <w:rFonts w:hint="eastAsia" w:asciiTheme="minorEastAsia" w:hAnsiTheme="minorEastAsia" w:eastAsiaTheme="minorEastAsia" w:cstheme="minorEastAsia"/>
                <w:color w:val="auto"/>
                <w:spacing w:val="-5"/>
                <w:sz w:val="24"/>
                <w:szCs w:val="24"/>
                <w:highlight w:val="none"/>
              </w:rPr>
              <w:t>供《中小企业声</w:t>
            </w:r>
            <w:r>
              <w:rPr>
                <w:rFonts w:hint="eastAsia" w:asciiTheme="minorEastAsia" w:hAnsiTheme="minorEastAsia" w:eastAsiaTheme="minorEastAsia" w:cstheme="minorEastAsia"/>
                <w:color w:val="auto"/>
                <w:spacing w:val="1"/>
                <w:sz w:val="24"/>
                <w:szCs w:val="24"/>
                <w:highlight w:val="none"/>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color w:val="auto"/>
                <w:spacing w:val="-11"/>
                <w:sz w:val="24"/>
                <w:szCs w:val="24"/>
                <w:highlight w:val="none"/>
              </w:rPr>
              <w:t>文件。</w:t>
            </w:r>
          </w:p>
          <w:p w14:paraId="28903603">
            <w:pPr>
              <w:pStyle w:val="29"/>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2、如招标文件要求以联合体形式参加</w:t>
            </w:r>
            <w:r>
              <w:rPr>
                <w:rFonts w:hint="eastAsia" w:asciiTheme="minorEastAsia" w:hAnsiTheme="minorEastAsia" w:eastAsiaTheme="minorEastAsia" w:cstheme="minorEastAsia"/>
                <w:color w:val="auto"/>
                <w:spacing w:val="1"/>
                <w:sz w:val="24"/>
                <w:szCs w:val="24"/>
                <w:highlight w:val="none"/>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color w:val="auto"/>
                <w:spacing w:val="-4"/>
                <w:sz w:val="24"/>
                <w:szCs w:val="24"/>
                <w:highlight w:val="none"/>
              </w:rPr>
              <w:t>关于预留份额的要求。</w:t>
            </w:r>
          </w:p>
        </w:tc>
        <w:tc>
          <w:tcPr>
            <w:tcW w:w="2967" w:type="dxa"/>
            <w:vAlign w:val="top"/>
          </w:tcPr>
          <w:p w14:paraId="6A0C0072">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1EA5315B">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661793E1">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060EDDE8">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4BBB3CD3">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5A6C45AD">
            <w:pPr>
              <w:pStyle w:val="29"/>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5D57A5D6">
            <w:pPr>
              <w:pStyle w:val="2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30068B8D">
            <w:pPr>
              <w:pStyle w:val="2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18DB7B71">
            <w:pPr>
              <w:pStyle w:val="29"/>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264E788B">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格式见《投标</w:t>
            </w:r>
            <w:r>
              <w:rPr>
                <w:rFonts w:hint="eastAsia" w:asciiTheme="minorEastAsia" w:hAnsiTheme="minorEastAsia" w:eastAsiaTheme="minorEastAsia" w:cstheme="minorEastAsia"/>
                <w:color w:val="auto"/>
                <w:spacing w:val="-4"/>
                <w:sz w:val="24"/>
                <w:szCs w:val="24"/>
                <w:highlight w:val="none"/>
              </w:rPr>
              <w:t>文件格式》</w:t>
            </w:r>
          </w:p>
        </w:tc>
      </w:tr>
      <w:tr w14:paraId="0E6B7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0C951D37">
            <w:pPr>
              <w:pStyle w:val="29"/>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061" w:type="dxa"/>
            <w:vAlign w:val="top"/>
          </w:tcPr>
          <w:p w14:paraId="44290027">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本项目的</w:t>
            </w:r>
            <w:r>
              <w:rPr>
                <w:rFonts w:hint="eastAsia" w:asciiTheme="minorEastAsia" w:hAnsiTheme="minorEastAsia" w:eastAsiaTheme="minorEastAsia" w:cstheme="minorEastAsia"/>
                <w:color w:val="auto"/>
                <w:spacing w:val="10"/>
                <w:sz w:val="24"/>
                <w:szCs w:val="24"/>
                <w:highlight w:val="none"/>
                <w:lang w:val="en-US" w:eastAsia="zh-CN"/>
              </w:rPr>
              <w:t>其他</w:t>
            </w:r>
            <w:r>
              <w:rPr>
                <w:rFonts w:hint="eastAsia" w:asciiTheme="minorEastAsia" w:hAnsiTheme="minorEastAsia" w:eastAsiaTheme="minorEastAsia" w:cstheme="minorEastAsia"/>
                <w:color w:val="auto"/>
                <w:spacing w:val="10"/>
                <w:sz w:val="24"/>
                <w:szCs w:val="24"/>
                <w:highlight w:val="none"/>
              </w:rPr>
              <w:t>资</w:t>
            </w:r>
            <w:r>
              <w:rPr>
                <w:rFonts w:hint="eastAsia" w:asciiTheme="minorEastAsia" w:hAnsiTheme="minorEastAsia" w:eastAsiaTheme="minorEastAsia" w:cstheme="minorEastAsia"/>
                <w:color w:val="auto"/>
                <w:spacing w:val="-3"/>
                <w:sz w:val="24"/>
                <w:szCs w:val="24"/>
                <w:highlight w:val="none"/>
              </w:rPr>
              <w:t>格要</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求</w:t>
            </w:r>
          </w:p>
        </w:tc>
        <w:tc>
          <w:tcPr>
            <w:tcW w:w="3600" w:type="dxa"/>
            <w:vAlign w:val="top"/>
          </w:tcPr>
          <w:p w14:paraId="26C47EA0">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如有，见第一章《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p>
        </w:tc>
        <w:tc>
          <w:tcPr>
            <w:tcW w:w="2967" w:type="dxa"/>
            <w:vAlign w:val="top"/>
          </w:tcPr>
          <w:p w14:paraId="560E831B">
            <w:pPr>
              <w:pStyle w:val="29"/>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highlight w:val="none"/>
              </w:rPr>
            </w:pPr>
          </w:p>
        </w:tc>
      </w:tr>
    </w:tbl>
    <w:p w14:paraId="41933FCD">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color w:val="auto"/>
          <w:sz w:val="24"/>
          <w:szCs w:val="24"/>
          <w:highlight w:val="none"/>
          <w:lang w:val="zh-CN" w:eastAsia="zh-CN"/>
        </w:rPr>
        <w:t>在中标后，应将上述由信用承诺书替代的证明材料提交采购人或采购代理机构，证明材料将随公告一并公示。</w:t>
      </w:r>
    </w:p>
    <w:p w14:paraId="7454FBCD">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p>
    <w:p w14:paraId="78F47E3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pacing w:val="3"/>
          <w:sz w:val="24"/>
          <w:szCs w:val="24"/>
          <w:highlight w:val="none"/>
          <w:lang w:val="en-US" w:eastAsia="zh-CN"/>
        </w:rPr>
        <w:t>三、评标委员会</w:t>
      </w:r>
    </w:p>
    <w:p w14:paraId="50EFC8A9">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42CB7EE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D891DA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3.评标委员会应当严格遵守评审纪律，现场签订评审委员会评审承诺书，并按照客观、公正、审慎的原则，根据采购文件规定的评审程序、评审方法和评审标准进行独立评审。</w:t>
      </w:r>
    </w:p>
    <w:p w14:paraId="58DC7C6E">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4.评标委员会应当在评审报告上签字，对自己评审意见承担法律责任。</w:t>
      </w:r>
    </w:p>
    <w:p w14:paraId="4CB1EF2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01916E8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944826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7.评标委员会或者其成员存在下列情形导致评标结果无效的，采购人、采购代理机构可以重新组建评标委员会进行评标，并书面报告本级财政部门，但采购合同已经履行的除外：</w:t>
      </w:r>
    </w:p>
    <w:p w14:paraId="5CC5CC9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（1）评标委员会组成不符合本办法规定的;</w:t>
      </w:r>
    </w:p>
    <w:p w14:paraId="0B1655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（2）政府采购货物和服务招标投标管理办法（87号令）第六十二条第一至五项情形的;</w:t>
      </w:r>
    </w:p>
    <w:p w14:paraId="4152DA2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（3）评标委员会及其成员独立评标受到非法干预的;</w:t>
      </w:r>
    </w:p>
    <w:p w14:paraId="5F90454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（4）有政府采购法实施条例第七十五条规定的违法行为的。</w:t>
      </w:r>
    </w:p>
    <w:p w14:paraId="6AD6078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有违法违规行为的原评标委员会成员不得参加重新组建的评标委员会。</w:t>
      </w:r>
    </w:p>
    <w:p w14:paraId="4F2F7A0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8.评审活动结束，按照《河南省政府采购评审专家劳务报酬支付标准》的通知(豫财购〔2017〕9号)的规定，发放劳务报酬。</w:t>
      </w:r>
    </w:p>
    <w:p w14:paraId="7064E71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p>
    <w:p w14:paraId="2289436D">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pacing w:val="3"/>
          <w:sz w:val="24"/>
          <w:szCs w:val="24"/>
          <w:highlight w:val="none"/>
          <w:lang w:val="en-US" w:eastAsia="zh-CN"/>
        </w:rPr>
        <w:t>四、投标文件的审查</w:t>
      </w:r>
    </w:p>
    <w:p w14:paraId="08D690F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投标文件的符合性审查</w:t>
      </w:r>
    </w:p>
    <w:p w14:paraId="54902F3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1.1</w:t>
      </w:r>
      <w:r>
        <w:rPr>
          <w:rFonts w:hint="eastAsia" w:asciiTheme="minorEastAsia" w:hAnsiTheme="minorEastAsia" w:eastAsiaTheme="minorEastAsia" w:cstheme="minorEastAsia"/>
          <w:color w:val="auto"/>
          <w:spacing w:val="2"/>
          <w:position w:val="17"/>
          <w:sz w:val="24"/>
          <w:szCs w:val="24"/>
          <w:highlight w:val="non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rPr>
        <w:t>评标委员会对资格审查合格的投标人的投标文件进行符合性审查，以</w:t>
      </w:r>
    </w:p>
    <w:p w14:paraId="6DB87D7B">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确定其</w:t>
      </w:r>
      <w:r>
        <w:rPr>
          <w:rFonts w:hint="eastAsia" w:asciiTheme="minorEastAsia" w:hAnsiTheme="minorEastAsia" w:eastAsiaTheme="minorEastAsia" w:cstheme="minorEastAsia"/>
          <w:color w:val="auto"/>
          <w:spacing w:val="-3"/>
          <w:sz w:val="24"/>
          <w:szCs w:val="24"/>
          <w:highlight w:val="none"/>
        </w:rPr>
        <w:t>是否满足招标文件的实质性要求。</w:t>
      </w:r>
    </w:p>
    <w:p w14:paraId="5C545A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w:t>
      </w:r>
      <w:r>
        <w:rPr>
          <w:rFonts w:hint="eastAsia" w:asciiTheme="minorEastAsia" w:hAnsiTheme="minorEastAsia" w:eastAsiaTheme="minorEastAsia" w:cstheme="minorEastAsia"/>
          <w:color w:val="auto"/>
          <w:spacing w:val="2"/>
          <w:position w:val="17"/>
          <w:sz w:val="24"/>
          <w:szCs w:val="24"/>
          <w:highlight w:val="non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847FD16">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符合性审查要求</w:t>
      </w:r>
    </w:p>
    <w:p w14:paraId="3B405543">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color w:val="auto"/>
          <w:highlight w:val="none"/>
        </w:rPr>
      </w:pPr>
    </w:p>
    <w:tbl>
      <w:tblPr>
        <w:tblStyle w:val="28"/>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783E9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2802A3A3">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812" w:type="dxa"/>
            <w:vAlign w:val="top"/>
          </w:tcPr>
          <w:p w14:paraId="55A5674A">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审查因素</w:t>
            </w:r>
          </w:p>
        </w:tc>
        <w:tc>
          <w:tcPr>
            <w:tcW w:w="5791" w:type="dxa"/>
            <w:vAlign w:val="top"/>
          </w:tcPr>
          <w:p w14:paraId="29D54DC1">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审查内容</w:t>
            </w:r>
          </w:p>
        </w:tc>
      </w:tr>
      <w:tr w14:paraId="249A8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DBCB63A">
            <w:pPr>
              <w:pStyle w:val="29"/>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12" w:type="dxa"/>
            <w:vAlign w:val="top"/>
          </w:tcPr>
          <w:p w14:paraId="35C2C623">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授权委托书</w:t>
            </w:r>
          </w:p>
        </w:tc>
        <w:tc>
          <w:tcPr>
            <w:tcW w:w="5791" w:type="dxa"/>
            <w:vAlign w:val="top"/>
          </w:tcPr>
          <w:p w14:paraId="49DE74E4">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按招标文件要求</w:t>
            </w:r>
            <w:r>
              <w:rPr>
                <w:rFonts w:hint="eastAsia" w:asciiTheme="minorEastAsia" w:hAnsiTheme="minorEastAsia" w:eastAsiaTheme="minorEastAsia" w:cstheme="minorEastAsia"/>
                <w:color w:val="auto"/>
                <w:spacing w:val="-3"/>
                <w:sz w:val="24"/>
                <w:szCs w:val="24"/>
                <w:highlight w:val="none"/>
                <w:lang w:val="en-US" w:eastAsia="zh-CN"/>
              </w:rPr>
              <w:t>提</w:t>
            </w:r>
            <w:r>
              <w:rPr>
                <w:rFonts w:hint="eastAsia" w:asciiTheme="minorEastAsia" w:hAnsiTheme="minorEastAsia" w:eastAsiaTheme="minorEastAsia" w:cstheme="minorEastAsia"/>
                <w:color w:val="auto"/>
                <w:spacing w:val="-3"/>
                <w:sz w:val="24"/>
                <w:szCs w:val="24"/>
                <w:highlight w:val="none"/>
              </w:rPr>
              <w:t>供授权委托书</w:t>
            </w:r>
            <w:r>
              <w:rPr>
                <w:rFonts w:hint="eastAsia" w:asciiTheme="minorEastAsia" w:hAnsiTheme="minorEastAsia" w:eastAsiaTheme="minorEastAsia" w:cstheme="minorEastAsia"/>
                <w:color w:val="auto"/>
                <w:spacing w:val="-3"/>
                <w:sz w:val="24"/>
                <w:szCs w:val="24"/>
                <w:highlight w:val="none"/>
                <w:lang w:eastAsia="zh-CN"/>
              </w:rPr>
              <w:t>。</w:t>
            </w:r>
          </w:p>
        </w:tc>
      </w:tr>
      <w:tr w14:paraId="5178C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C0B2105">
            <w:pPr>
              <w:pStyle w:val="29"/>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w:t>
            </w:r>
          </w:p>
        </w:tc>
        <w:tc>
          <w:tcPr>
            <w:tcW w:w="1812" w:type="dxa"/>
            <w:vAlign w:val="center"/>
          </w:tcPr>
          <w:p w14:paraId="1D5E16E8">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投标完整性</w:t>
            </w:r>
          </w:p>
        </w:tc>
        <w:tc>
          <w:tcPr>
            <w:tcW w:w="5791" w:type="dxa"/>
            <w:vAlign w:val="center"/>
          </w:tcPr>
          <w:p w14:paraId="130C2485">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未将一个采购包中的内容拆分投标；</w:t>
            </w:r>
          </w:p>
          <w:p w14:paraId="79F16859">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投标人对所投招标文件中所列的所有内容进行投标。</w:t>
            </w:r>
          </w:p>
        </w:tc>
      </w:tr>
      <w:tr w14:paraId="3A69F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76EC9DE6">
            <w:pPr>
              <w:pStyle w:val="29"/>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12" w:type="dxa"/>
            <w:vAlign w:val="top"/>
          </w:tcPr>
          <w:p w14:paraId="15D4CADE">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5791" w:type="dxa"/>
            <w:vAlign w:val="top"/>
          </w:tcPr>
          <w:p w14:paraId="0B64F91C">
            <w:pPr>
              <w:pStyle w:val="29"/>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投标报价未超过招标文件中规定的项目/采购包预算金额或者</w:t>
            </w:r>
            <w:r>
              <w:rPr>
                <w:rFonts w:hint="eastAsia" w:asciiTheme="minorEastAsia" w:hAnsiTheme="minorEastAsia" w:eastAsiaTheme="minorEastAsia" w:cstheme="minorEastAsia"/>
                <w:color w:val="auto"/>
                <w:spacing w:val="-5"/>
                <w:sz w:val="24"/>
                <w:szCs w:val="24"/>
                <w:highlight w:val="none"/>
              </w:rPr>
              <w:t>项目/采购包最高限价</w:t>
            </w:r>
            <w:r>
              <w:rPr>
                <w:rFonts w:hint="eastAsia" w:asciiTheme="minorEastAsia" w:hAnsiTheme="minorEastAsia" w:eastAsiaTheme="minorEastAsia" w:cstheme="minorEastAsia"/>
                <w:color w:val="auto"/>
                <w:spacing w:val="-5"/>
                <w:sz w:val="24"/>
                <w:szCs w:val="24"/>
                <w:highlight w:val="none"/>
                <w:lang w:eastAsia="zh-CN"/>
              </w:rPr>
              <w:t>。</w:t>
            </w:r>
          </w:p>
        </w:tc>
      </w:tr>
      <w:tr w14:paraId="765F5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FE4D7F2">
            <w:pPr>
              <w:pStyle w:val="29"/>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4</w:t>
            </w:r>
          </w:p>
        </w:tc>
        <w:tc>
          <w:tcPr>
            <w:tcW w:w="1812" w:type="dxa"/>
            <w:vAlign w:val="top"/>
          </w:tcPr>
          <w:p w14:paraId="584176FC">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报价唯一性</w:t>
            </w:r>
          </w:p>
        </w:tc>
        <w:tc>
          <w:tcPr>
            <w:tcW w:w="5791" w:type="dxa"/>
            <w:vAlign w:val="top"/>
          </w:tcPr>
          <w:p w14:paraId="249ACE8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投标文件未出现可选择性或可调整的报价（招标文件另有规定</w:t>
            </w:r>
            <w:r>
              <w:rPr>
                <w:rFonts w:hint="eastAsia" w:asciiTheme="minorEastAsia" w:hAnsiTheme="minorEastAsia" w:eastAsiaTheme="minorEastAsia" w:cstheme="minorEastAsia"/>
                <w:color w:val="auto"/>
                <w:spacing w:val="-17"/>
                <w:sz w:val="24"/>
                <w:szCs w:val="24"/>
                <w:highlight w:val="none"/>
              </w:rPr>
              <w:t>的除外</w:t>
            </w:r>
            <w:r>
              <w:rPr>
                <w:rFonts w:hint="eastAsia" w:asciiTheme="minorEastAsia" w:hAnsiTheme="minorEastAsia" w:eastAsiaTheme="minorEastAsia" w:cstheme="minorEastAsia"/>
                <w:color w:val="auto"/>
                <w:spacing w:val="-9"/>
                <w:sz w:val="24"/>
                <w:szCs w:val="24"/>
                <w:highlight w:val="none"/>
              </w:rPr>
              <w:t>）</w:t>
            </w:r>
            <w:r>
              <w:rPr>
                <w:rFonts w:hint="eastAsia" w:asciiTheme="minorEastAsia" w:hAnsiTheme="minorEastAsia" w:eastAsiaTheme="minorEastAsia" w:cstheme="minorEastAsia"/>
                <w:color w:val="auto"/>
                <w:spacing w:val="-9"/>
                <w:sz w:val="24"/>
                <w:szCs w:val="24"/>
                <w:highlight w:val="none"/>
                <w:lang w:eastAsia="zh-CN"/>
              </w:rPr>
              <w:t>。</w:t>
            </w:r>
          </w:p>
        </w:tc>
      </w:tr>
      <w:tr w14:paraId="35CF7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4861F018">
            <w:pPr>
              <w:pStyle w:val="29"/>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12" w:type="dxa"/>
            <w:vAlign w:val="top"/>
          </w:tcPr>
          <w:p w14:paraId="1E7979E2">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投标有效期</w:t>
            </w:r>
          </w:p>
        </w:tc>
        <w:tc>
          <w:tcPr>
            <w:tcW w:w="5791" w:type="dxa"/>
            <w:vAlign w:val="top"/>
          </w:tcPr>
          <w:p w14:paraId="5B2B3EB9">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投标文件中承诺的投标有效期满足招标文件中载明的投标有效</w:t>
            </w:r>
            <w:r>
              <w:rPr>
                <w:rFonts w:hint="eastAsia" w:asciiTheme="minorEastAsia" w:hAnsiTheme="minorEastAsia" w:eastAsiaTheme="minorEastAsia" w:cstheme="minorEastAsia"/>
                <w:color w:val="auto"/>
                <w:spacing w:val="-15"/>
                <w:sz w:val="24"/>
                <w:szCs w:val="24"/>
                <w:highlight w:val="none"/>
              </w:rPr>
              <w:t>期的</w:t>
            </w:r>
            <w:r>
              <w:rPr>
                <w:rFonts w:hint="eastAsia" w:asciiTheme="minorEastAsia" w:hAnsiTheme="minorEastAsia" w:eastAsiaTheme="minorEastAsia" w:cstheme="minorEastAsia"/>
                <w:color w:val="auto"/>
                <w:spacing w:val="-15"/>
                <w:sz w:val="24"/>
                <w:szCs w:val="24"/>
                <w:highlight w:val="none"/>
                <w:lang w:eastAsia="zh-CN"/>
              </w:rPr>
              <w:t>。</w:t>
            </w:r>
          </w:p>
        </w:tc>
      </w:tr>
      <w:tr w14:paraId="2E965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3E6F26C">
            <w:pPr>
              <w:pStyle w:val="29"/>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6</w:t>
            </w:r>
          </w:p>
        </w:tc>
        <w:tc>
          <w:tcPr>
            <w:tcW w:w="1812" w:type="dxa"/>
            <w:vAlign w:val="top"/>
          </w:tcPr>
          <w:p w14:paraId="2A6DFACD">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实质性格式</w:t>
            </w:r>
          </w:p>
        </w:tc>
        <w:tc>
          <w:tcPr>
            <w:tcW w:w="5791" w:type="dxa"/>
            <w:vAlign w:val="top"/>
          </w:tcPr>
          <w:p w14:paraId="4A37E798">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标记为</w:t>
            </w:r>
            <w:r>
              <w:rPr>
                <w:rFonts w:hint="eastAsia" w:asciiTheme="minorEastAsia" w:hAnsiTheme="minorEastAsia" w:eastAsiaTheme="minorEastAsia" w:cstheme="minorEastAsia"/>
                <w:color w:val="auto"/>
                <w:spacing w:val="-1"/>
                <w:sz w:val="24"/>
                <w:szCs w:val="24"/>
                <w:highlight w:val="none"/>
              </w:rPr>
              <w:t>实质性格式的文件均按招标文件要求</w:t>
            </w:r>
            <w:r>
              <w:rPr>
                <w:rFonts w:hint="eastAsia" w:asciiTheme="minorEastAsia" w:hAnsiTheme="minorEastAsia" w:eastAsiaTheme="minorEastAsia" w:cstheme="minorEastAsia"/>
                <w:color w:val="auto"/>
                <w:spacing w:val="-1"/>
                <w:sz w:val="24"/>
                <w:szCs w:val="24"/>
                <w:highlight w:val="none"/>
                <w:lang w:val="en-US" w:eastAsia="zh-CN"/>
              </w:rPr>
              <w:t>提</w:t>
            </w:r>
            <w:r>
              <w:rPr>
                <w:rFonts w:hint="eastAsia" w:asciiTheme="minorEastAsia" w:hAnsiTheme="minorEastAsia" w:eastAsiaTheme="minorEastAsia" w:cstheme="minorEastAsia"/>
                <w:color w:val="auto"/>
                <w:spacing w:val="-1"/>
                <w:sz w:val="24"/>
                <w:szCs w:val="24"/>
                <w:highlight w:val="none"/>
              </w:rPr>
              <w:t>供且签署、盖</w:t>
            </w:r>
            <w:r>
              <w:rPr>
                <w:rFonts w:hint="eastAsia" w:asciiTheme="minorEastAsia" w:hAnsiTheme="minorEastAsia" w:eastAsiaTheme="minorEastAsia" w:cstheme="minorEastAsia"/>
                <w:color w:val="auto"/>
                <w:spacing w:val="-17"/>
                <w:sz w:val="24"/>
                <w:szCs w:val="24"/>
                <w:highlight w:val="none"/>
              </w:rPr>
              <w:t>章的</w:t>
            </w:r>
            <w:r>
              <w:rPr>
                <w:rFonts w:hint="eastAsia" w:asciiTheme="minorEastAsia" w:hAnsiTheme="minorEastAsia" w:eastAsiaTheme="minorEastAsia" w:cstheme="minorEastAsia"/>
                <w:color w:val="auto"/>
                <w:spacing w:val="-17"/>
                <w:sz w:val="24"/>
                <w:szCs w:val="24"/>
                <w:highlight w:val="none"/>
                <w:lang w:eastAsia="zh-CN"/>
              </w:rPr>
              <w:t>。</w:t>
            </w:r>
          </w:p>
        </w:tc>
      </w:tr>
      <w:tr w14:paraId="01CDD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444E7D04">
            <w:pPr>
              <w:pStyle w:val="29"/>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7</w:t>
            </w:r>
          </w:p>
        </w:tc>
        <w:tc>
          <w:tcPr>
            <w:tcW w:w="1812" w:type="dxa"/>
            <w:vAlign w:val="top"/>
          </w:tcPr>
          <w:p w14:paraId="6E919814">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报价的修正（如</w:t>
            </w:r>
            <w:r>
              <w:rPr>
                <w:rFonts w:hint="eastAsia" w:asciiTheme="minorEastAsia" w:hAnsiTheme="minorEastAsia" w:eastAsiaTheme="minorEastAsia" w:cstheme="minorEastAsia"/>
                <w:color w:val="auto"/>
                <w:spacing w:val="-7"/>
                <w:sz w:val="24"/>
                <w:szCs w:val="24"/>
                <w:highlight w:val="none"/>
              </w:rPr>
              <w:t>有）</w:t>
            </w:r>
          </w:p>
        </w:tc>
        <w:tc>
          <w:tcPr>
            <w:tcW w:w="5791" w:type="dxa"/>
            <w:vAlign w:val="top"/>
          </w:tcPr>
          <w:p w14:paraId="72D2FB81">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不涉及报价修正，或投标文件报价出现前后不一致时，投标人</w:t>
            </w:r>
            <w:r>
              <w:rPr>
                <w:rFonts w:hint="eastAsia" w:asciiTheme="minorEastAsia" w:hAnsiTheme="minorEastAsia" w:eastAsiaTheme="minorEastAsia" w:cstheme="minorEastAsia"/>
                <w:color w:val="auto"/>
                <w:spacing w:val="-2"/>
                <w:sz w:val="24"/>
                <w:szCs w:val="24"/>
                <w:highlight w:val="none"/>
              </w:rPr>
              <w:t>对修正后的报价予以确认</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如有）</w:t>
            </w:r>
          </w:p>
        </w:tc>
      </w:tr>
      <w:tr w14:paraId="27A0A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5DF81441">
            <w:pPr>
              <w:pStyle w:val="29"/>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color w:val="auto"/>
                <w:highlight w:val="none"/>
              </w:rPr>
            </w:pPr>
          </w:p>
          <w:p w14:paraId="31595EF5">
            <w:pPr>
              <w:pStyle w:val="29"/>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8</w:t>
            </w:r>
          </w:p>
        </w:tc>
        <w:tc>
          <w:tcPr>
            <w:tcW w:w="1812" w:type="dxa"/>
            <w:vAlign w:val="top"/>
          </w:tcPr>
          <w:p w14:paraId="66A0EEF4">
            <w:pPr>
              <w:pStyle w:val="29"/>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color w:val="auto"/>
                <w:highlight w:val="none"/>
              </w:rPr>
            </w:pPr>
          </w:p>
          <w:p w14:paraId="199DD6D0">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报价合理性</w:t>
            </w:r>
          </w:p>
        </w:tc>
        <w:tc>
          <w:tcPr>
            <w:tcW w:w="5791" w:type="dxa"/>
            <w:vAlign w:val="top"/>
          </w:tcPr>
          <w:p w14:paraId="768C6C70">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auto"/>
                <w:spacing w:val="-3"/>
                <w:sz w:val="24"/>
                <w:szCs w:val="24"/>
                <w:highlight w:val="none"/>
              </w:rPr>
              <w:t>评标委员会要求在规定时间内证明其报价合理性的</w:t>
            </w:r>
            <w:r>
              <w:rPr>
                <w:rFonts w:hint="eastAsia" w:asciiTheme="minorEastAsia" w:hAnsiTheme="minorEastAsia" w:eastAsiaTheme="minorEastAsia" w:cstheme="minorEastAsia"/>
                <w:color w:val="auto"/>
                <w:spacing w:val="-3"/>
                <w:sz w:val="24"/>
                <w:szCs w:val="24"/>
                <w:highlight w:val="none"/>
                <w:lang w:eastAsia="zh-CN"/>
              </w:rPr>
              <w:t>。</w:t>
            </w:r>
          </w:p>
        </w:tc>
      </w:tr>
      <w:tr w14:paraId="7EE59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3F985A47">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9</w:t>
            </w:r>
          </w:p>
        </w:tc>
        <w:tc>
          <w:tcPr>
            <w:tcW w:w="1812" w:type="dxa"/>
            <w:vAlign w:val="top"/>
          </w:tcPr>
          <w:p w14:paraId="577D7F33">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交货时间</w:t>
            </w:r>
          </w:p>
          <w:p w14:paraId="103D74D1">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服务期限</w:t>
            </w:r>
          </w:p>
        </w:tc>
        <w:tc>
          <w:tcPr>
            <w:tcW w:w="5791" w:type="dxa"/>
            <w:vAlign w:val="center"/>
          </w:tcPr>
          <w:p w14:paraId="35CD6220">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是否符合招标要求</w:t>
            </w:r>
            <w:r>
              <w:rPr>
                <w:rFonts w:hint="eastAsia" w:asciiTheme="minorEastAsia" w:hAnsiTheme="minorEastAsia" w:eastAsiaTheme="minorEastAsia" w:cstheme="minorEastAsia"/>
                <w:color w:val="auto"/>
                <w:spacing w:val="-1"/>
                <w:sz w:val="24"/>
                <w:szCs w:val="24"/>
                <w:highlight w:val="none"/>
                <w:lang w:eastAsia="zh-CN"/>
              </w:rPr>
              <w:t>。</w:t>
            </w:r>
          </w:p>
        </w:tc>
      </w:tr>
      <w:tr w14:paraId="35875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50A09890">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10</w:t>
            </w:r>
          </w:p>
        </w:tc>
        <w:tc>
          <w:tcPr>
            <w:tcW w:w="1812" w:type="dxa"/>
            <w:vAlign w:val="center"/>
          </w:tcPr>
          <w:p w14:paraId="53C91953">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val="en-US" w:eastAsia="zh-CN"/>
              </w:rPr>
              <w:t>质保期</w:t>
            </w:r>
          </w:p>
          <w:p w14:paraId="225BD580">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val="en-US" w:eastAsia="zh-CN"/>
              </w:rPr>
              <w:t>服务质量</w:t>
            </w:r>
          </w:p>
        </w:tc>
        <w:tc>
          <w:tcPr>
            <w:tcW w:w="5791" w:type="dxa"/>
            <w:vAlign w:val="center"/>
          </w:tcPr>
          <w:p w14:paraId="0EF4777F">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是否符合招标要求</w:t>
            </w:r>
            <w:r>
              <w:rPr>
                <w:rFonts w:hint="eastAsia" w:asciiTheme="minorEastAsia" w:hAnsiTheme="minorEastAsia" w:eastAsiaTheme="minorEastAsia" w:cstheme="minorEastAsia"/>
                <w:color w:val="auto"/>
                <w:spacing w:val="-1"/>
                <w:sz w:val="24"/>
                <w:szCs w:val="24"/>
                <w:highlight w:val="none"/>
                <w:lang w:eastAsia="zh-CN"/>
              </w:rPr>
              <w:t>。</w:t>
            </w:r>
          </w:p>
        </w:tc>
      </w:tr>
      <w:tr w14:paraId="04406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798AF65B">
            <w:pPr>
              <w:pStyle w:val="29"/>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color w:val="auto"/>
                <w:highlight w:val="none"/>
              </w:rPr>
            </w:pPr>
          </w:p>
          <w:p w14:paraId="635B0EBB">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11</w:t>
            </w:r>
          </w:p>
        </w:tc>
        <w:tc>
          <w:tcPr>
            <w:tcW w:w="1812" w:type="dxa"/>
            <w:vAlign w:val="top"/>
          </w:tcPr>
          <w:p w14:paraId="5ABBE043">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color w:val="auto"/>
                <w:highlight w:val="none"/>
              </w:rPr>
            </w:pPr>
          </w:p>
          <w:p w14:paraId="3321A1A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5791" w:type="dxa"/>
            <w:vAlign w:val="top"/>
          </w:tcPr>
          <w:p w14:paraId="575451AC">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auto"/>
                <w:spacing w:val="-12"/>
                <w:sz w:val="24"/>
                <w:szCs w:val="24"/>
                <w:highlight w:val="none"/>
              </w:rPr>
              <w:t>情形的</w:t>
            </w:r>
            <w:r>
              <w:rPr>
                <w:rFonts w:hint="eastAsia" w:asciiTheme="minorEastAsia" w:hAnsiTheme="minorEastAsia" w:eastAsiaTheme="minorEastAsia" w:cstheme="minorEastAsia"/>
                <w:color w:val="auto"/>
                <w:spacing w:val="-12"/>
                <w:sz w:val="24"/>
                <w:szCs w:val="24"/>
                <w:highlight w:val="none"/>
                <w:lang w:eastAsia="zh-CN"/>
              </w:rPr>
              <w:t>。</w:t>
            </w:r>
          </w:p>
        </w:tc>
      </w:tr>
      <w:tr w14:paraId="20B2C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0DBBA43">
            <w:pPr>
              <w:pStyle w:val="29"/>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auto"/>
                <w:highlight w:val="none"/>
              </w:rPr>
            </w:pPr>
          </w:p>
          <w:p w14:paraId="43FFD769">
            <w:pPr>
              <w:pStyle w:val="29"/>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auto"/>
                <w:highlight w:val="none"/>
              </w:rPr>
            </w:pPr>
          </w:p>
          <w:p w14:paraId="748E29BD">
            <w:pPr>
              <w:pStyle w:val="29"/>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auto"/>
                <w:highlight w:val="none"/>
              </w:rPr>
            </w:pPr>
          </w:p>
          <w:p w14:paraId="6A211863">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12</w:t>
            </w:r>
          </w:p>
        </w:tc>
        <w:tc>
          <w:tcPr>
            <w:tcW w:w="1812" w:type="dxa"/>
            <w:vAlign w:val="top"/>
          </w:tcPr>
          <w:p w14:paraId="4F77F162">
            <w:pPr>
              <w:pStyle w:val="29"/>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color w:val="auto"/>
                <w:highlight w:val="none"/>
              </w:rPr>
            </w:pPr>
          </w:p>
          <w:p w14:paraId="17DFDA60">
            <w:pPr>
              <w:pStyle w:val="29"/>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color w:val="auto"/>
                <w:highlight w:val="none"/>
              </w:rPr>
            </w:pPr>
          </w:p>
          <w:p w14:paraId="041CD520">
            <w:pPr>
              <w:pStyle w:val="29"/>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color w:val="auto"/>
                <w:highlight w:val="none"/>
              </w:rPr>
            </w:pPr>
          </w:p>
          <w:p w14:paraId="29FBC629">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5791" w:type="dxa"/>
            <w:vMerge w:val="restart"/>
            <w:vAlign w:val="top"/>
          </w:tcPr>
          <w:p w14:paraId="55AEDD0B">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color w:val="auto"/>
                <w:spacing w:val="-19"/>
                <w:sz w:val="24"/>
                <w:szCs w:val="24"/>
                <w:highlight w:val="none"/>
              </w:rPr>
            </w:pPr>
            <w:r>
              <w:rPr>
                <w:rFonts w:hint="eastAsia" w:asciiTheme="minorEastAsia" w:hAnsiTheme="minorEastAsia" w:eastAsiaTheme="minorEastAsia" w:cstheme="minorEastAsia"/>
                <w:color w:val="auto"/>
                <w:spacing w:val="-1"/>
                <w:sz w:val="24"/>
                <w:szCs w:val="24"/>
                <w:highlight w:val="none"/>
              </w:rPr>
              <w:t>不存在《政府采购货物和服务招标投标管理办法》视为投标人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r>
              <w:rPr>
                <w:rFonts w:hint="eastAsia" w:asciiTheme="minorEastAsia" w:hAnsiTheme="minorEastAsia" w:eastAsiaTheme="minorEastAsia" w:cstheme="minorEastAsia"/>
                <w:color w:val="auto"/>
                <w:spacing w:val="-7"/>
                <w:sz w:val="24"/>
                <w:szCs w:val="24"/>
                <w:highlight w:val="none"/>
              </w:rPr>
              <w:t>一）不同投标人的投标文件由同一单位或者</w:t>
            </w:r>
            <w:r>
              <w:rPr>
                <w:rFonts w:hint="eastAsia" w:asciiTheme="minorEastAsia" w:hAnsiTheme="minorEastAsia" w:eastAsiaTheme="minorEastAsia" w:cstheme="minorEastAsia"/>
                <w:color w:val="auto"/>
                <w:spacing w:val="-8"/>
                <w:sz w:val="24"/>
                <w:szCs w:val="24"/>
                <w:highlight w:val="none"/>
              </w:rPr>
              <w:t>个人编制</w:t>
            </w:r>
            <w:r>
              <w:rPr>
                <w:rFonts w:hint="eastAsia" w:asciiTheme="minorEastAsia" w:hAnsiTheme="minorEastAsia" w:eastAsiaTheme="minorEastAsia" w:cstheme="minorEastAsia"/>
                <w:color w:val="auto"/>
                <w:spacing w:val="-31"/>
                <w:sz w:val="24"/>
                <w:szCs w:val="24"/>
                <w:highlight w:val="none"/>
              </w:rPr>
              <w:t>；（</w:t>
            </w:r>
            <w:r>
              <w:rPr>
                <w:rFonts w:hint="eastAsia" w:asciiTheme="minorEastAsia" w:hAnsiTheme="minorEastAsia" w:eastAsiaTheme="minorEastAsia" w:cstheme="minorEastAsia"/>
                <w:color w:val="auto"/>
                <w:spacing w:val="-8"/>
                <w:sz w:val="24"/>
                <w:szCs w:val="24"/>
                <w:highlight w:val="none"/>
              </w:rPr>
              <w:t>二）不同投标人委托同一单位或者个人办</w:t>
            </w:r>
            <w:r>
              <w:rPr>
                <w:rFonts w:hint="eastAsia" w:asciiTheme="minorEastAsia" w:hAnsiTheme="minorEastAsia" w:eastAsiaTheme="minorEastAsia" w:cstheme="minorEastAsia"/>
                <w:color w:val="auto"/>
                <w:spacing w:val="-9"/>
                <w:sz w:val="24"/>
                <w:szCs w:val="24"/>
                <w:highlight w:val="none"/>
              </w:rPr>
              <w:t>理投标事</w:t>
            </w:r>
            <w:r>
              <w:rPr>
                <w:rFonts w:hint="eastAsia" w:asciiTheme="minorEastAsia" w:hAnsiTheme="minorEastAsia" w:eastAsiaTheme="minorEastAsia" w:cstheme="minorEastAsia"/>
                <w:color w:val="auto"/>
                <w:spacing w:val="-6"/>
                <w:sz w:val="24"/>
                <w:szCs w:val="24"/>
                <w:highlight w:val="none"/>
              </w:rPr>
              <w:t>宜</w:t>
            </w:r>
            <w:r>
              <w:rPr>
                <w:rFonts w:hint="eastAsia" w:asciiTheme="minorEastAsia" w:hAnsiTheme="minorEastAsia" w:eastAsiaTheme="minorEastAsia" w:cstheme="minorEastAsia"/>
                <w:color w:val="auto"/>
                <w:spacing w:val="-59"/>
                <w:sz w:val="24"/>
                <w:szCs w:val="24"/>
                <w:highlight w:val="none"/>
              </w:rPr>
              <w:t>；（</w:t>
            </w:r>
            <w:r>
              <w:rPr>
                <w:rFonts w:hint="eastAsia" w:asciiTheme="minorEastAsia" w:hAnsiTheme="minorEastAsia" w:eastAsiaTheme="minorEastAsia" w:cstheme="minorEastAsia"/>
                <w:color w:val="auto"/>
                <w:spacing w:val="-6"/>
                <w:sz w:val="24"/>
                <w:szCs w:val="24"/>
                <w:highlight w:val="none"/>
              </w:rPr>
              <w:t>三）不同投标人的投标文件载明的项目管理成员或者联系人员为同一人</w:t>
            </w:r>
            <w:r>
              <w:rPr>
                <w:rFonts w:hint="eastAsia" w:asciiTheme="minorEastAsia" w:hAnsiTheme="minorEastAsia" w:eastAsiaTheme="minorEastAsia" w:cstheme="minorEastAsia"/>
                <w:color w:val="auto"/>
                <w:spacing w:val="-57"/>
                <w:sz w:val="24"/>
                <w:szCs w:val="24"/>
                <w:highlight w:val="none"/>
              </w:rPr>
              <w:t>；（</w:t>
            </w:r>
            <w:r>
              <w:rPr>
                <w:rFonts w:hint="eastAsia" w:asciiTheme="minorEastAsia" w:hAnsiTheme="minorEastAsia" w:eastAsiaTheme="minorEastAsia" w:cstheme="minorEastAsia"/>
                <w:color w:val="auto"/>
                <w:spacing w:val="-6"/>
                <w:sz w:val="24"/>
                <w:szCs w:val="24"/>
                <w:highlight w:val="none"/>
              </w:rPr>
              <w:t>四）不同投标人的投标文件异常一</w:t>
            </w:r>
            <w:r>
              <w:rPr>
                <w:rFonts w:hint="eastAsia" w:asciiTheme="minorEastAsia" w:hAnsiTheme="minorEastAsia" w:eastAsiaTheme="minorEastAsia" w:cstheme="minorEastAsia"/>
                <w:color w:val="auto"/>
                <w:spacing w:val="-7"/>
                <w:sz w:val="24"/>
                <w:szCs w:val="24"/>
                <w:highlight w:val="none"/>
              </w:rPr>
              <w:t>致或者投标</w:t>
            </w:r>
            <w:r>
              <w:rPr>
                <w:rFonts w:hint="eastAsia" w:asciiTheme="minorEastAsia" w:hAnsiTheme="minorEastAsia" w:eastAsiaTheme="minorEastAsia" w:cstheme="minorEastAsia"/>
                <w:color w:val="auto"/>
                <w:spacing w:val="-18"/>
                <w:sz w:val="24"/>
                <w:szCs w:val="24"/>
                <w:highlight w:val="none"/>
              </w:rPr>
              <w:t>报价呈规律性差异</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五）不同投标人的投标文件相互混装</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六）</w:t>
            </w:r>
            <w:r>
              <w:rPr>
                <w:rFonts w:hint="eastAsia" w:asciiTheme="minorEastAsia" w:hAnsiTheme="minorEastAsia" w:eastAsiaTheme="minorEastAsia" w:cstheme="minorEastAsia"/>
                <w:color w:val="auto"/>
                <w:spacing w:val="-1"/>
                <w:sz w:val="24"/>
                <w:szCs w:val="24"/>
                <w:highlight w:val="none"/>
              </w:rPr>
              <w:t>不同投标人的投标保证金从同一单位或者个人的账户转出；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不存在</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color w:val="auto"/>
                <w:spacing w:val="-1"/>
                <w:sz w:val="24"/>
                <w:szCs w:val="24"/>
                <w:highlight w:val="none"/>
              </w:rPr>
              <w:t>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p>
          <w:p w14:paraId="52E74E45">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一</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二</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三</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四</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）不同供应商的投标（响应）文件由同一人送达或分发，或</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者</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联系人</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为同一人或不同联系人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联系电话一致</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五</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）不同供应商的投标（响应）文件内容</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存在</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两处以上</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细节错误</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一致；（</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六</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等由</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同一单位缴纳社会保险或</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者</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领取报酬</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七</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）不同供应商投标</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（响应）</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文件中的法定代表人或负责人签名出自同一人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之手</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八</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）其他涉嫌串通的情形。</w:t>
            </w:r>
          </w:p>
        </w:tc>
      </w:tr>
      <w:tr w14:paraId="2D9D1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93380A6">
            <w:pPr>
              <w:pStyle w:val="29"/>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color w:val="auto"/>
                <w:spacing w:val="5"/>
                <w:sz w:val="24"/>
                <w:szCs w:val="24"/>
                <w:highlight w:val="none"/>
                <w:lang w:val="en-US" w:eastAsia="zh-CN"/>
              </w:rPr>
            </w:pPr>
          </w:p>
        </w:tc>
        <w:tc>
          <w:tcPr>
            <w:tcW w:w="1812" w:type="dxa"/>
            <w:vAlign w:val="top"/>
          </w:tcPr>
          <w:p w14:paraId="3BE27D8E">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color w:val="auto"/>
                <w:spacing w:val="-6"/>
                <w:sz w:val="24"/>
                <w:szCs w:val="24"/>
                <w:highlight w:val="none"/>
              </w:rPr>
            </w:pPr>
          </w:p>
        </w:tc>
        <w:tc>
          <w:tcPr>
            <w:tcW w:w="5791" w:type="dxa"/>
            <w:vMerge w:val="continue"/>
            <w:vAlign w:val="top"/>
          </w:tcPr>
          <w:p w14:paraId="061580D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color w:val="auto"/>
                <w:spacing w:val="-1"/>
                <w:sz w:val="24"/>
                <w:szCs w:val="24"/>
                <w:highlight w:val="none"/>
              </w:rPr>
            </w:pPr>
          </w:p>
        </w:tc>
      </w:tr>
      <w:tr w14:paraId="08C38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92B9455">
            <w:pPr>
              <w:pStyle w:val="29"/>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3</w:t>
            </w:r>
          </w:p>
        </w:tc>
        <w:tc>
          <w:tcPr>
            <w:tcW w:w="1812" w:type="dxa"/>
            <w:vAlign w:val="top"/>
          </w:tcPr>
          <w:p w14:paraId="7919AC72">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5791" w:type="dxa"/>
            <w:vAlign w:val="top"/>
          </w:tcPr>
          <w:p w14:paraId="1FAF972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投标文件未含有采购人不能接受的附加条件</w:t>
            </w:r>
            <w:r>
              <w:rPr>
                <w:rFonts w:hint="eastAsia" w:asciiTheme="minorEastAsia" w:hAnsiTheme="minorEastAsia" w:eastAsiaTheme="minorEastAsia" w:cstheme="minorEastAsia"/>
                <w:color w:val="auto"/>
                <w:spacing w:val="-4"/>
                <w:sz w:val="24"/>
                <w:szCs w:val="24"/>
                <w:highlight w:val="none"/>
              </w:rPr>
              <w:t>的</w:t>
            </w:r>
            <w:r>
              <w:rPr>
                <w:rFonts w:hint="eastAsia" w:asciiTheme="minorEastAsia" w:hAnsiTheme="minorEastAsia" w:eastAsiaTheme="minorEastAsia" w:cstheme="minorEastAsia"/>
                <w:color w:val="auto"/>
                <w:spacing w:val="-4"/>
                <w:sz w:val="24"/>
                <w:szCs w:val="24"/>
                <w:highlight w:val="none"/>
                <w:lang w:eastAsia="zh-CN"/>
              </w:rPr>
              <w:t>。</w:t>
            </w:r>
          </w:p>
        </w:tc>
      </w:tr>
      <w:tr w14:paraId="35207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70D2705C">
            <w:pPr>
              <w:pStyle w:val="29"/>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4</w:t>
            </w:r>
          </w:p>
        </w:tc>
        <w:tc>
          <w:tcPr>
            <w:tcW w:w="1812" w:type="dxa"/>
            <w:vAlign w:val="top"/>
          </w:tcPr>
          <w:p w14:paraId="0DF9CAE8">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5791" w:type="dxa"/>
            <w:vAlign w:val="top"/>
          </w:tcPr>
          <w:p w14:paraId="2FE1F084">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投标人、投标文件不存在不符合法律、法规和招标文件规定的</w:t>
            </w:r>
            <w:r>
              <w:rPr>
                <w:rFonts w:hint="eastAsia" w:asciiTheme="minorEastAsia" w:hAnsiTheme="minorEastAsia" w:eastAsiaTheme="minorEastAsia" w:cstheme="minorEastAsia"/>
                <w:color w:val="auto"/>
                <w:spacing w:val="-6"/>
                <w:sz w:val="24"/>
                <w:szCs w:val="24"/>
                <w:highlight w:val="none"/>
              </w:rPr>
              <w:t>其他无效情形。</w:t>
            </w:r>
          </w:p>
        </w:tc>
      </w:tr>
    </w:tbl>
    <w:p w14:paraId="1D2697E2">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2.技术审查</w:t>
      </w:r>
    </w:p>
    <w:p w14:paraId="492750A0">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审查投标设备的技术要求的响应程度、售后保障体系、质保期及故障响应及修复时间、服务方式等：</w:t>
      </w:r>
    </w:p>
    <w:p w14:paraId="12BBAF6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2.1投标人提供的产品必须为符合国家质量标准的全新产品，国家对投标产品有强制性要求的，投标人应出具相应的质量证明文件。</w:t>
      </w:r>
    </w:p>
    <w:p w14:paraId="7B0ADE8A">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 xml:space="preserve">2.2投标人应提供主要产品的技术参数、技术性能说明；同时提供其官方网站下载的产品技术说明。中标人应向采购人提供全方位及时而有效的技术支持和服务。     </w:t>
      </w:r>
    </w:p>
    <w:p w14:paraId="4A70559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3.评标委员会将通过审查确定每一投标人是否对招标文件做出了实质性响应</w:t>
      </w:r>
    </w:p>
    <w:p w14:paraId="45539FC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3C9676A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4.投标文件的澄清</w:t>
      </w:r>
    </w:p>
    <w:p w14:paraId="26F8E2F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35F3EED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334E454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4.3 投标人的澄清、说明或补正文件是投标文件的组成部分，并取代投标文件中被澄清、说明或补正的部分。</w:t>
      </w:r>
    </w:p>
    <w:p w14:paraId="0B205D25">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p>
    <w:p w14:paraId="68F6989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五.</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t>评标方法和评标标准</w:t>
      </w:r>
    </w:p>
    <w:p w14:paraId="5C26399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本项目采用的评标方法为：</w:t>
      </w:r>
    </w:p>
    <w:p w14:paraId="7774F6E1">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E0E56A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p>
    <w:p w14:paraId="201ACC8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最低评标价法，指投标文件满足招标文件全部实质性要求，且投标报价最低的投标人为中标候选人的评标方法。</w:t>
      </w:r>
    </w:p>
    <w:p w14:paraId="0AB592F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采用最低评标价法时，</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299F5B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w:t>
      </w:r>
    </w:p>
    <w:p w14:paraId="1718692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2.非政府强制采购的节能产品或环境标志产品，依据品目清单和认证证书实施政府优先采购。优先采购的具体规定（如涉及）。</w:t>
      </w:r>
    </w:p>
    <w:p w14:paraId="638AAE4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p>
    <w:p w14:paraId="7524842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确定中标候选人名单</w:t>
      </w:r>
    </w:p>
    <w:p w14:paraId="6A6B9A3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.1</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采用综合评分法时，</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DEBB1D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随机抽取</w:t>
      </w:r>
    </w:p>
    <w:p w14:paraId="30B0984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优先选择报价低的   。</w:t>
      </w:r>
    </w:p>
    <w:p w14:paraId="43A746D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.2</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采用综合评分法时，</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投标人的排名按得分顺序从高到低排列；得分相同的，按投标报价由低到高顺序排列；得分且投标报价相同的，按技术指标优劣顺序排列。</w:t>
      </w:r>
    </w:p>
    <w:p w14:paraId="6C0A02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采用最低评标价法时，评标结果</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按照</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投标报价由低到高顺序排列。投标报价相同的并列。投标文件满足招标文件全部实质性要求且投标报价最低的投标人为排名第一的中标候选人。</w:t>
      </w:r>
    </w:p>
    <w:p w14:paraId="23B1D93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 xml:space="preserve">4.4 </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t>评标委员会要对评分汇总情况进行复核，特别是对排名第一的、报价最低的、投标文件被认定为无效的情形进行重点复核。</w:t>
      </w:r>
    </w:p>
    <w:p w14:paraId="20DB7BA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5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评标委员会将根据各投标人的评标排序，依次推荐本项目（各采购包）的中标候选人，起草并签署评标报告。本项目（采购包）评标委员会共推荐</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名中标候选人。</w:t>
      </w:r>
    </w:p>
    <w:p w14:paraId="5DC5E60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报告违法行为</w:t>
      </w:r>
    </w:p>
    <w:p w14:paraId="75AA924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评标委员会在评标过程中发现投标人有行贿、</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供虚假材料或者串通等违法行为时，有向采购人、采购代理机构或者有关部门报告的职责。</w:t>
      </w:r>
    </w:p>
    <w:p w14:paraId="515A98B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6.确定中标人</w:t>
      </w:r>
    </w:p>
    <w:p w14:paraId="7E8B9C6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□根据采购人授权，评委会根据排名顺序直接确定排名第一的中标候选人为中标人。</w:t>
      </w:r>
    </w:p>
    <w:p w14:paraId="316ABB5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☑采购人应当在收到评标报告之日起5个工作日内，在评标报告确定的中标候选人名单中按顺序确定中标人。</w:t>
      </w:r>
    </w:p>
    <w:p w14:paraId="55DFDCCD">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7.投标人存在下列情况之一的，投标无效：</w:t>
      </w:r>
    </w:p>
    <w:p w14:paraId="63CB387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（1）投标文件未按招标文件要求签署、盖章的；</w:t>
      </w:r>
    </w:p>
    <w:p w14:paraId="4A6D5BB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（2）不具备招标文件中规定的资格要求的；</w:t>
      </w:r>
    </w:p>
    <w:p w14:paraId="05F7AB7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（3）报价超过招标文件中规定的预算金额或者最高限价的；</w:t>
      </w:r>
    </w:p>
    <w:p w14:paraId="177A16F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（4）投标文件含有采购人不能接受的附加条件的；</w:t>
      </w:r>
    </w:p>
    <w:p w14:paraId="3B297BD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（5）不符合应提交投标文件资料数量要求的；</w:t>
      </w:r>
    </w:p>
    <w:p w14:paraId="012AB808">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（6）开标解密时未在规定时间（30分钟）内进行解密成功的视为撤销其投标文件（因电子开标系统原因除外）；</w:t>
      </w:r>
    </w:p>
    <w:p w14:paraId="6823DFC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（7）电子投标文件未使用CA</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t>认证并加密的</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w:t>
      </w:r>
    </w:p>
    <w:p w14:paraId="2E017E8B">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（8）未在投标截止时间前完成上传的；</w:t>
      </w:r>
    </w:p>
    <w:p w14:paraId="42FE74D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（9）法律、法规和招标文件规定的其他无效情形。</w:t>
      </w:r>
    </w:p>
    <w:p w14:paraId="231F45DA">
      <w:pPr>
        <w:pStyle w:val="16"/>
        <w:ind w:firstLine="490" w:firstLineChars="200"/>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（10）</w:t>
      </w:r>
      <w:r>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t>未按</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w:t>
      </w:r>
      <w:r>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t>暗标</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w:t>
      </w:r>
      <w:r>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t>要求编写技术或方案部分的</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w:t>
      </w:r>
    </w:p>
    <w:p w14:paraId="1EC7B31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8.在招标采购中，出现下列情形之一的，应予废标：</w:t>
      </w:r>
    </w:p>
    <w:p w14:paraId="530784B3">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（1）符合专业条件的供应商或者对招标文件作实质性响应的供应商不足三家的；</w:t>
      </w:r>
    </w:p>
    <w:p w14:paraId="141AD9F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（2）出现影响采购公正的违法、违规行为的；</w:t>
      </w:r>
    </w:p>
    <w:p w14:paraId="485F034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（3）投标人的报价均超过了预算金额，采购人不能支付的；</w:t>
      </w:r>
    </w:p>
    <w:p w14:paraId="7DFD677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（4）因重大变故，采购任务取消的。</w:t>
      </w:r>
    </w:p>
    <w:p w14:paraId="79BB6D1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废标后，应当在指定媒体发布公告，将废标理由通知所有投标人。</w:t>
      </w:r>
    </w:p>
    <w:p w14:paraId="251BBED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364A6601">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pPr>
    </w:p>
    <w:p w14:paraId="659A3D5C">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pPr>
    </w:p>
    <w:p w14:paraId="5BA2E94F">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pPr>
    </w:p>
    <w:p w14:paraId="6309BD7A">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pPr>
    </w:p>
    <w:p w14:paraId="6DDFE68E">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pPr>
    </w:p>
    <w:p w14:paraId="3EA93613">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pPr>
    </w:p>
    <w:p w14:paraId="6576C005">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pPr>
    </w:p>
    <w:p w14:paraId="1E8C088B">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pPr>
    </w:p>
    <w:p w14:paraId="2C0EF11A">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pPr>
    </w:p>
    <w:p w14:paraId="2CDBE28C">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auto"/>
          <w:spacing w:val="-2"/>
          <w:sz w:val="36"/>
          <w:szCs w:val="36"/>
          <w:highlight w:val="none"/>
          <w14:textOutline w14:w="1537" w14:cap="flat" w14:cmpd="sng">
            <w14:solidFill>
              <w14:srgbClr w14:val="000000"/>
            </w14:solidFill>
            <w14:prstDash w14:val="solid"/>
            <w14:miter w14:val="0"/>
          </w14:textOutline>
        </w:rPr>
      </w:pPr>
    </w:p>
    <w:p w14:paraId="2B3E529D">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auto"/>
          <w:spacing w:val="-2"/>
          <w:sz w:val="36"/>
          <w:szCs w:val="36"/>
          <w:highlight w:val="none"/>
          <w14:textOutline w14:w="1537" w14:cap="flat" w14:cmpd="sng">
            <w14:solidFill>
              <w14:srgbClr w14:val="000000"/>
            </w14:solidFill>
            <w14:prstDash w14:val="solid"/>
            <w14:miter w14:val="0"/>
          </w14:textOutline>
        </w:rPr>
      </w:pPr>
    </w:p>
    <w:p w14:paraId="150072CA">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auto"/>
          <w:spacing w:val="-2"/>
          <w:sz w:val="36"/>
          <w:szCs w:val="36"/>
          <w:highlight w:val="none"/>
          <w14:textOutline w14:w="1537" w14:cap="flat" w14:cmpd="sng">
            <w14:solidFill>
              <w14:srgbClr w14:val="000000"/>
            </w14:solidFill>
            <w14:prstDash w14:val="solid"/>
            <w14:miter w14:val="0"/>
          </w14:textOutline>
        </w:rPr>
      </w:pPr>
    </w:p>
    <w:p w14:paraId="45A5EA1E">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auto"/>
          <w:spacing w:val="-2"/>
          <w:sz w:val="36"/>
          <w:szCs w:val="36"/>
          <w:highlight w:val="none"/>
          <w14:textOutline w14:w="1537" w14:cap="flat" w14:cmpd="sng">
            <w14:solidFill>
              <w14:srgbClr w14:val="000000"/>
            </w14:solidFill>
            <w14:prstDash w14:val="solid"/>
            <w14:miter w14:val="0"/>
          </w14:textOutline>
        </w:rPr>
      </w:pPr>
    </w:p>
    <w:p w14:paraId="5A93E68E">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auto"/>
          <w:spacing w:val="-2"/>
          <w:sz w:val="36"/>
          <w:szCs w:val="36"/>
          <w:highlight w:val="none"/>
          <w14:textOutline w14:w="1537" w14:cap="flat" w14:cmpd="sng">
            <w14:solidFill>
              <w14:srgbClr w14:val="000000"/>
            </w14:solidFill>
            <w14:prstDash w14:val="solid"/>
            <w14:miter w14:val="0"/>
          </w14:textOutline>
        </w:rPr>
      </w:pPr>
    </w:p>
    <w:p w14:paraId="60611087">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pacing w:val="-2"/>
          <w:sz w:val="36"/>
          <w:szCs w:val="36"/>
          <w:highlight w:val="none"/>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color w:val="auto"/>
          <w:spacing w:val="-2"/>
          <w:sz w:val="36"/>
          <w:szCs w:val="36"/>
          <w:highlight w:val="none"/>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color w:val="auto"/>
          <w:spacing w:val="-2"/>
          <w:sz w:val="36"/>
          <w:szCs w:val="36"/>
          <w:highlight w:val="none"/>
          <w14:textOutline w14:w="1537" w14:cap="flat" w14:cmpd="sng">
            <w14:solidFill>
              <w14:srgbClr w14:val="000000"/>
            </w14:solidFill>
            <w14:prstDash w14:val="solid"/>
            <w14:miter w14:val="0"/>
          </w14:textOutline>
        </w:rPr>
        <w:t>标准</w:t>
      </w:r>
    </w:p>
    <w:p w14:paraId="0D5E21DF">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color w:val="auto"/>
          <w:highlight w:val="none"/>
        </w:rPr>
      </w:pPr>
    </w:p>
    <w:tbl>
      <w:tblPr>
        <w:tblStyle w:val="28"/>
        <w:tblW w:w="8550"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5"/>
        <w:gridCol w:w="1147"/>
        <w:gridCol w:w="2782"/>
        <w:gridCol w:w="3686"/>
      </w:tblGrid>
      <w:tr w14:paraId="02FFE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35" w:type="dxa"/>
            <w:vAlign w:val="top"/>
          </w:tcPr>
          <w:p w14:paraId="3B1D0E4D">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147" w:type="dxa"/>
            <w:vAlign w:val="top"/>
          </w:tcPr>
          <w:p w14:paraId="0E68A0CA">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评分因素</w:t>
            </w:r>
          </w:p>
        </w:tc>
        <w:tc>
          <w:tcPr>
            <w:tcW w:w="6468" w:type="dxa"/>
            <w:gridSpan w:val="2"/>
            <w:vAlign w:val="top"/>
          </w:tcPr>
          <w:p w14:paraId="5C2F4D36">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val="en-US" w:eastAsia="zh-CN"/>
                <w14:textOutline w14:w="1537" w14:cap="flat" w14:cmpd="sng">
                  <w14:solidFill>
                    <w14:srgbClr w14:val="000000"/>
                  </w14:solidFill>
                  <w14:prstDash w14:val="solid"/>
                  <w14:miter w14:val="0"/>
                </w14:textOutline>
              </w:rPr>
              <w:t>评分细则</w:t>
            </w:r>
          </w:p>
        </w:tc>
      </w:tr>
      <w:tr w14:paraId="500F5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35" w:type="dxa"/>
            <w:vAlign w:val="center"/>
          </w:tcPr>
          <w:p w14:paraId="50E08990">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p w14:paraId="3AE51E58">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p w14:paraId="4B642985">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p w14:paraId="1F4B85DC">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p w14:paraId="445E8062">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p w14:paraId="1B3A7531">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p w14:paraId="74744C85">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p w14:paraId="5C75E7E1">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p w14:paraId="6A8CB8FD">
            <w:pPr>
              <w:pStyle w:val="29"/>
              <w:keepNext w:val="0"/>
              <w:keepLines w:val="0"/>
              <w:pageBreakBefore w:val="0"/>
              <w:kinsoku/>
              <w:wordWrap w:val="0"/>
              <w:overflowPunct/>
              <w:topLinePunct w:val="0"/>
              <w:bidi w:val="0"/>
              <w:jc w:val="center"/>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w:t>
            </w:r>
          </w:p>
          <w:p w14:paraId="1849F183">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p w14:paraId="4D2BA15D">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p w14:paraId="00D5EF4E">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p w14:paraId="2C8A879E">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p w14:paraId="4B57E795">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p w14:paraId="4715D5AB">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p w14:paraId="39D7323E">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p w14:paraId="60D757FF">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p w14:paraId="3053B09A">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tc>
        <w:tc>
          <w:tcPr>
            <w:tcW w:w="1147" w:type="dxa"/>
            <w:vAlign w:val="center"/>
          </w:tcPr>
          <w:p w14:paraId="0F2E4660">
            <w:pPr>
              <w:pStyle w:val="29"/>
              <w:keepNext w:val="0"/>
              <w:keepLines w:val="0"/>
              <w:pageBreakBefore w:val="0"/>
              <w:kinsoku/>
              <w:wordWrap w:val="0"/>
              <w:overflowPunct/>
              <w:topLinePunct w:val="0"/>
              <w:bidi w:val="0"/>
              <w:spacing w:line="295" w:lineRule="auto"/>
              <w:jc w:val="center"/>
              <w:rPr>
                <w:rFonts w:hint="eastAsia" w:asciiTheme="minorEastAsia" w:hAnsiTheme="minorEastAsia" w:eastAsiaTheme="minorEastAsia" w:cstheme="minorEastAsia"/>
                <w:color w:val="auto"/>
                <w:highlight w:val="none"/>
              </w:rPr>
            </w:pPr>
          </w:p>
          <w:p w14:paraId="5BA935D8">
            <w:pPr>
              <w:pStyle w:val="29"/>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color w:val="auto"/>
                <w:highlight w:val="none"/>
              </w:rPr>
            </w:pPr>
          </w:p>
          <w:p w14:paraId="43733C9C">
            <w:pPr>
              <w:pStyle w:val="29"/>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color w:val="auto"/>
                <w:highlight w:val="none"/>
              </w:rPr>
            </w:pPr>
          </w:p>
          <w:p w14:paraId="51161DFB">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highlight w:val="none"/>
              </w:rPr>
            </w:pPr>
          </w:p>
          <w:p w14:paraId="0DCDFC71">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highlight w:val="none"/>
              </w:rPr>
            </w:pPr>
          </w:p>
          <w:p w14:paraId="5069F65B">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highlight w:val="none"/>
              </w:rPr>
            </w:pPr>
          </w:p>
          <w:p w14:paraId="37101B3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p w14:paraId="3E33D921">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w:t>
            </w:r>
            <w:r>
              <w:rPr>
                <w:rFonts w:hint="eastAsia" w:asciiTheme="minorEastAsia" w:hAnsiTheme="minorEastAsia" w:eastAsiaTheme="minorEastAsia" w:cstheme="minorEastAsia"/>
                <w:color w:val="auto"/>
                <w:spacing w:val="-3"/>
                <w:sz w:val="24"/>
                <w:szCs w:val="24"/>
                <w:highlight w:val="none"/>
                <w:lang w:val="en-US" w:eastAsia="zh-CN"/>
              </w:rPr>
              <w:t>30分</w:t>
            </w:r>
            <w:r>
              <w:rPr>
                <w:rFonts w:hint="eastAsia" w:asciiTheme="minorEastAsia" w:hAnsiTheme="minorEastAsia" w:eastAsiaTheme="minorEastAsia" w:cstheme="minorEastAsia"/>
                <w:color w:val="auto"/>
                <w:spacing w:val="-3"/>
                <w:sz w:val="24"/>
                <w:szCs w:val="24"/>
                <w:highlight w:val="none"/>
                <w:lang w:eastAsia="zh-CN"/>
              </w:rPr>
              <w:t>）</w:t>
            </w:r>
          </w:p>
          <w:p w14:paraId="53B74151">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highlight w:val="none"/>
              </w:rPr>
            </w:pPr>
          </w:p>
          <w:p w14:paraId="42557A39">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highlight w:val="none"/>
              </w:rPr>
            </w:pPr>
          </w:p>
          <w:p w14:paraId="76CBED44">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highlight w:val="none"/>
              </w:rPr>
            </w:pPr>
          </w:p>
          <w:p w14:paraId="34D7CAD7">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highlight w:val="none"/>
              </w:rPr>
            </w:pPr>
          </w:p>
          <w:p w14:paraId="5C80E404">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highlight w:val="none"/>
              </w:rPr>
            </w:pPr>
          </w:p>
          <w:p w14:paraId="757F9FF6">
            <w:pPr>
              <w:keepNext w:val="0"/>
              <w:keepLines w:val="0"/>
              <w:pageBreakBefore w:val="0"/>
              <w:kinsoku/>
              <w:wordWrap w:val="0"/>
              <w:overflowPunct/>
              <w:topLinePunct w:val="0"/>
              <w:bidi w:val="0"/>
              <w:spacing w:before="78" w:line="219" w:lineRule="auto"/>
              <w:ind w:firstLine="234" w:firstLineChars="100"/>
              <w:jc w:val="center"/>
              <w:rPr>
                <w:rFonts w:hint="eastAsia" w:asciiTheme="minorEastAsia" w:hAnsiTheme="minorEastAsia" w:eastAsiaTheme="minorEastAsia" w:cstheme="minorEastAsia"/>
                <w:color w:val="auto"/>
                <w:spacing w:val="-3"/>
                <w:sz w:val="24"/>
                <w:szCs w:val="24"/>
                <w:highlight w:val="none"/>
              </w:rPr>
            </w:pPr>
          </w:p>
          <w:p w14:paraId="2E1888F0">
            <w:pPr>
              <w:keepNext w:val="0"/>
              <w:keepLines w:val="0"/>
              <w:pageBreakBefore w:val="0"/>
              <w:kinsoku/>
              <w:wordWrap w:val="0"/>
              <w:overflowPunct/>
              <w:topLinePunct w:val="0"/>
              <w:bidi w:val="0"/>
              <w:spacing w:before="78" w:line="219" w:lineRule="auto"/>
              <w:ind w:firstLine="240" w:firstLineChars="100"/>
              <w:jc w:val="center"/>
              <w:rPr>
                <w:rFonts w:hint="eastAsia" w:asciiTheme="minorEastAsia" w:hAnsiTheme="minorEastAsia" w:eastAsiaTheme="minorEastAsia" w:cstheme="minorEastAsia"/>
                <w:color w:val="auto"/>
                <w:sz w:val="24"/>
                <w:szCs w:val="24"/>
                <w:highlight w:val="none"/>
              </w:rPr>
            </w:pPr>
          </w:p>
        </w:tc>
        <w:tc>
          <w:tcPr>
            <w:tcW w:w="2782" w:type="dxa"/>
            <w:vAlign w:val="top"/>
          </w:tcPr>
          <w:p w14:paraId="55D551D8">
            <w:pPr>
              <w:pStyle w:val="29"/>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highlight w:val="none"/>
                <w:lang w:val="en-US" w:eastAsia="zh-CN"/>
              </w:rPr>
            </w:pPr>
          </w:p>
          <w:p w14:paraId="5DD65E3D">
            <w:pPr>
              <w:pStyle w:val="29"/>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highlight w:val="none"/>
                <w:lang w:val="en-US" w:eastAsia="zh-CN"/>
              </w:rPr>
            </w:pPr>
          </w:p>
          <w:p w14:paraId="00173D07">
            <w:pPr>
              <w:pStyle w:val="29"/>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highlight w:val="none"/>
                <w:lang w:val="en-US" w:eastAsia="zh-CN"/>
              </w:rPr>
            </w:pPr>
          </w:p>
          <w:p w14:paraId="0D58B9FD">
            <w:pPr>
              <w:pStyle w:val="29"/>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highlight w:val="none"/>
                <w:lang w:val="en-US" w:eastAsia="zh-CN"/>
              </w:rPr>
            </w:pPr>
          </w:p>
          <w:p w14:paraId="440A73A6">
            <w:pPr>
              <w:pStyle w:val="29"/>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highlight w:val="none"/>
                <w:lang w:val="en-US" w:eastAsia="zh-CN"/>
              </w:rPr>
            </w:pPr>
          </w:p>
          <w:p w14:paraId="2746FCF6">
            <w:pPr>
              <w:pStyle w:val="29"/>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highlight w:val="none"/>
                <w:lang w:val="en-US" w:eastAsia="zh-CN"/>
              </w:rPr>
            </w:pPr>
          </w:p>
          <w:p w14:paraId="23175FB5">
            <w:pPr>
              <w:pStyle w:val="29"/>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highlight w:val="none"/>
                <w:lang w:val="en-US" w:eastAsia="zh-CN"/>
              </w:rPr>
            </w:pPr>
          </w:p>
          <w:p w14:paraId="7017AA88">
            <w:pPr>
              <w:pStyle w:val="29"/>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highlight w:val="none"/>
                <w:lang w:val="en-US" w:eastAsia="zh-CN"/>
              </w:rPr>
            </w:pPr>
          </w:p>
          <w:p w14:paraId="688D4095">
            <w:pPr>
              <w:pStyle w:val="29"/>
              <w:keepNext w:val="0"/>
              <w:keepLines w:val="0"/>
              <w:pageBreakBefore w:val="0"/>
              <w:kinsoku/>
              <w:wordWrap w:val="0"/>
              <w:overflowPunct/>
              <w:topLinePunct w:val="0"/>
              <w:bidi w:val="0"/>
              <w:spacing w:before="26" w:line="228" w:lineRule="auto"/>
              <w:ind w:right="10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满足招标文件要求且投标价格最低的投标报价为评标基准价，其价格分为满分。其余各投标人的投标报价得分=评标基准价÷投标报价×30分。</w:t>
            </w:r>
          </w:p>
        </w:tc>
        <w:tc>
          <w:tcPr>
            <w:tcW w:w="3686" w:type="dxa"/>
            <w:vAlign w:val="top"/>
          </w:tcPr>
          <w:p w14:paraId="0B2DC2F6">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color w:val="auto"/>
                <w:spacing w:val="-13"/>
                <w:sz w:val="24"/>
                <w:szCs w:val="24"/>
                <w:highlight w:val="none"/>
                <w:lang w:val="en-US" w:eastAsia="zh-CN"/>
              </w:rPr>
              <w:t xml:space="preserve"> 其</w:t>
            </w:r>
            <w:r>
              <w:rPr>
                <w:rFonts w:hint="eastAsia" w:asciiTheme="minorEastAsia" w:hAnsiTheme="minorEastAsia" w:eastAsiaTheme="minorEastAsia" w:cstheme="minorEastAsia"/>
                <w:color w:val="auto"/>
                <w:spacing w:val="-13"/>
                <w:sz w:val="24"/>
                <w:szCs w:val="24"/>
                <w:highlight w:val="none"/>
                <w:lang w:eastAsia="zh-CN"/>
              </w:rPr>
              <w:t>投标报价扣除</w:t>
            </w:r>
            <w:r>
              <w:rPr>
                <w:rFonts w:hint="eastAsia" w:asciiTheme="minorEastAsia" w:hAnsiTheme="minorEastAsia" w:eastAsiaTheme="minorEastAsia" w:cstheme="minorEastAsia"/>
                <w:color w:val="auto"/>
                <w:spacing w:val="-13"/>
                <w:sz w:val="24"/>
                <w:szCs w:val="24"/>
                <w:highlight w:val="none"/>
                <w:u w:val="single"/>
                <w:lang w:val="en-US" w:eastAsia="zh-CN"/>
              </w:rPr>
              <w:t>15</w:t>
            </w:r>
            <w:r>
              <w:rPr>
                <w:rFonts w:hint="eastAsia" w:asciiTheme="minorEastAsia" w:hAnsiTheme="minorEastAsia" w:eastAsiaTheme="minorEastAsia" w:cstheme="minorEastAsia"/>
                <w:color w:val="auto"/>
                <w:spacing w:val="-13"/>
                <w:sz w:val="24"/>
                <w:szCs w:val="24"/>
                <w:highlight w:val="none"/>
                <w:lang w:eastAsia="zh-CN"/>
              </w:rPr>
              <w:t>%后参与评审。参与优惠企业的报价=投标报价*（1-1</w:t>
            </w:r>
            <w:r>
              <w:rPr>
                <w:rFonts w:hint="eastAsia" w:asciiTheme="minorEastAsia" w:hAnsiTheme="minorEastAsia" w:eastAsiaTheme="minorEastAsia" w:cstheme="minorEastAsia"/>
                <w:color w:val="auto"/>
                <w:spacing w:val="-13"/>
                <w:sz w:val="24"/>
                <w:szCs w:val="24"/>
                <w:highlight w:val="none"/>
                <w:lang w:val="en-US" w:eastAsia="zh-CN"/>
              </w:rPr>
              <w:t>5</w:t>
            </w:r>
            <w:r>
              <w:rPr>
                <w:rFonts w:hint="eastAsia" w:asciiTheme="minorEastAsia" w:hAnsiTheme="minorEastAsia" w:eastAsiaTheme="minorEastAsia" w:cstheme="minorEastAsia"/>
                <w:color w:val="auto"/>
                <w:spacing w:val="-13"/>
                <w:sz w:val="24"/>
                <w:szCs w:val="24"/>
                <w:highlight w:val="none"/>
                <w:lang w:eastAsia="zh-CN"/>
              </w:rPr>
              <w:t>%）。对于同时属于小微企业、监狱企业或残疾人福利性单位的，不重复进行投标报价扣除。声明函以产品生产厂家为准。</w:t>
            </w:r>
          </w:p>
        </w:tc>
      </w:tr>
      <w:tr w14:paraId="1C85B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2" w:hRule="atLeast"/>
        </w:trPr>
        <w:tc>
          <w:tcPr>
            <w:tcW w:w="935" w:type="dxa"/>
            <w:vMerge w:val="restart"/>
            <w:vAlign w:val="center"/>
          </w:tcPr>
          <w:p w14:paraId="10641C17">
            <w:pPr>
              <w:pStyle w:val="29"/>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2</w:t>
            </w:r>
          </w:p>
        </w:tc>
        <w:tc>
          <w:tcPr>
            <w:tcW w:w="1147" w:type="dxa"/>
            <w:vMerge w:val="restart"/>
            <w:vAlign w:val="center"/>
          </w:tcPr>
          <w:p w14:paraId="6C5A23A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技术部分（40分）</w:t>
            </w:r>
          </w:p>
        </w:tc>
        <w:tc>
          <w:tcPr>
            <w:tcW w:w="2782" w:type="dxa"/>
            <w:vAlign w:val="center"/>
          </w:tcPr>
          <w:p w14:paraId="464E5968">
            <w:pPr>
              <w:bidi w:val="0"/>
              <w:jc w:val="center"/>
              <w:rPr>
                <w:rFonts w:hint="eastAsia"/>
                <w:color w:val="auto"/>
                <w:highlight w:val="none"/>
                <w:lang w:val="en-US" w:eastAsia="zh-CN"/>
              </w:rPr>
            </w:pPr>
            <w:r>
              <w:rPr>
                <w:rFonts w:hint="eastAsia"/>
                <w:color w:val="auto"/>
                <w:highlight w:val="none"/>
                <w:lang w:val="en-US" w:eastAsia="zh-CN"/>
              </w:rPr>
              <w:t>技术要求的响应程度</w:t>
            </w:r>
          </w:p>
          <w:p w14:paraId="500F33B8">
            <w:pPr>
              <w:bidi w:val="0"/>
              <w:jc w:val="center"/>
              <w:rPr>
                <w:rFonts w:hint="eastAsia"/>
                <w:color w:val="auto"/>
                <w:highlight w:val="none"/>
                <w:lang w:val="en-US" w:eastAsia="zh-CN"/>
              </w:rPr>
            </w:pPr>
            <w:r>
              <w:rPr>
                <w:rFonts w:hint="eastAsia"/>
                <w:color w:val="auto"/>
                <w:highlight w:val="none"/>
                <w:lang w:val="en-US" w:eastAsia="zh-CN"/>
              </w:rPr>
              <w:t>（23分）</w:t>
            </w:r>
          </w:p>
        </w:tc>
        <w:tc>
          <w:tcPr>
            <w:tcW w:w="3686" w:type="dxa"/>
            <w:vAlign w:val="center"/>
          </w:tcPr>
          <w:p w14:paraId="5C1B10EF">
            <w:pPr>
              <w:pStyle w:val="2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投标货物性能指标及技术参数，全部满足招标文件要求并与投标产品完全一致，得基本分23分。若投标产品技术指标与招标要求有负偏离，但负偏离不影响实质性响应，评委按照的参数每一处负偏离扣1分，扣完为止；</w:t>
            </w:r>
          </w:p>
        </w:tc>
      </w:tr>
      <w:tr w14:paraId="7810A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35" w:type="dxa"/>
            <w:vMerge w:val="continue"/>
            <w:vAlign w:val="center"/>
          </w:tcPr>
          <w:p w14:paraId="077C7D5A">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147" w:type="dxa"/>
            <w:vMerge w:val="continue"/>
            <w:vAlign w:val="center"/>
          </w:tcPr>
          <w:p w14:paraId="55E78728">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2782" w:type="dxa"/>
            <w:vAlign w:val="center"/>
          </w:tcPr>
          <w:p w14:paraId="300179F2">
            <w:pPr>
              <w:bidi w:val="0"/>
              <w:jc w:val="center"/>
              <w:rPr>
                <w:rFonts w:hint="eastAsia"/>
                <w:color w:val="auto"/>
                <w:highlight w:val="none"/>
                <w:lang w:val="en-US" w:eastAsia="en-US"/>
              </w:rPr>
            </w:pPr>
            <w:r>
              <w:rPr>
                <w:rFonts w:hint="eastAsia"/>
                <w:color w:val="auto"/>
                <w:highlight w:val="none"/>
                <w:lang w:val="en-US" w:eastAsia="en-US"/>
              </w:rPr>
              <w:t>故障响应及修复时间、</w:t>
            </w:r>
          </w:p>
          <w:p w14:paraId="785C4E34">
            <w:pPr>
              <w:bidi w:val="0"/>
              <w:jc w:val="center"/>
              <w:rPr>
                <w:rFonts w:hint="eastAsia"/>
                <w:color w:val="auto"/>
                <w:highlight w:val="none"/>
                <w:lang w:val="en-US" w:eastAsia="en-US"/>
              </w:rPr>
            </w:pPr>
            <w:r>
              <w:rPr>
                <w:rFonts w:hint="eastAsia"/>
                <w:color w:val="auto"/>
                <w:highlight w:val="none"/>
                <w:lang w:val="en-US" w:eastAsia="en-US"/>
              </w:rPr>
              <w:t>服务方式（7分）</w:t>
            </w:r>
          </w:p>
        </w:tc>
        <w:tc>
          <w:tcPr>
            <w:tcW w:w="3686" w:type="dxa"/>
            <w:vAlign w:val="center"/>
          </w:tcPr>
          <w:p w14:paraId="3294C0F4">
            <w:pPr>
              <w:pStyle w:val="2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根据供应商提供的故障响应及修复时间、服务方式及保障措施打分。</w:t>
            </w:r>
          </w:p>
          <w:p w14:paraId="047B8871">
            <w:pPr>
              <w:pStyle w:val="2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内容详实，科学合理、考虑周全、针对性强，完全能够满足招标的需要的，得7分；</w:t>
            </w:r>
          </w:p>
          <w:p w14:paraId="56A9C42F">
            <w:pPr>
              <w:pStyle w:val="2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内容完整，基本科学合理、基本考虑周全、针对性较强，可以满足招标的需要的，得4分；</w:t>
            </w:r>
          </w:p>
          <w:p w14:paraId="20070E4F">
            <w:pPr>
              <w:pStyle w:val="2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内容完整，方案基本科学、合理、基本考虑周全、针对性一般，可以满足招标的需要，但有个别细节需要进一步完善或提高的得1分；</w:t>
            </w:r>
          </w:p>
          <w:p w14:paraId="32FC547A">
            <w:pPr>
              <w:pStyle w:val="2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缺项或不提供不得分</w:t>
            </w:r>
          </w:p>
        </w:tc>
      </w:tr>
      <w:tr w14:paraId="029DD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35" w:type="dxa"/>
            <w:vMerge w:val="continue"/>
            <w:vAlign w:val="center"/>
          </w:tcPr>
          <w:p w14:paraId="68E33FF3">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147" w:type="dxa"/>
            <w:vMerge w:val="continue"/>
            <w:vAlign w:val="center"/>
          </w:tcPr>
          <w:p w14:paraId="14B55928">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2782" w:type="dxa"/>
            <w:vAlign w:val="center"/>
          </w:tcPr>
          <w:p w14:paraId="3E052E1B">
            <w:pPr>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售后保障体系（6分）</w:t>
            </w:r>
          </w:p>
        </w:tc>
        <w:tc>
          <w:tcPr>
            <w:tcW w:w="3686" w:type="dxa"/>
            <w:vAlign w:val="center"/>
          </w:tcPr>
          <w:p w14:paraId="6A54A4B3">
            <w:pPr>
              <w:pStyle w:val="29"/>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售后保障体系：根据售后服务安排、问题处理的反应速度及投标产品的配件、备品备件的准备和保障措施情况打分。</w:t>
            </w:r>
          </w:p>
          <w:p w14:paraId="5FEDBF2E">
            <w:pPr>
              <w:pStyle w:val="29"/>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内容详实，科学合理、考虑周全、针对性强，完全能够满足招标的需要的，得6分；</w:t>
            </w:r>
          </w:p>
          <w:p w14:paraId="13EC54F4">
            <w:pPr>
              <w:pStyle w:val="29"/>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内容完整，基本科学合理、基本考虑周全、针对性较强，可以满足招标的需要的，得4分；</w:t>
            </w:r>
          </w:p>
          <w:p w14:paraId="68CAB563">
            <w:pPr>
              <w:pStyle w:val="29"/>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内容完整，方案基本科学、合理、基本考虑周全、针对性一般，可以满足招标的需要，但有个别细节需要进一步完善或提高的得2分。</w:t>
            </w:r>
          </w:p>
          <w:p w14:paraId="346D1063">
            <w:pPr>
              <w:pStyle w:val="29"/>
              <w:keepNext w:val="0"/>
              <w:keepLines w:val="0"/>
              <w:pageBreakBefore w:val="0"/>
              <w:kinsoku/>
              <w:wordWrap w:val="0"/>
              <w:overflowPunct/>
              <w:topLinePunct w:val="0"/>
              <w:bidi w:val="0"/>
              <w:spacing w:before="33" w:line="235" w:lineRule="auto"/>
              <w:ind w:right="23"/>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缺项或不提供不得分。</w:t>
            </w:r>
          </w:p>
        </w:tc>
      </w:tr>
      <w:tr w14:paraId="10993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35" w:type="dxa"/>
            <w:vMerge w:val="continue"/>
            <w:vAlign w:val="center"/>
          </w:tcPr>
          <w:p w14:paraId="0EE22F2F">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147" w:type="dxa"/>
            <w:vMerge w:val="continue"/>
            <w:vAlign w:val="center"/>
          </w:tcPr>
          <w:p w14:paraId="4431FF4F">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2782" w:type="dxa"/>
            <w:vAlign w:val="center"/>
          </w:tcPr>
          <w:p w14:paraId="07AEEDA4">
            <w:pPr>
              <w:pStyle w:val="29"/>
              <w:keepNext w:val="0"/>
              <w:keepLines w:val="0"/>
              <w:pageBreakBefore w:val="0"/>
              <w:kinsoku/>
              <w:wordWrap w:val="0"/>
              <w:overflowPunct/>
              <w:topLinePunct w:val="0"/>
              <w:bidi w:val="0"/>
              <w:spacing w:before="26" w:line="228" w:lineRule="auto"/>
              <w:ind w:left="111" w:right="103" w:firstLine="4"/>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质保期（4分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p>
        </w:tc>
        <w:tc>
          <w:tcPr>
            <w:tcW w:w="3686" w:type="dxa"/>
            <w:vAlign w:val="center"/>
          </w:tcPr>
          <w:p w14:paraId="3A1B4847">
            <w:pPr>
              <w:pStyle w:val="2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质保期在3年的基础上，每再增加一年得2分，最多得4分。</w:t>
            </w:r>
          </w:p>
        </w:tc>
      </w:tr>
      <w:tr w14:paraId="0EEC2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35" w:type="dxa"/>
            <w:vMerge w:val="restart"/>
            <w:vAlign w:val="center"/>
          </w:tcPr>
          <w:p w14:paraId="336A49BF">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w:t>
            </w:r>
          </w:p>
          <w:p w14:paraId="40465E08">
            <w:pPr>
              <w:pStyle w:val="29"/>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147" w:type="dxa"/>
            <w:vMerge w:val="restart"/>
            <w:vAlign w:val="center"/>
          </w:tcPr>
          <w:p w14:paraId="496447A1">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color w:val="auto"/>
                <w:spacing w:val="-2"/>
                <w:sz w:val="24"/>
                <w:szCs w:val="24"/>
                <w:highlight w:val="none"/>
                <w:lang w:val="en-US" w:eastAsia="zh-CN"/>
              </w:rPr>
              <w:t>综合部分（30分）</w:t>
            </w:r>
          </w:p>
        </w:tc>
        <w:tc>
          <w:tcPr>
            <w:tcW w:w="2782" w:type="dxa"/>
            <w:shd w:val="clear" w:color="auto" w:fill="auto"/>
            <w:vAlign w:val="center"/>
          </w:tcPr>
          <w:p w14:paraId="2D03AFB4">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业绩</w:t>
            </w:r>
          </w:p>
          <w:p w14:paraId="3D5F5BAD">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（4分）</w:t>
            </w:r>
          </w:p>
        </w:tc>
        <w:tc>
          <w:tcPr>
            <w:tcW w:w="3686" w:type="dxa"/>
            <w:shd w:val="clear" w:color="auto" w:fill="auto"/>
            <w:vAlign w:val="center"/>
          </w:tcPr>
          <w:p w14:paraId="74F4B3F7">
            <w:pPr>
              <w:pStyle w:val="29"/>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snapToGrid w:val="0"/>
                <w:color w:val="auto"/>
                <w:spacing w:val="-13"/>
                <w:kern w:val="0"/>
                <w:sz w:val="24"/>
                <w:szCs w:val="24"/>
                <w:highlight w:val="none"/>
                <w:lang w:val="en-US" w:eastAsia="zh-CN" w:bidi="ar-SA"/>
              </w:rPr>
              <w:t>企业业绩：投标人每提供一份类似项目完整业绩得1分，最多得4分。（提供中标通知书、中标公示网上查询截图、合同）（评审时核对原件扫描件，无扫描件或与扫描件内容不一致的不得分）</w:t>
            </w:r>
          </w:p>
        </w:tc>
      </w:tr>
      <w:tr w14:paraId="49880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35" w:type="dxa"/>
            <w:vMerge w:val="continue"/>
            <w:vAlign w:val="center"/>
          </w:tcPr>
          <w:p w14:paraId="61898D6F">
            <w:pPr>
              <w:pStyle w:val="29"/>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147" w:type="dxa"/>
            <w:vMerge w:val="continue"/>
            <w:vAlign w:val="center"/>
          </w:tcPr>
          <w:p w14:paraId="1503C03A">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2782" w:type="dxa"/>
            <w:vAlign w:val="center"/>
          </w:tcPr>
          <w:p w14:paraId="0DB02642">
            <w:pPr>
              <w:pStyle w:val="29"/>
              <w:keepNext w:val="0"/>
              <w:keepLines w:val="0"/>
              <w:pageBreakBefore w:val="0"/>
              <w:kinsoku/>
              <w:wordWrap w:val="0"/>
              <w:overflowPunct/>
              <w:topLinePunct w:val="0"/>
              <w:bidi w:val="0"/>
              <w:spacing w:before="26" w:line="228" w:lineRule="auto"/>
              <w:ind w:left="111" w:right="103" w:firstLine="4"/>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产品质量证明</w:t>
            </w:r>
          </w:p>
          <w:p w14:paraId="0847D7B8">
            <w:pPr>
              <w:pStyle w:val="29"/>
              <w:keepNext w:val="0"/>
              <w:keepLines w:val="0"/>
              <w:pageBreakBefore w:val="0"/>
              <w:kinsoku/>
              <w:wordWrap w:val="0"/>
              <w:overflowPunct/>
              <w:topLinePunct w:val="0"/>
              <w:bidi w:val="0"/>
              <w:spacing w:before="26" w:line="228" w:lineRule="auto"/>
              <w:ind w:left="111" w:right="103" w:firstLine="4"/>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（3分）</w:t>
            </w:r>
          </w:p>
        </w:tc>
        <w:tc>
          <w:tcPr>
            <w:tcW w:w="3686" w:type="dxa"/>
            <w:vAlign w:val="center"/>
          </w:tcPr>
          <w:p w14:paraId="09CC5CC7">
            <w:pPr>
              <w:pStyle w:val="3"/>
              <w:keepNext w:val="0"/>
              <w:keepLines w:val="0"/>
              <w:widowControl/>
              <w:suppressLineNumbers w:val="0"/>
              <w:spacing w:before="0" w:beforeAutospacing="0" w:after="0" w:afterAutospacing="0"/>
              <w:ind w:left="0" w:right="0" w:firstLine="428" w:firstLineChars="200"/>
              <w:jc w:val="both"/>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具有产品质量质检（检测）报告、产品质量鉴定证书（有且在有效期内）等质量合格证明文件得3分。</w:t>
            </w:r>
          </w:p>
          <w:p w14:paraId="2073287B">
            <w:pPr>
              <w:pStyle w:val="3"/>
              <w:keepNext w:val="0"/>
              <w:keepLines w:val="0"/>
              <w:widowControl/>
              <w:suppressLineNumbers w:val="0"/>
              <w:spacing w:before="0" w:beforeAutospacing="0" w:after="0" w:afterAutospacing="0"/>
              <w:ind w:left="0" w:right="0" w:firstLine="428" w:firstLineChars="200"/>
              <w:jc w:val="both"/>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（评审时核对原件扫描件，无扫描件或与扫描件内容不一致的不得分）</w:t>
            </w:r>
          </w:p>
        </w:tc>
      </w:tr>
      <w:tr w14:paraId="30D5E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35" w:type="dxa"/>
            <w:vMerge w:val="continue"/>
            <w:vAlign w:val="center"/>
          </w:tcPr>
          <w:p w14:paraId="2E1D05C2">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tc>
        <w:tc>
          <w:tcPr>
            <w:tcW w:w="1147" w:type="dxa"/>
            <w:vMerge w:val="continue"/>
            <w:vAlign w:val="center"/>
          </w:tcPr>
          <w:p w14:paraId="463B5DFA">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2782" w:type="dxa"/>
            <w:vAlign w:val="center"/>
          </w:tcPr>
          <w:p w14:paraId="1D7BF322">
            <w:pPr>
              <w:pStyle w:val="29"/>
              <w:keepNext w:val="0"/>
              <w:keepLines w:val="0"/>
              <w:pageBreakBefore w:val="0"/>
              <w:kinsoku/>
              <w:wordWrap w:val="0"/>
              <w:overflowPunct/>
              <w:topLinePunct w:val="0"/>
              <w:bidi w:val="0"/>
              <w:spacing w:before="26" w:line="228" w:lineRule="auto"/>
              <w:ind w:left="111" w:right="103" w:firstLine="4"/>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调试培训方案</w:t>
            </w:r>
          </w:p>
          <w:p w14:paraId="5E44A47A">
            <w:pPr>
              <w:pStyle w:val="29"/>
              <w:keepNext w:val="0"/>
              <w:keepLines w:val="0"/>
              <w:pageBreakBefore w:val="0"/>
              <w:kinsoku/>
              <w:wordWrap w:val="0"/>
              <w:overflowPunct/>
              <w:topLinePunct w:val="0"/>
              <w:bidi w:val="0"/>
              <w:spacing w:before="26" w:line="228" w:lineRule="auto"/>
              <w:ind w:left="111" w:right="103" w:firstLine="4"/>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（7分）</w:t>
            </w:r>
          </w:p>
        </w:tc>
        <w:tc>
          <w:tcPr>
            <w:tcW w:w="3686" w:type="dxa"/>
            <w:vAlign w:val="center"/>
          </w:tcPr>
          <w:p w14:paraId="2F5A31B4">
            <w:pPr>
              <w:pStyle w:val="3"/>
              <w:keepNext w:val="0"/>
              <w:keepLines w:val="0"/>
              <w:widowControl/>
              <w:suppressLineNumbers w:val="0"/>
              <w:spacing w:before="0" w:beforeAutospacing="0" w:after="0" w:afterAutospacing="0"/>
              <w:ind w:left="0" w:right="0" w:firstLine="428" w:firstLineChars="200"/>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调试及使用培训方案阐述清晰、全面、高效合理、切实可行、措施得力的得7分；</w:t>
            </w:r>
          </w:p>
          <w:p w14:paraId="6AB4F469">
            <w:pPr>
              <w:pStyle w:val="3"/>
              <w:keepNext w:val="0"/>
              <w:keepLines w:val="0"/>
              <w:widowControl/>
              <w:suppressLineNumbers w:val="0"/>
              <w:spacing w:before="0" w:beforeAutospacing="0" w:after="0" w:afterAutospacing="0"/>
              <w:ind w:left="0" w:right="0" w:firstLine="428" w:firstLineChars="200"/>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调试方案阐述基本清晰、基本合理、较有保障、基本可行得4分；</w:t>
            </w:r>
          </w:p>
          <w:p w14:paraId="5860BF22">
            <w:pPr>
              <w:pStyle w:val="3"/>
              <w:keepNext w:val="0"/>
              <w:keepLines w:val="0"/>
              <w:widowControl/>
              <w:suppressLineNumbers w:val="0"/>
              <w:spacing w:before="0" w:beforeAutospacing="0" w:after="0" w:afterAutospacing="0"/>
              <w:ind w:left="0" w:right="0" w:firstLine="428" w:firstLineChars="200"/>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调试方案阐述基本清晰、有一定的合理性、实施过程中与实际情况脱节的得1分；</w:t>
            </w:r>
          </w:p>
          <w:p w14:paraId="575D21FA">
            <w:pPr>
              <w:pStyle w:val="3"/>
              <w:keepNext w:val="0"/>
              <w:keepLines w:val="0"/>
              <w:widowControl/>
              <w:suppressLineNumbers w:val="0"/>
              <w:spacing w:before="0" w:beforeAutospacing="0" w:after="0" w:afterAutospacing="0"/>
              <w:ind w:left="0" w:right="0" w:firstLine="428" w:firstLineChars="200"/>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缺项或不提供不得分。</w:t>
            </w:r>
          </w:p>
        </w:tc>
      </w:tr>
      <w:tr w14:paraId="7EA06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35" w:type="dxa"/>
            <w:vMerge w:val="continue"/>
            <w:vAlign w:val="center"/>
          </w:tcPr>
          <w:p w14:paraId="7D70310B">
            <w:pPr>
              <w:pStyle w:val="29"/>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147" w:type="dxa"/>
            <w:vMerge w:val="continue"/>
            <w:vAlign w:val="center"/>
          </w:tcPr>
          <w:p w14:paraId="690479A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2782" w:type="dxa"/>
            <w:vAlign w:val="center"/>
          </w:tcPr>
          <w:p w14:paraId="2A6B7047">
            <w:pPr>
              <w:pStyle w:val="29"/>
              <w:keepNext w:val="0"/>
              <w:keepLines w:val="0"/>
              <w:pageBreakBefore w:val="0"/>
              <w:kinsoku/>
              <w:wordWrap w:val="0"/>
              <w:overflowPunct/>
              <w:topLinePunct w:val="0"/>
              <w:bidi w:val="0"/>
              <w:spacing w:before="26" w:line="228" w:lineRule="auto"/>
              <w:ind w:right="103"/>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组织运输方案</w:t>
            </w:r>
          </w:p>
          <w:p w14:paraId="6012CD5C">
            <w:pPr>
              <w:pStyle w:val="29"/>
              <w:keepNext w:val="0"/>
              <w:keepLines w:val="0"/>
              <w:pageBreakBefore w:val="0"/>
              <w:kinsoku/>
              <w:wordWrap w:val="0"/>
              <w:overflowPunct/>
              <w:topLinePunct w:val="0"/>
              <w:bidi w:val="0"/>
              <w:spacing w:before="26" w:line="228" w:lineRule="auto"/>
              <w:ind w:right="103"/>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（7分）</w:t>
            </w:r>
          </w:p>
        </w:tc>
        <w:tc>
          <w:tcPr>
            <w:tcW w:w="3686" w:type="dxa"/>
            <w:vAlign w:val="top"/>
          </w:tcPr>
          <w:p w14:paraId="69FDF0E9">
            <w:pPr>
              <w:pStyle w:val="2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根据采购人实际需求，针对项目实际情况，对配送制定详细计划方案，提供货物的组织方案及时间安排，综合考虑配送的合理性情况；</w:t>
            </w:r>
          </w:p>
          <w:p w14:paraId="28EB4A24">
            <w:pPr>
              <w:pStyle w:val="2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方案详细合理，完全满足招标需求的得分7分；</w:t>
            </w:r>
          </w:p>
          <w:p w14:paraId="4089D6F9">
            <w:pPr>
              <w:pStyle w:val="2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方案基本详细合理，基本满足招标需求的得4分；</w:t>
            </w:r>
          </w:p>
          <w:p w14:paraId="792318BA">
            <w:pPr>
              <w:pStyle w:val="2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方案基本完整，基本满足招标需求的得1分；</w:t>
            </w:r>
          </w:p>
          <w:p w14:paraId="058290BE">
            <w:pPr>
              <w:pStyle w:val="2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缺项或不提供不得分</w:t>
            </w:r>
          </w:p>
        </w:tc>
      </w:tr>
      <w:tr w14:paraId="22912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35" w:type="dxa"/>
            <w:vMerge w:val="continue"/>
            <w:vAlign w:val="center"/>
          </w:tcPr>
          <w:p w14:paraId="56B0672A">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147" w:type="dxa"/>
            <w:vMerge w:val="continue"/>
            <w:vAlign w:val="center"/>
          </w:tcPr>
          <w:p w14:paraId="28D8902C">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2782" w:type="dxa"/>
            <w:vAlign w:val="center"/>
          </w:tcPr>
          <w:p w14:paraId="39B8E911">
            <w:pPr>
              <w:pStyle w:val="29"/>
              <w:keepNext w:val="0"/>
              <w:keepLines w:val="0"/>
              <w:pageBreakBefore w:val="0"/>
              <w:kinsoku/>
              <w:wordWrap w:val="0"/>
              <w:overflowPunct/>
              <w:topLinePunct w:val="0"/>
              <w:bidi w:val="0"/>
              <w:spacing w:before="26" w:line="228" w:lineRule="auto"/>
              <w:ind w:right="103"/>
              <w:jc w:val="cente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后期使用、</w:t>
            </w:r>
          </w:p>
          <w:p w14:paraId="589F70DB">
            <w:pPr>
              <w:pStyle w:val="29"/>
              <w:keepNext w:val="0"/>
              <w:keepLines w:val="0"/>
              <w:pageBreakBefore w:val="0"/>
              <w:kinsoku/>
              <w:wordWrap w:val="0"/>
              <w:overflowPunct/>
              <w:topLinePunct w:val="0"/>
              <w:bidi w:val="0"/>
              <w:spacing w:before="26" w:line="228" w:lineRule="auto"/>
              <w:ind w:right="103"/>
              <w:jc w:val="cente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维护方案（7分）</w:t>
            </w:r>
          </w:p>
        </w:tc>
        <w:tc>
          <w:tcPr>
            <w:tcW w:w="3686" w:type="dxa"/>
            <w:vAlign w:val="top"/>
          </w:tcPr>
          <w:p w14:paraId="3063379A">
            <w:pPr>
              <w:pStyle w:val="2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供应商针对本项目后期使用、维护等方面提出的切实可行的合理化建议与措施打分；</w:t>
            </w:r>
          </w:p>
          <w:p w14:paraId="14DCCF06">
            <w:pPr>
              <w:pStyle w:val="2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内容详实，科学合理、考虑周全、针对性强，完全能够满足招标的需要的，得7分；</w:t>
            </w:r>
          </w:p>
          <w:p w14:paraId="129785BE">
            <w:pPr>
              <w:pStyle w:val="2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内容完整，基本科学合理、基本考虑周全、针对性较强，可以满足招标的需要的，得4分；</w:t>
            </w:r>
          </w:p>
          <w:p w14:paraId="0F53F37F">
            <w:pPr>
              <w:pStyle w:val="2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内容完整，方案基本科学、合理、基本考虑周全、针对性一般，可以满足招标的需要，但有个别细节需要进一步完善或提高的得 1 分。</w:t>
            </w:r>
          </w:p>
          <w:p w14:paraId="71750E9F">
            <w:pPr>
              <w:pStyle w:val="2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en-US" w:bidi="ar-SA"/>
              </w:rPr>
              <w:t>缺项或不提供不得分。</w:t>
            </w:r>
          </w:p>
        </w:tc>
      </w:tr>
      <w:tr w14:paraId="5E177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35" w:type="dxa"/>
            <w:vMerge w:val="continue"/>
            <w:vAlign w:val="center"/>
          </w:tcPr>
          <w:p w14:paraId="43A84A94">
            <w:pPr>
              <w:pStyle w:val="29"/>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147" w:type="dxa"/>
            <w:vMerge w:val="continue"/>
            <w:vAlign w:val="center"/>
          </w:tcPr>
          <w:p w14:paraId="55C701D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2782" w:type="dxa"/>
            <w:vAlign w:val="center"/>
          </w:tcPr>
          <w:p w14:paraId="10330D8C">
            <w:pPr>
              <w:pStyle w:val="29"/>
              <w:keepNext w:val="0"/>
              <w:keepLines w:val="0"/>
              <w:pageBreakBefore w:val="0"/>
              <w:kinsoku/>
              <w:wordWrap w:val="0"/>
              <w:overflowPunct/>
              <w:topLinePunct w:val="0"/>
              <w:bidi w:val="0"/>
              <w:spacing w:before="26" w:line="228" w:lineRule="auto"/>
              <w:ind w:right="103"/>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南阳市政府采购</w:t>
            </w:r>
          </w:p>
          <w:p w14:paraId="67198AA9">
            <w:pPr>
              <w:pStyle w:val="29"/>
              <w:keepNext w:val="0"/>
              <w:keepLines w:val="0"/>
              <w:pageBreakBefore w:val="0"/>
              <w:kinsoku/>
              <w:wordWrap w:val="0"/>
              <w:overflowPunct/>
              <w:topLinePunct w:val="0"/>
              <w:bidi w:val="0"/>
              <w:spacing w:before="26" w:line="228" w:lineRule="auto"/>
              <w:ind w:right="103"/>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信用评价（2分）</w:t>
            </w:r>
          </w:p>
        </w:tc>
        <w:tc>
          <w:tcPr>
            <w:tcW w:w="3686" w:type="dxa"/>
            <w:vAlign w:val="top"/>
          </w:tcPr>
          <w:p w14:paraId="09546FF1">
            <w:pPr>
              <w:pStyle w:val="29"/>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投标人在参加南阳市本级的政府采购活动时，享受政策支持，在采用综合评分法的项目中</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诚信评价为满分的得 2 分，90-99分（不含 90 分）之间得1分，90分以下的不得分；投标人可在公告发布之日到投标截止期间，登录“南阳市政府采购信用管理系统”在线打印《南阳市政府 采购供应商信用记录表》，作为投标(响应)文件的组成部分提交，评审时作为享受政策支持的依据。</w:t>
            </w:r>
          </w:p>
        </w:tc>
      </w:tr>
    </w:tbl>
    <w:p w14:paraId="7AF3E479">
      <w:pPr>
        <w:pStyle w:val="16"/>
        <w:rPr>
          <w:rFonts w:hint="default"/>
          <w:color w:val="auto"/>
          <w:highlight w:val="none"/>
          <w:lang w:val="en-US" w:eastAsia="zh-CN"/>
        </w:rPr>
      </w:pPr>
    </w:p>
    <w:p w14:paraId="45569D83">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color w:val="auto"/>
          <w:sz w:val="21"/>
          <w:szCs w:val="21"/>
          <w:highlight w:val="none"/>
        </w:rPr>
      </w:pPr>
    </w:p>
    <w:p w14:paraId="3C488E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六.中标通知及签订合同</w:t>
      </w:r>
    </w:p>
    <w:p w14:paraId="4D478ADD">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1.中标通知</w:t>
      </w:r>
    </w:p>
    <w:p w14:paraId="532FD91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南阳市）”上公告中标结果，同时向中标人发出《中标通知书》。</w:t>
      </w:r>
    </w:p>
    <w:p w14:paraId="5E1AF8A5">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1.2 《中标通知书》将作为签订合同的依据之一。</w:t>
      </w:r>
    </w:p>
    <w:p w14:paraId="2F6EE68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66B726F2">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2.签订合同</w:t>
      </w:r>
    </w:p>
    <w:p w14:paraId="2633AF45">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86299D">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2.2招标文件、投标文件、答疑及澄清文件，均为签订合同的依据。</w:t>
      </w:r>
    </w:p>
    <w:p w14:paraId="436CF35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p>
    <w:p w14:paraId="31B4AA1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七.质疑与答复</w:t>
      </w:r>
    </w:p>
    <w:p w14:paraId="226FFA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19BC63A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发布的质疑函范本格式编制，质疑事项应具体、明确，并有必要的事实依据和法律依据。</w:t>
      </w:r>
    </w:p>
    <w:p w14:paraId="3539023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接收质疑的方式：</w:t>
      </w:r>
    </w:p>
    <w:p w14:paraId="5D3EF0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3.1 </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在线接收，请质疑人上传质疑函原件扫描件到南阳市公共资源交易系统并电话通知到项目负责人。</w:t>
      </w:r>
    </w:p>
    <w:p w14:paraId="30F73D21">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3.2 </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采购代理机构</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项目负责人，联系方式及地址详见采购公告。</w:t>
      </w:r>
    </w:p>
    <w:p w14:paraId="6DDF61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6EF837C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6FD6F01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八、相关注意事项</w:t>
      </w:r>
    </w:p>
    <w:p w14:paraId="06CE908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1.开标及询标时，投标人法定代表人（负责人）或授权代表务必携带有效的身份证明，否则产生的不利后果由投标人自行承担。</w:t>
      </w:r>
    </w:p>
    <w:p w14:paraId="280D4D7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2.各投标人应保证：投标文件中涉及到的所有内容，不会出现因第三方提出侵权而引发法律及经济纠纷，不论何种情况下若发生此类情况，其相应责任由投标人自行承担。</w:t>
      </w:r>
    </w:p>
    <w:p w14:paraId="1B23B9C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3.3开标、评标期间，投标人不得向评委询问评标情况，不得进行旨在影响评标结果的活动。</w:t>
      </w:r>
    </w:p>
    <w:p w14:paraId="1C3E44A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4.为了保证评标的公正性，除询标外，评委不得与投标人交换意见。无论评标工作结束与否，参与评标的任何人均不得私下向外透露评标中的任何情况。</w:t>
      </w:r>
    </w:p>
    <w:p w14:paraId="0E23CC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5.投标人应本着公平竞争的原则参与投标，不得用任何方式对其它投标人恶意攻击。</w:t>
      </w:r>
    </w:p>
    <w:p w14:paraId="3C00667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6.投标人如有违反上述要求或违反国家法律、法规的行为，无论评标结果如何，其投标资格将被取消。</w:t>
      </w:r>
    </w:p>
    <w:p w14:paraId="7F61099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auto"/>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t>河南省政府采购合同融资政策告知函</w:t>
      </w:r>
    </w:p>
    <w:p w14:paraId="601A98F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p>
    <w:p w14:paraId="262DCF1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各供应商：</w:t>
      </w:r>
    </w:p>
    <w:p w14:paraId="6B209CD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欢迎贵公司参与河南省政府采购活动!</w:t>
      </w:r>
    </w:p>
    <w:p w14:paraId="1A8222B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325BE6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贷款渠道和提供贷款的金融机构，可在河南省政府采购网“河南省政府采购合同融资平台”查询联系。</w:t>
      </w:r>
    </w:p>
    <w:p w14:paraId="37444D7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color w:val="auto"/>
          <w:spacing w:val="-13"/>
          <w:sz w:val="24"/>
          <w:szCs w:val="24"/>
          <w:highlight w:val="none"/>
        </w:rPr>
      </w:pPr>
      <w:r>
        <w:rPr>
          <w:rFonts w:hint="eastAsia" w:asciiTheme="minorEastAsia" w:hAnsiTheme="minorEastAsia" w:eastAsiaTheme="minorEastAsia" w:cstheme="minorEastAsia"/>
          <w:b/>
          <w:bCs/>
          <w:color w:val="auto"/>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进一步加强政府采购合同线上融资一站式服务（简称</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政采贷</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），有需求的供应商，可按上述通知要求办理政采贷。</w:t>
      </w:r>
    </w:p>
    <w:p w14:paraId="624348B7">
      <w:pPr>
        <w:pStyle w:val="27"/>
        <w:keepNext w:val="0"/>
        <w:keepLines w:val="0"/>
        <w:pageBreakBefore w:val="0"/>
        <w:kinsoku/>
        <w:wordWrap w:val="0"/>
        <w:overflowPunct/>
        <w:topLinePunct w:val="0"/>
        <w:bidi w:val="0"/>
        <w:jc w:val="both"/>
        <w:rPr>
          <w:rFonts w:hint="eastAsia"/>
          <w:color w:val="auto"/>
          <w:highlight w:val="none"/>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0A87F2B2">
      <w:pPr>
        <w:pStyle w:val="7"/>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color w:val="auto"/>
          <w:spacing w:val="-1"/>
          <w:sz w:val="36"/>
          <w:szCs w:val="36"/>
          <w:highlight w:val="none"/>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lang w:eastAsia="zh-CN"/>
          <w14:textOutline w14:w="2306" w14:cap="flat" w14:cmpd="sng">
            <w14:solidFill>
              <w14:srgbClr w14:val="000000"/>
            </w14:solidFill>
            <w14:prstDash w14:val="solid"/>
            <w14:miter w14:val="0"/>
          </w14:textOutline>
        </w:rPr>
        <w:t>政府采购合同（草案）</w:t>
      </w:r>
    </w:p>
    <w:p w14:paraId="4DAFF59E">
      <w:pPr>
        <w:pStyle w:val="27"/>
        <w:jc w:val="both"/>
        <w:rPr>
          <w:rFonts w:hint="eastAsia"/>
          <w:color w:val="auto"/>
          <w:highlight w:val="none"/>
        </w:rPr>
      </w:pPr>
    </w:p>
    <w:p w14:paraId="52AF3D00">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说明：</w:t>
      </w:r>
    </w:p>
    <w:p w14:paraId="07638D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1.合同类型按照</w:t>
      </w:r>
      <w:r>
        <w:rPr>
          <w:rFonts w:hint="eastAsia" w:asciiTheme="minorEastAsia" w:hAnsiTheme="minorEastAsia" w:eastAsiaTheme="minorEastAsia" w:cstheme="minorEastAsia"/>
          <w:color w:val="auto"/>
          <w:spacing w:val="-13"/>
          <w:sz w:val="24"/>
          <w:szCs w:val="24"/>
          <w:highlight w:val="none"/>
          <w:lang w:val="en-US" w:eastAsia="zh-CN"/>
        </w:rPr>
        <w:t>中华人民共和国</w:t>
      </w:r>
      <w:r>
        <w:rPr>
          <w:rFonts w:hint="eastAsia" w:asciiTheme="minorEastAsia" w:hAnsiTheme="minorEastAsia" w:eastAsiaTheme="minorEastAsia" w:cstheme="minorEastAsia"/>
          <w:color w:val="auto"/>
          <w:spacing w:val="-13"/>
          <w:sz w:val="24"/>
          <w:szCs w:val="24"/>
          <w:highlight w:val="none"/>
        </w:rPr>
        <w:t>民法典规定的典型合同类别，结合采购标的的实际情况确定。合同文本应当符合</w:t>
      </w:r>
      <w:r>
        <w:rPr>
          <w:rFonts w:hint="eastAsia" w:asciiTheme="minorEastAsia" w:hAnsiTheme="minorEastAsia" w:eastAsiaTheme="minorEastAsia" w:cstheme="minorEastAsia"/>
          <w:color w:val="auto"/>
          <w:spacing w:val="-13"/>
          <w:sz w:val="24"/>
          <w:szCs w:val="24"/>
          <w:highlight w:val="none"/>
          <w:lang w:val="en-US" w:eastAsia="zh-CN"/>
        </w:rPr>
        <w:t>中华人民共和国</w:t>
      </w:r>
      <w:r>
        <w:rPr>
          <w:rFonts w:hint="eastAsia" w:asciiTheme="minorEastAsia" w:hAnsiTheme="minorEastAsia" w:eastAsiaTheme="minorEastAsia" w:cstheme="minorEastAsia"/>
          <w:color w:val="auto"/>
          <w:spacing w:val="-13"/>
          <w:sz w:val="24"/>
          <w:szCs w:val="24"/>
          <w:highlight w:val="none"/>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26EB0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2</w:t>
      </w:r>
      <w:r>
        <w:rPr>
          <w:rFonts w:hint="eastAsia" w:asciiTheme="minorEastAsia" w:hAnsiTheme="minorEastAsia" w:eastAsiaTheme="minorEastAsia" w:cstheme="minorEastAsia"/>
          <w:color w:val="auto"/>
          <w:spacing w:val="-13"/>
          <w:sz w:val="24"/>
          <w:szCs w:val="24"/>
          <w:highlight w:val="none"/>
        </w:rPr>
        <w:t>.合同条款中应规定，乙方完全遵守《中华人民共和国妇女权益保障法》中关于劳动和社会保障权益的有关要求。</w:t>
      </w:r>
    </w:p>
    <w:p w14:paraId="6653EB1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3</w:t>
      </w:r>
      <w:r>
        <w:rPr>
          <w:rFonts w:hint="eastAsia" w:asciiTheme="minorEastAsia" w:hAnsiTheme="minorEastAsia" w:eastAsiaTheme="minorEastAsia" w:cstheme="minorEastAsia"/>
          <w:color w:val="auto"/>
          <w:spacing w:val="-13"/>
          <w:sz w:val="24"/>
          <w:szCs w:val="24"/>
          <w:highlight w:val="none"/>
        </w:rPr>
        <w:t>.对于通过预留采购项目、预留专门采购包等措施签订的采购合同，应当明确标注本合同为中小企业预留合同。</w:t>
      </w:r>
    </w:p>
    <w:p w14:paraId="6CDF2DD2">
      <w:pPr>
        <w:pStyle w:val="7"/>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4</w:t>
      </w:r>
      <w:r>
        <w:rPr>
          <w:rFonts w:hint="eastAsia" w:asciiTheme="minorEastAsia" w:hAnsiTheme="minorEastAsia" w:eastAsiaTheme="minorEastAsia" w:cstheme="minorEastAsia"/>
          <w:color w:val="auto"/>
          <w:spacing w:val="-13"/>
          <w:sz w:val="24"/>
          <w:szCs w:val="24"/>
          <w:highlight w:val="none"/>
        </w:rPr>
        <w:t>.政府采购合同设定</w:t>
      </w:r>
      <w:r>
        <w:rPr>
          <w:rFonts w:hint="eastAsia" w:asciiTheme="minorEastAsia" w:hAnsiTheme="minorEastAsia" w:eastAsiaTheme="minorEastAsia" w:cstheme="minorEastAsia"/>
          <w:color w:val="auto"/>
          <w:spacing w:val="-13"/>
          <w:sz w:val="24"/>
          <w:szCs w:val="24"/>
          <w:highlight w:val="none"/>
          <w:lang w:val="en-US" w:eastAsia="zh-CN"/>
        </w:rPr>
        <w:t>预</w:t>
      </w:r>
      <w:r>
        <w:rPr>
          <w:rFonts w:hint="eastAsia" w:asciiTheme="minorEastAsia" w:hAnsiTheme="minorEastAsia" w:eastAsiaTheme="minorEastAsia" w:cstheme="minorEastAsia"/>
          <w:color w:val="auto"/>
          <w:spacing w:val="-13"/>
          <w:sz w:val="24"/>
          <w:szCs w:val="24"/>
          <w:highlight w:val="none"/>
        </w:rPr>
        <w:t>付款支付方式的，</w:t>
      </w:r>
      <w:r>
        <w:rPr>
          <w:rFonts w:hint="eastAsia" w:asciiTheme="minorEastAsia" w:hAnsiTheme="minorEastAsia" w:eastAsiaTheme="minorEastAsia" w:cstheme="minorEastAsia"/>
          <w:color w:val="auto"/>
          <w:spacing w:val="-13"/>
          <w:sz w:val="24"/>
          <w:szCs w:val="24"/>
          <w:highlight w:val="none"/>
          <w:lang w:val="en-US" w:eastAsia="zh-CN"/>
        </w:rPr>
        <w:t>预</w:t>
      </w:r>
      <w:r>
        <w:rPr>
          <w:rFonts w:hint="eastAsia" w:asciiTheme="minorEastAsia" w:hAnsiTheme="minorEastAsia" w:eastAsiaTheme="minorEastAsia" w:cstheme="minorEastAsia"/>
          <w:color w:val="auto"/>
          <w:spacing w:val="-13"/>
          <w:sz w:val="24"/>
          <w:szCs w:val="24"/>
          <w:highlight w:val="none"/>
        </w:rPr>
        <w:t>付款支付比例原则上不低于合同金额的</w:t>
      </w:r>
      <w:r>
        <w:rPr>
          <w:rFonts w:hint="eastAsia" w:asciiTheme="minorEastAsia" w:hAnsiTheme="minorEastAsia" w:eastAsiaTheme="minorEastAsia" w:cstheme="minorEastAsia"/>
          <w:color w:val="auto"/>
          <w:spacing w:val="-13"/>
          <w:sz w:val="24"/>
          <w:szCs w:val="24"/>
          <w:highlight w:val="none"/>
          <w:lang w:val="en-US" w:eastAsia="zh-CN"/>
        </w:rPr>
        <w:t>5</w:t>
      </w:r>
      <w:r>
        <w:rPr>
          <w:rFonts w:hint="eastAsia" w:asciiTheme="minorEastAsia" w:hAnsiTheme="minorEastAsia" w:eastAsiaTheme="minorEastAsia" w:cstheme="minorEastAsia"/>
          <w:color w:val="auto"/>
          <w:spacing w:val="-13"/>
          <w:sz w:val="24"/>
          <w:szCs w:val="24"/>
          <w:highlight w:val="none"/>
        </w:rPr>
        <w:t>0%；对于中小企业，</w:t>
      </w:r>
      <w:r>
        <w:rPr>
          <w:rFonts w:hint="eastAsia" w:asciiTheme="minorEastAsia" w:hAnsiTheme="minorEastAsia" w:eastAsiaTheme="minorEastAsia" w:cstheme="minorEastAsia"/>
          <w:color w:val="auto"/>
          <w:spacing w:val="-13"/>
          <w:sz w:val="24"/>
          <w:szCs w:val="24"/>
          <w:highlight w:val="none"/>
          <w:lang w:val="en-US" w:eastAsia="zh-CN"/>
        </w:rPr>
        <w:t>预</w:t>
      </w:r>
      <w:r>
        <w:rPr>
          <w:rFonts w:hint="eastAsia" w:asciiTheme="minorEastAsia" w:hAnsiTheme="minorEastAsia" w:eastAsiaTheme="minorEastAsia" w:cstheme="minorEastAsia"/>
          <w:color w:val="auto"/>
          <w:spacing w:val="-13"/>
          <w:sz w:val="24"/>
          <w:szCs w:val="24"/>
          <w:highlight w:val="none"/>
        </w:rPr>
        <w:t>付款支付比例原则上不低于合同金额的</w:t>
      </w:r>
      <w:r>
        <w:rPr>
          <w:rFonts w:hint="eastAsia" w:asciiTheme="minorEastAsia" w:hAnsiTheme="minorEastAsia" w:eastAsiaTheme="minorEastAsia" w:cstheme="minorEastAsia"/>
          <w:color w:val="auto"/>
          <w:spacing w:val="-13"/>
          <w:sz w:val="24"/>
          <w:szCs w:val="24"/>
          <w:highlight w:val="none"/>
          <w:lang w:val="en-US" w:eastAsia="zh-CN"/>
        </w:rPr>
        <w:t>7</w:t>
      </w:r>
      <w:r>
        <w:rPr>
          <w:rFonts w:hint="eastAsia" w:asciiTheme="minorEastAsia" w:hAnsiTheme="minorEastAsia" w:eastAsiaTheme="minorEastAsia" w:cstheme="minorEastAsia"/>
          <w:color w:val="auto"/>
          <w:spacing w:val="-13"/>
          <w:sz w:val="24"/>
          <w:szCs w:val="24"/>
          <w:highlight w:val="none"/>
        </w:rPr>
        <w:t>0%。</w:t>
      </w:r>
    </w:p>
    <w:p w14:paraId="3987D4A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5</w:t>
      </w:r>
      <w:r>
        <w:rPr>
          <w:rFonts w:hint="eastAsia" w:asciiTheme="minorEastAsia" w:hAnsiTheme="minorEastAsia" w:eastAsiaTheme="minorEastAsia" w:cstheme="minorEastAsia"/>
          <w:color w:val="auto"/>
          <w:spacing w:val="-13"/>
          <w:sz w:val="24"/>
          <w:szCs w:val="24"/>
          <w:highlight w:val="none"/>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color w:val="auto"/>
          <w:spacing w:val="-13"/>
          <w:sz w:val="24"/>
          <w:szCs w:val="24"/>
          <w:highlight w:val="none"/>
          <w:lang w:val="en-US" w:eastAsia="zh-CN"/>
        </w:rPr>
        <w:t>1</w:t>
      </w:r>
      <w:r>
        <w:rPr>
          <w:rFonts w:hint="eastAsia" w:asciiTheme="minorEastAsia" w:hAnsiTheme="minorEastAsia" w:eastAsiaTheme="minorEastAsia" w:cstheme="minorEastAsia"/>
          <w:color w:val="auto"/>
          <w:spacing w:val="-13"/>
          <w:sz w:val="24"/>
          <w:szCs w:val="24"/>
          <w:highlight w:val="none"/>
        </w:rPr>
        <w:t>日内将资金支付到合同约定的供应商账户，不得以机构变动、人员更替、政策调整等为由延迟付款，不得将采购文件和合同中未规定的义务作为向供应商付款的条件。</w:t>
      </w:r>
    </w:p>
    <w:p w14:paraId="4F8247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6</w:t>
      </w:r>
      <w:r>
        <w:rPr>
          <w:rFonts w:hint="eastAsia" w:asciiTheme="minorEastAsia" w:hAnsiTheme="minorEastAsia" w:eastAsiaTheme="minorEastAsia" w:cstheme="minorEastAsia"/>
          <w:color w:val="auto"/>
          <w:spacing w:val="-13"/>
          <w:sz w:val="24"/>
          <w:szCs w:val="24"/>
          <w:highlight w:val="none"/>
        </w:rPr>
        <w:t>.采购文件对商品包装和快递包装</w:t>
      </w:r>
      <w:r>
        <w:rPr>
          <w:rFonts w:hint="eastAsia" w:asciiTheme="minorEastAsia" w:hAnsiTheme="minorEastAsia" w:eastAsiaTheme="minorEastAsia" w:cstheme="minorEastAsia"/>
          <w:color w:val="auto"/>
          <w:spacing w:val="-13"/>
          <w:sz w:val="24"/>
          <w:szCs w:val="24"/>
          <w:highlight w:val="none"/>
          <w:lang w:val="en-US" w:eastAsia="zh-CN"/>
        </w:rPr>
        <w:t>提</w:t>
      </w:r>
      <w:r>
        <w:rPr>
          <w:rFonts w:hint="eastAsia" w:asciiTheme="minorEastAsia" w:hAnsiTheme="minorEastAsia" w:eastAsiaTheme="minorEastAsia" w:cstheme="minorEastAsia"/>
          <w:color w:val="auto"/>
          <w:spacing w:val="-13"/>
          <w:sz w:val="24"/>
          <w:szCs w:val="24"/>
          <w:highlight w:val="none"/>
        </w:rPr>
        <w:t>出具体要求的，政府采购合同应当载明对政府采购供应商</w:t>
      </w:r>
      <w:r>
        <w:rPr>
          <w:rFonts w:hint="eastAsia" w:asciiTheme="minorEastAsia" w:hAnsiTheme="minorEastAsia" w:eastAsiaTheme="minorEastAsia" w:cstheme="minorEastAsia"/>
          <w:color w:val="auto"/>
          <w:spacing w:val="-13"/>
          <w:sz w:val="24"/>
          <w:szCs w:val="24"/>
          <w:highlight w:val="none"/>
          <w:lang w:val="en-US" w:eastAsia="zh-CN"/>
        </w:rPr>
        <w:t>提</w:t>
      </w:r>
      <w:r>
        <w:rPr>
          <w:rFonts w:hint="eastAsia" w:asciiTheme="minorEastAsia" w:hAnsiTheme="minorEastAsia" w:eastAsiaTheme="minorEastAsia" w:cstheme="minorEastAsia"/>
          <w:color w:val="auto"/>
          <w:spacing w:val="-13"/>
          <w:sz w:val="24"/>
          <w:szCs w:val="24"/>
          <w:highlight w:val="none"/>
        </w:rPr>
        <w:t>供产品及相关快递服务的具体包装要求和履约验收相关条款，必要时要求中标、成交供应商在履约验收环节出具检测报告。</w:t>
      </w:r>
    </w:p>
    <w:p w14:paraId="09059DA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lang w:val="en-US" w:eastAsia="zh-CN"/>
        </w:rPr>
        <w:t>7</w:t>
      </w:r>
      <w:r>
        <w:rPr>
          <w:rFonts w:hint="eastAsia" w:asciiTheme="minorEastAsia" w:hAnsiTheme="minorEastAsia" w:eastAsiaTheme="minorEastAsia" w:cstheme="minorEastAsia"/>
          <w:color w:val="auto"/>
          <w:spacing w:val="-13"/>
          <w:sz w:val="24"/>
          <w:szCs w:val="24"/>
          <w:highlight w:val="none"/>
        </w:rPr>
        <w:t>.当采购项目涉及数据中心相关设备、运维服务时，采购需求应当符合《绿色数据中</w:t>
      </w:r>
    </w:p>
    <w:p w14:paraId="33B2E2FB">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心政府采购需求标准（试行）》（财库〔2023〕7号）的有关要求，并在合同中明确对相关指标的验收方式和违约责任。</w:t>
      </w:r>
    </w:p>
    <w:p w14:paraId="2AF05B75">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color w:val="auto"/>
          <w:sz w:val="24"/>
          <w:szCs w:val="24"/>
          <w:highlight w:val="none"/>
        </w:rPr>
      </w:pPr>
    </w:p>
    <w:p w14:paraId="5417512D">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color w:val="auto"/>
          <w:sz w:val="24"/>
          <w:szCs w:val="24"/>
          <w:highlight w:val="none"/>
        </w:rPr>
      </w:pPr>
    </w:p>
    <w:p w14:paraId="12AEE79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color w:val="auto"/>
          <w:sz w:val="24"/>
          <w:szCs w:val="24"/>
          <w:highlight w:val="none"/>
        </w:rPr>
      </w:pPr>
    </w:p>
    <w:p w14:paraId="46959D4C">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color w:val="auto"/>
          <w:sz w:val="24"/>
          <w:szCs w:val="24"/>
          <w:highlight w:val="none"/>
        </w:rPr>
      </w:pPr>
    </w:p>
    <w:p w14:paraId="5E914FB4">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color w:val="auto"/>
          <w:sz w:val="24"/>
          <w:szCs w:val="24"/>
          <w:highlight w:val="none"/>
        </w:rPr>
      </w:pPr>
    </w:p>
    <w:p w14:paraId="5B0D49B4">
      <w:pPr>
        <w:rPr>
          <w:color w:val="auto"/>
          <w:highlight w:val="none"/>
        </w:rPr>
      </w:pPr>
    </w:p>
    <w:p w14:paraId="34C2F46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color w:val="auto"/>
          <w:sz w:val="24"/>
          <w:szCs w:val="24"/>
          <w:highlight w:val="none"/>
        </w:rPr>
        <w:sectPr>
          <w:headerReference r:id="rId7" w:type="default"/>
          <w:footerReference r:id="rId8" w:type="default"/>
          <w:pgSz w:w="11907" w:h="16840"/>
          <w:pgMar w:top="1440" w:right="1800" w:bottom="1440" w:left="1800" w:header="878" w:footer="886" w:gutter="0"/>
          <w:pgNumType w:fmt="decimal"/>
          <w:cols w:space="720" w:num="1"/>
        </w:sectPr>
      </w:pPr>
    </w:p>
    <w:p w14:paraId="5A508FCE">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投标文件格式</w:t>
      </w:r>
    </w:p>
    <w:p w14:paraId="4BFFA97C">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sz w:val="21"/>
          <w:highlight w:val="none"/>
        </w:rPr>
      </w:pPr>
    </w:p>
    <w:p w14:paraId="593F1FC5">
      <w:pPr>
        <w:pStyle w:val="7"/>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投标人编制文件须知</w:t>
      </w:r>
    </w:p>
    <w:p w14:paraId="3EBA18D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1.</w:t>
      </w:r>
      <w:r>
        <w:rPr>
          <w:rFonts w:hint="eastAsia" w:asciiTheme="minorEastAsia" w:hAnsiTheme="minorEastAsia" w:eastAsiaTheme="minorEastAsia" w:cstheme="minorEastAsia"/>
          <w:color w:val="auto"/>
          <w:spacing w:val="-3"/>
          <w:sz w:val="24"/>
          <w:szCs w:val="24"/>
          <w:highlight w:val="none"/>
        </w:rPr>
        <w:t>投标人按照本部分的顺序编制投标文件（资格证明文件）、投标</w:t>
      </w:r>
      <w:r>
        <w:rPr>
          <w:rFonts w:hint="eastAsia" w:asciiTheme="minorEastAsia" w:hAnsiTheme="minorEastAsia" w:eastAsiaTheme="minorEastAsia" w:cstheme="minorEastAsia"/>
          <w:color w:val="auto"/>
          <w:spacing w:val="-4"/>
          <w:sz w:val="24"/>
          <w:szCs w:val="24"/>
          <w:highlight w:val="none"/>
        </w:rPr>
        <w:t>文件（商务技术文</w:t>
      </w:r>
      <w:r>
        <w:rPr>
          <w:rFonts w:hint="eastAsia" w:asciiTheme="minorEastAsia" w:hAnsiTheme="minorEastAsia" w:eastAsiaTheme="minorEastAsia" w:cstheme="minorEastAsia"/>
          <w:color w:val="auto"/>
          <w:spacing w:val="-8"/>
          <w:sz w:val="24"/>
          <w:szCs w:val="24"/>
          <w:highlight w:val="none"/>
        </w:rPr>
        <w:t>件</w:t>
      </w: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8"/>
          <w:sz w:val="24"/>
          <w:szCs w:val="24"/>
          <w:highlight w:val="none"/>
        </w:rPr>
        <w:t>编制中涉及格式资料的，应按照本部分</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供的内容和格式（所有表格的格式可扩</w:t>
      </w:r>
      <w:r>
        <w:rPr>
          <w:rFonts w:hint="eastAsia" w:asciiTheme="minorEastAsia" w:hAnsiTheme="minorEastAsia" w:eastAsiaTheme="minorEastAsia" w:cstheme="minorEastAsia"/>
          <w:color w:val="auto"/>
          <w:spacing w:val="-3"/>
          <w:sz w:val="24"/>
          <w:szCs w:val="24"/>
          <w:highlight w:val="none"/>
        </w:rPr>
        <w:t>展）填写</w:t>
      </w:r>
      <w:r>
        <w:rPr>
          <w:rFonts w:hint="eastAsia" w:asciiTheme="minorEastAsia" w:hAnsiTheme="minorEastAsia" w:eastAsiaTheme="minorEastAsia" w:cstheme="minorEastAsia"/>
          <w:color w:val="auto"/>
          <w:spacing w:val="-3"/>
          <w:sz w:val="24"/>
          <w:szCs w:val="24"/>
          <w:highlight w:val="none"/>
          <w:lang w:val="en-US" w:eastAsia="zh-CN"/>
        </w:rPr>
        <w:t>提</w:t>
      </w:r>
      <w:r>
        <w:rPr>
          <w:rFonts w:hint="eastAsia" w:asciiTheme="minorEastAsia" w:hAnsiTheme="minorEastAsia" w:eastAsiaTheme="minorEastAsia" w:cstheme="minorEastAsia"/>
          <w:color w:val="auto"/>
          <w:spacing w:val="-3"/>
          <w:sz w:val="24"/>
          <w:szCs w:val="24"/>
          <w:highlight w:val="none"/>
        </w:rPr>
        <w:t>交。</w:t>
      </w:r>
    </w:p>
    <w:p w14:paraId="3E14265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2.</w:t>
      </w:r>
      <w:r>
        <w:rPr>
          <w:rFonts w:hint="eastAsia" w:asciiTheme="minorEastAsia" w:hAnsiTheme="minorEastAsia" w:eastAsiaTheme="minorEastAsia" w:cstheme="minorEastAsia"/>
          <w:color w:val="auto"/>
          <w:spacing w:val="-1"/>
          <w:sz w:val="24"/>
          <w:szCs w:val="24"/>
          <w:highlight w:val="none"/>
        </w:rPr>
        <w:t>全部声明和问题的回答及所附材料必须是真实的、准确的和完整</w:t>
      </w:r>
      <w:r>
        <w:rPr>
          <w:rFonts w:hint="eastAsia" w:asciiTheme="minorEastAsia" w:hAnsiTheme="minorEastAsia" w:eastAsiaTheme="minorEastAsia" w:cstheme="minorEastAsia"/>
          <w:color w:val="auto"/>
          <w:spacing w:val="-2"/>
          <w:sz w:val="24"/>
          <w:szCs w:val="24"/>
          <w:highlight w:val="none"/>
        </w:rPr>
        <w:t>的。</w:t>
      </w:r>
    </w:p>
    <w:p w14:paraId="47E9B091">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sectPr>
          <w:headerReference r:id="rId9" w:type="default"/>
          <w:footerReference r:id="rId10" w:type="default"/>
          <w:pgSz w:w="11907" w:h="16840"/>
          <w:pgMar w:top="1440" w:right="1800" w:bottom="1440" w:left="1800" w:header="878" w:footer="886" w:gutter="0"/>
          <w:pgNumType w:fmt="decimal"/>
          <w:cols w:space="720" w:num="1"/>
        </w:sectPr>
      </w:pPr>
    </w:p>
    <w:p w14:paraId="307B9FE3">
      <w:pPr>
        <w:pStyle w:val="7"/>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pacing w:val="24"/>
          <w:sz w:val="24"/>
          <w:szCs w:val="24"/>
          <w:highlight w:val="none"/>
          <w14:textOutline w14:w="1537" w14:cap="flat" w14:cmpd="sng">
            <w14:solidFill>
              <w14:srgbClr w14:val="000000"/>
            </w14:solidFill>
            <w14:prstDash w14:val="solid"/>
            <w14:miter w14:val="0"/>
          </w14:textOutline>
        </w:rPr>
        <w:t>一、资格证明文件格式</w:t>
      </w:r>
    </w:p>
    <w:p w14:paraId="7C8144D2">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1.开标一览表格式</w:t>
      </w:r>
    </w:p>
    <w:p w14:paraId="1F3CA8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7451A4A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开标一览表</w:t>
      </w:r>
    </w:p>
    <w:tbl>
      <w:tblPr>
        <w:tblStyle w:val="21"/>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7E37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65819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CF0A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241C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685ED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F1AEF5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3087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1CD570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DB70F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0456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1819A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BFB6E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大写：（￥：）</w:t>
            </w:r>
          </w:p>
        </w:tc>
      </w:tr>
      <w:tr w14:paraId="5967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1932225">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质量要求</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C83FE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3BD5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260DD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C8B58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377D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D8EA740">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交货安装地点</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08A3A0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r w14:paraId="09EE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2A17B0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4D86F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年</w:t>
            </w:r>
          </w:p>
        </w:tc>
      </w:tr>
      <w:tr w14:paraId="5FC6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DC7EB1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0C9C41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p w14:paraId="2E5835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8"/>
                <w:kern w:val="0"/>
                <w:sz w:val="24"/>
                <w:szCs w:val="24"/>
                <w:highlight w:val="none"/>
                <w:lang w:val="en-US" w:eastAsia="zh-CN" w:bidi="ar-SA"/>
              </w:rPr>
            </w:pPr>
          </w:p>
        </w:tc>
      </w:tr>
    </w:tbl>
    <w:p w14:paraId="27F013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注：“开标一览表”报总价。</w:t>
      </w:r>
    </w:p>
    <w:p w14:paraId="6DDA618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投标人（公章）：法定代表人（负责人）或授权代表（签字）：</w:t>
      </w:r>
    </w:p>
    <w:p w14:paraId="6E9545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2ABD5AB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sectPr>
          <w:pgSz w:w="11907" w:h="16840"/>
          <w:pgMar w:top="1440" w:right="1800" w:bottom="1440" w:left="1800" w:header="851" w:footer="992" w:gutter="0"/>
          <w:pgNumType w:fmt="decimal"/>
          <w:cols w:space="720" w:num="1"/>
        </w:sectPr>
      </w:pPr>
    </w:p>
    <w:p w14:paraId="069AD47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lang w:eastAsia="zh-CN"/>
        </w:rPr>
        <w:t>授权书格式</w:t>
      </w:r>
    </w:p>
    <w:p w14:paraId="601BE17D">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color w:val="auto"/>
          <w:sz w:val="24"/>
          <w:szCs w:val="24"/>
          <w:highlight w:val="none"/>
          <w:lang w:eastAsia="zh-CN"/>
        </w:rPr>
      </w:pPr>
    </w:p>
    <w:p w14:paraId="4A8B2954">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法定代表人（负责人）授权委托书</w:t>
      </w:r>
    </w:p>
    <w:p w14:paraId="5B333A3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p w14:paraId="534387A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w:t>
      </w:r>
    </w:p>
    <w:p w14:paraId="3788D9B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地址：法定代表人（负责人）：</w:t>
      </w:r>
    </w:p>
    <w:p w14:paraId="617C53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授权代表姓名：性别：出生日期：年月日</w:t>
      </w:r>
    </w:p>
    <w:p w14:paraId="4B11EAE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所在单位：职务：</w:t>
      </w:r>
    </w:p>
    <w:p w14:paraId="403023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身份证：现住：</w:t>
      </w:r>
    </w:p>
    <w:p w14:paraId="57A9CB5C">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兹委托参加项目事宜，并授权其全权办理以下事宜：</w:t>
      </w:r>
    </w:p>
    <w:p w14:paraId="24C1CE3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1、参加投标活动；</w:t>
      </w:r>
    </w:p>
    <w:p w14:paraId="3C31322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2、签订与中标事宜有关的合同。</w:t>
      </w:r>
    </w:p>
    <w:p w14:paraId="2A769EE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授权代表在办理上述事宜过程中以其自己的名义所签署的所有文件我均予以承认。</w:t>
      </w:r>
    </w:p>
    <w:p w14:paraId="172AC3D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授权代表无转委权。</w:t>
      </w:r>
    </w:p>
    <w:p w14:paraId="303B1E8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委托期限：至上述事宜处理完毕止。</w:t>
      </w:r>
    </w:p>
    <w:p w14:paraId="58151838">
      <w:pPr>
        <w:pStyle w:val="20"/>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lang w:eastAsia="zh-CN"/>
        </w:rPr>
      </w:pPr>
    </w:p>
    <w:p w14:paraId="17F17F5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委托单位（公章）：</w:t>
      </w:r>
    </w:p>
    <w:p w14:paraId="0748ADA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法定代表人（负责人）（签字）：</w:t>
      </w:r>
    </w:p>
    <w:p w14:paraId="2E9E949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授权代表（签字）：</w:t>
      </w:r>
    </w:p>
    <w:p w14:paraId="04CFEAC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906ECF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p w14:paraId="0F8F10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附：法定代表人（负责人）的身份证及授权代表的身份证</w:t>
      </w:r>
    </w:p>
    <w:p w14:paraId="6A03DA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68A297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4AD4A0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3201382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2B3187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502697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6640D0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38EEEA4F">
      <w:pPr>
        <w:keepNext w:val="0"/>
        <w:keepLines w:val="0"/>
        <w:pageBreakBefore w:val="0"/>
        <w:kinsoku/>
        <w:wordWrap w:val="0"/>
        <w:overflowPunct/>
        <w:topLinePunct w:val="0"/>
        <w:bidi w:val="0"/>
        <w:spacing w:line="360" w:lineRule="auto"/>
        <w:jc w:val="both"/>
        <w:rPr>
          <w:rFonts w:hint="eastAsia"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lang w:eastAsia="zh-CN"/>
        </w:rPr>
        <w:t>资格声明函格式</w:t>
      </w:r>
    </w:p>
    <w:p w14:paraId="0FA6F27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p>
    <w:p w14:paraId="2F287B4F">
      <w:pPr>
        <w:keepNext w:val="0"/>
        <w:keepLines w:val="0"/>
        <w:pageBreakBefore w:val="0"/>
        <w:kinsoku/>
        <w:wordWrap w:val="0"/>
        <w:overflowPunct/>
        <w:topLinePunct w:val="0"/>
        <w:bidi w:val="0"/>
        <w:spacing w:line="360" w:lineRule="auto"/>
        <w:jc w:val="center"/>
        <w:rPr>
          <w:rFonts w:hint="eastAsia"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关于资格的声明函</w:t>
      </w:r>
    </w:p>
    <w:p w14:paraId="1B5A71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230F09E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采购人或代理机构名称</w:t>
      </w:r>
      <w:r>
        <w:rPr>
          <w:rFonts w:hint="eastAsia" w:asciiTheme="minorEastAsia" w:hAnsiTheme="minorEastAsia" w:eastAsiaTheme="minorEastAsia" w:cstheme="minorEastAsia"/>
          <w:color w:val="auto"/>
          <w:spacing w:val="-3"/>
          <w:sz w:val="24"/>
          <w:szCs w:val="24"/>
          <w:highlight w:val="none"/>
          <w:lang w:eastAsia="zh-CN"/>
        </w:rPr>
        <w:t>：</w:t>
      </w:r>
    </w:p>
    <w:p w14:paraId="7BD2131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关于贵方编号为公开招标，本签字人愿意参加投标，提供“采购内容及要求”中规定的服务，并证明提交的下列文件和说明是准确的真实的。</w:t>
      </w:r>
    </w:p>
    <w:p w14:paraId="29A292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1、由市场监管局签发的我方工商营业执照副本。</w:t>
      </w:r>
    </w:p>
    <w:p w14:paraId="5043102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2、法定代表人（负责人）授权书。</w:t>
      </w:r>
    </w:p>
    <w:p w14:paraId="4C3C4E2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3、法定代表人（负责人）或授权代表身份证（答疑时出示原件）。</w:t>
      </w:r>
    </w:p>
    <w:p w14:paraId="3D77B46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4、公司地址、联系电话、传真等。</w:t>
      </w:r>
    </w:p>
    <w:p w14:paraId="2418097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5、法定代表人（负责人）或授权代表的联系电话。</w:t>
      </w:r>
    </w:p>
    <w:p w14:paraId="36AB0D2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6、招标项目要求的其他文件。</w:t>
      </w:r>
    </w:p>
    <w:p w14:paraId="4F542E9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7、本签字人确认资格文件中的说明是真实的、准确的。</w:t>
      </w:r>
    </w:p>
    <w:p w14:paraId="475CCCE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p>
    <w:p w14:paraId="449863B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p>
    <w:p w14:paraId="5D440D0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投标人（公章）：法定代表人（负责人）或授权代表（签字）：</w:t>
      </w:r>
    </w:p>
    <w:p w14:paraId="7DAB806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p>
    <w:p w14:paraId="7FA1307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日期</w:t>
      </w:r>
      <w:r>
        <w:rPr>
          <w:rFonts w:hint="eastAsia" w:asciiTheme="minorEastAsia" w:hAnsiTheme="minorEastAsia" w:eastAsiaTheme="minorEastAsia" w:cstheme="minorEastAsia"/>
          <w:color w:val="auto"/>
          <w:spacing w:val="-3"/>
          <w:sz w:val="24"/>
          <w:szCs w:val="24"/>
          <w:highlight w:val="none"/>
          <w:lang w:eastAsia="zh-CN"/>
        </w:rPr>
        <w:t>：</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6DBDF67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rPr>
      </w:pPr>
    </w:p>
    <w:p w14:paraId="67457F0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color w:val="auto"/>
          <w:spacing w:val="-3"/>
          <w:sz w:val="24"/>
          <w:szCs w:val="24"/>
          <w:highlight w:val="none"/>
        </w:rPr>
        <w:t>说明：供应商承诺不实的，依据《</w:t>
      </w:r>
      <w:r>
        <w:rPr>
          <w:rFonts w:hint="eastAsia" w:asciiTheme="minorEastAsia" w:hAnsiTheme="minorEastAsia" w:eastAsiaTheme="minorEastAsia" w:cstheme="minorEastAsia"/>
          <w:b/>
          <w:bCs/>
          <w:color w:val="auto"/>
          <w:spacing w:val="-3"/>
          <w:sz w:val="24"/>
          <w:szCs w:val="24"/>
          <w:highlight w:val="none"/>
          <w:lang w:val="en-US" w:eastAsia="zh-CN"/>
        </w:rPr>
        <w:t>中华人民共和国</w:t>
      </w:r>
      <w:r>
        <w:rPr>
          <w:rFonts w:hint="eastAsia" w:asciiTheme="minorEastAsia" w:hAnsiTheme="minorEastAsia" w:eastAsiaTheme="minorEastAsia" w:cstheme="minorEastAsia"/>
          <w:b/>
          <w:bCs/>
          <w:color w:val="auto"/>
          <w:spacing w:val="-3"/>
          <w:sz w:val="24"/>
          <w:szCs w:val="24"/>
          <w:highlight w:val="none"/>
        </w:rPr>
        <w:t>政府采购法》第七十七条</w:t>
      </w:r>
      <w:r>
        <w:rPr>
          <w:rFonts w:hint="eastAsia" w:asciiTheme="minorEastAsia" w:hAnsiTheme="minorEastAsia" w:eastAsiaTheme="minorEastAsia" w:cstheme="minorEastAsia"/>
          <w:b/>
          <w:bCs/>
          <w:color w:val="auto"/>
          <w:spacing w:val="8"/>
          <w:sz w:val="24"/>
          <w:szCs w:val="24"/>
          <w:highlight w:val="none"/>
        </w:rPr>
        <w:t>供虚假材料谋取中标、</w:t>
      </w:r>
      <w:r>
        <w:rPr>
          <w:rFonts w:hint="eastAsia" w:asciiTheme="minorEastAsia" w:hAnsiTheme="minorEastAsia" w:eastAsiaTheme="minorEastAsia" w:cstheme="minorEastAsia"/>
          <w:b/>
          <w:bCs/>
          <w:color w:val="auto"/>
          <w:spacing w:val="-4"/>
          <w:sz w:val="24"/>
          <w:szCs w:val="24"/>
          <w:highlight w:val="none"/>
        </w:rPr>
        <w:t>成交的</w:t>
      </w:r>
      <w:r>
        <w:rPr>
          <w:rFonts w:hint="eastAsia" w:asciiTheme="minorEastAsia" w:hAnsiTheme="minorEastAsia" w:eastAsiaTheme="minorEastAsia" w:cstheme="minorEastAsia"/>
          <w:b/>
          <w:bCs/>
          <w:color w:val="auto"/>
          <w:position w:val="11"/>
          <w:sz w:val="24"/>
          <w:szCs w:val="24"/>
          <w:highlight w:val="none"/>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auto"/>
          <w:spacing w:val="-4"/>
          <w:sz w:val="24"/>
          <w:szCs w:val="24"/>
          <w:highlight w:val="none"/>
        </w:rPr>
        <w:t>有关规定予以</w:t>
      </w:r>
      <w:r>
        <w:rPr>
          <w:rFonts w:hint="eastAsia" w:asciiTheme="minorEastAsia" w:hAnsiTheme="minorEastAsia" w:eastAsiaTheme="minorEastAsia" w:cstheme="minorEastAsia"/>
          <w:b/>
          <w:bCs/>
          <w:color w:val="auto"/>
          <w:spacing w:val="-4"/>
          <w:sz w:val="24"/>
          <w:szCs w:val="24"/>
          <w:highlight w:val="none"/>
          <w:lang w:val="en-US" w:eastAsia="zh-CN"/>
        </w:rPr>
        <w:t>处理。</w:t>
      </w:r>
    </w:p>
    <w:p w14:paraId="5BFA29C1">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00E5B0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lang w:eastAsia="zh-CN"/>
        </w:rPr>
        <w:t>承诺函格式</w:t>
      </w:r>
    </w:p>
    <w:p w14:paraId="172579A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val="en-US" w:eastAsia="zh-CN"/>
        </w:rPr>
      </w:pPr>
    </w:p>
    <w:p w14:paraId="6EFAD92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投</w:t>
      </w:r>
      <w:r>
        <w:rPr>
          <w:rFonts w:hint="eastAsia" w:asciiTheme="minorEastAsia" w:hAnsiTheme="minorEastAsia" w:eastAsiaTheme="minorEastAsia" w:cstheme="minorEastAsia"/>
          <w:b/>
          <w:bCs/>
          <w:color w:val="auto"/>
          <w:sz w:val="24"/>
          <w:szCs w:val="24"/>
          <w:highlight w:val="none"/>
          <w:lang w:eastAsia="zh-CN"/>
        </w:rPr>
        <w:t>标人承诺函</w:t>
      </w:r>
    </w:p>
    <w:p w14:paraId="43D16A5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6C339CE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采购人或代理机构名称</w:t>
      </w:r>
      <w:r>
        <w:rPr>
          <w:rFonts w:hint="eastAsia" w:asciiTheme="minorEastAsia" w:hAnsiTheme="minorEastAsia" w:eastAsiaTheme="minorEastAsia" w:cstheme="minorEastAsia"/>
          <w:color w:val="auto"/>
          <w:spacing w:val="-3"/>
          <w:sz w:val="24"/>
          <w:szCs w:val="24"/>
          <w:highlight w:val="none"/>
          <w:lang w:eastAsia="zh-CN"/>
        </w:rPr>
        <w:t>：</w:t>
      </w:r>
    </w:p>
    <w:p w14:paraId="67E1319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很荣幸能参与项目编号为项目的投标。</w:t>
      </w:r>
    </w:p>
    <w:p w14:paraId="7DC29E0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我代表（投标人名称），在此作如下承诺：</w:t>
      </w:r>
    </w:p>
    <w:p w14:paraId="4103888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1、完全理解和接受本项目招标文件的一切规定和要求；</w:t>
      </w:r>
    </w:p>
    <w:p w14:paraId="19E681D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2、我方递交的投标文件中所有的资料均为真实的、准确的，无任何虚假内容。若存在有虚假内容，我方愿意承担法律责任。</w:t>
      </w:r>
    </w:p>
    <w:p w14:paraId="12CAF1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3、若中标，我方将按照招标文件的具体规定与采购人签订供货安装调试</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lang w:eastAsia="zh-CN"/>
        </w:rPr>
        <w:t>服务合同，并且严格按合同履行义务，按时交付使用，保证设备</w:t>
      </w:r>
      <w:r>
        <w:rPr>
          <w:rFonts w:hint="eastAsia" w:asciiTheme="minorEastAsia" w:hAnsiTheme="minorEastAsia" w:eastAsiaTheme="minorEastAsia" w:cstheme="minorEastAsia"/>
          <w:color w:val="auto"/>
          <w:sz w:val="24"/>
          <w:szCs w:val="24"/>
          <w:highlight w:val="none"/>
          <w:lang w:val="en-US" w:eastAsia="zh-CN"/>
        </w:rPr>
        <w:t>或服务</w:t>
      </w:r>
      <w:r>
        <w:rPr>
          <w:rFonts w:hint="eastAsia" w:asciiTheme="minorEastAsia" w:hAnsiTheme="minorEastAsia" w:eastAsiaTheme="minorEastAsia" w:cstheme="minorEastAsia"/>
          <w:color w:val="auto"/>
          <w:sz w:val="24"/>
          <w:szCs w:val="24"/>
          <w:highlight w:val="none"/>
          <w:lang w:eastAsia="zh-CN"/>
        </w:rPr>
        <w:t>质量符合招标文件要求，并提供优质服务。如果在合同执行过程中，发现问题，我方一定尽快对其进行调整，并承担相应的经济责任；</w:t>
      </w:r>
    </w:p>
    <w:p w14:paraId="4515936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4、若中标，本承诺将成为合同不可分割的一部分，与合同具有同等的法律效力。</w:t>
      </w:r>
    </w:p>
    <w:p w14:paraId="2705D80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5、我方同意招标文件所附的合同文本作为与采购方签约的合同文本，非经双方一致同意，不得改变原合同文本的条款。</w:t>
      </w:r>
    </w:p>
    <w:p w14:paraId="046AA6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6、我方保证，严格遵守《</w:t>
      </w:r>
      <w:r>
        <w:rPr>
          <w:rFonts w:hint="eastAsia" w:asciiTheme="minorEastAsia" w:hAnsiTheme="minorEastAsia" w:eastAsiaTheme="minorEastAsia" w:cstheme="minorEastAsia"/>
          <w:color w:val="auto"/>
          <w:sz w:val="24"/>
          <w:szCs w:val="24"/>
          <w:highlight w:val="none"/>
          <w:lang w:val="en-US" w:eastAsia="zh-CN"/>
        </w:rPr>
        <w:t>中华人民共和国</w:t>
      </w:r>
      <w:r>
        <w:rPr>
          <w:rFonts w:hint="eastAsia" w:asciiTheme="minorEastAsia" w:hAnsiTheme="minorEastAsia" w:eastAsiaTheme="minorEastAsia" w:cstheme="minorEastAsia"/>
          <w:color w:val="auto"/>
          <w:sz w:val="24"/>
          <w:szCs w:val="24"/>
          <w:highlight w:val="none"/>
          <w:lang w:eastAsia="zh-CN"/>
        </w:rPr>
        <w:t>政府采购法》《</w:t>
      </w:r>
      <w:r>
        <w:rPr>
          <w:rFonts w:hint="eastAsia" w:asciiTheme="minorEastAsia" w:hAnsiTheme="minorEastAsia" w:eastAsiaTheme="minorEastAsia" w:cstheme="minorEastAsia"/>
          <w:color w:val="auto"/>
          <w:sz w:val="24"/>
          <w:szCs w:val="24"/>
          <w:highlight w:val="none"/>
          <w:lang w:val="en-US" w:eastAsia="zh-CN"/>
        </w:rPr>
        <w:t>中华人民共和国</w:t>
      </w:r>
      <w:r>
        <w:rPr>
          <w:rFonts w:hint="eastAsia" w:asciiTheme="minorEastAsia" w:hAnsiTheme="minorEastAsia" w:eastAsiaTheme="minorEastAsia" w:cstheme="minorEastAsia"/>
          <w:color w:val="auto"/>
          <w:sz w:val="24"/>
          <w:szCs w:val="24"/>
          <w:highlight w:val="none"/>
          <w:lang w:eastAsia="zh-CN"/>
        </w:rPr>
        <w:t>政府采购法实施条例》《政府采购货物和服务招标投标管理办法》及其他相关法律法规的规定，若有违反上述法律法规的行为，愿意接受处罚并承担相应的法律责任。</w:t>
      </w:r>
    </w:p>
    <w:p w14:paraId="1135A60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p>
    <w:p w14:paraId="1BFD6FF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投标人（公章）：法定代表人（负责人）或授权代表（签字）：</w:t>
      </w:r>
    </w:p>
    <w:p w14:paraId="540F00CB">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4E35254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2AC76BA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0FB6FD84">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58357E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2DCE8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31348C16">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营业执照副本</w:t>
      </w:r>
      <w:r>
        <w:rPr>
          <w:rFonts w:hint="eastAsia" w:asciiTheme="minorEastAsia" w:hAnsiTheme="minorEastAsia" w:eastAsiaTheme="minorEastAsia" w:cstheme="minorEastAsia"/>
          <w:b/>
          <w:bCs/>
          <w:color w:val="auto"/>
          <w:sz w:val="24"/>
          <w:szCs w:val="24"/>
          <w:highlight w:val="none"/>
          <w:lang w:val="en-US" w:eastAsia="zh-CN"/>
        </w:rPr>
        <w:t>或其他资格证明文件</w:t>
      </w:r>
    </w:p>
    <w:p w14:paraId="5EE4DB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lang w:eastAsia="zh-CN"/>
        </w:rPr>
        <w:t>具有履行合同所必需的设备和专业技术能力的承诺</w:t>
      </w:r>
    </w:p>
    <w:p w14:paraId="009EDA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lang w:eastAsia="zh-CN"/>
        </w:rPr>
        <w:t>依法缴纳税收和社会保障资金的缴费凭证(提供近半年</w:t>
      </w:r>
      <w:r>
        <w:rPr>
          <w:rFonts w:hint="eastAsia" w:asciiTheme="minorEastAsia" w:hAnsiTheme="minorEastAsia" w:eastAsiaTheme="minorEastAsia" w:cstheme="minorEastAsia"/>
          <w:b/>
          <w:bCs/>
          <w:color w:val="auto"/>
          <w:sz w:val="24"/>
          <w:szCs w:val="24"/>
          <w:highlight w:val="none"/>
          <w:lang w:val="en-US" w:eastAsia="zh-CN"/>
        </w:rPr>
        <w:t>内</w:t>
      </w:r>
      <w:r>
        <w:rPr>
          <w:rFonts w:hint="eastAsia" w:asciiTheme="minorEastAsia" w:hAnsiTheme="minorEastAsia" w:eastAsiaTheme="minorEastAsia" w:cstheme="minorEastAsia"/>
          <w:b/>
          <w:bCs/>
          <w:color w:val="auto"/>
          <w:sz w:val="24"/>
          <w:szCs w:val="24"/>
          <w:highlight w:val="none"/>
          <w:lang w:eastAsia="zh-CN"/>
        </w:rPr>
        <w:t>任意三个月的有效凭证)</w:t>
      </w:r>
    </w:p>
    <w:p w14:paraId="421E274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lang w:eastAsia="zh-CN"/>
        </w:rPr>
        <w:t>良好的商业信誉和健全的财务会计制度的证明文件</w:t>
      </w:r>
    </w:p>
    <w:p w14:paraId="65C4C12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说明：</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eastAsia="zh-CN"/>
        </w:rPr>
        <w:t>）投标人提供企业有关财务会计制度。</w:t>
      </w:r>
    </w:p>
    <w:p w14:paraId="3E47678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lang w:eastAsia="zh-CN"/>
        </w:rPr>
        <w:t>投标人出具参加政府采购活动前三年内，</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在经营活动中没有重大违法记录</w:t>
      </w:r>
      <w:r>
        <w:rPr>
          <w:rFonts w:hint="eastAsia" w:asciiTheme="minorEastAsia" w:hAnsiTheme="minorEastAsia" w:eastAsiaTheme="minorEastAsia" w:cstheme="minorEastAsia"/>
          <w:b/>
          <w:bCs/>
          <w:color w:val="auto"/>
          <w:sz w:val="24"/>
          <w:szCs w:val="24"/>
          <w:highlight w:val="none"/>
          <w:lang w:eastAsia="zh-CN"/>
        </w:rPr>
        <w:t>的书面声明（加盖单位公章）</w:t>
      </w:r>
    </w:p>
    <w:p w14:paraId="4C64F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73C1DD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318567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1E7229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37AEFBC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545F96A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175845A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3E358D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D4A465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6CBDD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72586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BAAAF7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7F008C6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71DABB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183A4F7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3A5474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4F1FB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8EEF5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C2A72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7ED6F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投标人诚信承诺书</w:t>
      </w:r>
    </w:p>
    <w:p w14:paraId="39AAD70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eastAsia="zh-CN"/>
        </w:rPr>
      </w:pPr>
    </w:p>
    <w:p w14:paraId="5EA90D0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诚信承诺书</w:t>
      </w:r>
    </w:p>
    <w:p w14:paraId="05B904B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761747D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为维护市场公平竞争，营造诚实守信的公共资源交易环境，本公司郑重承诺：</w:t>
      </w:r>
    </w:p>
    <w:p w14:paraId="2AB123C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45144AE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2、本公司在参加本项目过程中严格遵守各项诚信廉洁规定，如有违反，自愿按规定接受处罚。</w:t>
      </w:r>
    </w:p>
    <w:p w14:paraId="1C7640D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7AAD4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承诺人法定名称（盖章）：</w:t>
      </w:r>
    </w:p>
    <w:p w14:paraId="724EF60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承诺人法定地址：</w:t>
      </w:r>
    </w:p>
    <w:p w14:paraId="612D862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授权代表（签字或盖章）：</w:t>
      </w:r>
    </w:p>
    <w:p w14:paraId="37DFA67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电话：</w:t>
      </w:r>
    </w:p>
    <w:p w14:paraId="61CE1A27">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0651EF4">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1D49850B">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05C08B8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11.</w:t>
      </w:r>
      <w:r>
        <w:rPr>
          <w:rFonts w:hint="eastAsia" w:asciiTheme="minorEastAsia" w:hAnsiTheme="minorEastAsia" w:eastAsiaTheme="minorEastAsia" w:cstheme="minorEastAsia"/>
          <w:b/>
          <w:bCs/>
          <w:color w:val="auto"/>
          <w:sz w:val="24"/>
          <w:szCs w:val="24"/>
          <w:highlight w:val="none"/>
          <w:lang w:eastAsia="zh-CN"/>
        </w:rPr>
        <w:t>投标人出具信用记录查询结果网页截图</w:t>
      </w:r>
    </w:p>
    <w:p w14:paraId="5D7CABD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12.其他资格证明</w:t>
      </w:r>
    </w:p>
    <w:p w14:paraId="64CCFB9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1125E76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auto"/>
          <w:kern w:val="0"/>
          <w:sz w:val="24"/>
          <w:szCs w:val="24"/>
          <w:highlight w:val="none"/>
          <w:lang w:val="zh-CN" w:eastAsia="zh-CN" w:bidi="ar-SA"/>
        </w:rPr>
      </w:pPr>
      <w:r>
        <w:rPr>
          <w:rFonts w:hint="eastAsia" w:asciiTheme="minorEastAsia" w:hAnsiTheme="minorEastAsia" w:eastAsiaTheme="minorEastAsia" w:cstheme="minorEastAsia"/>
          <w:b/>
          <w:bCs/>
          <w:color w:val="auto"/>
          <w:sz w:val="24"/>
          <w:szCs w:val="24"/>
          <w:highlight w:val="none"/>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color w:val="auto"/>
          <w:sz w:val="24"/>
          <w:szCs w:val="24"/>
          <w:highlight w:val="none"/>
          <w:lang w:val="en-US" w:eastAsia="zh-CN"/>
        </w:rPr>
        <w:t>对于市本级政府采购项目，全部实施供应商资格信用承诺，投标人</w:t>
      </w:r>
      <w:r>
        <w:rPr>
          <w:rFonts w:hint="eastAsia" w:asciiTheme="minorEastAsia" w:hAnsiTheme="minorEastAsia" w:eastAsiaTheme="minorEastAsia" w:cstheme="minorEastAsia"/>
          <w:b/>
          <w:bCs/>
          <w:color w:val="auto"/>
          <w:sz w:val="24"/>
          <w:szCs w:val="24"/>
          <w:highlight w:val="none"/>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lang w:eastAsia="zh-CN"/>
        </w:rPr>
        <w:t>项证明材料”。</w:t>
      </w:r>
      <w:r>
        <w:rPr>
          <w:rFonts w:hint="eastAsia" w:asciiTheme="minorEastAsia" w:hAnsiTheme="minorEastAsia" w:eastAsiaTheme="minorEastAsia" w:cstheme="minorEastAsia"/>
          <w:b/>
          <w:bCs/>
          <w:color w:val="auto"/>
          <w:sz w:val="24"/>
          <w:szCs w:val="24"/>
          <w:highlight w:val="none"/>
          <w:lang w:val="en-US" w:eastAsia="zh-CN"/>
        </w:rPr>
        <w:t>投标人</w:t>
      </w:r>
      <w:r>
        <w:rPr>
          <w:rFonts w:hint="eastAsia" w:asciiTheme="minorEastAsia" w:hAnsiTheme="minorEastAsia" w:eastAsiaTheme="minorEastAsia" w:cstheme="minorEastAsia"/>
          <w:b/>
          <w:bCs/>
          <w:color w:val="auto"/>
          <w:sz w:val="24"/>
          <w:szCs w:val="24"/>
          <w:highlight w:val="none"/>
          <w:lang w:val="zh-CN" w:eastAsia="zh-CN"/>
        </w:rPr>
        <w:t>在中标后，应将上述由信用承诺书替代的证明材料提交采购人或采购代理机构，证明材料将随公告一并公示。</w:t>
      </w:r>
    </w:p>
    <w:p w14:paraId="501B3AEE">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kern w:val="0"/>
          <w:sz w:val="32"/>
          <w:szCs w:val="32"/>
          <w:highlight w:val="none"/>
          <w:lang w:val="zh-CN" w:eastAsia="zh-CN" w:bidi="ar-SA"/>
        </w:rPr>
      </w:pPr>
      <w:r>
        <w:rPr>
          <w:rFonts w:hint="eastAsia" w:asciiTheme="minorEastAsia" w:hAnsiTheme="minorEastAsia" w:eastAsiaTheme="minorEastAsia" w:cstheme="minorEastAsia"/>
          <w:b/>
          <w:bCs/>
          <w:snapToGrid w:val="0"/>
          <w:color w:val="auto"/>
          <w:kern w:val="0"/>
          <w:sz w:val="32"/>
          <w:szCs w:val="32"/>
          <w:highlight w:val="none"/>
          <w:lang w:val="zh-CN" w:eastAsia="zh-CN" w:bidi="ar-SA"/>
        </w:rPr>
        <w:t>南阳市政府采购供应商信用承诺函</w:t>
      </w:r>
    </w:p>
    <w:p w14:paraId="5D2DB147">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auto"/>
          <w:kern w:val="0"/>
          <w:sz w:val="24"/>
          <w:szCs w:val="24"/>
          <w:highlight w:val="none"/>
          <w:lang w:val="zh-CN" w:eastAsia="zh-CN" w:bidi="ar-SA"/>
        </w:rPr>
      </w:pPr>
    </w:p>
    <w:p w14:paraId="6FD7EF2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致（采购人或</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采购代理机构</w:t>
      </w: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w:t>
      </w:r>
    </w:p>
    <w:p w14:paraId="44ACB01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单位名称：</w:t>
      </w:r>
    </w:p>
    <w:p w14:paraId="1C78AD6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统一社会信用代码：</w:t>
      </w:r>
    </w:p>
    <w:p w14:paraId="6BBB60A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w:t>
      </w:r>
    </w:p>
    <w:p w14:paraId="301146C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联系地址和电话：</w:t>
      </w:r>
    </w:p>
    <w:p w14:paraId="200B44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A74400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（一）具有独立承担民事责任的能力；</w:t>
      </w:r>
    </w:p>
    <w:p w14:paraId="19EAF41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（二）具有良好的商业信誉和健全的财务会计制度；</w:t>
      </w:r>
    </w:p>
    <w:p w14:paraId="73A46C1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（三）具有履行合同所必需的设备和专业技术能力；</w:t>
      </w:r>
    </w:p>
    <w:p w14:paraId="37BE1FD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（四）有依法缴纳税收和社会保障资金的良好记录；</w:t>
      </w:r>
    </w:p>
    <w:p w14:paraId="185A828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（五）参加政府采购活动前三年内，在经营活动中没有重大违法记录；</w:t>
      </w:r>
    </w:p>
    <w:p w14:paraId="2368C08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（六）法律、行政法规规定的其他条件。</w:t>
      </w:r>
    </w:p>
    <w:p w14:paraId="0381928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我单位保证上述承诺事项的真实性，如有弄虚作假或其他违法违规行为，愿意承担一切法律责任，并承担因此所造成的一切损失。</w:t>
      </w:r>
    </w:p>
    <w:p w14:paraId="7F215582">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p>
    <w:p w14:paraId="5DC5956A">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p>
    <w:p w14:paraId="464C38F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投标人（企业电子章）：</w:t>
      </w:r>
    </w:p>
    <w:p w14:paraId="610C2AC4">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法定代表人或授权代表（签字或电子印章）：</w:t>
      </w:r>
    </w:p>
    <w:p w14:paraId="13113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BF4463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注：</w:t>
      </w:r>
    </w:p>
    <w:p w14:paraId="37BB335E">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1、投标人须在投标文件中按此模板提供承诺函，未提供视为未实质性响应招标文件要求，按无效投标处理。</w:t>
      </w:r>
    </w:p>
    <w:p w14:paraId="5DE697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2、投标人的法定代表人或者授权代表的签字或盖章应真实、有效，如由授权代表签字或盖章的，应提供“法定代表人授权书”。</w:t>
      </w:r>
    </w:p>
    <w:p w14:paraId="527C6C8D">
      <w:pPr>
        <w:rPr>
          <w:rFonts w:hint="eastAsia"/>
          <w:color w:val="auto"/>
          <w:highlight w:val="none"/>
          <w:lang w:val="zh-CN" w:eastAsia="zh-CN"/>
        </w:rPr>
        <w:sectPr>
          <w:headerReference r:id="rId13" w:type="default"/>
          <w:footerReference r:id="rId14"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br w:type="page"/>
      </w:r>
    </w:p>
    <w:p w14:paraId="4D4F077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snapToGrid w:val="0"/>
          <w:color w:val="auto"/>
          <w:kern w:val="0"/>
          <w:sz w:val="24"/>
          <w:szCs w:val="24"/>
          <w:highlight w:val="none"/>
          <w:lang w:val="zh-CN" w:eastAsia="zh-CN" w:bidi="ar-SA"/>
        </w:rPr>
        <w:t>二、</w:t>
      </w:r>
      <w:r>
        <w:rPr>
          <w:rFonts w:hint="eastAsia" w:asciiTheme="minorEastAsia" w:hAnsiTheme="minorEastAsia" w:eastAsiaTheme="minorEastAsia" w:cstheme="minorEastAsia"/>
          <w:b/>
          <w:bCs/>
          <w:color w:val="auto"/>
          <w:sz w:val="24"/>
          <w:szCs w:val="24"/>
          <w:highlight w:val="none"/>
          <w:lang w:val="zh-CN" w:eastAsia="zh-CN"/>
        </w:rPr>
        <w:t>技术文件格式（</w:t>
      </w:r>
      <w:r>
        <w:rPr>
          <w:rFonts w:hint="eastAsia" w:asciiTheme="minorEastAsia" w:hAnsiTheme="minorEastAsia" w:eastAsiaTheme="minorEastAsia" w:cstheme="minorEastAsia"/>
          <w:b/>
          <w:bCs/>
          <w:color w:val="auto"/>
          <w:sz w:val="24"/>
          <w:szCs w:val="24"/>
          <w:highlight w:val="none"/>
          <w:lang w:val="en-US" w:eastAsia="zh-CN"/>
        </w:rPr>
        <w:t>暗标</w:t>
      </w:r>
      <w:r>
        <w:rPr>
          <w:rFonts w:hint="eastAsia" w:asciiTheme="minorEastAsia" w:hAnsiTheme="minorEastAsia" w:eastAsiaTheme="minorEastAsia" w:cstheme="minorEastAsia"/>
          <w:b/>
          <w:bCs/>
          <w:color w:val="auto"/>
          <w:sz w:val="24"/>
          <w:szCs w:val="24"/>
          <w:highlight w:val="none"/>
          <w:lang w:val="zh-CN" w:eastAsia="zh-CN"/>
        </w:rPr>
        <w:t>）</w:t>
      </w:r>
    </w:p>
    <w:p w14:paraId="4E5E45B2">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lang w:val="en-US" w:eastAsia="zh-CN"/>
        </w:rPr>
        <w:t>1.</w:t>
      </w:r>
      <w:r>
        <w:rPr>
          <w:rFonts w:hint="eastAsia" w:asciiTheme="minorEastAsia" w:hAnsiTheme="minorEastAsia" w:eastAsiaTheme="minorEastAsia" w:cstheme="minorEastAsia"/>
          <w:b/>
          <w:bCs w:val="0"/>
          <w:color w:val="auto"/>
          <w:sz w:val="24"/>
          <w:szCs w:val="24"/>
          <w:highlight w:val="none"/>
          <w:lang w:eastAsia="zh-CN"/>
        </w:rPr>
        <w:t>技术配置方案</w:t>
      </w:r>
    </w:p>
    <w:p w14:paraId="5375263C">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技术规格偏离表</w:t>
      </w:r>
    </w:p>
    <w:p w14:paraId="792C55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p w14:paraId="57D1E9E6">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项目编号:</w:t>
      </w:r>
    </w:p>
    <w:tbl>
      <w:tblPr>
        <w:tblStyle w:val="21"/>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154F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69DDF4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43949C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A11BDE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22CC1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1CF717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2906F6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w:t>
            </w:r>
          </w:p>
        </w:tc>
      </w:tr>
      <w:tr w14:paraId="7393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8E5A0C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6D45B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9D035B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1DE6F4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41CB52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6F816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2D0E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5952FD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038ABD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8C32B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29020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893C29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C731B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6147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2CBECB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BDACE9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E57F52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0E421D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C7BEC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F03064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4258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31918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E5E8C3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70ED8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85303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73770E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B88CD1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0935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E428B3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665A19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D8711F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AF173C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1D384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6F7102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79A9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A0495B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1BB131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113B9A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040867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ACEDA1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A6606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0711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51F2BC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24CF7D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27B337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E4F6E8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A23FA2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5007F9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4FE5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5FDCAC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76A4B9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7DB3C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C6308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ADD568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12EA4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2B40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41DA89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9C2E89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B77B85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48B4A5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30B41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CEBCCB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2A4B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96A013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30BCE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A3EDE3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908891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F0028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9DE2F2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4F24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F3ADAD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2F0929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33ED83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35AE61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F8DDB0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31411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2FD6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4B1123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77BFD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30DCA7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EE2FC4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0B767F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E58414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3855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EB6C04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56C94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3A250B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85B52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AFA31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D28CB5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288E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D269E3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408409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937BC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C5E137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10275A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EFF0E4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7736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960906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23782C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88811F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580E5B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BCD24A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C1C077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bl>
    <w:p w14:paraId="66B1CED3">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日期</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36F37EBF">
      <w:pPr>
        <w:keepNext w:val="0"/>
        <w:keepLines w:val="0"/>
        <w:pageBreakBefore w:val="0"/>
        <w:numPr>
          <w:ilvl w:val="0"/>
          <w:numId w:val="0"/>
        </w:numPr>
        <w:kinsoku/>
        <w:wordWrap w:val="0"/>
        <w:overflowPunct/>
        <w:topLinePunct w:val="0"/>
        <w:bidi w:val="0"/>
        <w:spacing w:line="360" w:lineRule="auto"/>
        <w:jc w:val="both"/>
        <w:rPr>
          <w:rFonts w:hint="default"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w:t>
      </w:r>
      <w:r>
        <w:rPr>
          <w:rFonts w:hint="eastAsia" w:asciiTheme="minorEastAsia" w:hAnsiTheme="minorEastAsia" w:eastAsiaTheme="minorEastAsia" w:cstheme="minorEastAsia"/>
          <w:b/>
          <w:bCs w:val="0"/>
          <w:color w:val="auto"/>
          <w:sz w:val="24"/>
          <w:szCs w:val="24"/>
          <w:highlight w:val="none"/>
          <w:lang w:eastAsia="zh-CN"/>
        </w:rPr>
        <w:t>投标设备的技术要求的响应程度、售后保障体系、质保期及故障响应及修复时间、服务方式等。</w:t>
      </w:r>
    </w:p>
    <w:p w14:paraId="2F3DC8DB">
      <w:pPr>
        <w:rPr>
          <w:rFonts w:hint="eastAsia" w:asciiTheme="minorEastAsia" w:hAnsiTheme="minorEastAsia" w:eastAsiaTheme="minorEastAsia" w:cstheme="minorEastAsia"/>
          <w:color w:val="auto"/>
          <w:spacing w:val="24"/>
          <w:sz w:val="24"/>
          <w:szCs w:val="24"/>
          <w:highlight w:val="none"/>
          <w14:textOutline w14:w="1537" w14:cap="flat" w14:cmpd="sng">
            <w14:solidFill>
              <w14:srgbClr w14:val="000000"/>
            </w14:solidFill>
            <w14:prstDash w14:val="solid"/>
            <w14:miter w14:val="0"/>
          </w14:textOutline>
        </w:rPr>
      </w:pPr>
      <w:r>
        <w:rPr>
          <w:rFonts w:hint="eastAsia"/>
          <w:color w:val="auto"/>
          <w:highlight w:val="none"/>
        </w:rPr>
        <w:br w:type="page"/>
      </w:r>
    </w:p>
    <w:p w14:paraId="0D094DA2">
      <w:pPr>
        <w:pStyle w:val="16"/>
        <w:rPr>
          <w:rFonts w:hint="default"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t>三、商务文件格式</w:t>
      </w:r>
    </w:p>
    <w:p w14:paraId="3F392B5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1.投标书格式</w:t>
      </w:r>
    </w:p>
    <w:p w14:paraId="61939F6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投标书</w:t>
      </w:r>
    </w:p>
    <w:p w14:paraId="15BB703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776958C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致：采购人或采购代理机构</w:t>
      </w:r>
    </w:p>
    <w:p w14:paraId="56849A5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根据贵方招标编号为（）的公开招标公告，签字代表（全名、职务）经正式授权并代表投标人（投标人名称、地址）提交电子投标文件一份，并对之负法律责任。</w:t>
      </w:r>
    </w:p>
    <w:p w14:paraId="428F0C3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投标文件组成资格证明文件第1至</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项，</w:t>
      </w:r>
      <w:r>
        <w:rPr>
          <w:rFonts w:hint="eastAsia" w:asciiTheme="minorEastAsia" w:hAnsiTheme="minorEastAsia" w:eastAsiaTheme="minorEastAsia" w:cstheme="minorEastAsia"/>
          <w:b w:val="0"/>
          <w:bCs w:val="0"/>
          <w:color w:val="auto"/>
          <w:sz w:val="24"/>
          <w:szCs w:val="24"/>
          <w:highlight w:val="none"/>
          <w:lang w:val="en-US" w:eastAsia="zh-CN"/>
        </w:rPr>
        <w:t>技术文件第1至</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项</w:t>
      </w:r>
      <w:r>
        <w:rPr>
          <w:rFonts w:hint="eastAsia" w:asciiTheme="minorEastAsia" w:hAnsiTheme="minorEastAsia" w:eastAsiaTheme="minorEastAsia" w:cstheme="minorEastAsia"/>
          <w:b w:val="0"/>
          <w:bCs w:val="0"/>
          <w:color w:val="auto"/>
          <w:sz w:val="24"/>
          <w:szCs w:val="24"/>
          <w:highlight w:val="none"/>
          <w:u w:val="none"/>
          <w:lang w:val="en-US" w:eastAsia="zh-CN"/>
        </w:rPr>
        <w:t>，</w:t>
      </w:r>
      <w:r>
        <w:rPr>
          <w:rFonts w:hint="eastAsia" w:asciiTheme="minorEastAsia" w:hAnsiTheme="minorEastAsia" w:eastAsiaTheme="minorEastAsia" w:cstheme="minorEastAsia"/>
          <w:b w:val="0"/>
          <w:bCs w:val="0"/>
          <w:color w:val="auto"/>
          <w:sz w:val="24"/>
          <w:szCs w:val="24"/>
          <w:highlight w:val="none"/>
          <w:lang w:eastAsia="zh-CN"/>
        </w:rPr>
        <w:t>商务文件第1至</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项。</w:t>
      </w:r>
    </w:p>
    <w:p w14:paraId="7DFA860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据此函，签字代表宣布同意如下：</w:t>
      </w:r>
    </w:p>
    <w:p w14:paraId="77FE519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1、所附服务报价为以开标一览表为准。</w:t>
      </w:r>
    </w:p>
    <w:p w14:paraId="25198AA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2、如果我们的投标书被接受，我们将履行招标文件中规定的每一项要求，按期、按质、按量履行合同。</w:t>
      </w:r>
    </w:p>
    <w:p w14:paraId="35908DB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3、我方愿按《中华人民共和国政府采购法》和《中华人民共和国民法典》履行我方的全部责任。</w:t>
      </w:r>
    </w:p>
    <w:p w14:paraId="215DAEB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4、我方已详细审查全部招标文件，包括修改文件以及全部参考资料和有关附件。我们完全理解并同意放弃对这方面有不明白及误解的权力。</w:t>
      </w:r>
    </w:p>
    <w:p w14:paraId="3432452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5、本投标自开标之日起有效期为60天。</w:t>
      </w:r>
    </w:p>
    <w:p w14:paraId="0046DC2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地址：</w:t>
      </w:r>
    </w:p>
    <w:p w14:paraId="3A37AE6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电话（传真）：</w:t>
      </w:r>
    </w:p>
    <w:p w14:paraId="5AF66B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法定代表人（负责人）或授权代表（签字）：</w:t>
      </w:r>
    </w:p>
    <w:p w14:paraId="5C4F10D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投标人名称（公章）：</w:t>
      </w:r>
    </w:p>
    <w:p w14:paraId="39A9DA2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color w:val="auto"/>
          <w:sz w:val="24"/>
          <w:szCs w:val="24"/>
          <w:highlight w:val="none"/>
          <w:lang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076100E2">
      <w:pPr>
        <w:keepNext w:val="0"/>
        <w:keepLines w:val="0"/>
        <w:pageBreakBefore w:val="0"/>
        <w:kinsoku/>
        <w:wordWrap w:val="0"/>
        <w:overflowPunct/>
        <w:topLinePunct w:val="0"/>
        <w:bidi w:val="0"/>
        <w:jc w:val="both"/>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lang w:eastAsia="zh-CN"/>
        </w:rPr>
        <w:t>投标分项报价一览表</w:t>
      </w:r>
    </w:p>
    <w:p w14:paraId="5401D401">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rPr>
        <w:t>投标</w:t>
      </w:r>
      <w:r>
        <w:rPr>
          <w:rFonts w:hint="eastAsia" w:asciiTheme="minorEastAsia" w:hAnsiTheme="minorEastAsia" w:eastAsiaTheme="minorEastAsia" w:cstheme="minorEastAsia"/>
          <w:b/>
          <w:color w:val="auto"/>
          <w:sz w:val="24"/>
          <w:szCs w:val="24"/>
          <w:highlight w:val="none"/>
          <w:lang w:eastAsia="zh-CN"/>
        </w:rPr>
        <w:t>分项</w:t>
      </w:r>
      <w:r>
        <w:rPr>
          <w:rFonts w:hint="eastAsia" w:asciiTheme="minorEastAsia" w:hAnsiTheme="minorEastAsia" w:eastAsiaTheme="minorEastAsia" w:cstheme="minorEastAsia"/>
          <w:b/>
          <w:color w:val="auto"/>
          <w:sz w:val="24"/>
          <w:szCs w:val="24"/>
          <w:highlight w:val="none"/>
        </w:rPr>
        <w:t>报价一览表</w:t>
      </w:r>
    </w:p>
    <w:tbl>
      <w:tblPr>
        <w:tblStyle w:val="21"/>
        <w:tblpPr w:leftFromText="180" w:rightFromText="180" w:vertAnchor="text" w:horzAnchor="page" w:tblpXSpec="center" w:tblpY="348"/>
        <w:tblOverlap w:val="never"/>
        <w:tblW w:w="11165" w:type="dxa"/>
        <w:jc w:val="center"/>
        <w:tblLayout w:type="fixed"/>
        <w:tblCellMar>
          <w:top w:w="0" w:type="dxa"/>
          <w:left w:w="108" w:type="dxa"/>
          <w:bottom w:w="0" w:type="dxa"/>
          <w:right w:w="108" w:type="dxa"/>
        </w:tblCellMar>
      </w:tblPr>
      <w:tblGrid>
        <w:gridCol w:w="710"/>
        <w:gridCol w:w="1241"/>
        <w:gridCol w:w="1276"/>
        <w:gridCol w:w="850"/>
        <w:gridCol w:w="709"/>
        <w:gridCol w:w="284"/>
        <w:gridCol w:w="566"/>
        <w:gridCol w:w="993"/>
        <w:gridCol w:w="1134"/>
        <w:gridCol w:w="141"/>
        <w:gridCol w:w="1418"/>
        <w:gridCol w:w="284"/>
        <w:gridCol w:w="1559"/>
      </w:tblGrid>
      <w:tr w14:paraId="6512B221">
        <w:tblPrEx>
          <w:tblCellMar>
            <w:top w:w="0" w:type="dxa"/>
            <w:left w:w="108" w:type="dxa"/>
            <w:bottom w:w="0" w:type="dxa"/>
            <w:right w:w="108" w:type="dxa"/>
          </w:tblCellMar>
        </w:tblPrEx>
        <w:trPr>
          <w:gridAfter w:val="1"/>
          <w:wAfter w:w="1559" w:type="dxa"/>
          <w:trHeight w:val="522" w:hRule="exact"/>
          <w:jc w:val="center"/>
        </w:trPr>
        <w:tc>
          <w:tcPr>
            <w:tcW w:w="3227" w:type="dxa"/>
            <w:gridSpan w:val="3"/>
            <w:tcBorders>
              <w:top w:val="nil"/>
              <w:left w:val="nil"/>
              <w:bottom w:val="single" w:color="auto" w:sz="4" w:space="0"/>
              <w:right w:val="nil"/>
            </w:tcBorders>
            <w:noWrap w:val="0"/>
            <w:vAlign w:val="center"/>
          </w:tcPr>
          <w:p w14:paraId="3CD46C7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tc>
        <w:tc>
          <w:tcPr>
            <w:tcW w:w="850" w:type="dxa"/>
            <w:tcBorders>
              <w:top w:val="nil"/>
              <w:left w:val="nil"/>
              <w:bottom w:val="single" w:color="auto" w:sz="4" w:space="0"/>
              <w:right w:val="nil"/>
            </w:tcBorders>
            <w:noWrap w:val="0"/>
            <w:vAlign w:val="center"/>
          </w:tcPr>
          <w:p w14:paraId="1817FFF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tc>
        <w:tc>
          <w:tcPr>
            <w:tcW w:w="993" w:type="dxa"/>
            <w:gridSpan w:val="2"/>
            <w:tcBorders>
              <w:top w:val="nil"/>
              <w:left w:val="nil"/>
              <w:bottom w:val="single" w:color="auto" w:sz="4" w:space="0"/>
              <w:right w:val="nil"/>
            </w:tcBorders>
            <w:noWrap w:val="0"/>
            <w:vAlign w:val="center"/>
          </w:tcPr>
          <w:p w14:paraId="46BAFD1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tc>
        <w:tc>
          <w:tcPr>
            <w:tcW w:w="2693" w:type="dxa"/>
            <w:gridSpan w:val="3"/>
            <w:tcBorders>
              <w:top w:val="nil"/>
              <w:left w:val="nil"/>
              <w:bottom w:val="single" w:color="auto" w:sz="4" w:space="0"/>
              <w:right w:val="nil"/>
            </w:tcBorders>
            <w:noWrap w:val="0"/>
            <w:vAlign w:val="center"/>
          </w:tcPr>
          <w:p w14:paraId="170AF9DA">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项目编号：</w:t>
            </w:r>
          </w:p>
        </w:tc>
        <w:tc>
          <w:tcPr>
            <w:tcW w:w="1843" w:type="dxa"/>
            <w:gridSpan w:val="3"/>
            <w:tcBorders>
              <w:top w:val="nil"/>
              <w:left w:val="nil"/>
              <w:bottom w:val="single" w:color="auto" w:sz="4" w:space="0"/>
              <w:right w:val="nil"/>
            </w:tcBorders>
            <w:noWrap w:val="0"/>
            <w:vAlign w:val="center"/>
          </w:tcPr>
          <w:p w14:paraId="6BCA5FD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tc>
      </w:tr>
      <w:tr w14:paraId="72DB2F94">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00885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93DF4D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7E40C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品牌型号</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55B6E90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生产厂家</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20D419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4AD7DC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数量</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75001B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365B0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小计（元）</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5D0F91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交货安装时间</w:t>
            </w:r>
          </w:p>
        </w:tc>
      </w:tr>
      <w:tr w14:paraId="5F3D92D8">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E6E18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10A33D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74AE71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0E42C91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0D35937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F2BEA9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0DCFAC9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39B585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4D7E147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p w14:paraId="37322F7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303B0B56">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8AD39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B085A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5639E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2939DE9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768D0CD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5F3F76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0DA43EF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5E7FC7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64B9E83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p w14:paraId="429DFF8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2032C68C">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A0AC6F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B4947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76532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74C67AE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3BAC1C3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E5E9C1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2CD256D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50DBD7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5667961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p w14:paraId="1F2991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64A88FB0">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05AFA82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A73098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32F5A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3810B55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20C8C0F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133A4A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346D31C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AC78E0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15DA8ED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p w14:paraId="6A9C2C4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63BD60B3">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AB2055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BD12C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D4E99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610EED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7EB20D2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AAA1C4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33570DE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14DBCA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1CF81CF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3868B927">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295A4D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EF5DB6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C756C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68EE1DF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34B1A85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801FB5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28360A6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E58C3D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29CD175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p w14:paraId="4C4A85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r w14:paraId="5B8C4DF9">
        <w:tblPrEx>
          <w:tblCellMar>
            <w:top w:w="0" w:type="dxa"/>
            <w:left w:w="108" w:type="dxa"/>
            <w:bottom w:w="0" w:type="dxa"/>
            <w:right w:w="108" w:type="dxa"/>
          </w:tblCellMar>
        </w:tblPrEx>
        <w:trPr>
          <w:trHeight w:val="567"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9358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1427DC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3A028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highlight w:val="none"/>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37E3943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2615BC9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996FF0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5366365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56E95E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c>
          <w:tcPr>
            <w:tcW w:w="1843" w:type="dxa"/>
            <w:gridSpan w:val="2"/>
            <w:tcBorders>
              <w:top w:val="single" w:color="auto" w:sz="4" w:space="0"/>
              <w:left w:val="single" w:color="auto" w:sz="4" w:space="0"/>
              <w:bottom w:val="single" w:color="auto" w:sz="4" w:space="0"/>
              <w:right w:val="single" w:color="auto" w:sz="4" w:space="0"/>
            </w:tcBorders>
            <w:noWrap w:val="0"/>
            <w:vAlign w:val="bottom"/>
          </w:tcPr>
          <w:p w14:paraId="6F44254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highlight w:val="none"/>
                <w:lang w:eastAsia="zh-CN"/>
              </w:rPr>
            </w:pPr>
          </w:p>
        </w:tc>
      </w:tr>
    </w:tbl>
    <w:p w14:paraId="70963C0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val="en-US" w:eastAsia="zh-CN"/>
        </w:rPr>
      </w:pPr>
    </w:p>
    <w:p w14:paraId="165D6E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val="en-US" w:eastAsia="zh-CN"/>
        </w:rPr>
      </w:pPr>
    </w:p>
    <w:p w14:paraId="1DC3E6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val="en-US" w:eastAsia="zh-CN"/>
        </w:rPr>
      </w:pPr>
    </w:p>
    <w:p w14:paraId="79ACFC8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val="en-US" w:eastAsia="zh-CN"/>
        </w:rPr>
      </w:pPr>
    </w:p>
    <w:p w14:paraId="42D0D7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val="en-US" w:eastAsia="zh-CN"/>
        </w:rPr>
      </w:pPr>
    </w:p>
    <w:p w14:paraId="52361F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val="en-US" w:eastAsia="zh-CN"/>
        </w:rPr>
      </w:pPr>
    </w:p>
    <w:p w14:paraId="6C9BD1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val="en-US" w:eastAsia="zh-CN"/>
        </w:rPr>
      </w:pPr>
    </w:p>
    <w:p w14:paraId="010A5C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val="en-US" w:eastAsia="zh-CN"/>
        </w:rPr>
      </w:pPr>
    </w:p>
    <w:p w14:paraId="78DF41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val="en-US" w:eastAsia="zh-CN"/>
        </w:rPr>
      </w:pPr>
    </w:p>
    <w:p w14:paraId="7A6F21E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val="en-US" w:eastAsia="zh-CN"/>
        </w:rPr>
      </w:pPr>
    </w:p>
    <w:p w14:paraId="602756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val="en-US" w:eastAsia="zh-CN"/>
        </w:rPr>
      </w:pPr>
    </w:p>
    <w:p w14:paraId="626B8B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val="en-US" w:eastAsia="zh-CN"/>
        </w:rPr>
      </w:pPr>
    </w:p>
    <w:p w14:paraId="0EE5B2C9">
      <w:pPr>
        <w:keepNext w:val="0"/>
        <w:keepLines w:val="0"/>
        <w:pageBreakBefore w:val="0"/>
        <w:kinsoku/>
        <w:wordWrap w:val="0"/>
        <w:overflowPunct/>
        <w:topLinePunct w:val="0"/>
        <w:bidi w:val="0"/>
        <w:spacing w:line="360" w:lineRule="auto"/>
        <w:ind w:firstLine="1440" w:firstLineChars="6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56F991FE">
      <w:pPr>
        <w:pStyle w:val="16"/>
        <w:numPr>
          <w:ilvl w:val="0"/>
          <w:numId w:val="0"/>
        </w:numPr>
        <w:kinsoku w:val="0"/>
        <w:autoSpaceDE w:val="0"/>
        <w:autoSpaceDN w:val="0"/>
        <w:adjustRightInd w:val="0"/>
        <w:snapToGrid w:val="0"/>
        <w:spacing w:line="240" w:lineRule="auto"/>
        <w:jc w:val="left"/>
        <w:textAlignment w:val="baseline"/>
        <w:rPr>
          <w:rFonts w:hint="eastAsia"/>
          <w:color w:val="auto"/>
          <w:highlight w:val="none"/>
          <w:lang w:val="zh-CN" w:eastAsia="zh-CN"/>
        </w:rPr>
        <w:sectPr>
          <w:pgSz w:w="16840" w:h="11907" w:orient="landscape"/>
          <w:pgMar w:top="1800" w:right="1440" w:bottom="1800" w:left="1440" w:header="878" w:footer="886" w:gutter="0"/>
          <w:pgNumType w:fmt="decimal"/>
          <w:cols w:space="720" w:num="1"/>
        </w:sectPr>
      </w:pPr>
    </w:p>
    <w:p w14:paraId="22EDA0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lang w:eastAsia="zh-CN"/>
        </w:rPr>
        <w:t>商务偏差表格式</w:t>
      </w:r>
    </w:p>
    <w:p w14:paraId="7B8170C3">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color w:val="auto"/>
          <w:sz w:val="24"/>
          <w:szCs w:val="24"/>
          <w:highlight w:val="none"/>
          <w:lang w:eastAsia="zh-CN"/>
        </w:rPr>
      </w:pPr>
    </w:p>
    <w:p w14:paraId="39CC4D41">
      <w:pPr>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商务偏差表</w:t>
      </w:r>
    </w:p>
    <w:p w14:paraId="1352E1B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2B475BC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项目编号：</w:t>
      </w:r>
    </w:p>
    <w:tbl>
      <w:tblPr>
        <w:tblStyle w:val="21"/>
        <w:tblW w:w="7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529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14:paraId="523A7C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02317B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招标文件</w:t>
            </w:r>
          </w:p>
          <w:p w14:paraId="114C8DC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3AB6B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B3D8E2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ED4EF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结论</w:t>
            </w:r>
          </w:p>
        </w:tc>
      </w:tr>
      <w:tr w14:paraId="0E89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0C4A366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7F5CD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8AED6E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6EB9D1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0E031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040A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590EC38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62ED56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8AC670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8BE17D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488684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20DA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064B17A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3CBB4E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6AF9FE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CCA7BD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F6D6B2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7635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11D446E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0E7462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C6BC3C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1F52DD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3D4639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043E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475EB90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1EF119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8EED64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A5F0C1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FBC61E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3026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67A49A8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218BC5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3EF274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1E2AB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BD8726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7FEB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1441709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681D15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D23D364">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96D602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7BAC21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4393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6BF6AC6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25472E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A2B8284">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E4B518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2D342C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4AA5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09EB20C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4A66E04">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A48B1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0A7CEA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DD259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53BE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7FEED59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686ED0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5012AE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D41B48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0CEC36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7D67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14:paraId="1316BA22">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40F9AD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FA206A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597BD5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BAFEF8B">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bl>
    <w:p w14:paraId="527B76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投标人（公章）：法定代表人（负责人）或授权代表（签字）：</w:t>
      </w:r>
    </w:p>
    <w:p w14:paraId="2E94A9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日期</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3E87D05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3E5FA3A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58D67F59">
      <w:pPr>
        <w:keepNext w:val="0"/>
        <w:keepLines w:val="0"/>
        <w:pageBreakBefore w:val="0"/>
        <w:numPr>
          <w:ilvl w:val="0"/>
          <w:numId w:val="0"/>
        </w:numPr>
        <w:kinsoku/>
        <w:wordWrap w:val="0"/>
        <w:overflowPunct/>
        <w:topLinePunct w:val="0"/>
        <w:bidi w:val="0"/>
        <w:spacing w:line="360" w:lineRule="auto"/>
        <w:jc w:val="both"/>
        <w:rPr>
          <w:rFonts w:hint="default" w:ascii="宋体" w:hAnsi="宋体"/>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4.产品质量证明</w:t>
      </w:r>
    </w:p>
    <w:p w14:paraId="48A17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lang w:eastAsia="zh-CN"/>
        </w:rPr>
        <w:t>投标人业绩</w:t>
      </w:r>
    </w:p>
    <w:p w14:paraId="7358EF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6.调试培训方案</w:t>
      </w:r>
    </w:p>
    <w:p w14:paraId="7C7FFC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7.组织运输方案</w:t>
      </w:r>
    </w:p>
    <w:p w14:paraId="6CF44828">
      <w:pPr>
        <w:keepNext w:val="0"/>
        <w:keepLines w:val="0"/>
        <w:pageBreakBefore w:val="0"/>
        <w:kinsoku/>
        <w:wordWrap w:val="0"/>
        <w:overflowPunct/>
        <w:topLinePunct w:val="0"/>
        <w:bidi w:val="0"/>
        <w:spacing w:line="360" w:lineRule="auto"/>
        <w:jc w:val="both"/>
        <w:rPr>
          <w:rFonts w:hint="default"/>
          <w:lang w:val="en-US" w:eastAsia="zh-CN"/>
        </w:rPr>
      </w:pPr>
      <w:r>
        <w:rPr>
          <w:rFonts w:hint="eastAsia" w:asciiTheme="minorEastAsia" w:hAnsiTheme="minorEastAsia" w:eastAsiaTheme="minorEastAsia" w:cstheme="minorEastAsia"/>
          <w:b/>
          <w:color w:val="auto"/>
          <w:sz w:val="24"/>
          <w:szCs w:val="24"/>
          <w:highlight w:val="none"/>
          <w:lang w:val="en-US" w:eastAsia="zh-CN"/>
        </w:rPr>
        <w:t>8.后期使用、维护方案</w:t>
      </w:r>
    </w:p>
    <w:p w14:paraId="2FD2B4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lang w:eastAsia="zh-CN"/>
        </w:rPr>
        <w:t>节能产品、环境标志产品明细表</w:t>
      </w:r>
    </w:p>
    <w:p w14:paraId="62897B4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p>
    <w:p w14:paraId="3DFA853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p>
    <w:p w14:paraId="36BE51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节能产品明细表</w:t>
      </w:r>
    </w:p>
    <w:p w14:paraId="3265E0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p>
    <w:tbl>
      <w:tblPr>
        <w:tblStyle w:val="21"/>
        <w:tblW w:w="7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110"/>
        <w:gridCol w:w="1380"/>
        <w:gridCol w:w="780"/>
        <w:gridCol w:w="720"/>
        <w:gridCol w:w="705"/>
      </w:tblGrid>
      <w:tr w14:paraId="44A7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1F2E2E4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0170B40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421EE5A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品牌</w:t>
            </w:r>
          </w:p>
          <w:p w14:paraId="24628F6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型号</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7FFB9BE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节字标</w:t>
            </w:r>
          </w:p>
          <w:p w14:paraId="5C8FFC1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志认证</w:t>
            </w:r>
          </w:p>
          <w:p w14:paraId="112F552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3F07D14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229CF4F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6D00109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2ADB276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总价</w:t>
            </w:r>
          </w:p>
        </w:tc>
      </w:tr>
      <w:tr w14:paraId="2E94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52880F1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5F5DDC8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382B17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4A5A41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D465BE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6DC6EF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4F9977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6BC787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r>
      <w:tr w14:paraId="0E01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5CD810A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0780127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0E82EC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61125E0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ED972A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C7360C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B76C84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024FAE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r>
      <w:tr w14:paraId="413D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469442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3975E64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12B024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B3B810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D8356C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A774C8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943CD2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4BF2C4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r>
    </w:tbl>
    <w:p w14:paraId="6D5F51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2FC35A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p>
    <w:p w14:paraId="63D4918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环境标志产品明细表</w:t>
      </w:r>
    </w:p>
    <w:p w14:paraId="1ABBDC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p>
    <w:tbl>
      <w:tblPr>
        <w:tblStyle w:val="21"/>
        <w:tblW w:w="7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125"/>
        <w:gridCol w:w="1380"/>
        <w:gridCol w:w="750"/>
        <w:gridCol w:w="720"/>
        <w:gridCol w:w="705"/>
      </w:tblGrid>
      <w:tr w14:paraId="3321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34C0BF3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73A4867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4F11AB5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品牌</w:t>
            </w:r>
          </w:p>
          <w:p w14:paraId="778254C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型号</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6415169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46F08D5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5251E86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176C459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4FD4D23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总价</w:t>
            </w:r>
          </w:p>
        </w:tc>
      </w:tr>
      <w:tr w14:paraId="0A02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29CE2F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BBD513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94D1EC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7E0E5A1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9948A2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CE7318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415254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7D7BDB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r>
      <w:tr w14:paraId="1A04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0C959E6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BD5425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36163F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6AFD0A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542061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C67642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48B736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C0EA23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r>
      <w:tr w14:paraId="2FB4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DF94FB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E5357D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3E0B54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EF1368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136F46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4D714D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C2F304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22EA3B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p>
        </w:tc>
      </w:tr>
    </w:tbl>
    <w:p w14:paraId="124790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38C8192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填报要求：</w:t>
      </w:r>
    </w:p>
    <w:p w14:paraId="7448AD25">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1.本表的设备名称、品牌型号、金额应与货物分项报价一览表一致。</w:t>
      </w:r>
    </w:p>
    <w:p w14:paraId="1FAA7948">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2.节能产品是指财政部和国家发展和改革委员会公布的《节能产品政府采购品目清单》中的产品。投标人须在投标文件中附该产品节能证书，否则评标委员会有权不予认可。</w:t>
      </w:r>
    </w:p>
    <w:p w14:paraId="1B41D3D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3.环境标志产品是指财政部、生态环境部发布的《环境标志产品政府采购品目清单》中的产品。投标人须在投标文件中附该产品环保证书，否则评委委员会有权不予认可。</w:t>
      </w:r>
    </w:p>
    <w:p w14:paraId="022F14FC">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4.请投标人正确填写本表，所填内容将作为评审的依据。其内容或数据应与对应的证明资料相符。</w:t>
      </w:r>
    </w:p>
    <w:p w14:paraId="519CA5A5">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color w:val="auto"/>
          <w:sz w:val="24"/>
          <w:szCs w:val="24"/>
          <w:highlight w:val="none"/>
          <w:lang w:eastAsia="zh-CN"/>
        </w:rPr>
        <w:t>5.没有相关产品可不提供本表。</w:t>
      </w:r>
    </w:p>
    <w:p w14:paraId="6312661A">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0BAD8D8A">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3AE798D1">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04C41A8C">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5BC6CC92">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5E2AE280">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7EDCEC5F">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0BF8295D">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6FC24529">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5A68ABAB">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3658D15E">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744854BD">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7D30A6B0">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22F21BEA">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3EB9BC3B">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2A6AB4C3">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5B0482F5">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32162D5E">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23C708EA">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7A2AC0D6">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2D5491C3">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19DA742A">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6BE27155">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0E04E18F">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4B69F1FE">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0A7A1E3C">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182AC973">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476D4D35">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599DE37F">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7CFA4F0C">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04BFD37C">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13FB1562">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286B15D5">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4B80ED3D">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633CC539">
      <w:pPr>
        <w:pStyle w:val="16"/>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p>
    <w:p w14:paraId="3637F10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r>
        <w:rPr>
          <w:rFonts w:hint="eastAsia" w:eastAsia="Arial" w:cs="Arial"/>
          <w:b/>
          <w:snapToGrid w:val="0"/>
          <w:color w:val="auto"/>
          <w:kern w:val="0"/>
          <w:sz w:val="24"/>
          <w:szCs w:val="24"/>
          <w:highlight w:val="none"/>
          <w:lang w:val="en-US" w:eastAsia="zh-CN" w:bidi="ar-SA"/>
        </w:rPr>
        <w:t>10.</w:t>
      </w:r>
      <w:r>
        <w:rPr>
          <w:rFonts w:hint="eastAsia" w:ascii="宋体" w:hAnsi="宋体" w:eastAsia="Arial" w:cs="Arial"/>
          <w:b/>
          <w:snapToGrid w:val="0"/>
          <w:color w:val="auto"/>
          <w:kern w:val="0"/>
          <w:sz w:val="24"/>
          <w:szCs w:val="24"/>
          <w:highlight w:val="none"/>
          <w:lang w:val="en-US" w:eastAsia="zh-CN" w:bidi="ar-SA"/>
        </w:rPr>
        <w:t>小企业、监狱企业或残疾人福利性单位声明函</w:t>
      </w:r>
      <w:r>
        <w:rPr>
          <w:rFonts w:hint="eastAsia" w:eastAsia="Arial" w:cs="Arial"/>
          <w:b/>
          <w:snapToGrid w:val="0"/>
          <w:color w:val="auto"/>
          <w:kern w:val="0"/>
          <w:sz w:val="24"/>
          <w:szCs w:val="24"/>
          <w:highlight w:val="none"/>
          <w:lang w:val="en-US" w:eastAsia="zh-CN" w:bidi="ar-SA"/>
        </w:rPr>
        <w:t>（对于专门面向中小企业采购的项目必须提供，不专门面向的项目可选择提供）</w:t>
      </w:r>
    </w:p>
    <w:p w14:paraId="45D712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pPr>
    </w:p>
    <w:p w14:paraId="6C3D62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3"/>
          <w:sz w:val="36"/>
          <w:szCs w:val="36"/>
          <w:highlight w:val="none"/>
          <w14:textOutline w14:w="2306" w14:cap="flat" w14:cmpd="sng">
            <w14:solidFill>
              <w14:srgbClr w14:val="000000"/>
            </w14:solidFill>
            <w14:prstDash w14:val="solid"/>
            <w14:miter w14:val="0"/>
          </w14:textOutline>
        </w:rPr>
        <w:t>中小企业声明函（货物）格式</w:t>
      </w:r>
    </w:p>
    <w:p w14:paraId="293F223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35E851F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color w:val="auto"/>
          <w:spacing w:val="10"/>
          <w:sz w:val="24"/>
          <w:szCs w:val="24"/>
          <w:highlight w:val="none"/>
        </w:rPr>
        <w:t>库﹝2020﹞46号）的规定，本公司（联合体）参加（单位名称）的（项目</w:t>
      </w:r>
      <w:r>
        <w:rPr>
          <w:rFonts w:hint="eastAsia" w:asciiTheme="minorEastAsia" w:hAnsiTheme="minorEastAsia" w:eastAsiaTheme="minorEastAsia" w:cstheme="minorEastAsia"/>
          <w:color w:val="auto"/>
          <w:spacing w:val="9"/>
          <w:sz w:val="24"/>
          <w:szCs w:val="24"/>
          <w:highlight w:val="none"/>
        </w:rPr>
        <w:t>名称）</w:t>
      </w:r>
      <w:r>
        <w:rPr>
          <w:rFonts w:hint="eastAsia" w:asciiTheme="minorEastAsia" w:hAnsiTheme="minorEastAsia" w:eastAsiaTheme="minorEastAsia" w:cstheme="minorEastAsia"/>
          <w:color w:val="auto"/>
          <w:spacing w:val="14"/>
          <w:sz w:val="24"/>
          <w:szCs w:val="24"/>
          <w:highlight w:val="none"/>
        </w:rPr>
        <w:t>采购活动，</w:t>
      </w:r>
      <w:r>
        <w:rPr>
          <w:rFonts w:hint="eastAsia" w:asciiTheme="minorEastAsia" w:hAnsiTheme="minorEastAsia" w:eastAsiaTheme="minorEastAsia" w:cstheme="minorEastAsia"/>
          <w:color w:val="auto"/>
          <w:spacing w:val="-86"/>
          <w:sz w:val="24"/>
          <w:szCs w:val="24"/>
          <w:highlight w:val="none"/>
          <w:lang w:val="en-US" w:eastAsia="zh-CN"/>
        </w:rPr>
        <w:t>提</w:t>
      </w:r>
      <w:r>
        <w:rPr>
          <w:rFonts w:hint="eastAsia" w:asciiTheme="minorEastAsia" w:hAnsiTheme="minorEastAsia" w:eastAsiaTheme="minorEastAsia" w:cstheme="minorEastAsia"/>
          <w:color w:val="auto"/>
          <w:spacing w:val="14"/>
          <w:sz w:val="24"/>
          <w:szCs w:val="24"/>
          <w:highlight w:val="none"/>
        </w:rPr>
        <w:t>供的货物全部由符合政策要求的</w:t>
      </w:r>
      <w:r>
        <w:rPr>
          <w:rFonts w:hint="eastAsia" w:asciiTheme="minorEastAsia" w:hAnsiTheme="minorEastAsia" w:eastAsiaTheme="minorEastAsia" w:cstheme="minorEastAsia"/>
          <w:color w:val="auto"/>
          <w:spacing w:val="13"/>
          <w:sz w:val="24"/>
          <w:szCs w:val="24"/>
          <w:highlight w:val="none"/>
        </w:rPr>
        <w:t>中小企业制造。相关企业（含联合体</w:t>
      </w:r>
      <w:r>
        <w:rPr>
          <w:rFonts w:hint="eastAsia" w:asciiTheme="minorEastAsia" w:hAnsiTheme="minorEastAsia" w:eastAsiaTheme="minorEastAsia" w:cstheme="minorEastAsia"/>
          <w:color w:val="auto"/>
          <w:spacing w:val="8"/>
          <w:sz w:val="24"/>
          <w:szCs w:val="24"/>
          <w:highlight w:val="none"/>
        </w:rPr>
        <w:t>中的中小企业、签订分包意向协议的中小企业）的具体情况如下：</w:t>
      </w:r>
    </w:p>
    <w:p w14:paraId="304D261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w:t>
      </w:r>
      <w:r>
        <w:rPr>
          <w:rFonts w:hint="eastAsia" w:asciiTheme="minorEastAsia" w:hAnsiTheme="minorEastAsia" w:eastAsiaTheme="minorEastAsia" w:cstheme="minorEastAsia"/>
          <w:color w:val="auto"/>
          <w:spacing w:val="7"/>
          <w:sz w:val="24"/>
          <w:szCs w:val="24"/>
          <w:highlight w:val="none"/>
          <w:u w:val="single" w:color="auto"/>
        </w:rPr>
        <w:t>（标的名称</w:t>
      </w:r>
      <w:r>
        <w:rPr>
          <w:rFonts w:hint="eastAsia" w:asciiTheme="minorEastAsia" w:hAnsiTheme="minorEastAsia" w:eastAsiaTheme="minorEastAsia" w:cstheme="minorEastAsia"/>
          <w:color w:val="auto"/>
          <w:spacing w:val="-41"/>
          <w:sz w:val="24"/>
          <w:szCs w:val="24"/>
          <w:highlight w:val="none"/>
          <w:u w:val="single" w:color="auto"/>
        </w:rPr>
        <w:t>）</w:t>
      </w:r>
      <w:r>
        <w:rPr>
          <w:rFonts w:hint="eastAsia" w:asciiTheme="minorEastAsia" w:hAnsiTheme="minorEastAsia" w:eastAsiaTheme="minorEastAsia" w:cstheme="minorEastAsia"/>
          <w:color w:val="auto"/>
          <w:spacing w:val="-41"/>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color="auto"/>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color="auto"/>
        </w:rPr>
        <w:t>（企业名</w:t>
      </w:r>
      <w:r>
        <w:rPr>
          <w:rFonts w:hint="eastAsia" w:asciiTheme="minorEastAsia" w:hAnsiTheme="minorEastAsia" w:eastAsiaTheme="minorEastAsia" w:cstheme="minorEastAsia"/>
          <w:color w:val="auto"/>
          <w:spacing w:val="3"/>
          <w:sz w:val="24"/>
          <w:szCs w:val="24"/>
          <w:highlight w:val="none"/>
          <w:u w:val="single" w:color="auto"/>
        </w:rPr>
        <w:t>称</w:t>
      </w:r>
      <w:r>
        <w:rPr>
          <w:rFonts w:hint="eastAsia" w:asciiTheme="minorEastAsia" w:hAnsiTheme="minorEastAsia" w:eastAsiaTheme="minorEastAsia" w:cstheme="minorEastAsia"/>
          <w:color w:val="auto"/>
          <w:spacing w:val="-40"/>
          <w:sz w:val="24"/>
          <w:szCs w:val="24"/>
          <w:highlight w:val="none"/>
          <w:u w:val="single" w:color="auto"/>
        </w:rPr>
        <w:t>）</w:t>
      </w:r>
      <w:r>
        <w:rPr>
          <w:rFonts w:hint="eastAsia" w:asciiTheme="minorEastAsia" w:hAnsiTheme="minorEastAsia" w:eastAsiaTheme="minorEastAsia" w:cstheme="minorEastAsia"/>
          <w:color w:val="auto"/>
          <w:spacing w:val="-40"/>
          <w:sz w:val="24"/>
          <w:szCs w:val="24"/>
          <w:highlight w:val="none"/>
        </w:rPr>
        <w:t>，</w:t>
      </w:r>
      <w:r>
        <w:rPr>
          <w:rFonts w:hint="eastAsia" w:asciiTheme="minorEastAsia" w:hAnsiTheme="minorEastAsia" w:eastAsiaTheme="minorEastAsia" w:cstheme="minorEastAsia"/>
          <w:color w:val="auto"/>
          <w:spacing w:val="3"/>
          <w:sz w:val="24"/>
          <w:szCs w:val="24"/>
          <w:highlight w:val="none"/>
        </w:rPr>
        <w:t>从业人员</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3"/>
          <w:sz w:val="24"/>
          <w:szCs w:val="24"/>
          <w:highlight w:val="none"/>
        </w:rPr>
        <w:t>人，</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3"/>
          <w:sz w:val="24"/>
          <w:szCs w:val="24"/>
          <w:highlight w:val="none"/>
        </w:rPr>
        <w:t>，属于</w:t>
      </w:r>
      <w:r>
        <w:rPr>
          <w:rFonts w:hint="eastAsia" w:asciiTheme="minorEastAsia" w:hAnsiTheme="minorEastAsia" w:eastAsiaTheme="minorEastAsia" w:cstheme="minorEastAsia"/>
          <w:color w:val="auto"/>
          <w:spacing w:val="2"/>
          <w:sz w:val="24"/>
          <w:szCs w:val="24"/>
          <w:highlight w:val="none"/>
          <w:u w:val="single" w:color="auto"/>
        </w:rPr>
        <w:t>（中型企业、小型企业、微型企业</w:t>
      </w:r>
      <w:r>
        <w:rPr>
          <w:rFonts w:hint="eastAsia" w:asciiTheme="minorEastAsia" w:hAnsiTheme="minorEastAsia" w:eastAsiaTheme="minorEastAsia" w:cstheme="minorEastAsia"/>
          <w:color w:val="auto"/>
          <w:spacing w:val="-51"/>
          <w:sz w:val="24"/>
          <w:szCs w:val="24"/>
          <w:highlight w:val="none"/>
          <w:u w:val="single" w:color="auto"/>
        </w:rPr>
        <w:t>）</w:t>
      </w:r>
      <w:r>
        <w:rPr>
          <w:rFonts w:hint="eastAsia" w:asciiTheme="minorEastAsia" w:hAnsiTheme="minorEastAsia" w:eastAsiaTheme="minorEastAsia" w:cstheme="minorEastAsia"/>
          <w:color w:val="auto"/>
          <w:spacing w:val="-51"/>
          <w:sz w:val="24"/>
          <w:szCs w:val="24"/>
          <w:highlight w:val="none"/>
        </w:rPr>
        <w:t>；</w:t>
      </w:r>
    </w:p>
    <w:p w14:paraId="585D317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2.</w:t>
      </w:r>
      <w:r>
        <w:rPr>
          <w:rFonts w:hint="eastAsia" w:asciiTheme="minorEastAsia" w:hAnsiTheme="minorEastAsia" w:eastAsiaTheme="minorEastAsia" w:cstheme="minorEastAsia"/>
          <w:color w:val="auto"/>
          <w:spacing w:val="7"/>
          <w:sz w:val="24"/>
          <w:szCs w:val="24"/>
          <w:highlight w:val="none"/>
          <w:u w:val="single" w:color="auto"/>
        </w:rPr>
        <w:t>（标的名称</w:t>
      </w:r>
      <w:r>
        <w:rPr>
          <w:rFonts w:hint="eastAsia" w:asciiTheme="minorEastAsia" w:hAnsiTheme="minorEastAsia" w:eastAsiaTheme="minorEastAsia" w:cstheme="minorEastAsia"/>
          <w:color w:val="auto"/>
          <w:spacing w:val="-43"/>
          <w:sz w:val="24"/>
          <w:szCs w:val="24"/>
          <w:highlight w:val="none"/>
          <w:u w:val="single" w:color="auto"/>
        </w:rPr>
        <w:t>）</w:t>
      </w:r>
      <w:r>
        <w:rPr>
          <w:rFonts w:hint="eastAsia" w:asciiTheme="minorEastAsia" w:hAnsiTheme="minorEastAsia" w:eastAsiaTheme="minorEastAsia" w:cstheme="minorEastAsia"/>
          <w:color w:val="auto"/>
          <w:spacing w:val="-43"/>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color="auto"/>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color="auto"/>
        </w:rPr>
        <w:t>（企业名</w:t>
      </w:r>
      <w:r>
        <w:rPr>
          <w:rFonts w:hint="eastAsia" w:asciiTheme="minorEastAsia" w:hAnsiTheme="minorEastAsia" w:eastAsiaTheme="minorEastAsia" w:cstheme="minorEastAsia"/>
          <w:color w:val="auto"/>
          <w:spacing w:val="-5"/>
          <w:sz w:val="24"/>
          <w:szCs w:val="24"/>
          <w:highlight w:val="none"/>
          <w:u w:val="single" w:color="auto"/>
        </w:rPr>
        <w:t>称</w:t>
      </w:r>
      <w:r>
        <w:rPr>
          <w:rFonts w:hint="eastAsia" w:asciiTheme="minorEastAsia" w:hAnsiTheme="minorEastAsia" w:eastAsiaTheme="minorEastAsia" w:cstheme="minorEastAsia"/>
          <w:color w:val="auto"/>
          <w:spacing w:val="-59"/>
          <w:w w:val="94"/>
          <w:sz w:val="24"/>
          <w:szCs w:val="24"/>
          <w:highlight w:val="none"/>
          <w:u w:val="single" w:color="auto"/>
        </w:rPr>
        <w:t>）</w:t>
      </w:r>
      <w:r>
        <w:rPr>
          <w:rFonts w:hint="eastAsia" w:asciiTheme="minorEastAsia" w:hAnsiTheme="minorEastAsia" w:eastAsiaTheme="minorEastAsia" w:cstheme="minorEastAsia"/>
          <w:color w:val="auto"/>
          <w:spacing w:val="-59"/>
          <w:w w:val="94"/>
          <w:sz w:val="24"/>
          <w:szCs w:val="24"/>
          <w:highlight w:val="none"/>
        </w:rPr>
        <w:t>，</w:t>
      </w:r>
      <w:r>
        <w:rPr>
          <w:rFonts w:hint="eastAsia" w:asciiTheme="minorEastAsia" w:hAnsiTheme="minorEastAsia" w:eastAsiaTheme="minorEastAsia" w:cstheme="minorEastAsia"/>
          <w:color w:val="auto"/>
          <w:spacing w:val="-5"/>
          <w:sz w:val="24"/>
          <w:szCs w:val="24"/>
          <w:highlight w:val="none"/>
        </w:rPr>
        <w:t>从业人员</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5"/>
          <w:sz w:val="24"/>
          <w:szCs w:val="24"/>
          <w:highlight w:val="none"/>
        </w:rPr>
        <w:t>人，营业收入为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万元，资产总额为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万元，属于</w:t>
      </w:r>
      <w:r>
        <w:rPr>
          <w:rFonts w:hint="eastAsia" w:asciiTheme="minorEastAsia" w:hAnsiTheme="minorEastAsia" w:eastAsiaTheme="minorEastAsia" w:cstheme="minorEastAsia"/>
          <w:color w:val="auto"/>
          <w:spacing w:val="-5"/>
          <w:sz w:val="24"/>
          <w:szCs w:val="24"/>
          <w:highlight w:val="none"/>
          <w:u w:val="single" w:color="auto"/>
        </w:rPr>
        <w:t>（中</w:t>
      </w:r>
      <w:r>
        <w:rPr>
          <w:rFonts w:hint="eastAsia" w:asciiTheme="minorEastAsia" w:hAnsiTheme="minorEastAsia" w:eastAsiaTheme="minorEastAsia" w:cstheme="minorEastAsia"/>
          <w:color w:val="auto"/>
          <w:spacing w:val="9"/>
          <w:sz w:val="24"/>
          <w:szCs w:val="24"/>
          <w:highlight w:val="none"/>
          <w:u w:val="single" w:color="auto"/>
        </w:rPr>
        <w:t>型企业、小型企业、微型企业</w:t>
      </w:r>
      <w:r>
        <w:rPr>
          <w:rFonts w:hint="eastAsia" w:asciiTheme="minorEastAsia" w:hAnsiTheme="minorEastAsia" w:eastAsiaTheme="minorEastAsia" w:cstheme="minorEastAsia"/>
          <w:color w:val="auto"/>
          <w:spacing w:val="-48"/>
          <w:sz w:val="24"/>
          <w:szCs w:val="24"/>
          <w:highlight w:val="none"/>
          <w:u w:val="single" w:color="auto"/>
        </w:rPr>
        <w:t>）</w:t>
      </w:r>
      <w:r>
        <w:rPr>
          <w:rFonts w:hint="eastAsia" w:asciiTheme="minorEastAsia" w:hAnsiTheme="minorEastAsia" w:eastAsiaTheme="minorEastAsia" w:cstheme="minorEastAsia"/>
          <w:color w:val="auto"/>
          <w:spacing w:val="-48"/>
          <w:sz w:val="24"/>
          <w:szCs w:val="24"/>
          <w:highlight w:val="none"/>
        </w:rPr>
        <w:t>；</w:t>
      </w:r>
    </w:p>
    <w:p w14:paraId="659EE3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3EF2824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14:paraId="580C956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以上企业，不属于大企业的分支机构，不存在控股股东为大企业的情形，也不存在与大企业的负责人为同一人的情形。</w:t>
      </w:r>
    </w:p>
    <w:p w14:paraId="2ECEF34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本企业对上述声明内容的真实性负责。如有虚假，将依法承担相应责任。</w:t>
      </w:r>
    </w:p>
    <w:p w14:paraId="1EBD1F9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pacing w:val="4"/>
          <w:sz w:val="24"/>
          <w:szCs w:val="24"/>
          <w:highlight w:val="none"/>
        </w:rPr>
      </w:pPr>
    </w:p>
    <w:p w14:paraId="7449341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04DB37A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企业名称（盖章</w:t>
      </w:r>
      <w:r>
        <w:rPr>
          <w:rFonts w:hint="eastAsia" w:asciiTheme="minorEastAsia" w:hAnsiTheme="minorEastAsia" w:eastAsiaTheme="minorEastAsia" w:cstheme="minorEastAsia"/>
          <w:color w:val="auto"/>
          <w:spacing w:val="-2"/>
          <w:sz w:val="24"/>
          <w:szCs w:val="24"/>
          <w:highlight w:val="none"/>
        </w:rPr>
        <w:t>）：</w:t>
      </w:r>
    </w:p>
    <w:p w14:paraId="072A5631">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4A04517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color w:val="auto"/>
          <w:sz w:val="24"/>
          <w:szCs w:val="24"/>
          <w:highlight w:val="none"/>
        </w:rPr>
      </w:pPr>
    </w:p>
    <w:p w14:paraId="4927B5C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53D6F2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pacing w:val="9"/>
          <w:sz w:val="24"/>
          <w:szCs w:val="24"/>
          <w:highlight w:val="none"/>
          <w:lang w:eastAsia="zh-CN"/>
        </w:rPr>
      </w:pPr>
      <w:r>
        <w:rPr>
          <w:rFonts w:hint="eastAsia" w:asciiTheme="minorEastAsia" w:hAnsiTheme="minorEastAsia" w:eastAsiaTheme="minorEastAsia" w:cstheme="minorEastAsia"/>
          <w:color w:val="auto"/>
          <w:spacing w:val="9"/>
          <w:sz w:val="24"/>
          <w:szCs w:val="24"/>
          <w:highlight w:val="none"/>
          <w:lang w:val="en-US"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r>
        <w:rPr>
          <w:rFonts w:hint="eastAsia" w:asciiTheme="minorEastAsia" w:hAnsiTheme="minorEastAsia" w:eastAsiaTheme="minorEastAsia" w:cstheme="minorEastAsia"/>
          <w:color w:val="auto"/>
          <w:spacing w:val="9"/>
          <w:sz w:val="24"/>
          <w:szCs w:val="24"/>
          <w:highlight w:val="none"/>
          <w:lang w:eastAsia="zh-CN"/>
        </w:rPr>
        <w:t>。</w:t>
      </w:r>
    </w:p>
    <w:p w14:paraId="69FABBA5">
      <w:pPr>
        <w:pStyle w:val="27"/>
        <w:rPr>
          <w:rFonts w:hint="eastAsia" w:asciiTheme="minorEastAsia" w:hAnsiTheme="minorEastAsia" w:eastAsiaTheme="minorEastAsia" w:cstheme="minorEastAsia"/>
          <w:color w:val="auto"/>
          <w:spacing w:val="9"/>
          <w:sz w:val="24"/>
          <w:szCs w:val="24"/>
          <w:highlight w:val="none"/>
          <w:lang w:eastAsia="zh-CN"/>
        </w:rPr>
        <w:sectPr>
          <w:pgSz w:w="11907" w:h="16840"/>
          <w:pgMar w:top="1440" w:right="1800" w:bottom="1440" w:left="1800" w:header="878" w:footer="886" w:gutter="0"/>
          <w:pgNumType w:fmt="decimal"/>
          <w:cols w:space="720" w:num="1"/>
        </w:sectPr>
      </w:pPr>
    </w:p>
    <w:p w14:paraId="7730D7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14:textOutline w14:w="2306" w14:cap="flat" w14:cmpd="sng">
            <w14:solidFill>
              <w14:srgbClr w14:val="000000"/>
            </w14:solidFill>
            <w14:prstDash w14:val="solid"/>
            <w14:miter w14:val="0"/>
          </w14:textOutline>
        </w:rPr>
        <w:t>残疾人福利性单位声明函格式</w:t>
      </w:r>
    </w:p>
    <w:p w14:paraId="751253F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0F77C8B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本单位郑重声明，根据《财政部民政部中国残疾人联合会关于促进残疾人就</w:t>
      </w:r>
    </w:p>
    <w:p w14:paraId="3268DBE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业政府采购政策的通知》（财库〔2017〕141号）的规定，本单位</w:t>
      </w: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color w:val="auto"/>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46"/>
          <w:sz w:val="24"/>
          <w:szCs w:val="24"/>
          <w:highlight w:val="none"/>
        </w:rPr>
        <w:t>：</w:t>
      </w:r>
    </w:p>
    <w:p w14:paraId="3CCFE36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07DA03D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color w:val="auto"/>
          <w:spacing w:val="10"/>
          <w:sz w:val="24"/>
          <w:szCs w:val="24"/>
          <w:highlight w:val="none"/>
        </w:rPr>
        <w:t>且本单位参加单位的项目</w:t>
      </w:r>
      <w:r>
        <w:rPr>
          <w:rFonts w:hint="eastAsia" w:asciiTheme="minorEastAsia" w:hAnsiTheme="minorEastAsia" w:eastAsiaTheme="minorEastAsia" w:cstheme="minorEastAsia"/>
          <w:color w:val="auto"/>
          <w:spacing w:val="21"/>
          <w:sz w:val="24"/>
          <w:szCs w:val="24"/>
          <w:highlight w:val="none"/>
        </w:rPr>
        <w:t>采购活动</w:t>
      </w:r>
      <w:r>
        <w:rPr>
          <w:rFonts w:hint="eastAsia" w:asciiTheme="minorEastAsia" w:hAnsiTheme="minorEastAsia" w:eastAsiaTheme="minorEastAsia" w:cstheme="minorEastAsia"/>
          <w:color w:val="auto"/>
          <w:spacing w:val="21"/>
          <w:sz w:val="24"/>
          <w:szCs w:val="24"/>
          <w:highlight w:val="none"/>
          <w:lang w:val="en-US" w:eastAsia="zh-CN"/>
        </w:rPr>
        <w:t>提</w:t>
      </w:r>
      <w:r>
        <w:rPr>
          <w:rFonts w:hint="eastAsia" w:asciiTheme="minorEastAsia" w:hAnsiTheme="minorEastAsia" w:eastAsiaTheme="minorEastAsia" w:cstheme="minorEastAsia"/>
          <w:color w:val="auto"/>
          <w:spacing w:val="21"/>
          <w:sz w:val="24"/>
          <w:szCs w:val="24"/>
          <w:highlight w:val="none"/>
        </w:rPr>
        <w:t>供本单位制造的货物（由本单位承担工程/</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供服务</w:t>
      </w:r>
      <w:r>
        <w:rPr>
          <w:rFonts w:hint="eastAsia" w:asciiTheme="minorEastAsia" w:hAnsiTheme="minorEastAsia" w:eastAsiaTheme="minorEastAsia" w:cstheme="minorEastAsia"/>
          <w:color w:val="auto"/>
          <w:spacing w:val="-62"/>
          <w:sz w:val="24"/>
          <w:szCs w:val="24"/>
          <w:highlight w:val="none"/>
        </w:rPr>
        <w:t>），</w:t>
      </w:r>
      <w:r>
        <w:rPr>
          <w:rFonts w:hint="eastAsia" w:asciiTheme="minorEastAsia" w:hAnsiTheme="minorEastAsia" w:eastAsiaTheme="minorEastAsia" w:cstheme="minorEastAsia"/>
          <w:color w:val="auto"/>
          <w:spacing w:val="21"/>
          <w:sz w:val="24"/>
          <w:szCs w:val="24"/>
          <w:highlight w:val="none"/>
        </w:rPr>
        <w:t>或者</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供其他残</w:t>
      </w:r>
      <w:r>
        <w:rPr>
          <w:rFonts w:hint="eastAsia" w:asciiTheme="minorEastAsia" w:hAnsiTheme="minorEastAsia" w:eastAsiaTheme="minorEastAsia" w:cstheme="minorEastAsia"/>
          <w:color w:val="auto"/>
          <w:spacing w:val="7"/>
          <w:sz w:val="24"/>
          <w:szCs w:val="24"/>
          <w:highlight w:val="none"/>
        </w:rPr>
        <w:t>疾人福利性单位制造的货物（不包括使用非残疾人福利性单位注册商标的货物）。</w:t>
      </w:r>
    </w:p>
    <w:p w14:paraId="382EDB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color w:val="auto"/>
          <w:spacing w:val="11"/>
          <w:sz w:val="24"/>
          <w:szCs w:val="24"/>
          <w:highlight w:val="none"/>
          <w14:textOutline w14:w="1537" w14:cap="flat" w14:cmpd="sng">
            <w14:solidFill>
              <w14:srgbClr w14:val="000000"/>
            </w14:solidFill>
            <w14:prstDash w14:val="solid"/>
            <w14:miter w14:val="0"/>
          </w14:textOutline>
        </w:rPr>
        <w:t>承担相应责任。</w:t>
      </w:r>
    </w:p>
    <w:p w14:paraId="4E4BAF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6CBD37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1253BB5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单位名称（盖章</w:t>
      </w:r>
      <w:r>
        <w:rPr>
          <w:rFonts w:hint="eastAsia" w:asciiTheme="minorEastAsia" w:hAnsiTheme="minorEastAsia" w:eastAsiaTheme="minorEastAsia" w:cstheme="minorEastAsia"/>
          <w:color w:val="auto"/>
          <w:spacing w:val="-60"/>
          <w:position w:val="26"/>
          <w:sz w:val="24"/>
          <w:szCs w:val="24"/>
          <w:highlight w:val="none"/>
        </w:rPr>
        <w:t>）：</w:t>
      </w:r>
    </w:p>
    <w:p w14:paraId="4B7DF97E">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auto"/>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3056EC0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06E273D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3D1182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16D516A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137100D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4BCE7CE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4FA1A93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0ECDAB2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7DD00CC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7DD27D1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26B8D72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color w:val="auto"/>
          <w:sz w:val="28"/>
          <w:szCs w:val="28"/>
          <w:highlight w:val="none"/>
          <w:lang w:val="en-US" w:eastAsia="zh-CN"/>
        </w:rPr>
      </w:pPr>
      <w:r>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132B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highlight w:val="none"/>
          <w:lang w:eastAsia="zh-CN"/>
        </w:rPr>
      </w:pPr>
    </w:p>
    <w:p w14:paraId="70DEAB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AACA75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本企业对上述声明的真实性负责。如有虚假，将依法承担相应责任。</w:t>
      </w:r>
    </w:p>
    <w:p w14:paraId="28F60F8B">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p>
    <w:p w14:paraId="70EEEEAC">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企业名称（盖章）： </w:t>
      </w:r>
    </w:p>
    <w:p w14:paraId="290A2CA2">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3829A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auto"/>
          <w:spacing w:val="8"/>
          <w:kern w:val="0"/>
          <w:position w:val="26"/>
          <w:sz w:val="24"/>
          <w:szCs w:val="24"/>
          <w:highlight w:val="none"/>
          <w:lang w:val="en-US" w:eastAsia="zh-CN" w:bidi="ar-SA"/>
        </w:rPr>
      </w:pPr>
    </w:p>
    <w:p w14:paraId="43D635F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auto"/>
          <w:spacing w:val="8"/>
          <w:kern w:val="0"/>
          <w:position w:val="26"/>
          <w:sz w:val="24"/>
          <w:szCs w:val="24"/>
          <w:highlight w:val="none"/>
          <w:lang w:val="en-US" w:eastAsia="en-US" w:bidi="ar-SA"/>
        </w:rPr>
      </w:pPr>
      <w:r>
        <w:rPr>
          <w:rFonts w:hint="eastAsia" w:asciiTheme="minorEastAsia" w:hAnsiTheme="minorEastAsia" w:eastAsiaTheme="minorEastAsia" w:cstheme="minorEastAsia"/>
          <w:b/>
          <w:bCs/>
          <w:snapToGrid w:val="0"/>
          <w:color w:val="auto"/>
          <w:spacing w:val="8"/>
          <w:kern w:val="0"/>
          <w:position w:val="26"/>
          <w:sz w:val="24"/>
          <w:szCs w:val="24"/>
          <w:highlight w:val="none"/>
          <w:lang w:val="en-US" w:eastAsia="zh-CN" w:bidi="ar-SA"/>
        </w:rPr>
        <w:t>10.招标文件要求的其它材料及投标人认为有必要提供的材料。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0D"/>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5511">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4F15F">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84F15F">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E994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20E30">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AC20E30">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27555">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37615">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5F37615">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11BB5">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620B7">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5E620B7">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1F651">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5B125">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145B125">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20E05">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D693D">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1CD693D">
                    <w:pPr>
                      <w:pStyle w:val="1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3E58">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D647">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EEFC2">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84AF6">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76ABE">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AAE30">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F1BBA"/>
    <w:multiLevelType w:val="singleLevel"/>
    <w:tmpl w:val="A27F1BBA"/>
    <w:lvl w:ilvl="0" w:tentative="0">
      <w:start w:val="2"/>
      <w:numFmt w:val="chineseCounting"/>
      <w:suff w:val="space"/>
      <w:lvlText w:val="第%1章"/>
      <w:lvlJc w:val="left"/>
      <w:rPr>
        <w:rFonts w:hint="eastAsia"/>
      </w:rPr>
    </w:lvl>
  </w:abstractNum>
  <w:abstractNum w:abstractNumId="1">
    <w:nsid w:val="3CFF97C4"/>
    <w:multiLevelType w:val="singleLevel"/>
    <w:tmpl w:val="3CFF97C4"/>
    <w:lvl w:ilvl="0" w:tentative="0">
      <w:start w:val="1"/>
      <w:numFmt w:val="chineseCounting"/>
      <w:suff w:val="nothing"/>
      <w:lvlText w:val="%1、"/>
      <w:lvlJc w:val="left"/>
      <w:rPr>
        <w:rFonts w:hint="eastAsia"/>
      </w:rPr>
    </w:lvl>
  </w:abstractNum>
  <w:abstractNum w:abstractNumId="2">
    <w:nsid w:val="5D7BE5FA"/>
    <w:multiLevelType w:val="singleLevel"/>
    <w:tmpl w:val="5D7BE5FA"/>
    <w:lvl w:ilvl="0" w:tentative="0">
      <w:start w:val="1"/>
      <w:numFmt w:val="decimal"/>
      <w:suff w:val="nothing"/>
      <w:lvlText w:val="%1、"/>
      <w:lvlJc w:val="left"/>
    </w:lvl>
  </w:abstractNum>
  <w:abstractNum w:abstractNumId="3">
    <w:nsid w:val="74883D03"/>
    <w:multiLevelType w:val="singleLevel"/>
    <w:tmpl w:val="74883D03"/>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WVlZWVkY2UzNDQwNDJlMDFiNjgyOGQxYmM0ZWZkYWEifQ=="/>
  </w:docVars>
  <w:rsids>
    <w:rsidRoot w:val="00000000"/>
    <w:rsid w:val="00621C19"/>
    <w:rsid w:val="0096273C"/>
    <w:rsid w:val="00D24FF0"/>
    <w:rsid w:val="014E35A1"/>
    <w:rsid w:val="01C02D71"/>
    <w:rsid w:val="023E759B"/>
    <w:rsid w:val="02427F54"/>
    <w:rsid w:val="027730B6"/>
    <w:rsid w:val="02FA03F5"/>
    <w:rsid w:val="03217B69"/>
    <w:rsid w:val="03C26B83"/>
    <w:rsid w:val="03CC315E"/>
    <w:rsid w:val="03DF5A69"/>
    <w:rsid w:val="044921B6"/>
    <w:rsid w:val="046E59EF"/>
    <w:rsid w:val="04C01E68"/>
    <w:rsid w:val="050D556D"/>
    <w:rsid w:val="051A2871"/>
    <w:rsid w:val="05234F67"/>
    <w:rsid w:val="05545C1C"/>
    <w:rsid w:val="055748A3"/>
    <w:rsid w:val="059A3EA8"/>
    <w:rsid w:val="06593C39"/>
    <w:rsid w:val="06787E06"/>
    <w:rsid w:val="06AF4861"/>
    <w:rsid w:val="06B0495B"/>
    <w:rsid w:val="06C93A28"/>
    <w:rsid w:val="06E37C8B"/>
    <w:rsid w:val="076721B4"/>
    <w:rsid w:val="08805332"/>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D03EC2"/>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571FA0"/>
    <w:rsid w:val="146A5814"/>
    <w:rsid w:val="14EC3DCF"/>
    <w:rsid w:val="15037E2D"/>
    <w:rsid w:val="155A0B3A"/>
    <w:rsid w:val="156B2323"/>
    <w:rsid w:val="15AC3C0A"/>
    <w:rsid w:val="15B05882"/>
    <w:rsid w:val="15E04F64"/>
    <w:rsid w:val="164A7458"/>
    <w:rsid w:val="16F45CE8"/>
    <w:rsid w:val="16FC049F"/>
    <w:rsid w:val="174C193E"/>
    <w:rsid w:val="179B0D80"/>
    <w:rsid w:val="17B27393"/>
    <w:rsid w:val="17C9557C"/>
    <w:rsid w:val="17E20058"/>
    <w:rsid w:val="183D23CB"/>
    <w:rsid w:val="18510AEB"/>
    <w:rsid w:val="18610CDC"/>
    <w:rsid w:val="19161B44"/>
    <w:rsid w:val="19D46BD3"/>
    <w:rsid w:val="19E260C0"/>
    <w:rsid w:val="1A464AA0"/>
    <w:rsid w:val="1A6B22E0"/>
    <w:rsid w:val="1A9F789A"/>
    <w:rsid w:val="1AAC0209"/>
    <w:rsid w:val="1AC47924"/>
    <w:rsid w:val="1AF57E02"/>
    <w:rsid w:val="1B4F168F"/>
    <w:rsid w:val="1B6F0841"/>
    <w:rsid w:val="1D391455"/>
    <w:rsid w:val="1D72498F"/>
    <w:rsid w:val="1D9D7C75"/>
    <w:rsid w:val="1E0754FF"/>
    <w:rsid w:val="1E2712E1"/>
    <w:rsid w:val="1E7249AF"/>
    <w:rsid w:val="1F8737CC"/>
    <w:rsid w:val="1FE61854"/>
    <w:rsid w:val="1FF31541"/>
    <w:rsid w:val="20F10837"/>
    <w:rsid w:val="210939CE"/>
    <w:rsid w:val="212D6A29"/>
    <w:rsid w:val="21475FF8"/>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944096C"/>
    <w:rsid w:val="29462E99"/>
    <w:rsid w:val="29736536"/>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AB387A"/>
    <w:rsid w:val="2EDE4089"/>
    <w:rsid w:val="2F795793"/>
    <w:rsid w:val="2F7E5B21"/>
    <w:rsid w:val="2FAF3423"/>
    <w:rsid w:val="305F18E8"/>
    <w:rsid w:val="311741D6"/>
    <w:rsid w:val="3119309A"/>
    <w:rsid w:val="312A5594"/>
    <w:rsid w:val="312C625F"/>
    <w:rsid w:val="31C81974"/>
    <w:rsid w:val="32230959"/>
    <w:rsid w:val="32E56480"/>
    <w:rsid w:val="3322495F"/>
    <w:rsid w:val="333E1891"/>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B35724B"/>
    <w:rsid w:val="3BB63ADA"/>
    <w:rsid w:val="3BDC4EDA"/>
    <w:rsid w:val="3C37498E"/>
    <w:rsid w:val="3C860462"/>
    <w:rsid w:val="3C94450B"/>
    <w:rsid w:val="3CD83A9C"/>
    <w:rsid w:val="3D051AB3"/>
    <w:rsid w:val="3D13022E"/>
    <w:rsid w:val="3D9C0E9C"/>
    <w:rsid w:val="3DDE7B24"/>
    <w:rsid w:val="3E233D5C"/>
    <w:rsid w:val="3E353902"/>
    <w:rsid w:val="3E60285C"/>
    <w:rsid w:val="3E7A6E5F"/>
    <w:rsid w:val="3E807399"/>
    <w:rsid w:val="3E923BF9"/>
    <w:rsid w:val="3ED454B4"/>
    <w:rsid w:val="3F0A4EA1"/>
    <w:rsid w:val="3F487C50"/>
    <w:rsid w:val="3F814E1B"/>
    <w:rsid w:val="3FA74E04"/>
    <w:rsid w:val="3FC65745"/>
    <w:rsid w:val="3FCE3BC4"/>
    <w:rsid w:val="40274071"/>
    <w:rsid w:val="405D1A2A"/>
    <w:rsid w:val="407F405E"/>
    <w:rsid w:val="409370B0"/>
    <w:rsid w:val="40D41902"/>
    <w:rsid w:val="410F0A26"/>
    <w:rsid w:val="41104A55"/>
    <w:rsid w:val="415779FB"/>
    <w:rsid w:val="41884B35"/>
    <w:rsid w:val="423849B8"/>
    <w:rsid w:val="435F746A"/>
    <w:rsid w:val="4372309F"/>
    <w:rsid w:val="44093E52"/>
    <w:rsid w:val="444E5D13"/>
    <w:rsid w:val="446F3136"/>
    <w:rsid w:val="44790C24"/>
    <w:rsid w:val="44C640B0"/>
    <w:rsid w:val="453A628D"/>
    <w:rsid w:val="45CF0C25"/>
    <w:rsid w:val="45DD7715"/>
    <w:rsid w:val="46922AB2"/>
    <w:rsid w:val="47503B46"/>
    <w:rsid w:val="476F2CBE"/>
    <w:rsid w:val="47C562E2"/>
    <w:rsid w:val="47C81344"/>
    <w:rsid w:val="480A1F47"/>
    <w:rsid w:val="483B0352"/>
    <w:rsid w:val="488A3088"/>
    <w:rsid w:val="48DE0BEC"/>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3B35B6"/>
    <w:rsid w:val="4E473770"/>
    <w:rsid w:val="4E7A34EC"/>
    <w:rsid w:val="4E861641"/>
    <w:rsid w:val="4EE76F22"/>
    <w:rsid w:val="4FAB04B3"/>
    <w:rsid w:val="4FB426AD"/>
    <w:rsid w:val="4FEE2DC9"/>
    <w:rsid w:val="51346287"/>
    <w:rsid w:val="51850890"/>
    <w:rsid w:val="519F1DA4"/>
    <w:rsid w:val="525210BA"/>
    <w:rsid w:val="52A90328"/>
    <w:rsid w:val="52C55AAA"/>
    <w:rsid w:val="52DC3333"/>
    <w:rsid w:val="53036690"/>
    <w:rsid w:val="53204D14"/>
    <w:rsid w:val="53376A7B"/>
    <w:rsid w:val="533D001D"/>
    <w:rsid w:val="537441A1"/>
    <w:rsid w:val="53B1020C"/>
    <w:rsid w:val="54065481"/>
    <w:rsid w:val="557169CF"/>
    <w:rsid w:val="557D5D2A"/>
    <w:rsid w:val="559D2AE9"/>
    <w:rsid w:val="55A41C2D"/>
    <w:rsid w:val="56682D63"/>
    <w:rsid w:val="56905D0D"/>
    <w:rsid w:val="56A87D95"/>
    <w:rsid w:val="56FB4C08"/>
    <w:rsid w:val="574153BB"/>
    <w:rsid w:val="57BB3407"/>
    <w:rsid w:val="583A22FC"/>
    <w:rsid w:val="589A668A"/>
    <w:rsid w:val="58AC00F0"/>
    <w:rsid w:val="58C46E3D"/>
    <w:rsid w:val="58D971B2"/>
    <w:rsid w:val="59042C0B"/>
    <w:rsid w:val="59272568"/>
    <w:rsid w:val="59576FB6"/>
    <w:rsid w:val="59853B23"/>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62071A"/>
    <w:rsid w:val="607F1E09"/>
    <w:rsid w:val="60BD2923"/>
    <w:rsid w:val="618C2692"/>
    <w:rsid w:val="622D31D4"/>
    <w:rsid w:val="62A74B0A"/>
    <w:rsid w:val="62E015B0"/>
    <w:rsid w:val="63510510"/>
    <w:rsid w:val="639D4CC6"/>
    <w:rsid w:val="642053CC"/>
    <w:rsid w:val="642108EC"/>
    <w:rsid w:val="646A5DEF"/>
    <w:rsid w:val="646F5EF6"/>
    <w:rsid w:val="64D84562"/>
    <w:rsid w:val="65785E0F"/>
    <w:rsid w:val="658A75F4"/>
    <w:rsid w:val="658F1538"/>
    <w:rsid w:val="65CF7A95"/>
    <w:rsid w:val="66A23F66"/>
    <w:rsid w:val="672526A7"/>
    <w:rsid w:val="680D3662"/>
    <w:rsid w:val="68222C97"/>
    <w:rsid w:val="68333F9A"/>
    <w:rsid w:val="683858D3"/>
    <w:rsid w:val="68645FE7"/>
    <w:rsid w:val="69413090"/>
    <w:rsid w:val="69855FCD"/>
    <w:rsid w:val="69BC17E8"/>
    <w:rsid w:val="69DD77FF"/>
    <w:rsid w:val="6A6E08AB"/>
    <w:rsid w:val="6AE37CE3"/>
    <w:rsid w:val="6AEE3503"/>
    <w:rsid w:val="6B0625EA"/>
    <w:rsid w:val="6B5442BA"/>
    <w:rsid w:val="6C580C23"/>
    <w:rsid w:val="6C593408"/>
    <w:rsid w:val="6C68544B"/>
    <w:rsid w:val="6C785167"/>
    <w:rsid w:val="6CC60283"/>
    <w:rsid w:val="6D0715D4"/>
    <w:rsid w:val="6D5F72F2"/>
    <w:rsid w:val="6DDB2C74"/>
    <w:rsid w:val="6E0E0C0F"/>
    <w:rsid w:val="6E8E7670"/>
    <w:rsid w:val="6EEB0447"/>
    <w:rsid w:val="6FAF3250"/>
    <w:rsid w:val="6FC71762"/>
    <w:rsid w:val="70017401"/>
    <w:rsid w:val="70312E6C"/>
    <w:rsid w:val="703F6560"/>
    <w:rsid w:val="70725ED5"/>
    <w:rsid w:val="70B362F9"/>
    <w:rsid w:val="70FC3328"/>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0C3862"/>
    <w:rsid w:val="767A5F36"/>
    <w:rsid w:val="76837B47"/>
    <w:rsid w:val="76B97261"/>
    <w:rsid w:val="772D4414"/>
    <w:rsid w:val="7744228A"/>
    <w:rsid w:val="77846D70"/>
    <w:rsid w:val="779C78FE"/>
    <w:rsid w:val="77C95158"/>
    <w:rsid w:val="781E668F"/>
    <w:rsid w:val="788C166D"/>
    <w:rsid w:val="78AC0934"/>
    <w:rsid w:val="78BD4DDD"/>
    <w:rsid w:val="78E40C19"/>
    <w:rsid w:val="78E700F4"/>
    <w:rsid w:val="78EE7B24"/>
    <w:rsid w:val="7907377A"/>
    <w:rsid w:val="792E7F96"/>
    <w:rsid w:val="793B1352"/>
    <w:rsid w:val="79AB21E7"/>
    <w:rsid w:val="79CC501C"/>
    <w:rsid w:val="79F12DE4"/>
    <w:rsid w:val="7B0E17E2"/>
    <w:rsid w:val="7B3E48AE"/>
    <w:rsid w:val="7BF46F77"/>
    <w:rsid w:val="7C6203C7"/>
    <w:rsid w:val="7CB47DAA"/>
    <w:rsid w:val="7CCD4CCD"/>
    <w:rsid w:val="7D076A17"/>
    <w:rsid w:val="7D462131"/>
    <w:rsid w:val="7DC974CD"/>
    <w:rsid w:val="7E4B00B1"/>
    <w:rsid w:val="7E6E6B4B"/>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6">
    <w:name w:val="annotation text"/>
    <w:basedOn w:val="1"/>
    <w:qFormat/>
    <w:uiPriority w:val="0"/>
    <w:pPr>
      <w:jc w:val="left"/>
    </w:pPr>
  </w:style>
  <w:style w:type="paragraph" w:styleId="7">
    <w:name w:val="Body Text"/>
    <w:basedOn w:val="1"/>
    <w:next w:val="8"/>
    <w:qFormat/>
    <w:uiPriority w:val="0"/>
    <w:rPr>
      <w:rFonts w:ascii="宋体" w:hAnsi="宋体" w:eastAsia="宋体" w:cs="宋体"/>
      <w:sz w:val="31"/>
      <w:szCs w:val="31"/>
      <w:lang w:val="en-US" w:eastAsia="en-US" w:bidi="ar-SA"/>
    </w:rPr>
  </w:style>
  <w:style w:type="paragraph" w:customStyle="1" w:styleId="8">
    <w:name w:val="Default"/>
    <w:next w:val="1"/>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9">
    <w:name w:val="Body Text Indent"/>
    <w:basedOn w:val="1"/>
    <w:next w:val="1"/>
    <w:qFormat/>
    <w:uiPriority w:val="99"/>
    <w:pPr>
      <w:spacing w:after="120" w:afterLines="0"/>
      <w:ind w:left="420" w:leftChars="200"/>
    </w:pPr>
    <w:rPr>
      <w:kern w:val="2"/>
      <w:sz w:val="21"/>
      <w:lang w:eastAsia="zh-CN" w:bidi="ar-SA"/>
    </w:r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rPr>
      <w:kern w:val="2"/>
      <w:sz w:val="21"/>
      <w:lang w:eastAsia="zh-CN" w:bidi="ar-SA"/>
    </w:rPr>
  </w:style>
  <w:style w:type="paragraph" w:styleId="12">
    <w:name w:val="Body Text Indent 2"/>
    <w:basedOn w:val="1"/>
    <w:qFormat/>
    <w:uiPriority w:val="99"/>
    <w:pPr>
      <w:spacing w:line="360" w:lineRule="auto"/>
      <w:ind w:left="1140"/>
    </w:pPr>
    <w:rPr>
      <w:rFonts w:ascii="宋体"/>
      <w:kern w:val="0"/>
      <w:sz w:val="24"/>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envelope return"/>
    <w:basedOn w:val="1"/>
    <w:qFormat/>
    <w:uiPriority w:val="0"/>
    <w:pPr>
      <w:snapToGrid w:val="0"/>
    </w:pPr>
    <w:rPr>
      <w:rFonts w:ascii="Arial" w:hAnsi="Arial"/>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footnote text"/>
    <w:basedOn w:val="1"/>
    <w:qFormat/>
    <w:uiPriority w:val="0"/>
    <w:pPr>
      <w:snapToGrid w:val="0"/>
      <w:jc w:val="left"/>
    </w:pPr>
    <w:rPr>
      <w:sz w:val="18"/>
      <w:szCs w:val="18"/>
    </w:rPr>
  </w:style>
  <w:style w:type="paragraph" w:styleId="17">
    <w:name w:val="Body Text 2"/>
    <w:basedOn w:val="1"/>
    <w:next w:val="10"/>
    <w:qFormat/>
    <w:uiPriority w:val="0"/>
    <w:pPr>
      <w:spacing w:after="120" w:line="480" w:lineRule="auto"/>
    </w:pPr>
    <w:rPr>
      <w:rFonts w:ascii="Tahoma" w:hAnsi="Tahoma"/>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7"/>
    <w:next w:val="20"/>
    <w:qFormat/>
    <w:uiPriority w:val="0"/>
    <w:pPr>
      <w:ind w:firstLine="420" w:firstLineChars="100"/>
      <w:jc w:val="left"/>
    </w:pPr>
    <w:rPr>
      <w:szCs w:val="20"/>
    </w:rPr>
  </w:style>
  <w:style w:type="paragraph" w:styleId="20">
    <w:name w:val="Body Text First Indent 2"/>
    <w:basedOn w:val="9"/>
    <w:next w:val="11"/>
    <w:qFormat/>
    <w:uiPriority w:val="0"/>
    <w:pPr>
      <w:ind w:firstLine="200" w:firstLineChars="200"/>
    </w:pPr>
    <w:rPr>
      <w:kern w:val="2"/>
      <w:sz w:val="28"/>
      <w:lang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qFormat/>
    <w:uiPriority w:val="0"/>
    <w:rPr>
      <w:color w:val="444444"/>
      <w:sz w:val="16"/>
      <w:szCs w:val="16"/>
      <w:u w:val="none"/>
    </w:rPr>
  </w:style>
  <w:style w:type="character" w:styleId="25">
    <w:name w:val="Hyperlink"/>
    <w:basedOn w:val="23"/>
    <w:qFormat/>
    <w:uiPriority w:val="0"/>
    <w:rPr>
      <w:color w:val="0000FF"/>
      <w:u w:val="single"/>
    </w:rPr>
  </w:style>
  <w:style w:type="paragraph" w:customStyle="1" w:styleId="2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7">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Arial" w:hAnsi="Arial" w:eastAsia="Arial" w:cs="Arial"/>
      <w:sz w:val="21"/>
      <w:szCs w:val="21"/>
      <w:lang w:val="en-US" w:eastAsia="en-US" w:bidi="ar-SA"/>
    </w:rPr>
  </w:style>
  <w:style w:type="paragraph" w:customStyle="1" w:styleId="30">
    <w:name w:val="Char Char10 Char Char Char Char"/>
    <w:basedOn w:val="1"/>
    <w:next w:val="31"/>
    <w:qFormat/>
    <w:uiPriority w:val="99"/>
    <w:pPr>
      <w:autoSpaceDE w:val="0"/>
      <w:autoSpaceDN w:val="0"/>
      <w:jc w:val="left"/>
    </w:pPr>
    <w:rPr>
      <w:rFonts w:ascii="宋体" w:hAnsi="宋体" w:cs="宋体"/>
      <w:lang w:val="zh-CN" w:bidi="zh-CN"/>
    </w:rPr>
  </w:style>
  <w:style w:type="paragraph" w:customStyle="1" w:styleId="31">
    <w:name w:val="xl87"/>
    <w:basedOn w:val="1"/>
    <w:next w:val="32"/>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2">
    <w:name w:val="xl72"/>
    <w:basedOn w:val="1"/>
    <w:next w:val="33"/>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3">
    <w:name w:val="Date1"/>
    <w:basedOn w:val="1"/>
    <w:next w:val="1"/>
    <w:qFormat/>
    <w:uiPriority w:val="0"/>
    <w:rPr>
      <w:kern w:val="2"/>
      <w:lang w:eastAsia="zh-CN"/>
    </w:rPr>
  </w:style>
  <w:style w:type="paragraph" w:customStyle="1" w:styleId="34">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5">
    <w:name w:val="hover18"/>
    <w:basedOn w:val="23"/>
    <w:qFormat/>
    <w:uiPriority w:val="0"/>
  </w:style>
  <w:style w:type="paragraph" w:customStyle="1" w:styleId="36">
    <w:name w:val="列出段落1"/>
    <w:basedOn w:val="1"/>
    <w:qFormat/>
    <w:uiPriority w:val="0"/>
    <w:pPr>
      <w:ind w:firstLine="420" w:firstLineChars="200"/>
    </w:pPr>
    <w:rPr>
      <w:szCs w:val="21"/>
    </w:rPr>
  </w:style>
  <w:style w:type="paragraph" w:customStyle="1" w:styleId="37">
    <w:name w:val="样式1"/>
    <w:basedOn w:val="1"/>
    <w:qFormat/>
    <w:uiPriority w:val="0"/>
    <w:pPr>
      <w:spacing w:line="240" w:lineRule="auto"/>
      <w:jc w:val="both"/>
    </w:pPr>
    <w:rPr>
      <w:rFonts w:ascii="宋体"/>
      <w:sz w:val="21"/>
      <w:szCs w:val="21"/>
    </w:rPr>
  </w:style>
  <w:style w:type="character" w:customStyle="1" w:styleId="38">
    <w:name w:val="first-child"/>
    <w:basedOn w:val="23"/>
    <w:qFormat/>
    <w:uiPriority w:val="0"/>
  </w:style>
  <w:style w:type="character" w:customStyle="1" w:styleId="39">
    <w:name w:val="layui-layer-tabnow"/>
    <w:basedOn w:val="23"/>
    <w:qFormat/>
    <w:uiPriority w:val="0"/>
    <w:rPr>
      <w:bdr w:val="single" w:color="CCCCCC" w:sz="6" w:space="0"/>
      <w:shd w:val="clear" w:fill="FFFFFF"/>
    </w:rPr>
  </w:style>
  <w:style w:type="paragraph" w:customStyle="1" w:styleId="40">
    <w:name w:val="正文缩进1"/>
    <w:basedOn w:val="1"/>
    <w:qFormat/>
    <w:uiPriority w:val="0"/>
    <w:pPr>
      <w:widowControl/>
      <w:ind w:firstLine="420"/>
      <w:jc w:val="left"/>
    </w:pPr>
    <w:rPr>
      <w:rFonts w:ascii="Times New Roman" w:hAnsi="Times New Roman"/>
      <w:kern w:val="0"/>
      <w:szCs w:val="20"/>
    </w:rPr>
  </w:style>
  <w:style w:type="paragraph" w:customStyle="1" w:styleId="41">
    <w:name w:val="首行缩进"/>
    <w:basedOn w:val="1"/>
    <w:qFormat/>
    <w:uiPriority w:val="99"/>
    <w:pPr>
      <w:ind w:firstLine="480" w:firstLineChars="200"/>
    </w:pPr>
    <w:rPr>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16300</Words>
  <Characters>17315</Characters>
  <TotalTime>54</TotalTime>
  <ScaleCrop>false</ScaleCrop>
  <LinksUpToDate>false</LinksUpToDate>
  <CharactersWithSpaces>17715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2025-08-07T09:34:30Z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4839877A85204D56A59951C688DDAFEE_13</vt:lpwstr>
  </property>
  <property fmtid="{D5CDD505-2E9C-101B-9397-08002B2CF9AE}" pid="6" name="KSOTemplateDocerSaveRecord">
    <vt:lpwstr>eyJoZGlkIjoiYTUyM2UwYjBmYzc3YmM3ZjI1ODg2NTk3ZGJhZGNiNGIiLCJ1c2VySWQiOiI0MTY3MTE2MDgifQ==</vt:lpwstr>
  </property>
</Properties>
</file>