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26777">
      <w:pPr>
        <w:kinsoku/>
        <w:wordWrap w:val="0"/>
        <w:spacing w:line="281" w:lineRule="auto"/>
        <w:jc w:val="both"/>
      </w:pPr>
    </w:p>
    <w:p w14:paraId="2777F98D">
      <w:pPr>
        <w:kinsoku/>
        <w:wordWrap w:val="0"/>
        <w:spacing w:line="360" w:lineRule="auto"/>
        <w:jc w:val="center"/>
        <w:outlineLvl w:val="0"/>
        <w:rPr>
          <w:rFonts w:hint="eastAsia" w:ascii="宋体" w:hAnsi="宋体" w:eastAsia="宋体" w:cs="宋体"/>
          <w:spacing w:val="-2"/>
          <w:sz w:val="52"/>
          <w:szCs w:val="52"/>
          <w:lang w:eastAsia="zh-CN"/>
          <w14:textOutline w14:w="3848" w14:cap="flat" w14:cmpd="sng" w14:algn="ctr">
            <w14:solidFill>
              <w14:srgbClr w14:val="000000"/>
            </w14:solidFill>
            <w14:prstDash w14:val="solid"/>
            <w14:miter w14:val="0"/>
          </w14:textOutline>
        </w:rPr>
      </w:pPr>
      <w:r>
        <w:rPr>
          <w:rFonts w:hint="eastAsia" w:ascii="宋体" w:hAnsi="宋体" w:eastAsia="宋体" w:cs="宋体"/>
          <w:spacing w:val="-2"/>
          <w:sz w:val="52"/>
          <w:szCs w:val="52"/>
          <w:lang w:eastAsia="zh-CN"/>
          <w14:textOutline w14:w="3848" w14:cap="flat" w14:cmpd="sng" w14:algn="ctr">
            <w14:solidFill>
              <w14:srgbClr w14:val="000000"/>
            </w14:solidFill>
            <w14:prstDash w14:val="solid"/>
            <w14:miter w14:val="0"/>
          </w14:textOutline>
        </w:rPr>
        <w:drawing>
          <wp:inline distT="0" distB="0" distL="114300" distR="114300">
            <wp:extent cx="8330565" cy="5859780"/>
            <wp:effectExtent l="0" t="0" r="7620" b="13335"/>
            <wp:docPr id="1" name="图片 1" descr="KM_205i_02279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KM_205i_02279_0001"/>
                    <pic:cNvPicPr>
                      <a:picLocks noChangeAspect="1"/>
                    </pic:cNvPicPr>
                  </pic:nvPicPr>
                  <pic:blipFill>
                    <a:blip r:embed="rId21"/>
                    <a:stretch>
                      <a:fillRect/>
                    </a:stretch>
                  </pic:blipFill>
                  <pic:spPr>
                    <a:xfrm rot="16200000">
                      <a:off x="0" y="0"/>
                      <a:ext cx="8330565" cy="5859780"/>
                    </a:xfrm>
                    <a:prstGeom prst="rect">
                      <a:avLst/>
                    </a:prstGeom>
                  </pic:spPr>
                </pic:pic>
              </a:graphicData>
            </a:graphic>
          </wp:inline>
        </w:drawing>
      </w:r>
    </w:p>
    <w:p w14:paraId="40AD6E57">
      <w:pPr>
        <w:kinsoku/>
        <w:wordWrap w:val="0"/>
        <w:spacing w:line="360" w:lineRule="auto"/>
        <w:jc w:val="center"/>
        <w:outlineLvl w:val="0"/>
        <w:rPr>
          <w:rFonts w:hint="eastAsia" w:ascii="宋体" w:hAnsi="宋体" w:eastAsia="宋体" w:cs="宋体"/>
          <w:sz w:val="52"/>
          <w:szCs w:val="52"/>
          <w:lang w:eastAsia="zh-CN"/>
        </w:rPr>
      </w:pPr>
      <w:r>
        <w:rPr>
          <w:rFonts w:hint="eastAsia" w:ascii="宋体" w:hAnsi="宋体" w:eastAsia="宋体" w:cs="宋体"/>
          <w:spacing w:val="-2"/>
          <w:sz w:val="52"/>
          <w:szCs w:val="52"/>
          <w:lang w:eastAsia="zh-CN"/>
          <w14:textOutline w14:w="3848" w14:cap="flat" w14:cmpd="sng" w14:algn="ctr">
            <w14:solidFill>
              <w14:srgbClr w14:val="000000"/>
            </w14:solidFill>
            <w14:prstDash w14:val="solid"/>
            <w14:miter w14:val="0"/>
          </w14:textOutline>
        </w:rPr>
        <w:t>南阳市政府采购项目</w:t>
      </w:r>
    </w:p>
    <w:p w14:paraId="586ECA75">
      <w:pPr>
        <w:kinsoku/>
        <w:wordWrap w:val="0"/>
        <w:spacing w:line="360" w:lineRule="auto"/>
        <w:jc w:val="center"/>
        <w:rPr>
          <w:rFonts w:hint="eastAsia" w:ascii="宋体" w:hAnsi="宋体" w:eastAsia="宋体" w:cs="宋体"/>
          <w:sz w:val="52"/>
          <w:szCs w:val="52"/>
          <w:lang w:eastAsia="zh-CN"/>
        </w:rPr>
      </w:pPr>
      <w:r>
        <w:rPr>
          <w:rFonts w:hint="eastAsia" w:ascii="宋体" w:hAnsi="宋体" w:eastAsia="宋体" w:cs="宋体"/>
          <w:spacing w:val="-1"/>
          <w:sz w:val="52"/>
          <w:szCs w:val="52"/>
          <w:lang w:eastAsia="zh-CN"/>
          <w14:textOutline w14:w="3848" w14:cap="flat" w14:cmpd="sng" w14:algn="ctr">
            <w14:solidFill>
              <w14:srgbClr w14:val="000000"/>
            </w14:solidFill>
            <w14:prstDash w14:val="solid"/>
            <w14:miter w14:val="0"/>
          </w14:textOutline>
        </w:rPr>
        <w:t>竞争性磋商文件示范文本</w:t>
      </w:r>
    </w:p>
    <w:p w14:paraId="2D59D5F4">
      <w:pPr>
        <w:kinsoku/>
        <w:wordWrap w:val="0"/>
        <w:spacing w:line="360" w:lineRule="auto"/>
        <w:jc w:val="center"/>
        <w:rPr>
          <w:rFonts w:hint="eastAsia" w:ascii="宋体" w:hAnsi="宋体" w:eastAsia="宋体" w:cs="宋体"/>
          <w:sz w:val="52"/>
          <w:szCs w:val="52"/>
          <w:lang w:eastAsia="zh-CN"/>
        </w:rPr>
      </w:pPr>
      <w:r>
        <w:rPr>
          <w:rFonts w:hint="eastAsia" w:ascii="宋体" w:hAnsi="宋体" w:eastAsia="宋体" w:cs="宋体"/>
          <w:spacing w:val="31"/>
          <w:sz w:val="52"/>
          <w:szCs w:val="52"/>
          <w:lang w:eastAsia="zh-CN"/>
          <w14:textOutline w14:w="3848" w14:cap="flat" w14:cmpd="sng" w14:algn="ctr">
            <w14:solidFill>
              <w14:srgbClr w14:val="000000"/>
            </w14:solidFill>
            <w14:prstDash w14:val="solid"/>
            <w14:miter w14:val="0"/>
          </w14:textOutline>
        </w:rPr>
        <w:t>（</w:t>
      </w:r>
      <w:r>
        <w:rPr>
          <w:rFonts w:hint="eastAsia" w:ascii="宋体" w:hAnsi="宋体" w:eastAsia="宋体" w:cs="宋体"/>
          <w:b/>
          <w:bCs/>
          <w:spacing w:val="31"/>
          <w:sz w:val="52"/>
          <w:szCs w:val="52"/>
          <w:lang w:eastAsia="zh-CN"/>
        </w:rPr>
        <w:t>2024</w:t>
      </w:r>
      <w:r>
        <w:rPr>
          <w:rFonts w:hint="eastAsia" w:ascii="宋体" w:hAnsi="宋体" w:eastAsia="宋体" w:cs="宋体"/>
          <w:spacing w:val="31"/>
          <w:sz w:val="52"/>
          <w:szCs w:val="52"/>
          <w:lang w:eastAsia="zh-CN"/>
          <w14:textOutline w14:w="3848" w14:cap="flat" w14:cmpd="sng" w14:algn="ctr">
            <w14:solidFill>
              <w14:srgbClr w14:val="000000"/>
            </w14:solidFill>
            <w14:prstDash w14:val="solid"/>
            <w14:miter w14:val="0"/>
          </w14:textOutline>
        </w:rPr>
        <w:t>年版）</w:t>
      </w:r>
    </w:p>
    <w:p w14:paraId="6A71B73F">
      <w:pPr>
        <w:kinsoku/>
        <w:wordWrap w:val="0"/>
        <w:spacing w:line="248" w:lineRule="auto"/>
        <w:jc w:val="both"/>
        <w:rPr>
          <w:lang w:eastAsia="zh-CN"/>
        </w:rPr>
      </w:pPr>
    </w:p>
    <w:p w14:paraId="278FE246">
      <w:pPr>
        <w:kinsoku/>
        <w:wordWrap w:val="0"/>
        <w:spacing w:line="249" w:lineRule="auto"/>
        <w:jc w:val="both"/>
        <w:rPr>
          <w:lang w:eastAsia="zh-CN"/>
        </w:rPr>
      </w:pPr>
    </w:p>
    <w:p w14:paraId="55E870F8">
      <w:pPr>
        <w:kinsoku/>
        <w:wordWrap w:val="0"/>
        <w:spacing w:line="249" w:lineRule="auto"/>
        <w:jc w:val="both"/>
        <w:rPr>
          <w:lang w:eastAsia="zh-CN"/>
        </w:rPr>
      </w:pPr>
    </w:p>
    <w:p w14:paraId="5142B641">
      <w:pPr>
        <w:kinsoku/>
        <w:wordWrap w:val="0"/>
        <w:spacing w:line="249" w:lineRule="auto"/>
        <w:jc w:val="both"/>
        <w:rPr>
          <w:lang w:eastAsia="zh-CN"/>
        </w:rPr>
      </w:pPr>
    </w:p>
    <w:p w14:paraId="0756C57E">
      <w:pPr>
        <w:kinsoku/>
        <w:wordWrap w:val="0"/>
        <w:spacing w:line="249" w:lineRule="auto"/>
        <w:jc w:val="both"/>
        <w:rPr>
          <w:lang w:eastAsia="zh-CN"/>
        </w:rPr>
      </w:pPr>
    </w:p>
    <w:p w14:paraId="26E31923">
      <w:pPr>
        <w:kinsoku/>
        <w:wordWrap w:val="0"/>
        <w:spacing w:line="249" w:lineRule="auto"/>
        <w:jc w:val="both"/>
        <w:rPr>
          <w:lang w:eastAsia="zh-CN"/>
        </w:rPr>
      </w:pPr>
    </w:p>
    <w:p w14:paraId="71482D8D">
      <w:pPr>
        <w:kinsoku/>
        <w:wordWrap w:val="0"/>
        <w:spacing w:line="249" w:lineRule="auto"/>
        <w:jc w:val="both"/>
        <w:rPr>
          <w:lang w:eastAsia="zh-CN"/>
        </w:rPr>
      </w:pPr>
    </w:p>
    <w:p w14:paraId="79087241">
      <w:pPr>
        <w:kinsoku/>
        <w:wordWrap w:val="0"/>
        <w:spacing w:line="249" w:lineRule="auto"/>
        <w:jc w:val="both"/>
        <w:rPr>
          <w:lang w:eastAsia="zh-CN"/>
        </w:rPr>
      </w:pPr>
    </w:p>
    <w:p w14:paraId="54142784">
      <w:pPr>
        <w:kinsoku/>
        <w:wordWrap w:val="0"/>
        <w:spacing w:line="360" w:lineRule="auto"/>
        <w:ind w:left="3001" w:leftChars="608" w:hanging="1724" w:hangingChars="600"/>
        <w:jc w:val="both"/>
        <w:rPr>
          <w:rFonts w:hint="eastAsia" w:asciiTheme="minorEastAsia" w:hAnsiTheme="minorEastAsia" w:eastAsiaTheme="minorEastAsia" w:cstheme="minorEastAsia"/>
          <w:b/>
          <w:bCs/>
          <w:spacing w:val="-17"/>
          <w:sz w:val="32"/>
          <w:szCs w:val="32"/>
          <w:u w:val="single"/>
          <w:lang w:eastAsia="zh-CN"/>
        </w:rPr>
      </w:pPr>
      <w:r>
        <w:rPr>
          <w:rFonts w:hint="eastAsia" w:asciiTheme="minorEastAsia" w:hAnsiTheme="minorEastAsia" w:eastAsiaTheme="minorEastAsia" w:cstheme="minorEastAsia"/>
          <w:b/>
          <w:bCs/>
          <w:spacing w:val="-17"/>
          <w:sz w:val="32"/>
          <w:szCs w:val="32"/>
          <w:lang w:eastAsia="zh-CN"/>
        </w:rPr>
        <w:t>项目名称：</w:t>
      </w:r>
      <w:r>
        <w:rPr>
          <w:rFonts w:hint="eastAsia" w:asciiTheme="minorEastAsia" w:hAnsiTheme="minorEastAsia" w:eastAsiaTheme="minorEastAsia" w:cstheme="minorEastAsia"/>
          <w:b/>
          <w:bCs/>
          <w:spacing w:val="-17"/>
          <w:sz w:val="32"/>
          <w:szCs w:val="32"/>
          <w:u w:val="single"/>
          <w:lang w:eastAsia="zh-CN"/>
        </w:rPr>
        <w:t>南阳市卧龙区公路事业发展中心国防教育基地出口道路加宽工程项目</w:t>
      </w:r>
      <w:r>
        <w:rPr>
          <w:rFonts w:hint="eastAsia" w:asciiTheme="minorEastAsia" w:hAnsiTheme="minorEastAsia" w:eastAsiaTheme="minorEastAsia" w:cstheme="minorEastAsia"/>
          <w:b/>
          <w:bCs/>
          <w:spacing w:val="-17"/>
          <w:sz w:val="32"/>
          <w:szCs w:val="32"/>
          <w:u w:val="single"/>
          <w:lang w:eastAsia="zh-CN"/>
        </w:rPr>
        <w:tab/>
      </w:r>
    </w:p>
    <w:p w14:paraId="243CCF31">
      <w:pPr>
        <w:kinsoku/>
        <w:wordWrap w:val="0"/>
        <w:spacing w:line="360" w:lineRule="auto"/>
        <w:ind w:firstLine="1149" w:firstLineChars="400"/>
        <w:jc w:val="both"/>
        <w:rPr>
          <w:rFonts w:hint="eastAsia"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lang w:eastAsia="zh-CN"/>
        </w:rPr>
        <w:t>项目编号：</w:t>
      </w:r>
      <w:r>
        <w:rPr>
          <w:rFonts w:hint="eastAsia" w:asciiTheme="minorEastAsia" w:hAnsiTheme="minorEastAsia" w:eastAsiaTheme="minorEastAsia" w:cstheme="minorEastAsia"/>
          <w:b/>
          <w:bCs/>
          <w:spacing w:val="-17"/>
          <w:sz w:val="32"/>
          <w:szCs w:val="32"/>
          <w:u w:val="single"/>
          <w:lang w:eastAsia="zh-CN"/>
        </w:rPr>
        <w:t xml:space="preserve"> 卧龙政采磋商-2025-</w:t>
      </w:r>
      <w:r>
        <w:rPr>
          <w:rFonts w:hint="eastAsia" w:asciiTheme="minorEastAsia" w:hAnsiTheme="minorEastAsia" w:eastAsiaTheme="minorEastAsia" w:cstheme="minorEastAsia"/>
          <w:b/>
          <w:bCs/>
          <w:spacing w:val="-17"/>
          <w:sz w:val="32"/>
          <w:szCs w:val="32"/>
          <w:u w:val="single"/>
          <w:lang w:val="en-US" w:eastAsia="zh-CN"/>
        </w:rPr>
        <w:t>38</w:t>
      </w:r>
      <w:r>
        <w:rPr>
          <w:rFonts w:hint="eastAsia" w:asciiTheme="minorEastAsia" w:hAnsiTheme="minorEastAsia" w:eastAsiaTheme="minorEastAsia" w:cstheme="minorEastAsia"/>
          <w:b/>
          <w:bCs/>
          <w:spacing w:val="-17"/>
          <w:sz w:val="32"/>
          <w:szCs w:val="32"/>
          <w:u w:val="single"/>
          <w:lang w:eastAsia="zh-CN"/>
        </w:rPr>
        <w:t xml:space="preserve">                 </w:t>
      </w:r>
    </w:p>
    <w:p w14:paraId="4BE55547">
      <w:pPr>
        <w:kinsoku/>
        <w:wordWrap w:val="0"/>
        <w:spacing w:line="360" w:lineRule="auto"/>
        <w:ind w:firstLine="1149" w:firstLineChars="400"/>
        <w:jc w:val="both"/>
        <w:rPr>
          <w:rFonts w:hint="eastAsia"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lang w:eastAsia="zh-CN"/>
        </w:rPr>
        <w:t>标段编号：</w:t>
      </w:r>
      <w:r>
        <w:rPr>
          <w:rFonts w:hint="eastAsia" w:asciiTheme="minorEastAsia" w:hAnsiTheme="minorEastAsia" w:eastAsiaTheme="minorEastAsia" w:cstheme="minorEastAsia"/>
          <w:b/>
          <w:bCs/>
          <w:spacing w:val="-17"/>
          <w:sz w:val="32"/>
          <w:szCs w:val="32"/>
          <w:u w:val="single"/>
          <w:lang w:eastAsia="zh-CN"/>
        </w:rPr>
        <w:t xml:space="preserve"> 卧龙政采磋商-2025- </w:t>
      </w:r>
      <w:r>
        <w:rPr>
          <w:rFonts w:hint="eastAsia" w:asciiTheme="minorEastAsia" w:hAnsiTheme="minorEastAsia" w:eastAsiaTheme="minorEastAsia" w:cstheme="minorEastAsia"/>
          <w:b/>
          <w:bCs/>
          <w:spacing w:val="-17"/>
          <w:sz w:val="32"/>
          <w:szCs w:val="32"/>
          <w:u w:val="single"/>
          <w:lang w:val="en-US" w:eastAsia="zh-CN"/>
        </w:rPr>
        <w:t>38-1</w:t>
      </w:r>
      <w:r>
        <w:rPr>
          <w:rFonts w:hint="eastAsia" w:asciiTheme="minorEastAsia" w:hAnsiTheme="minorEastAsia" w:eastAsiaTheme="minorEastAsia" w:cstheme="minorEastAsia"/>
          <w:b/>
          <w:bCs/>
          <w:spacing w:val="-17"/>
          <w:sz w:val="32"/>
          <w:szCs w:val="32"/>
          <w:u w:val="single"/>
          <w:lang w:eastAsia="zh-CN"/>
        </w:rPr>
        <w:t xml:space="preserve">              </w:t>
      </w:r>
    </w:p>
    <w:p w14:paraId="380573C3">
      <w:pPr>
        <w:kinsoku/>
        <w:wordWrap w:val="0"/>
        <w:spacing w:line="360" w:lineRule="auto"/>
        <w:ind w:firstLine="1149" w:firstLineChars="400"/>
        <w:jc w:val="both"/>
        <w:rPr>
          <w:rFonts w:hint="eastAsia"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lang w:eastAsia="zh-CN"/>
        </w:rPr>
        <w:t>采购人：</w:t>
      </w:r>
      <w:r>
        <w:rPr>
          <w:rFonts w:hint="eastAsia" w:asciiTheme="minorEastAsia" w:hAnsiTheme="minorEastAsia" w:eastAsiaTheme="minorEastAsia" w:cstheme="minorEastAsia"/>
          <w:b/>
          <w:bCs/>
          <w:spacing w:val="-17"/>
          <w:sz w:val="32"/>
          <w:szCs w:val="32"/>
          <w:u w:val="single"/>
          <w:lang w:eastAsia="zh-CN"/>
        </w:rPr>
        <w:t>南阳市卧龙区公路事业发展中心</w:t>
      </w:r>
    </w:p>
    <w:p w14:paraId="4436DA0E">
      <w:pPr>
        <w:kinsoku/>
        <w:wordWrap w:val="0"/>
        <w:spacing w:line="360" w:lineRule="auto"/>
        <w:ind w:firstLine="1149" w:firstLineChars="400"/>
        <w:jc w:val="both"/>
        <w:rPr>
          <w:rFonts w:hint="eastAsia" w:asciiTheme="minorEastAsia" w:hAnsiTheme="minorEastAsia" w:eastAsiaTheme="minorEastAsia" w:cstheme="minorEastAsia"/>
          <w:b/>
          <w:bCs/>
          <w:spacing w:val="-17"/>
          <w:sz w:val="32"/>
          <w:szCs w:val="32"/>
          <w:u w:val="single"/>
          <w:lang w:eastAsia="zh-CN"/>
        </w:rPr>
      </w:pPr>
      <w:r>
        <w:rPr>
          <w:rFonts w:hint="eastAsia" w:asciiTheme="minorEastAsia" w:hAnsiTheme="minorEastAsia" w:eastAsiaTheme="minorEastAsia" w:cstheme="minorEastAsia"/>
          <w:b/>
          <w:bCs/>
          <w:spacing w:val="-17"/>
          <w:sz w:val="32"/>
          <w:szCs w:val="32"/>
          <w:lang w:eastAsia="zh-CN"/>
        </w:rPr>
        <w:t>采购代理机构：</w:t>
      </w:r>
      <w:r>
        <w:rPr>
          <w:rFonts w:hint="eastAsia" w:asciiTheme="minorEastAsia" w:hAnsiTheme="minorEastAsia" w:eastAsiaTheme="minorEastAsia" w:cstheme="minorEastAsia"/>
          <w:b/>
          <w:bCs/>
          <w:spacing w:val="-17"/>
          <w:sz w:val="32"/>
          <w:szCs w:val="32"/>
          <w:u w:val="single"/>
          <w:lang w:eastAsia="zh-CN"/>
        </w:rPr>
        <w:t>河南合旺工程管理咨询有限公司</w:t>
      </w:r>
    </w:p>
    <w:p w14:paraId="0758193D">
      <w:pPr>
        <w:kinsoku/>
        <w:wordWrap w:val="0"/>
        <w:spacing w:line="360" w:lineRule="auto"/>
        <w:jc w:val="both"/>
        <w:rPr>
          <w:rFonts w:hint="eastAsia" w:asciiTheme="minorEastAsia" w:hAnsiTheme="minorEastAsia" w:eastAsiaTheme="minorEastAsia" w:cstheme="minorEastAsia"/>
          <w:b/>
          <w:bCs/>
          <w:spacing w:val="-17"/>
          <w:sz w:val="32"/>
          <w:szCs w:val="32"/>
          <w:u w:val="single"/>
          <w:lang w:eastAsia="zh-CN"/>
        </w:rPr>
      </w:pPr>
    </w:p>
    <w:p w14:paraId="59CCFDF1">
      <w:pPr>
        <w:kinsoku/>
        <w:wordWrap w:val="0"/>
        <w:spacing w:line="360" w:lineRule="auto"/>
        <w:jc w:val="both"/>
        <w:rPr>
          <w:rFonts w:hint="eastAsia" w:asciiTheme="minorEastAsia" w:hAnsiTheme="minorEastAsia" w:eastAsiaTheme="minorEastAsia" w:cstheme="minorEastAsia"/>
          <w:b/>
          <w:bCs/>
          <w:spacing w:val="-17"/>
          <w:sz w:val="32"/>
          <w:szCs w:val="32"/>
          <w:u w:val="single"/>
          <w:lang w:eastAsia="zh-CN"/>
        </w:rPr>
      </w:pPr>
    </w:p>
    <w:p w14:paraId="2836FD04">
      <w:pPr>
        <w:kinsoku/>
        <w:wordWrap w:val="0"/>
        <w:spacing w:line="360" w:lineRule="auto"/>
        <w:jc w:val="both"/>
        <w:rPr>
          <w:rFonts w:hint="eastAsia" w:asciiTheme="minorEastAsia" w:hAnsiTheme="minorEastAsia" w:eastAsiaTheme="minorEastAsia" w:cstheme="minorEastAsia"/>
          <w:b/>
          <w:bCs/>
          <w:spacing w:val="-17"/>
          <w:sz w:val="32"/>
          <w:szCs w:val="32"/>
          <w:u w:val="single"/>
          <w:lang w:eastAsia="zh-CN"/>
        </w:rPr>
      </w:pPr>
    </w:p>
    <w:p w14:paraId="60953C99">
      <w:pPr>
        <w:pStyle w:val="11"/>
        <w:rPr>
          <w:rFonts w:hint="eastAsia"/>
          <w:lang w:eastAsia="zh-CN"/>
        </w:rPr>
      </w:pPr>
    </w:p>
    <w:p w14:paraId="5842919F">
      <w:pPr>
        <w:pStyle w:val="24"/>
      </w:pPr>
    </w:p>
    <w:p w14:paraId="0CD96B03">
      <w:pPr>
        <w:pStyle w:val="11"/>
        <w:kinsoku/>
        <w:wordWrap w:val="0"/>
        <w:spacing w:before="117" w:line="360" w:lineRule="auto"/>
        <w:jc w:val="center"/>
        <w:rPr>
          <w:rFonts w:hint="eastAsia"/>
          <w:spacing w:val="-3"/>
          <w:sz w:val="44"/>
          <w:szCs w:val="44"/>
          <w:lang w:eastAsia="zh-CN"/>
          <w14:textOutline w14:w="2311" w14:cap="flat" w14:cmpd="sng" w14:algn="ctr">
            <w14:solidFill>
              <w14:srgbClr w14:val="000000"/>
            </w14:solidFill>
            <w14:prstDash w14:val="solid"/>
            <w14:miter w14:val="0"/>
          </w14:textOutline>
        </w:rPr>
        <w:sectPr>
          <w:headerReference r:id="rId3" w:type="default"/>
          <w:pgSz w:w="11907" w:h="16840"/>
          <w:pgMar w:top="1440" w:right="1800" w:bottom="1440" w:left="1800" w:header="878" w:footer="0" w:gutter="0"/>
          <w:cols w:space="720" w:num="1"/>
        </w:sectPr>
      </w:pPr>
    </w:p>
    <w:p w14:paraId="0BEB1B4C">
      <w:pPr>
        <w:pStyle w:val="11"/>
        <w:kinsoku/>
        <w:wordWrap w:val="0"/>
        <w:spacing w:before="117" w:line="360" w:lineRule="auto"/>
        <w:jc w:val="center"/>
        <w:rPr>
          <w:rFonts w:hint="eastAsia" w:ascii="Arial"/>
          <w:sz w:val="21"/>
          <w:lang w:eastAsia="zh-CN"/>
        </w:rPr>
      </w:pPr>
      <w:r>
        <w:rPr>
          <w:spacing w:val="-3"/>
          <w:sz w:val="44"/>
          <w:szCs w:val="44"/>
          <w:lang w:eastAsia="zh-CN"/>
          <w14:textOutline w14:w="2311" w14:cap="flat" w14:cmpd="sng" w14:algn="ctr">
            <w14:solidFill>
              <w14:srgbClr w14:val="000000"/>
            </w14:solidFill>
            <w14:prstDash w14:val="solid"/>
            <w14:miter w14:val="0"/>
          </w14:textOutline>
        </w:rPr>
        <w:t>使用说明</w:t>
      </w:r>
    </w:p>
    <w:p w14:paraId="5582F7D8">
      <w:pPr>
        <w:pStyle w:val="11"/>
        <w:kinsoku/>
        <w:wordWrap w:val="0"/>
        <w:spacing w:line="360" w:lineRule="auto"/>
        <w:ind w:firstLine="592" w:firstLineChars="200"/>
        <w:jc w:val="both"/>
        <w:rPr>
          <w:rFonts w:hint="eastAsia"/>
          <w:sz w:val="28"/>
          <w:szCs w:val="28"/>
          <w:lang w:eastAsia="zh-CN"/>
        </w:rPr>
      </w:pPr>
      <w:r>
        <w:rPr>
          <w:rFonts w:hint="eastAsia"/>
          <w:spacing w:val="8"/>
          <w:sz w:val="28"/>
          <w:szCs w:val="28"/>
          <w:lang w:eastAsia="zh-CN"/>
        </w:rPr>
        <w:t>为规范我市政府采购文件编制，加强政府采购监督管理，保证政府采购活动公平、公正，持续优化营商环境，依据新的法律法规和政策要求，结合政府采购参与主体意见建议，修订形成了《南阳市政府采购文件示范文本(2024年版）》，使用说明如下：</w:t>
      </w:r>
    </w:p>
    <w:p w14:paraId="1C6AED04">
      <w:pPr>
        <w:pStyle w:val="11"/>
        <w:kinsoku/>
        <w:wordWrap w:val="0"/>
        <w:spacing w:line="360" w:lineRule="auto"/>
        <w:ind w:firstLine="584" w:firstLineChars="200"/>
        <w:jc w:val="both"/>
        <w:outlineLvl w:val="0"/>
        <w:rPr>
          <w:rFonts w:hint="eastAsia"/>
          <w:sz w:val="28"/>
          <w:szCs w:val="28"/>
          <w:lang w:eastAsia="zh-CN"/>
        </w:rPr>
      </w:pPr>
      <w:r>
        <w:rPr>
          <w:rFonts w:hint="eastAsia"/>
          <w:spacing w:val="6"/>
          <w:sz w:val="28"/>
          <w:szCs w:val="28"/>
          <w:lang w:eastAsia="zh-CN"/>
          <w14:textOutline w14:w="2044" w14:cap="flat" w14:cmpd="sng" w14:algn="ctr">
            <w14:solidFill>
              <w14:srgbClr w14:val="000000"/>
            </w14:solidFill>
            <w14:prstDash w14:val="solid"/>
            <w14:miter w14:val="0"/>
          </w14:textOutline>
        </w:rPr>
        <w:t>一、适用范围</w:t>
      </w:r>
    </w:p>
    <w:p w14:paraId="4D137A3C">
      <w:pPr>
        <w:pStyle w:val="11"/>
        <w:kinsoku/>
        <w:wordWrap w:val="0"/>
        <w:spacing w:line="360" w:lineRule="auto"/>
        <w:ind w:firstLine="592" w:firstLineChars="200"/>
        <w:jc w:val="both"/>
        <w:rPr>
          <w:rFonts w:hint="eastAsia"/>
          <w:spacing w:val="8"/>
          <w:sz w:val="28"/>
          <w:szCs w:val="28"/>
          <w:lang w:eastAsia="zh-CN"/>
        </w:rPr>
      </w:pPr>
      <w:r>
        <w:rPr>
          <w:rFonts w:hint="eastAsia"/>
          <w:spacing w:val="8"/>
          <w:sz w:val="28"/>
          <w:szCs w:val="28"/>
          <w:lang w:eastAsia="zh-CN"/>
        </w:rPr>
        <w:t>《示范文本》适用于我市采用竞争性磋商方式采购的政府采购项目。</w:t>
      </w:r>
    </w:p>
    <w:p w14:paraId="7F452A15">
      <w:pPr>
        <w:pStyle w:val="11"/>
        <w:spacing w:line="360" w:lineRule="auto"/>
        <w:ind w:firstLine="592" w:firstLineChars="200"/>
        <w:rPr>
          <w:rFonts w:hint="eastAsia" w:asciiTheme="minorEastAsia" w:hAnsiTheme="minorEastAsia" w:eastAsiaTheme="minorEastAsia" w:cstheme="minorEastAsia"/>
          <w:spacing w:val="11"/>
          <w:sz w:val="28"/>
          <w:szCs w:val="28"/>
          <w:lang w:eastAsia="zh-CN"/>
        </w:rPr>
      </w:pPr>
      <w:r>
        <w:rPr>
          <w:rFonts w:hint="eastAsia" w:asciiTheme="minorEastAsia" w:hAnsiTheme="minorEastAsia" w:eastAsiaTheme="minorEastAsia" w:cstheme="minorEastAsia"/>
          <w:spacing w:val="8"/>
          <w:sz w:val="28"/>
          <w:szCs w:val="28"/>
          <w:lang w:eastAsia="zh-CN"/>
          <w14:textOutline w14:w="2044" w14:cap="flat" w14:cmpd="sng" w14:algn="ctr">
            <w14:solidFill>
              <w14:srgbClr w14:val="000000"/>
            </w14:solidFill>
            <w14:prstDash w14:val="solid"/>
            <w14:miter w14:val="0"/>
          </w14:textOutline>
        </w:rPr>
        <w:t>二、填写规则</w:t>
      </w:r>
    </w:p>
    <w:p w14:paraId="1B6C631D">
      <w:pPr>
        <w:pStyle w:val="11"/>
        <w:kinsoku/>
        <w:wordWrap w:val="0"/>
        <w:spacing w:line="360" w:lineRule="auto"/>
        <w:ind w:firstLine="604"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pacing w:val="11"/>
          <w:sz w:val="28"/>
          <w:szCs w:val="28"/>
          <w:lang w:eastAsia="zh-CN"/>
        </w:rPr>
        <w:t>条款中以空格和下划横线“</w:t>
      </w:r>
      <w:r>
        <w:rPr>
          <w:rFonts w:hint="eastAsia" w:asciiTheme="minorEastAsia" w:hAnsiTheme="minorEastAsia" w:eastAsiaTheme="minorEastAsia" w:cstheme="minorEastAsia"/>
          <w:spacing w:val="-5"/>
          <w:sz w:val="28"/>
          <w:szCs w:val="28"/>
          <w:lang w:eastAsia="zh-CN"/>
        </w:rPr>
        <w:t>__</w:t>
      </w:r>
      <w:r>
        <w:rPr>
          <w:rFonts w:hint="eastAsia" w:asciiTheme="minorEastAsia" w:hAnsiTheme="minorEastAsia" w:eastAsiaTheme="minorEastAsia" w:cstheme="minorEastAsia"/>
          <w:spacing w:val="11"/>
          <w:sz w:val="28"/>
          <w:szCs w:val="28"/>
          <w:lang w:eastAsia="zh-CN"/>
        </w:rPr>
        <w:t>”</w:t>
      </w:r>
      <w:r>
        <w:rPr>
          <w:rFonts w:hint="eastAsia" w:asciiTheme="minorEastAsia" w:hAnsiTheme="minorEastAsia" w:eastAsiaTheme="minorEastAsia" w:cstheme="minorEastAsia"/>
          <w:spacing w:val="-5"/>
          <w:sz w:val="28"/>
          <w:szCs w:val="28"/>
          <w:lang w:eastAsia="zh-CN"/>
        </w:rPr>
        <w:t>形式标记的部分，为采购人或</w:t>
      </w:r>
      <w:r>
        <w:rPr>
          <w:rFonts w:hint="eastAsia" w:asciiTheme="minorEastAsia" w:hAnsiTheme="minorEastAsia" w:eastAsiaTheme="minorEastAsia" w:cstheme="minorEastAsia"/>
          <w:spacing w:val="9"/>
          <w:sz w:val="28"/>
          <w:szCs w:val="28"/>
          <w:lang w:eastAsia="zh-CN"/>
        </w:rPr>
        <w:t>采购代理机构需要填写的内容。采购人或采购代理机构应根据采</w:t>
      </w:r>
      <w:r>
        <w:rPr>
          <w:rFonts w:hint="eastAsia" w:asciiTheme="minorEastAsia" w:hAnsiTheme="minorEastAsia" w:eastAsiaTheme="minorEastAsia" w:cstheme="minorEastAsia"/>
          <w:spacing w:val="4"/>
          <w:sz w:val="28"/>
          <w:szCs w:val="28"/>
          <w:lang w:eastAsia="zh-CN"/>
        </w:rPr>
        <w:t>购项目具体特点和实际需要进行具体化填写，确实没有</w:t>
      </w:r>
      <w:r>
        <w:rPr>
          <w:rFonts w:hint="eastAsia" w:asciiTheme="minorEastAsia" w:hAnsiTheme="minorEastAsia" w:eastAsiaTheme="minorEastAsia" w:cstheme="minorEastAsia"/>
          <w:spacing w:val="3"/>
          <w:sz w:val="28"/>
          <w:szCs w:val="28"/>
          <w:lang w:eastAsia="zh-CN"/>
        </w:rPr>
        <w:t>需要填写</w:t>
      </w:r>
      <w:r>
        <w:rPr>
          <w:rFonts w:hint="eastAsia" w:asciiTheme="minorEastAsia" w:hAnsiTheme="minorEastAsia" w:eastAsiaTheme="minorEastAsia" w:cstheme="minorEastAsia"/>
          <w:spacing w:val="8"/>
          <w:sz w:val="28"/>
          <w:szCs w:val="28"/>
          <w:lang w:eastAsia="zh-CN"/>
        </w:rPr>
        <w:t>的，在空格或下划横线“</w:t>
      </w:r>
      <w:r>
        <w:rPr>
          <w:rFonts w:hint="eastAsia" w:asciiTheme="minorEastAsia" w:hAnsiTheme="minorEastAsia" w:eastAsiaTheme="minorEastAsia" w:cstheme="minorEastAsia"/>
          <w:spacing w:val="-12"/>
          <w:sz w:val="28"/>
          <w:szCs w:val="28"/>
          <w:lang w:eastAsia="zh-CN"/>
        </w:rPr>
        <w:t>__</w:t>
      </w:r>
      <w:r>
        <w:rPr>
          <w:rFonts w:hint="eastAsia" w:asciiTheme="minorEastAsia" w:hAnsiTheme="minorEastAsia" w:eastAsiaTheme="minorEastAsia" w:cstheme="minorEastAsia"/>
          <w:spacing w:val="8"/>
          <w:sz w:val="28"/>
          <w:szCs w:val="28"/>
          <w:lang w:eastAsia="zh-CN"/>
        </w:rPr>
        <w:t>”</w:t>
      </w:r>
      <w:r>
        <w:rPr>
          <w:rFonts w:hint="eastAsia" w:asciiTheme="minorEastAsia" w:hAnsiTheme="minorEastAsia" w:eastAsiaTheme="minorEastAsia" w:cstheme="minorEastAsia"/>
          <w:spacing w:val="-12"/>
          <w:sz w:val="28"/>
          <w:szCs w:val="28"/>
          <w:lang w:eastAsia="zh-CN"/>
        </w:rPr>
        <w:t>中用“</w:t>
      </w:r>
      <w:r>
        <w:rPr>
          <w:rFonts w:hint="eastAsia" w:asciiTheme="minorEastAsia" w:hAnsiTheme="minorEastAsia" w:eastAsiaTheme="minorEastAsia" w:cstheme="minorEastAsia"/>
          <w:spacing w:val="9"/>
          <w:sz w:val="28"/>
          <w:szCs w:val="28"/>
          <w:lang w:eastAsia="zh-CN"/>
        </w:rPr>
        <w:t>/</w:t>
      </w:r>
      <w:r>
        <w:rPr>
          <w:rFonts w:hint="eastAsia" w:asciiTheme="minorEastAsia" w:hAnsiTheme="minorEastAsia" w:eastAsiaTheme="minorEastAsia" w:cstheme="minorEastAsia"/>
          <w:spacing w:val="-12"/>
          <w:sz w:val="28"/>
          <w:szCs w:val="28"/>
          <w:lang w:eastAsia="zh-CN"/>
        </w:rPr>
        <w:t>”</w:t>
      </w:r>
      <w:r>
        <w:rPr>
          <w:rFonts w:hint="eastAsia" w:asciiTheme="minorEastAsia" w:hAnsiTheme="minorEastAsia" w:eastAsiaTheme="minorEastAsia" w:cstheme="minorEastAsia"/>
          <w:spacing w:val="9"/>
          <w:sz w:val="28"/>
          <w:szCs w:val="28"/>
          <w:lang w:eastAsia="zh-CN"/>
        </w:rPr>
        <w:t>标记。</w:t>
      </w:r>
    </w:p>
    <w:p w14:paraId="28231033">
      <w:pPr>
        <w:pStyle w:val="11"/>
        <w:kinsoku/>
        <w:wordWrap w:val="0"/>
        <w:spacing w:line="360" w:lineRule="auto"/>
        <w:ind w:firstLine="58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pacing w:val="5"/>
          <w:sz w:val="28"/>
          <w:szCs w:val="28"/>
          <w:lang w:eastAsia="zh-CN"/>
        </w:rPr>
        <w:t>条款中以“</w:t>
      </w:r>
      <w:r>
        <w:rPr>
          <w:rFonts w:hint="eastAsia" w:asciiTheme="minorEastAsia" w:hAnsiTheme="minorEastAsia" w:eastAsiaTheme="minorEastAsia" w:cstheme="minorEastAsia"/>
          <w:spacing w:val="7"/>
          <w:sz w:val="28"/>
          <w:szCs w:val="28"/>
          <w:lang w:eastAsia="zh-CN"/>
        </w:rPr>
        <w:t>□</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7"/>
          <w:sz w:val="28"/>
          <w:szCs w:val="28"/>
          <w:lang w:eastAsia="zh-CN"/>
        </w:rPr>
        <w:t>形式标记的内容，为采购人或采购代理机</w:t>
      </w:r>
      <w:r>
        <w:rPr>
          <w:rFonts w:hint="eastAsia" w:asciiTheme="minorEastAsia" w:hAnsiTheme="minorEastAsia" w:eastAsiaTheme="minorEastAsia" w:cstheme="minorEastAsia"/>
          <w:spacing w:val="6"/>
          <w:sz w:val="28"/>
          <w:szCs w:val="28"/>
          <w:lang w:eastAsia="zh-CN"/>
        </w:rPr>
        <w:t>构需</w:t>
      </w:r>
      <w:r>
        <w:rPr>
          <w:rFonts w:hint="eastAsia" w:asciiTheme="minorEastAsia" w:hAnsiTheme="minorEastAsia" w:eastAsiaTheme="minorEastAsia" w:cstheme="minorEastAsia"/>
          <w:spacing w:val="-1"/>
          <w:sz w:val="28"/>
          <w:szCs w:val="28"/>
          <w:lang w:eastAsia="zh-CN"/>
        </w:rPr>
        <w:t>要确定的选项。编制竞争性磋商文件时，适用于本项目的选项标记为</w:t>
      </w:r>
      <w:r>
        <w:rPr>
          <w:rFonts w:hint="eastAsia" w:asciiTheme="minorEastAsia" w:hAnsiTheme="minorEastAsia" w:eastAsiaTheme="minorEastAsia" w:cstheme="minorEastAsia"/>
          <w:spacing w:val="8"/>
          <w:sz w:val="28"/>
          <w:szCs w:val="28"/>
          <w:lang w:eastAsia="zh-CN"/>
        </w:rPr>
        <w:t>“</w:t>
      </w:r>
      <w:r>
        <w:rPr>
          <w:rFonts w:hint="eastAsia" w:asciiTheme="minorEastAsia" w:hAnsiTheme="minorEastAsia" w:eastAsiaTheme="minorEastAsia" w:cstheme="minorEastAsia"/>
          <w:spacing w:val="57"/>
          <w:sz w:val="28"/>
          <w:szCs w:val="28"/>
          <w:lang w:eastAsia="zh-CN"/>
        </w:rPr>
        <w:t>☑</w:t>
      </w:r>
      <w:r>
        <w:rPr>
          <w:rFonts w:hint="eastAsia" w:asciiTheme="minorEastAsia" w:hAnsiTheme="minorEastAsia" w:eastAsiaTheme="minorEastAsia" w:cstheme="minorEastAsia"/>
          <w:spacing w:val="8"/>
          <w:sz w:val="28"/>
          <w:szCs w:val="28"/>
          <w:lang w:eastAsia="zh-CN"/>
        </w:rPr>
        <w:t>”，不适用于本项目的选项标记为“</w:t>
      </w:r>
      <w:r>
        <w:rPr>
          <w:rFonts w:hint="eastAsia" w:asciiTheme="minorEastAsia" w:hAnsiTheme="minorEastAsia" w:eastAsiaTheme="minorEastAsia" w:cstheme="minorEastAsia"/>
          <w:spacing w:val="57"/>
          <w:sz w:val="28"/>
          <w:szCs w:val="28"/>
          <w:lang w:eastAsia="zh-CN"/>
        </w:rPr>
        <w:t>□</w:t>
      </w:r>
      <w:r>
        <w:rPr>
          <w:rFonts w:hint="eastAsia" w:asciiTheme="minorEastAsia" w:hAnsiTheme="minorEastAsia" w:eastAsiaTheme="minorEastAsia" w:cstheme="minorEastAsia"/>
          <w:spacing w:val="8"/>
          <w:sz w:val="28"/>
          <w:szCs w:val="28"/>
          <w:lang w:eastAsia="zh-CN"/>
        </w:rPr>
        <w:t>”</w:t>
      </w:r>
      <w:r>
        <w:rPr>
          <w:rFonts w:hint="eastAsia" w:asciiTheme="minorEastAsia" w:hAnsiTheme="minorEastAsia" w:eastAsiaTheme="minorEastAsia" w:cstheme="minorEastAsia"/>
          <w:spacing w:val="57"/>
          <w:sz w:val="28"/>
          <w:szCs w:val="28"/>
          <w:lang w:eastAsia="zh-CN"/>
        </w:rPr>
        <w:t>。</w:t>
      </w:r>
    </w:p>
    <w:p w14:paraId="64314500">
      <w:pPr>
        <w:pStyle w:val="11"/>
        <w:kinsoku/>
        <w:wordWrap w:val="0"/>
        <w:spacing w:line="360" w:lineRule="auto"/>
        <w:ind w:firstLine="592" w:firstLineChars="200"/>
        <w:jc w:val="both"/>
        <w:outlineLvl w:val="0"/>
        <w:rPr>
          <w:rFonts w:hint="eastAsia"/>
          <w:sz w:val="28"/>
          <w:szCs w:val="28"/>
          <w:lang w:eastAsia="zh-CN"/>
        </w:rPr>
      </w:pPr>
      <w:r>
        <w:rPr>
          <w:rFonts w:hint="eastAsia" w:asciiTheme="minorEastAsia" w:hAnsiTheme="minorEastAsia" w:eastAsiaTheme="minorEastAsia" w:cstheme="minorEastAsia"/>
          <w:spacing w:val="8"/>
          <w:sz w:val="28"/>
          <w:szCs w:val="28"/>
          <w:lang w:eastAsia="zh-CN"/>
          <w14:textOutline w14:w="2044" w14:cap="flat" w14:cmpd="sng" w14:algn="ctr">
            <w14:solidFill>
              <w14:srgbClr w14:val="000000"/>
            </w14:solidFill>
            <w14:prstDash w14:val="solid"/>
            <w14:miter w14:val="0"/>
          </w14:textOutline>
        </w:rPr>
        <w:t>三、</w:t>
      </w:r>
      <w:r>
        <w:rPr>
          <w:rFonts w:hint="eastAsia"/>
          <w:spacing w:val="5"/>
          <w:sz w:val="28"/>
          <w:szCs w:val="28"/>
          <w:lang w:eastAsia="zh-CN"/>
          <w14:textOutline w14:w="2044" w14:cap="flat" w14:cmpd="sng" w14:algn="ctr">
            <w14:solidFill>
              <w14:srgbClr w14:val="000000"/>
            </w14:solidFill>
            <w14:prstDash w14:val="solid"/>
            <w14:miter w14:val="0"/>
          </w14:textOutline>
        </w:rPr>
        <w:t>资料表的运用</w:t>
      </w:r>
    </w:p>
    <w:p w14:paraId="5130EDFC">
      <w:pPr>
        <w:pStyle w:val="11"/>
        <w:kinsoku/>
        <w:wordWrap w:val="0"/>
        <w:spacing w:line="360" w:lineRule="auto"/>
        <w:ind w:firstLine="588" w:firstLineChars="200"/>
        <w:jc w:val="both"/>
        <w:rPr>
          <w:rFonts w:hint="eastAsia"/>
          <w:sz w:val="28"/>
          <w:szCs w:val="28"/>
          <w:lang w:eastAsia="zh-CN"/>
        </w:rPr>
      </w:pPr>
      <w:r>
        <w:rPr>
          <w:rFonts w:hint="eastAsia" w:asciiTheme="minorEastAsia" w:hAnsiTheme="minorEastAsia" w:eastAsiaTheme="minorEastAsia" w:cstheme="minorEastAsia"/>
          <w:spacing w:val="7"/>
          <w:sz w:val="28"/>
          <w:szCs w:val="28"/>
          <w:lang w:eastAsia="zh-CN"/>
        </w:rPr>
        <w:t>为了便于供应商高效阅览、避免遗漏重点内容，《示范文本》对第三章“供应商须知”设置了“供应商须知表”，采购人或采购代理机构在编制竞争性磋商文件时，应根据采购项目实际需要，对于需要修改和补充的内容在资料表中选择和补充列明。“供应商须知表”与“供应商人须知”正文内容不一致的，以“供应商须知表”为准。</w:t>
      </w:r>
    </w:p>
    <w:p w14:paraId="5D26C658">
      <w:pPr>
        <w:pStyle w:val="11"/>
        <w:spacing w:line="360" w:lineRule="auto"/>
        <w:ind w:firstLine="562" w:firstLineChars="200"/>
        <w:rPr>
          <w:rFonts w:hint="eastAsia"/>
          <w:b/>
          <w:bCs/>
          <w:sz w:val="28"/>
          <w:szCs w:val="28"/>
          <w:lang w:eastAsia="zh-CN"/>
        </w:rPr>
      </w:pPr>
      <w:r>
        <w:rPr>
          <w:rFonts w:hint="eastAsia"/>
          <w:b/>
          <w:bCs/>
          <w:sz w:val="28"/>
          <w:szCs w:val="28"/>
          <w:lang w:eastAsia="zh-CN"/>
        </w:rPr>
        <w:t>四、采购需求与合同文本</w:t>
      </w:r>
    </w:p>
    <w:p w14:paraId="33940A17">
      <w:pPr>
        <w:pStyle w:val="11"/>
        <w:kinsoku/>
        <w:wordWrap w:val="0"/>
        <w:spacing w:line="360" w:lineRule="auto"/>
        <w:ind w:firstLine="580" w:firstLineChars="200"/>
        <w:jc w:val="both"/>
        <w:rPr>
          <w:rFonts w:hint="eastAsia" w:asciiTheme="minorEastAsia" w:hAnsiTheme="minorEastAsia" w:eastAsiaTheme="minorEastAsia" w:cstheme="minorEastAsia"/>
          <w:color w:val="auto"/>
          <w:spacing w:val="5"/>
          <w:sz w:val="28"/>
          <w:szCs w:val="28"/>
          <w:lang w:eastAsia="zh-CN"/>
        </w:rPr>
        <w:sectPr>
          <w:footerReference r:id="rId4" w:type="default"/>
          <w:pgSz w:w="11907" w:h="16840"/>
          <w:pgMar w:top="1440" w:right="1800" w:bottom="1440" w:left="1800" w:header="878" w:footer="0" w:gutter="0"/>
          <w:pgNumType w:start="1"/>
          <w:cols w:space="720" w:num="1"/>
        </w:sectPr>
      </w:pPr>
    </w:p>
    <w:p w14:paraId="5153F251">
      <w:pPr>
        <w:pStyle w:val="11"/>
        <w:kinsoku/>
        <w:wordWrap w:val="0"/>
        <w:spacing w:line="360" w:lineRule="auto"/>
        <w:ind w:firstLine="580" w:firstLineChars="200"/>
        <w:jc w:val="both"/>
        <w:rPr>
          <w:rFonts w:hint="eastAsia" w:asciiTheme="minorEastAsia" w:hAnsiTheme="minorEastAsia" w:eastAsiaTheme="minorEastAsia" w:cstheme="minorEastAsia"/>
          <w:color w:val="auto"/>
          <w:spacing w:val="5"/>
          <w:sz w:val="28"/>
          <w:szCs w:val="28"/>
          <w:lang w:eastAsia="zh-CN"/>
        </w:rPr>
      </w:pPr>
      <w:r>
        <w:rPr>
          <w:rFonts w:hint="eastAsia" w:asciiTheme="minorEastAsia" w:hAnsiTheme="minorEastAsia" w:eastAsiaTheme="minorEastAsia" w:cstheme="minorEastAsia"/>
          <w:color w:val="auto"/>
          <w:spacing w:val="5"/>
          <w:sz w:val="28"/>
          <w:szCs w:val="28"/>
          <w:lang w:eastAsia="zh-CN"/>
        </w:rPr>
        <w:t>《示范文本》在第二章“采购需求”部分列出了需求大纲供采购人或采购代理机构参考。采购人或采购代理机构应当依据《中华人民共和国民法典》等有关法律法规和政策要求，结合采购项目合同类型和特点，规范拟定和签署项目采购合同。在拟定合同文本时，应优先选择国家或行业制定推荐的有关标准或示范合同文本。</w:t>
      </w:r>
    </w:p>
    <w:p w14:paraId="1C83DEBA">
      <w:pPr>
        <w:pStyle w:val="11"/>
        <w:kinsoku/>
        <w:wordWrap w:val="0"/>
        <w:spacing w:line="360" w:lineRule="auto"/>
        <w:ind w:firstLine="600" w:firstLineChars="200"/>
        <w:jc w:val="both"/>
        <w:outlineLvl w:val="0"/>
        <w:rPr>
          <w:rFonts w:hint="eastAsia"/>
          <w:sz w:val="28"/>
          <w:szCs w:val="28"/>
          <w:lang w:eastAsia="zh-CN"/>
        </w:rPr>
      </w:pPr>
      <w:r>
        <w:rPr>
          <w:rFonts w:hint="eastAsia"/>
          <w:spacing w:val="10"/>
          <w:sz w:val="28"/>
          <w:szCs w:val="28"/>
          <w:lang w:eastAsia="zh-CN"/>
          <w14:textOutline w14:w="2044" w14:cap="flat" w14:cmpd="sng" w14:algn="ctr">
            <w14:solidFill>
              <w14:srgbClr w14:val="000000"/>
            </w14:solidFill>
            <w14:prstDash w14:val="solid"/>
            <w14:miter w14:val="0"/>
          </w14:textOutline>
        </w:rPr>
        <w:t>五、响应文件格式的统一与简化</w:t>
      </w:r>
    </w:p>
    <w:p w14:paraId="0A043C1F">
      <w:pPr>
        <w:pStyle w:val="11"/>
        <w:kinsoku/>
        <w:wordWrap w:val="0"/>
        <w:spacing w:line="360" w:lineRule="auto"/>
        <w:ind w:firstLine="564" w:firstLineChars="200"/>
        <w:jc w:val="both"/>
        <w:rPr>
          <w:rFonts w:hint="eastAsia"/>
          <w:sz w:val="28"/>
          <w:szCs w:val="28"/>
          <w:lang w:eastAsia="zh-CN"/>
        </w:rPr>
      </w:pPr>
      <w:r>
        <w:rPr>
          <w:rFonts w:hint="eastAsia"/>
          <w:spacing w:val="1"/>
          <w:sz w:val="28"/>
          <w:szCs w:val="28"/>
          <w:lang w:eastAsia="zh-CN"/>
        </w:rPr>
        <w:t>为便于供应商制作响应文件，便于磋商小组评审时统一标准，</w:t>
      </w:r>
      <w:r>
        <w:rPr>
          <w:rFonts w:hint="eastAsia"/>
          <w:spacing w:val="10"/>
          <w:sz w:val="28"/>
          <w:szCs w:val="28"/>
          <w:lang w:eastAsia="zh-CN"/>
        </w:rPr>
        <w:t>《示范文本》对适宜的内容提供了统一的响应文</w:t>
      </w:r>
      <w:r>
        <w:rPr>
          <w:rFonts w:hint="eastAsia"/>
          <w:spacing w:val="9"/>
          <w:sz w:val="28"/>
          <w:szCs w:val="28"/>
          <w:lang w:eastAsia="zh-CN"/>
        </w:rPr>
        <w:t>件参考格式</w:t>
      </w:r>
      <w:r>
        <w:rPr>
          <w:rFonts w:hint="eastAsia"/>
          <w:spacing w:val="3"/>
          <w:sz w:val="28"/>
          <w:szCs w:val="28"/>
          <w:lang w:eastAsia="zh-CN"/>
        </w:rPr>
        <w:t>。</w:t>
      </w:r>
    </w:p>
    <w:p w14:paraId="5F832DBA">
      <w:pPr>
        <w:pStyle w:val="11"/>
        <w:kinsoku/>
        <w:wordWrap w:val="0"/>
        <w:spacing w:line="360" w:lineRule="auto"/>
        <w:ind w:firstLine="596" w:firstLineChars="200"/>
        <w:jc w:val="both"/>
        <w:outlineLvl w:val="0"/>
        <w:rPr>
          <w:rFonts w:hint="eastAsia"/>
          <w:sz w:val="28"/>
          <w:szCs w:val="28"/>
          <w:lang w:eastAsia="zh-CN"/>
        </w:rPr>
      </w:pPr>
      <w:r>
        <w:rPr>
          <w:rFonts w:hint="eastAsia"/>
          <w:spacing w:val="9"/>
          <w:sz w:val="28"/>
          <w:szCs w:val="28"/>
          <w:lang w:eastAsia="zh-CN"/>
          <w14:textOutline w14:w="2044" w14:cap="flat" w14:cmpd="sng" w14:algn="ctr">
            <w14:solidFill>
              <w14:srgbClr w14:val="000000"/>
            </w14:solidFill>
            <w14:prstDash w14:val="solid"/>
            <w14:miter w14:val="0"/>
          </w14:textOutline>
        </w:rPr>
        <w:t>六、实施及修改</w:t>
      </w:r>
    </w:p>
    <w:p w14:paraId="467E28D0">
      <w:pPr>
        <w:pStyle w:val="11"/>
        <w:kinsoku/>
        <w:wordWrap w:val="0"/>
        <w:spacing w:line="360" w:lineRule="auto"/>
        <w:ind w:firstLine="596" w:firstLineChars="200"/>
        <w:jc w:val="both"/>
        <w:rPr>
          <w:rFonts w:hint="eastAsia"/>
          <w:lang w:eastAsia="zh-CN"/>
        </w:rPr>
        <w:sectPr>
          <w:footerReference r:id="rId5" w:type="default"/>
          <w:pgSz w:w="11907" w:h="16840"/>
          <w:pgMar w:top="1440" w:right="1800" w:bottom="1440" w:left="1800" w:header="878" w:footer="0" w:gutter="0"/>
          <w:cols w:space="720" w:num="1"/>
        </w:sectPr>
      </w:pPr>
      <w:r>
        <w:rPr>
          <w:rFonts w:hint="eastAsia" w:asciiTheme="minorEastAsia" w:hAnsiTheme="minorEastAsia" w:eastAsiaTheme="minorEastAsia" w:cstheme="minorEastAsia"/>
          <w:spacing w:val="9"/>
          <w:sz w:val="28"/>
          <w:szCs w:val="28"/>
          <w:lang w:eastAsia="zh-CN"/>
        </w:rPr>
        <w:t>各级预算单位、采购代理机构认真组织好《示范文</w:t>
      </w:r>
      <w:r>
        <w:rPr>
          <w:rFonts w:hint="eastAsia" w:asciiTheme="minorEastAsia" w:hAnsiTheme="minorEastAsia" w:eastAsiaTheme="minorEastAsia" w:cstheme="minorEastAsia"/>
          <w:spacing w:val="4"/>
          <w:sz w:val="28"/>
          <w:szCs w:val="28"/>
          <w:lang w:eastAsia="zh-CN"/>
        </w:rPr>
        <w:t>本》的推广使用，使用中有任何意见建议，请</w:t>
      </w:r>
      <w:r>
        <w:rPr>
          <w:rFonts w:hint="eastAsia" w:asciiTheme="minorEastAsia" w:hAnsiTheme="minorEastAsia" w:eastAsiaTheme="minorEastAsia" w:cstheme="minorEastAsia"/>
          <w:spacing w:val="3"/>
          <w:sz w:val="28"/>
          <w:szCs w:val="28"/>
          <w:lang w:eastAsia="zh-CN"/>
        </w:rPr>
        <w:t>及时与市财政</w:t>
      </w:r>
      <w:r>
        <w:rPr>
          <w:rFonts w:hint="eastAsia" w:asciiTheme="minorEastAsia" w:hAnsiTheme="minorEastAsia" w:eastAsiaTheme="minorEastAsia" w:cstheme="minorEastAsia"/>
          <w:spacing w:val="9"/>
          <w:sz w:val="28"/>
          <w:szCs w:val="28"/>
          <w:lang w:eastAsia="zh-CN"/>
        </w:rPr>
        <w:t>局政府采购科联系。我们将及时总结经验，以进一步修订完善《示范文本》并协同推进其规范运用。采购人或采购代理机构可根据法律法规、政府采购政策文件等更新情况或项目具体特点，对示范文本适当进行更新或调整。</w:t>
      </w:r>
    </w:p>
    <w:p w14:paraId="70F09125">
      <w:pPr>
        <w:kinsoku/>
        <w:wordWrap w:val="0"/>
        <w:spacing w:line="326" w:lineRule="auto"/>
        <w:jc w:val="both"/>
        <w:rPr>
          <w:lang w:eastAsia="zh-CN"/>
        </w:rPr>
      </w:pPr>
    </w:p>
    <w:sdt>
      <w:sdtPr>
        <w:rPr>
          <w:sz w:val="36"/>
          <w:szCs w:val="36"/>
        </w:rPr>
        <w:id w:val="1"/>
        <w:docPartObj>
          <w:docPartGallery w:val="Table of Contents"/>
          <w:docPartUnique/>
        </w:docPartObj>
      </w:sdtPr>
      <w:sdtEndPr>
        <w:rPr>
          <w:rFonts w:hint="eastAsia"/>
          <w:sz w:val="28"/>
          <w:szCs w:val="28"/>
        </w:rPr>
      </w:sdtEndPr>
      <w:sdtContent>
        <w:p w14:paraId="57FD339F">
          <w:pPr>
            <w:pStyle w:val="11"/>
            <w:kinsoku/>
            <w:wordWrap w:val="0"/>
            <w:spacing w:before="117" w:line="222" w:lineRule="auto"/>
            <w:ind w:left="3716"/>
            <w:jc w:val="both"/>
            <w:rPr>
              <w:rFonts w:hint="eastAsia"/>
              <w:sz w:val="36"/>
              <w:szCs w:val="36"/>
              <w:lang w:eastAsia="zh-CN"/>
            </w:rPr>
          </w:pPr>
          <w:bookmarkStart w:id="0" w:name="bookmark1"/>
          <w:bookmarkEnd w:id="0"/>
          <w:r>
            <w:rPr>
              <w:rFonts w:hint="eastAsia"/>
              <w:spacing w:val="-42"/>
              <w:sz w:val="36"/>
              <w:szCs w:val="36"/>
              <w:lang w:eastAsia="zh-CN"/>
              <w14:textOutline w14:w="2311" w14:cap="flat" w14:cmpd="sng" w14:algn="ctr">
                <w14:solidFill>
                  <w14:srgbClr w14:val="000000"/>
                </w14:solidFill>
                <w14:prstDash w14:val="solid"/>
                <w14:miter w14:val="0"/>
              </w14:textOutline>
            </w:rPr>
            <w:t>目  录</w:t>
          </w:r>
        </w:p>
        <w:p w14:paraId="27B24C48">
          <w:pPr>
            <w:kinsoku/>
            <w:wordWrap w:val="0"/>
            <w:spacing w:line="286" w:lineRule="auto"/>
            <w:jc w:val="both"/>
            <w:rPr>
              <w:lang w:eastAsia="zh-CN"/>
            </w:rPr>
          </w:pPr>
        </w:p>
        <w:p w14:paraId="7E2520BF">
          <w:pPr>
            <w:pStyle w:val="11"/>
            <w:spacing w:line="360" w:lineRule="auto"/>
            <w:rPr>
              <w:rFonts w:hint="eastAsia"/>
              <w:sz w:val="28"/>
              <w:szCs w:val="28"/>
              <w:lang w:eastAsia="zh-CN"/>
            </w:rPr>
          </w:pPr>
          <w:r>
            <w:rPr>
              <w:rFonts w:hint="eastAsia"/>
              <w:sz w:val="28"/>
              <w:szCs w:val="28"/>
            </w:rPr>
            <w:fldChar w:fldCharType="begin"/>
          </w:r>
          <w:r>
            <w:rPr>
              <w:rFonts w:hint="eastAsia"/>
              <w:sz w:val="28"/>
              <w:szCs w:val="28"/>
              <w:lang w:eastAsia="zh-CN"/>
            </w:rPr>
            <w:instrText xml:space="preserve">HYPERLINK\l"bookmark1"</w:instrText>
          </w:r>
          <w:r>
            <w:rPr>
              <w:rFonts w:hint="eastAsia"/>
              <w:sz w:val="28"/>
              <w:szCs w:val="28"/>
            </w:rPr>
            <w:fldChar w:fldCharType="separate"/>
          </w:r>
          <w:r>
            <w:rPr>
              <w:rFonts w:hint="eastAsia"/>
              <w:sz w:val="28"/>
              <w:szCs w:val="28"/>
              <w:lang w:eastAsia="zh-CN"/>
            </w:rPr>
            <w:t>第一章 竞争性磋商公告</w:t>
          </w:r>
          <w:r>
            <w:rPr>
              <w:rFonts w:hint="eastAsia"/>
              <w:sz w:val="28"/>
              <w:szCs w:val="28"/>
            </w:rPr>
            <w:fldChar w:fldCharType="end"/>
          </w:r>
        </w:p>
        <w:p w14:paraId="7166413C">
          <w:pPr>
            <w:pStyle w:val="11"/>
            <w:spacing w:line="360" w:lineRule="auto"/>
            <w:rPr>
              <w:rFonts w:hint="eastAsia"/>
              <w:sz w:val="28"/>
              <w:szCs w:val="28"/>
              <w:lang w:eastAsia="zh-CN"/>
            </w:rPr>
          </w:pPr>
          <w:r>
            <w:rPr>
              <w:rFonts w:hint="eastAsia"/>
              <w:sz w:val="28"/>
              <w:szCs w:val="28"/>
              <w:lang w:eastAsia="zh-CN"/>
            </w:rPr>
            <w:t>第二章 采购需求</w:t>
          </w:r>
        </w:p>
        <w:p w14:paraId="7AE192C1">
          <w:pPr>
            <w:pStyle w:val="11"/>
            <w:spacing w:line="360" w:lineRule="auto"/>
            <w:rPr>
              <w:rFonts w:hint="eastAsia"/>
              <w:sz w:val="28"/>
              <w:szCs w:val="28"/>
              <w:lang w:eastAsia="zh-CN"/>
            </w:rPr>
          </w:pPr>
          <w:r>
            <w:rPr>
              <w:rFonts w:hint="eastAsia"/>
              <w:sz w:val="28"/>
              <w:szCs w:val="28"/>
              <w:lang w:eastAsia="zh-CN"/>
            </w:rPr>
            <w:t>第三章 供应商须知</w:t>
          </w:r>
        </w:p>
        <w:p w14:paraId="3AC7EEF9">
          <w:pPr>
            <w:pStyle w:val="11"/>
            <w:spacing w:line="360" w:lineRule="auto"/>
            <w:rPr>
              <w:rFonts w:hint="eastAsia"/>
              <w:sz w:val="28"/>
              <w:szCs w:val="28"/>
              <w:lang w:eastAsia="zh-CN"/>
            </w:rPr>
          </w:pPr>
          <w:r>
            <w:rPr>
              <w:rFonts w:hint="eastAsia"/>
              <w:sz w:val="28"/>
              <w:szCs w:val="28"/>
              <w:lang w:eastAsia="zh-CN"/>
            </w:rPr>
            <w:t>第四章 评审程序、评审方法和评审标准</w:t>
          </w:r>
        </w:p>
        <w:p w14:paraId="23279FD9">
          <w:pPr>
            <w:pStyle w:val="11"/>
            <w:spacing w:line="360" w:lineRule="auto"/>
            <w:rPr>
              <w:rFonts w:hint="eastAsia"/>
              <w:sz w:val="28"/>
              <w:szCs w:val="28"/>
              <w:lang w:eastAsia="zh-CN"/>
            </w:rPr>
          </w:pPr>
          <w:r>
            <w:rPr>
              <w:rFonts w:hint="eastAsia"/>
              <w:sz w:val="28"/>
              <w:szCs w:val="28"/>
              <w:lang w:eastAsia="zh-CN"/>
            </w:rPr>
            <w:t>第五章 政府采购合同（草案）</w:t>
          </w:r>
        </w:p>
        <w:p w14:paraId="422C160F">
          <w:pPr>
            <w:pStyle w:val="11"/>
            <w:spacing w:line="360" w:lineRule="auto"/>
            <w:rPr>
              <w:rFonts w:hint="eastAsia"/>
              <w:sz w:val="28"/>
              <w:szCs w:val="28"/>
              <w:lang w:eastAsia="zh-CN"/>
            </w:rPr>
          </w:pPr>
          <w:r>
            <w:rPr>
              <w:rFonts w:hint="eastAsia"/>
              <w:sz w:val="28"/>
              <w:szCs w:val="28"/>
              <w:lang w:eastAsia="zh-CN"/>
            </w:rPr>
            <w:t>第六章 响应文件格式</w:t>
          </w:r>
        </w:p>
      </w:sdtContent>
    </w:sdt>
    <w:p w14:paraId="30570934">
      <w:pPr>
        <w:kinsoku/>
        <w:wordWrap w:val="0"/>
        <w:spacing w:line="219" w:lineRule="auto"/>
        <w:jc w:val="both"/>
        <w:rPr>
          <w:sz w:val="24"/>
          <w:szCs w:val="24"/>
          <w:lang w:eastAsia="zh-CN"/>
        </w:rPr>
      </w:pPr>
    </w:p>
    <w:p w14:paraId="1608DBDF">
      <w:pPr>
        <w:rPr>
          <w:lang w:eastAsia="zh-CN"/>
        </w:rPr>
      </w:pPr>
    </w:p>
    <w:p w14:paraId="6CE7B487">
      <w:pPr>
        <w:rPr>
          <w:lang w:eastAsia="zh-CN"/>
        </w:rPr>
      </w:pPr>
    </w:p>
    <w:p w14:paraId="100599EE">
      <w:pPr>
        <w:rPr>
          <w:lang w:eastAsia="zh-CN"/>
        </w:rPr>
      </w:pPr>
    </w:p>
    <w:p w14:paraId="41EEEEBE">
      <w:pPr>
        <w:rPr>
          <w:lang w:eastAsia="zh-CN"/>
        </w:rPr>
      </w:pPr>
    </w:p>
    <w:p w14:paraId="0649BA1B">
      <w:pPr>
        <w:pStyle w:val="11"/>
        <w:kinsoku/>
        <w:wordWrap w:val="0"/>
        <w:spacing w:before="358" w:line="360" w:lineRule="auto"/>
        <w:jc w:val="center"/>
        <w:rPr>
          <w:rFonts w:hint="eastAsia"/>
          <w:spacing w:val="-1"/>
          <w:sz w:val="36"/>
          <w:szCs w:val="36"/>
          <w:lang w:eastAsia="zh-CN"/>
          <w14:textOutline w14:w="2311" w14:cap="flat" w14:cmpd="sng" w14:algn="ctr">
            <w14:solidFill>
              <w14:srgbClr w14:val="000000"/>
            </w14:solidFill>
            <w14:prstDash w14:val="solid"/>
            <w14:miter w14:val="0"/>
          </w14:textOutline>
        </w:rPr>
      </w:pPr>
    </w:p>
    <w:p w14:paraId="5575516F">
      <w:pPr>
        <w:pStyle w:val="11"/>
        <w:kinsoku/>
        <w:wordWrap w:val="0"/>
        <w:spacing w:before="358" w:line="360" w:lineRule="auto"/>
        <w:jc w:val="center"/>
        <w:rPr>
          <w:rFonts w:hint="eastAsia"/>
          <w:spacing w:val="-1"/>
          <w:sz w:val="36"/>
          <w:szCs w:val="36"/>
          <w:lang w:eastAsia="zh-CN"/>
          <w14:textOutline w14:w="2311" w14:cap="flat" w14:cmpd="sng" w14:algn="ctr">
            <w14:solidFill>
              <w14:srgbClr w14:val="000000"/>
            </w14:solidFill>
            <w14:prstDash w14:val="solid"/>
            <w14:miter w14:val="0"/>
          </w14:textOutline>
        </w:rPr>
      </w:pPr>
    </w:p>
    <w:p w14:paraId="10C1EEF0">
      <w:pPr>
        <w:pStyle w:val="11"/>
        <w:kinsoku/>
        <w:wordWrap w:val="0"/>
        <w:spacing w:before="358" w:line="360" w:lineRule="auto"/>
        <w:jc w:val="center"/>
        <w:rPr>
          <w:rFonts w:hint="eastAsia"/>
          <w:spacing w:val="-1"/>
          <w:sz w:val="36"/>
          <w:szCs w:val="36"/>
          <w:lang w:eastAsia="zh-CN"/>
          <w14:textOutline w14:w="2311" w14:cap="flat" w14:cmpd="sng" w14:algn="ctr">
            <w14:solidFill>
              <w14:srgbClr w14:val="000000"/>
            </w14:solidFill>
            <w14:prstDash w14:val="solid"/>
            <w14:miter w14:val="0"/>
          </w14:textOutline>
        </w:rPr>
      </w:pPr>
    </w:p>
    <w:p w14:paraId="7AF817F8">
      <w:pPr>
        <w:pStyle w:val="11"/>
        <w:kinsoku/>
        <w:wordWrap w:val="0"/>
        <w:spacing w:before="358" w:line="360" w:lineRule="auto"/>
        <w:jc w:val="center"/>
        <w:rPr>
          <w:rFonts w:hint="eastAsia"/>
          <w:spacing w:val="-1"/>
          <w:sz w:val="36"/>
          <w:szCs w:val="36"/>
          <w:lang w:eastAsia="zh-CN"/>
          <w14:textOutline w14:w="2311" w14:cap="flat" w14:cmpd="sng" w14:algn="ctr">
            <w14:solidFill>
              <w14:srgbClr w14:val="000000"/>
            </w14:solidFill>
            <w14:prstDash w14:val="solid"/>
            <w14:miter w14:val="0"/>
          </w14:textOutline>
        </w:rPr>
      </w:pPr>
    </w:p>
    <w:p w14:paraId="1ABC7A6F">
      <w:pPr>
        <w:pStyle w:val="11"/>
        <w:kinsoku/>
        <w:wordWrap w:val="0"/>
        <w:spacing w:before="358" w:line="360" w:lineRule="auto"/>
        <w:jc w:val="center"/>
        <w:rPr>
          <w:rFonts w:hint="eastAsia"/>
          <w:spacing w:val="-1"/>
          <w:sz w:val="36"/>
          <w:szCs w:val="36"/>
          <w:lang w:eastAsia="zh-CN"/>
          <w14:textOutline w14:w="2311" w14:cap="flat" w14:cmpd="sng" w14:algn="ctr">
            <w14:solidFill>
              <w14:srgbClr w14:val="000000"/>
            </w14:solidFill>
            <w14:prstDash w14:val="solid"/>
            <w14:miter w14:val="0"/>
          </w14:textOutline>
        </w:rPr>
      </w:pPr>
    </w:p>
    <w:p w14:paraId="4BB1B92F">
      <w:pPr>
        <w:pStyle w:val="11"/>
        <w:kinsoku/>
        <w:wordWrap w:val="0"/>
        <w:spacing w:before="358" w:line="360" w:lineRule="auto"/>
        <w:jc w:val="center"/>
        <w:rPr>
          <w:rFonts w:hint="eastAsia"/>
          <w:spacing w:val="-1"/>
          <w:sz w:val="36"/>
          <w:szCs w:val="36"/>
          <w:lang w:eastAsia="zh-CN"/>
          <w14:textOutline w14:w="2311" w14:cap="flat" w14:cmpd="sng" w14:algn="ctr">
            <w14:solidFill>
              <w14:srgbClr w14:val="000000"/>
            </w14:solidFill>
            <w14:prstDash w14:val="solid"/>
            <w14:miter w14:val="0"/>
          </w14:textOutline>
        </w:rPr>
      </w:pPr>
    </w:p>
    <w:p w14:paraId="7C1A1723">
      <w:pPr>
        <w:pStyle w:val="11"/>
        <w:kinsoku/>
        <w:wordWrap w:val="0"/>
        <w:spacing w:before="358" w:line="360" w:lineRule="auto"/>
        <w:jc w:val="center"/>
        <w:rPr>
          <w:rFonts w:hint="eastAsia"/>
          <w:spacing w:val="-1"/>
          <w:sz w:val="36"/>
          <w:szCs w:val="36"/>
          <w:lang w:eastAsia="zh-CN"/>
          <w14:textOutline w14:w="2311" w14:cap="flat" w14:cmpd="sng" w14:algn="ctr">
            <w14:solidFill>
              <w14:srgbClr w14:val="000000"/>
            </w14:solidFill>
            <w14:prstDash w14:val="solid"/>
            <w14:miter w14:val="0"/>
          </w14:textOutline>
        </w:rPr>
      </w:pPr>
    </w:p>
    <w:p w14:paraId="0FF69C78">
      <w:pPr>
        <w:pStyle w:val="11"/>
        <w:kinsoku/>
        <w:wordWrap w:val="0"/>
        <w:spacing w:before="358" w:line="360" w:lineRule="auto"/>
        <w:jc w:val="both"/>
        <w:rPr>
          <w:rFonts w:hint="eastAsia"/>
          <w:spacing w:val="-1"/>
          <w:sz w:val="36"/>
          <w:szCs w:val="36"/>
          <w:lang w:eastAsia="zh-CN"/>
          <w14:textOutline w14:w="2311" w14:cap="flat" w14:cmpd="sng" w14:algn="ctr">
            <w14:solidFill>
              <w14:srgbClr w14:val="000000"/>
            </w14:solidFill>
            <w14:prstDash w14:val="solid"/>
            <w14:miter w14:val="0"/>
          </w14:textOutline>
        </w:rPr>
      </w:pPr>
    </w:p>
    <w:p w14:paraId="02DD59BA">
      <w:pPr>
        <w:pStyle w:val="11"/>
        <w:kinsoku/>
        <w:wordWrap w:val="0"/>
        <w:spacing w:before="358" w:line="360" w:lineRule="auto"/>
        <w:jc w:val="center"/>
        <w:rPr>
          <w:rFonts w:hint="eastAsia" w:ascii="Arial"/>
          <w:sz w:val="21"/>
          <w:lang w:eastAsia="zh-CN"/>
        </w:rPr>
      </w:pPr>
      <w:r>
        <w:rPr>
          <w:spacing w:val="-1"/>
          <w:sz w:val="36"/>
          <w:szCs w:val="36"/>
          <w:lang w:eastAsia="zh-CN"/>
          <w14:textOutline w14:w="2311" w14:cap="flat" w14:cmpd="sng" w14:algn="ctr">
            <w14:solidFill>
              <w14:srgbClr w14:val="000000"/>
            </w14:solidFill>
            <w14:prstDash w14:val="solid"/>
            <w14:miter w14:val="0"/>
          </w14:textOutline>
        </w:rPr>
        <w:t>第一章</w:t>
      </w:r>
      <w:r>
        <w:rPr>
          <w:rFonts w:hint="eastAsia"/>
          <w:spacing w:val="-1"/>
          <w:sz w:val="36"/>
          <w:szCs w:val="36"/>
          <w:lang w:eastAsia="zh-CN"/>
          <w14:textOutline w14:w="2311" w14:cap="flat" w14:cmpd="sng" w14:algn="ctr">
            <w14:solidFill>
              <w14:srgbClr w14:val="000000"/>
            </w14:solidFill>
            <w14:prstDash w14:val="solid"/>
            <w14:miter w14:val="0"/>
          </w14:textOutline>
        </w:rPr>
        <w:t xml:space="preserve"> 竞争性磋商公告</w:t>
      </w:r>
    </w:p>
    <w:p w14:paraId="00C7D58B">
      <w:pPr>
        <w:pStyle w:val="11"/>
        <w:kinsoku/>
        <w:wordWrap w:val="0"/>
        <w:spacing w:line="360" w:lineRule="auto"/>
        <w:ind w:firstLine="456" w:firstLineChars="200"/>
        <w:jc w:val="both"/>
        <w:outlineLvl w:val="1"/>
        <w:rPr>
          <w:rFonts w:hint="eastAsia"/>
          <w:spacing w:val="-6"/>
          <w:sz w:val="24"/>
          <w:szCs w:val="24"/>
          <w:lang w:eastAsia="zh-CN"/>
        </w:rPr>
      </w:pPr>
      <w:r>
        <w:rPr>
          <w:spacing w:val="-6"/>
          <w:sz w:val="24"/>
          <w:szCs w:val="24"/>
          <w:lang w:eastAsia="zh-CN"/>
        </w:rPr>
        <w:t>采购人拟就下述项目以</w:t>
      </w:r>
      <w:r>
        <w:rPr>
          <w:rFonts w:hint="eastAsia"/>
          <w:spacing w:val="-6"/>
          <w:sz w:val="24"/>
          <w:szCs w:val="24"/>
          <w:lang w:eastAsia="zh-CN"/>
        </w:rPr>
        <w:t>竞争性磋商</w:t>
      </w:r>
      <w:r>
        <w:rPr>
          <w:spacing w:val="-6"/>
          <w:sz w:val="24"/>
          <w:szCs w:val="24"/>
          <w:lang w:eastAsia="zh-CN"/>
        </w:rPr>
        <w:t>方式组织采购活动，</w:t>
      </w:r>
      <w:r>
        <w:rPr>
          <w:rFonts w:hint="eastAsia"/>
          <w:spacing w:val="-6"/>
          <w:sz w:val="24"/>
          <w:szCs w:val="24"/>
          <w:lang w:eastAsia="zh-CN"/>
        </w:rPr>
        <w:t>欢迎潜在供应商</w:t>
      </w:r>
      <w:r>
        <w:rPr>
          <w:spacing w:val="-6"/>
          <w:sz w:val="24"/>
          <w:szCs w:val="24"/>
          <w:lang w:eastAsia="zh-CN"/>
        </w:rPr>
        <w:t>参与本项目</w:t>
      </w:r>
      <w:r>
        <w:rPr>
          <w:rFonts w:hint="eastAsia"/>
          <w:spacing w:val="-6"/>
          <w:sz w:val="24"/>
          <w:szCs w:val="24"/>
          <w:lang w:eastAsia="zh-CN"/>
        </w:rPr>
        <w:t>磋商</w:t>
      </w:r>
      <w:r>
        <w:rPr>
          <w:spacing w:val="-6"/>
          <w:sz w:val="24"/>
          <w:szCs w:val="24"/>
          <w:lang w:eastAsia="zh-CN"/>
        </w:rPr>
        <w:t>。</w:t>
      </w:r>
    </w:p>
    <w:p w14:paraId="0D57E5FB">
      <w:pPr>
        <w:pStyle w:val="11"/>
        <w:kinsoku/>
        <w:wordWrap w:val="0"/>
        <w:spacing w:line="360" w:lineRule="auto"/>
        <w:jc w:val="both"/>
        <w:outlineLvl w:val="1"/>
        <w:rPr>
          <w:rFonts w:hint="eastAsia"/>
          <w:sz w:val="24"/>
          <w:szCs w:val="24"/>
          <w:lang w:eastAsia="zh-CN"/>
        </w:rPr>
      </w:pPr>
      <w:r>
        <w:rPr>
          <w:spacing w:val="-2"/>
          <w:sz w:val="24"/>
          <w:szCs w:val="24"/>
          <w:lang w:eastAsia="zh-CN"/>
          <w14:textOutline w14:w="1536" w14:cap="flat" w14:cmpd="sng" w14:algn="ctr">
            <w14:solidFill>
              <w14:srgbClr w14:val="000000"/>
            </w14:solidFill>
            <w14:prstDash w14:val="solid"/>
            <w14:miter w14:val="0"/>
          </w14:textOutline>
        </w:rPr>
        <w:t>一、项目基本情况</w:t>
      </w:r>
    </w:p>
    <w:p w14:paraId="001E864E">
      <w:pPr>
        <w:pStyle w:val="11"/>
        <w:kinsoku/>
        <w:wordWrap w:val="0"/>
        <w:spacing w:line="360" w:lineRule="auto"/>
        <w:ind w:left="420" w:left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lang w:eastAsia="zh-CN"/>
        </w:rPr>
        <w:t>1.项目编号： 卧龙政采磋商-2025-</w:t>
      </w:r>
      <w:r>
        <w:rPr>
          <w:rFonts w:hint="eastAsia" w:asciiTheme="minorEastAsia" w:hAnsiTheme="minorEastAsia" w:eastAsiaTheme="minorEastAsia" w:cstheme="minorEastAsia"/>
          <w:spacing w:val="-25"/>
          <w:sz w:val="24"/>
          <w:szCs w:val="24"/>
          <w:lang w:val="en-US" w:eastAsia="zh-CN"/>
        </w:rPr>
        <w:t>38</w:t>
      </w:r>
    </w:p>
    <w:p w14:paraId="2E130090">
      <w:pPr>
        <w:pStyle w:val="11"/>
        <w:kinsoku/>
        <w:wordWrap w:val="0"/>
        <w:spacing w:line="360" w:lineRule="auto"/>
        <w:ind w:left="420" w:left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4"/>
          <w:sz w:val="24"/>
          <w:szCs w:val="24"/>
          <w:lang w:eastAsia="zh-CN"/>
        </w:rPr>
        <w:t>2.项目名称：</w:t>
      </w:r>
      <w:r>
        <w:rPr>
          <w:rFonts w:hint="eastAsia"/>
          <w:color w:val="auto"/>
          <w:sz w:val="24"/>
          <w:szCs w:val="24"/>
          <w:lang w:eastAsia="zh-CN"/>
        </w:rPr>
        <w:t>南阳市卧龙区公路事业发展中心国防教育基地出口道路加宽工程项目</w:t>
      </w:r>
    </w:p>
    <w:p w14:paraId="2A095004">
      <w:pPr>
        <w:pStyle w:val="11"/>
        <w:kinsoku/>
        <w:wordWrap w:val="0"/>
        <w:spacing w:line="360" w:lineRule="auto"/>
        <w:ind w:left="420" w:left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eastAsia="zh-CN"/>
        </w:rPr>
        <w:t>3.项目预算金额：</w:t>
      </w:r>
      <w:r>
        <w:rPr>
          <w:rFonts w:hint="eastAsia" w:asciiTheme="minorEastAsia" w:hAnsiTheme="minorEastAsia" w:eastAsiaTheme="minorEastAsia" w:cstheme="minorEastAsia"/>
          <w:spacing w:val="-14"/>
          <w:sz w:val="24"/>
          <w:szCs w:val="24"/>
          <w:u w:val="single"/>
          <w:lang w:val="en-US" w:eastAsia="zh-CN"/>
        </w:rPr>
        <w:t>2201686</w:t>
      </w:r>
      <w:r>
        <w:rPr>
          <w:rFonts w:hint="eastAsia" w:asciiTheme="minorEastAsia" w:hAnsiTheme="minorEastAsia" w:eastAsiaTheme="minorEastAsia" w:cstheme="minorEastAsia"/>
          <w:spacing w:val="-14"/>
          <w:sz w:val="24"/>
          <w:szCs w:val="24"/>
          <w:lang w:eastAsia="zh-CN"/>
        </w:rPr>
        <w:t>元、项目最高限价（如有</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u w:val="single"/>
          <w:lang w:val="en-US" w:eastAsia="zh-CN"/>
        </w:rPr>
        <w:t>2201686</w:t>
      </w:r>
      <w:r>
        <w:rPr>
          <w:rFonts w:hint="eastAsia" w:asciiTheme="minorEastAsia" w:hAnsiTheme="minorEastAsia" w:eastAsiaTheme="minorEastAsia" w:cstheme="minorEastAsia"/>
          <w:spacing w:val="5"/>
          <w:sz w:val="24"/>
          <w:szCs w:val="24"/>
          <w:u w:val="single"/>
          <w:lang w:eastAsia="zh-CN"/>
        </w:rPr>
        <w:t>元</w:t>
      </w:r>
    </w:p>
    <w:p w14:paraId="424F6A3B">
      <w:pPr>
        <w:pStyle w:val="11"/>
        <w:kinsoku/>
        <w:wordWrap w:val="0"/>
        <w:spacing w:line="360" w:lineRule="auto"/>
        <w:ind w:left="420" w:left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26"/>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4215"/>
        <w:gridCol w:w="2321"/>
      </w:tblGrid>
      <w:tr w14:paraId="77AACD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5" w:type="dxa"/>
            <w:vAlign w:val="center"/>
          </w:tcPr>
          <w:p w14:paraId="7BAB212D">
            <w:pPr>
              <w:kinsoku/>
              <w:wordWrap w:val="0"/>
              <w:spacing w:line="360" w:lineRule="auto"/>
              <w:ind w:firstLine="496"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4215" w:type="dxa"/>
            <w:vAlign w:val="center"/>
          </w:tcPr>
          <w:p w14:paraId="6F24A54B">
            <w:pPr>
              <w:kinsoku/>
              <w:wordWrap w:val="0"/>
              <w:spacing w:line="360" w:lineRule="auto"/>
              <w:ind w:firstLine="508"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eastAsia="zh-CN"/>
              </w:rPr>
              <w:t>包</w:t>
            </w:r>
            <w:r>
              <w:rPr>
                <w:rFonts w:hint="eastAsia" w:asciiTheme="minorEastAsia" w:hAnsiTheme="minorEastAsia" w:eastAsiaTheme="minorEastAsia" w:cstheme="minorEastAsia"/>
                <w:spacing w:val="7"/>
                <w:sz w:val="24"/>
                <w:szCs w:val="24"/>
              </w:rPr>
              <w:t>名称</w:t>
            </w:r>
          </w:p>
        </w:tc>
        <w:tc>
          <w:tcPr>
            <w:tcW w:w="2321" w:type="dxa"/>
            <w:vAlign w:val="center"/>
          </w:tcPr>
          <w:p w14:paraId="6BE62874">
            <w:pPr>
              <w:kinsoku/>
              <w:wordWrap w:val="0"/>
              <w:spacing w:line="360" w:lineRule="auto"/>
              <w:ind w:firstLine="512"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（元）</w:t>
            </w:r>
          </w:p>
        </w:tc>
      </w:tr>
      <w:tr w14:paraId="68FCF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635" w:type="dxa"/>
          </w:tcPr>
          <w:p w14:paraId="6EA8B4DB">
            <w:pPr>
              <w:pStyle w:val="27"/>
              <w:kinsoku/>
              <w:wordWrap w:val="0"/>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项目编号-</w:t>
            </w:r>
            <w:r>
              <w:rPr>
                <w:rFonts w:hint="eastAsia" w:asciiTheme="minorEastAsia" w:hAnsiTheme="minorEastAsia" w:eastAsiaTheme="minorEastAsia" w:cstheme="minorEastAsia"/>
                <w:spacing w:val="14"/>
                <w:sz w:val="24"/>
                <w:szCs w:val="24"/>
              </w:rPr>
              <w:t>1</w:t>
            </w:r>
          </w:p>
        </w:tc>
        <w:tc>
          <w:tcPr>
            <w:tcW w:w="4215" w:type="dxa"/>
          </w:tcPr>
          <w:p w14:paraId="592F3576">
            <w:pPr>
              <w:pStyle w:val="27"/>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宋体" w:hAnsi="宋体" w:cs="宋体"/>
                <w:color w:val="auto"/>
                <w:sz w:val="24"/>
                <w:szCs w:val="24"/>
                <w:lang w:eastAsia="zh-CN"/>
              </w:rPr>
              <w:t>南阳市卧龙区公路事业发展中心国防教育基地出口道路加宽工程项目</w:t>
            </w:r>
          </w:p>
        </w:tc>
        <w:tc>
          <w:tcPr>
            <w:tcW w:w="2321" w:type="dxa"/>
          </w:tcPr>
          <w:p w14:paraId="0322CC1C">
            <w:pPr>
              <w:pStyle w:val="27"/>
              <w:kinsoku/>
              <w:wordWrap w:val="0"/>
              <w:spacing w:line="360" w:lineRule="auto"/>
              <w:ind w:firstLine="480" w:firstLineChars="200"/>
              <w:jc w:val="both"/>
              <w:rPr>
                <w:rFonts w:hint="eastAsia" w:asciiTheme="minorEastAsia" w:hAnsiTheme="minorEastAsia" w:eastAsiaTheme="minorEastAsia" w:cstheme="minorEastAsia"/>
                <w:sz w:val="24"/>
                <w:szCs w:val="24"/>
                <w:highlight w:val="none"/>
              </w:rPr>
            </w:pPr>
            <w:r>
              <w:rPr>
                <w:rFonts w:hint="eastAsia" w:ascii="宋体" w:hAnsi="宋体" w:cs="宋体"/>
                <w:color w:val="000000" w:themeColor="text1"/>
                <w:sz w:val="24"/>
                <w:szCs w:val="24"/>
                <w:highlight w:val="none"/>
                <w:lang w:val="en-US" w:eastAsia="zh-CN"/>
                <w14:textFill>
                  <w14:solidFill>
                    <w14:schemeClr w14:val="tx1"/>
                  </w14:solidFill>
                </w14:textFill>
              </w:rPr>
              <w:t>2201686</w:t>
            </w:r>
            <w:r>
              <w:rPr>
                <w:rFonts w:hint="eastAsia" w:ascii="宋体" w:hAnsi="宋体" w:cs="宋体"/>
                <w:color w:val="000000" w:themeColor="text1"/>
                <w:sz w:val="24"/>
                <w:szCs w:val="24"/>
                <w:highlight w:val="none"/>
                <w:lang w:eastAsia="zh-CN"/>
                <w14:textFill>
                  <w14:solidFill>
                    <w14:schemeClr w14:val="tx1"/>
                  </w14:solidFill>
                </w14:textFill>
              </w:rPr>
              <w:t>元</w:t>
            </w:r>
          </w:p>
        </w:tc>
      </w:tr>
    </w:tbl>
    <w:p w14:paraId="4AE7C97E">
      <w:pPr>
        <w:widowControl w:val="0"/>
        <w:kinsoku/>
        <w:autoSpaceDE/>
        <w:autoSpaceDN/>
        <w:adjustRightInd/>
        <w:snapToGrid/>
        <w:spacing w:line="360" w:lineRule="auto"/>
        <w:ind w:firstLine="56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5.（1）采购内容：</w:t>
      </w:r>
      <w:r>
        <w:rPr>
          <w:rFonts w:hint="eastAsia" w:ascii="宋体" w:hAnsi="宋体" w:cs="宋体"/>
          <w:sz w:val="24"/>
          <w:szCs w:val="24"/>
          <w:lang w:eastAsia="zh-CN"/>
        </w:rPr>
        <w:t>沿原道路右侧路面拓宽7米以满足国防教育基地正常运行。路线全长373米，采用设计速度40 公里/小时的三级公路设计标准</w:t>
      </w:r>
      <w:r>
        <w:rPr>
          <w:rFonts w:hint="eastAsia" w:ascii="宋体" w:hAnsi="宋体" w:cs="宋体"/>
          <w:sz w:val="24"/>
          <w:szCs w:val="24"/>
          <w:lang w:val="en-US" w:eastAsia="zh-CN"/>
        </w:rPr>
        <w:t>。</w:t>
      </w:r>
      <w:r>
        <w:rPr>
          <w:rFonts w:hint="eastAsia" w:ascii="宋体" w:hAnsi="宋体" w:eastAsia="宋体" w:cs="宋体"/>
          <w:sz w:val="24"/>
          <w:szCs w:val="24"/>
          <w:lang w:eastAsia="zh-CN"/>
        </w:rPr>
        <w:t>（详见工程量清单）；</w:t>
      </w:r>
    </w:p>
    <w:p w14:paraId="3929B1A1">
      <w:pPr>
        <w:widowControl w:val="0"/>
        <w:kinsoku/>
        <w:autoSpaceDE/>
        <w:autoSpaceDN/>
        <w:adjustRightInd/>
        <w:snapToGrid/>
        <w:spacing w:line="360" w:lineRule="auto"/>
        <w:ind w:firstLine="56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（2）资金来源：财政资金，已落实；</w:t>
      </w:r>
    </w:p>
    <w:p w14:paraId="0F903293">
      <w:pPr>
        <w:widowControl w:val="0"/>
        <w:kinsoku/>
        <w:autoSpaceDE/>
        <w:autoSpaceDN/>
        <w:adjustRightInd/>
        <w:snapToGrid/>
        <w:spacing w:line="360" w:lineRule="auto"/>
        <w:ind w:firstLine="56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（3）工</w:t>
      </w:r>
      <w:r>
        <w:rPr>
          <w:rFonts w:hint="eastAsia" w:ascii="宋体" w:hAnsi="宋体" w:eastAsia="宋体" w:cs="宋体"/>
          <w:color w:val="000000" w:themeColor="text1"/>
          <w:sz w:val="24"/>
          <w:szCs w:val="24"/>
          <w:highlight w:val="none"/>
          <w:lang w:eastAsia="zh-CN"/>
          <w14:textFill>
            <w14:solidFill>
              <w14:schemeClr w14:val="tx1"/>
            </w14:solidFill>
          </w14:textFill>
        </w:rPr>
        <w:t>期：</w:t>
      </w:r>
      <w:r>
        <w:rPr>
          <w:rFonts w:hint="eastAsia" w:ascii="宋体" w:hAnsi="宋体" w:cs="宋体"/>
          <w:color w:val="000000" w:themeColor="text1"/>
          <w:sz w:val="24"/>
          <w:szCs w:val="24"/>
          <w:highlight w:val="none"/>
          <w:lang w:val="en-US" w:eastAsia="zh-CN"/>
          <w14:textFill>
            <w14:solidFill>
              <w14:schemeClr w14:val="tx1"/>
            </w14:solidFill>
          </w14:textFill>
        </w:rPr>
        <w:t>45</w:t>
      </w:r>
      <w:r>
        <w:rPr>
          <w:rFonts w:hint="eastAsia" w:ascii="宋体" w:hAnsi="宋体" w:eastAsia="宋体" w:cs="宋体"/>
          <w:color w:val="000000" w:themeColor="text1"/>
          <w:sz w:val="24"/>
          <w:szCs w:val="24"/>
          <w:highlight w:val="none"/>
          <w:lang w:eastAsia="zh-CN"/>
          <w14:textFill>
            <w14:solidFill>
              <w14:schemeClr w14:val="tx1"/>
            </w14:solidFill>
          </w14:textFill>
        </w:rPr>
        <w:t>日历天；</w:t>
      </w:r>
    </w:p>
    <w:p w14:paraId="29F0F703">
      <w:pPr>
        <w:widowControl w:val="0"/>
        <w:kinsoku/>
        <w:autoSpaceDE/>
        <w:autoSpaceDN/>
        <w:adjustRightInd/>
        <w:snapToGrid/>
        <w:spacing w:line="360" w:lineRule="auto"/>
        <w:ind w:firstLine="56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（4）质量要求：合格；</w:t>
      </w:r>
    </w:p>
    <w:p w14:paraId="1C40FE1E">
      <w:pPr>
        <w:widowControl w:val="0"/>
        <w:kinsoku/>
        <w:autoSpaceDE/>
        <w:autoSpaceDN/>
        <w:adjustRightInd/>
        <w:snapToGrid/>
        <w:spacing w:line="360" w:lineRule="auto"/>
        <w:ind w:firstLine="56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（5）缺陷责任期：</w:t>
      </w:r>
      <w:r>
        <w:rPr>
          <w:rFonts w:hint="eastAsia" w:ascii="宋体" w:hAnsi="宋体" w:cs="宋体"/>
          <w:sz w:val="24"/>
          <w:szCs w:val="24"/>
          <w:lang w:eastAsia="zh-CN"/>
        </w:rPr>
        <w:t>12</w:t>
      </w:r>
      <w:r>
        <w:rPr>
          <w:rFonts w:hint="eastAsia" w:ascii="宋体" w:hAnsi="宋体" w:eastAsia="宋体" w:cs="宋体"/>
          <w:sz w:val="24"/>
          <w:szCs w:val="24"/>
          <w:lang w:eastAsia="zh-CN"/>
        </w:rPr>
        <w:t>个月；</w:t>
      </w:r>
    </w:p>
    <w:p w14:paraId="04617814">
      <w:pPr>
        <w:pStyle w:val="11"/>
        <w:kinsoku/>
        <w:wordWrap w:val="0"/>
        <w:spacing w:line="360" w:lineRule="auto"/>
        <w:ind w:firstLine="480" w:firstLineChars="200"/>
        <w:rPr>
          <w:rFonts w:hint="eastAsia" w:asciiTheme="minorEastAsia" w:hAnsiTheme="minorEastAsia" w:eastAsiaTheme="minorEastAsia" w:cstheme="minorEastAsia"/>
          <w:color w:val="auto"/>
          <w:spacing w:val="-5"/>
          <w:sz w:val="24"/>
          <w:szCs w:val="24"/>
          <w:highlight w:val="red"/>
          <w:lang w:eastAsia="zh-CN"/>
        </w:rPr>
      </w:pPr>
      <w:r>
        <w:rPr>
          <w:rFonts w:hint="eastAsia"/>
          <w:sz w:val="24"/>
          <w:szCs w:val="24"/>
          <w:lang w:eastAsia="zh-CN"/>
        </w:rPr>
        <w:t>（6）项目地点：南阳市卧龙区公路事业发展中心指定地址</w:t>
      </w:r>
    </w:p>
    <w:p w14:paraId="32C148B0">
      <w:pPr>
        <w:pStyle w:val="11"/>
        <w:kinsoku/>
        <w:wordWrap w:val="0"/>
        <w:spacing w:line="360" w:lineRule="auto"/>
        <w:ind w:firstLine="472" w:firstLineChars="200"/>
        <w:jc w:val="both"/>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7.本项目是否接受联合体：□是☑否。</w:t>
      </w:r>
    </w:p>
    <w:p w14:paraId="3C0E54AA">
      <w:pPr>
        <w:pStyle w:val="11"/>
        <w:kinsoku/>
        <w:wordWrap w:val="0"/>
        <w:spacing w:line="360" w:lineRule="auto"/>
        <w:jc w:val="both"/>
        <w:outlineLvl w:val="1"/>
        <w:rPr>
          <w:rFonts w:hint="eastAsia"/>
          <w:spacing w:val="-1"/>
          <w:sz w:val="24"/>
          <w:szCs w:val="24"/>
          <w:lang w:eastAsia="zh-CN"/>
          <w14:textOutline w14:w="1536" w14:cap="flat" w14:cmpd="sng" w14:algn="ctr">
            <w14:solidFill>
              <w14:srgbClr w14:val="000000"/>
            </w14:solidFill>
            <w14:prstDash w14:val="solid"/>
            <w14:miter w14:val="0"/>
          </w14:textOutline>
        </w:rPr>
      </w:pPr>
    </w:p>
    <w:p w14:paraId="0CD2D79A">
      <w:pPr>
        <w:pStyle w:val="11"/>
        <w:kinsoku/>
        <w:wordWrap w:val="0"/>
        <w:spacing w:line="360" w:lineRule="auto"/>
        <w:jc w:val="both"/>
        <w:outlineLvl w:val="1"/>
        <w:rPr>
          <w:rFonts w:hint="eastAsia"/>
          <w:sz w:val="24"/>
          <w:szCs w:val="24"/>
          <w:lang w:eastAsia="zh-CN"/>
        </w:rPr>
      </w:pPr>
      <w:r>
        <w:rPr>
          <w:spacing w:val="-1"/>
          <w:sz w:val="24"/>
          <w:szCs w:val="24"/>
          <w:lang w:eastAsia="zh-CN"/>
          <w14:textOutline w14:w="1536" w14:cap="flat" w14:cmpd="sng" w14:algn="ctr">
            <w14:solidFill>
              <w14:srgbClr w14:val="000000"/>
            </w14:solidFill>
            <w14:prstDash w14:val="solid"/>
            <w14:miter w14:val="0"/>
          </w14:textOutline>
        </w:rPr>
        <w:t>二、申请人的资格要求（须同时满足）</w:t>
      </w:r>
    </w:p>
    <w:p w14:paraId="0FA5DA42">
      <w:pPr>
        <w:kinsoku/>
        <w:wordWrap w:val="0"/>
        <w:autoSpaceDE/>
        <w:autoSpaceDN/>
        <w:adjustRightInd/>
        <w:snapToGrid/>
        <w:spacing w:line="360" w:lineRule="auto"/>
        <w:ind w:left="420" w:leftChars="200"/>
        <w:jc w:val="both"/>
        <w:textAlignment w:val="auto"/>
        <w:rPr>
          <w:rFonts w:hint="eastAsia"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1.注册于中华人民共和国境内，具有独立承担民事责任能力；</w:t>
      </w:r>
    </w:p>
    <w:p w14:paraId="68B2C900">
      <w:pPr>
        <w:kinsoku/>
        <w:wordWrap w:val="0"/>
        <w:autoSpaceDE/>
        <w:autoSpaceDN/>
        <w:adjustRightInd/>
        <w:snapToGrid/>
        <w:spacing w:line="360" w:lineRule="auto"/>
        <w:ind w:left="420" w:leftChars="200"/>
        <w:jc w:val="both"/>
        <w:textAlignment w:val="auto"/>
        <w:rPr>
          <w:rFonts w:hint="eastAsia"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2.具有良好的商业信誉和健全的财务会计制度；</w:t>
      </w:r>
    </w:p>
    <w:p w14:paraId="2DD5F997">
      <w:pPr>
        <w:kinsoku/>
        <w:wordWrap w:val="0"/>
        <w:autoSpaceDE/>
        <w:autoSpaceDN/>
        <w:adjustRightInd/>
        <w:snapToGrid/>
        <w:spacing w:line="360" w:lineRule="auto"/>
        <w:ind w:left="420" w:leftChars="200"/>
        <w:jc w:val="both"/>
        <w:textAlignment w:val="auto"/>
        <w:rPr>
          <w:rFonts w:hint="eastAsia"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3.具有履行合同所必需的设备和专业技术能力；</w:t>
      </w:r>
    </w:p>
    <w:p w14:paraId="04D4E19D">
      <w:pPr>
        <w:kinsoku/>
        <w:wordWrap w:val="0"/>
        <w:autoSpaceDE/>
        <w:autoSpaceDN/>
        <w:adjustRightInd/>
        <w:snapToGrid/>
        <w:spacing w:line="360" w:lineRule="auto"/>
        <w:ind w:left="420" w:leftChars="200"/>
        <w:jc w:val="both"/>
        <w:textAlignment w:val="auto"/>
        <w:rPr>
          <w:rFonts w:hint="eastAsia"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4.有依法缴纳税收和社会保障资金的良好记录；</w:t>
      </w:r>
    </w:p>
    <w:p w14:paraId="75DFE9A5">
      <w:pPr>
        <w:kinsoku/>
        <w:wordWrap w:val="0"/>
        <w:autoSpaceDE/>
        <w:autoSpaceDN/>
        <w:adjustRightInd/>
        <w:snapToGrid/>
        <w:spacing w:line="360" w:lineRule="auto"/>
        <w:ind w:left="420" w:leftChars="200"/>
        <w:jc w:val="both"/>
        <w:textAlignment w:val="auto"/>
        <w:rPr>
          <w:rFonts w:hint="eastAsia"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5.参加政府采购活动前三年内，在经营活动中没有重大违法记录；</w:t>
      </w:r>
    </w:p>
    <w:p w14:paraId="2A136630">
      <w:pPr>
        <w:kinsoku/>
        <w:wordWrap w:val="0"/>
        <w:autoSpaceDE/>
        <w:autoSpaceDN/>
        <w:adjustRightInd/>
        <w:snapToGrid/>
        <w:spacing w:line="360" w:lineRule="auto"/>
        <w:ind w:firstLine="424" w:firstLineChars="200"/>
        <w:jc w:val="both"/>
        <w:textAlignment w:val="auto"/>
        <w:rPr>
          <w:rFonts w:hint="eastAsia"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eastAsia="zh-CN"/>
        </w:rPr>
        <w:t>〔2016〕</w:t>
      </w:r>
      <w:r>
        <w:rPr>
          <w:rFonts w:hint="eastAsia" w:asciiTheme="minorEastAsia" w:hAnsiTheme="minorEastAsia" w:eastAsiaTheme="minorEastAsia" w:cstheme="minorEastAsia"/>
          <w:spacing w:val="-14"/>
          <w:sz w:val="24"/>
          <w:szCs w:val="24"/>
          <w:lang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45441408">
      <w:pPr>
        <w:kinsoku/>
        <w:wordWrap w:val="0"/>
        <w:autoSpaceDE/>
        <w:autoSpaceDN/>
        <w:adjustRightInd/>
        <w:snapToGrid/>
        <w:spacing w:line="360" w:lineRule="auto"/>
        <w:ind w:firstLine="424" w:firstLineChars="200"/>
        <w:jc w:val="both"/>
        <w:textAlignment w:val="auto"/>
        <w:rPr>
          <w:rFonts w:ascii="宋体" w:hAnsi="宋体" w:cs="宋体"/>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spacing w:val="-14"/>
          <w:sz w:val="24"/>
          <w:szCs w:val="24"/>
          <w:lang w:eastAsia="zh-CN"/>
        </w:rPr>
        <w:t>7.</w:t>
      </w:r>
      <w:r>
        <w:rPr>
          <w:rFonts w:hint="eastAsia" w:ascii="宋体" w:hAnsi="宋体" w:cs="宋体"/>
          <w:color w:val="000000" w:themeColor="text1"/>
          <w:sz w:val="24"/>
          <w:szCs w:val="24"/>
          <w:lang w:eastAsia="zh-CN"/>
          <w14:textFill>
            <w14:solidFill>
              <w14:schemeClr w14:val="tx1"/>
            </w14:solidFill>
          </w14:textFill>
        </w:rPr>
        <w:t>投标人须具备独立法人资格、有效的安全生产许可证、持有有效企业营业执照</w:t>
      </w:r>
      <w:r>
        <w:rPr>
          <w:rFonts w:hint="eastAsia" w:ascii="宋体" w:hAnsi="宋体" w:cs="宋体"/>
          <w:color w:val="000000" w:themeColor="text1"/>
          <w:sz w:val="24"/>
          <w:szCs w:val="24"/>
          <w:highlight w:val="none"/>
          <w:lang w:eastAsia="zh-CN"/>
          <w14:textFill>
            <w14:solidFill>
              <w14:schemeClr w14:val="tx1"/>
            </w14:solidFill>
          </w14:textFill>
        </w:rPr>
        <w:t>，投标人须具有建设行政主管部门核发的公路工程</w:t>
      </w:r>
      <w:r>
        <w:rPr>
          <w:rFonts w:hint="eastAsia" w:ascii="宋体" w:hAnsi="宋体" w:cs="宋体"/>
          <w:color w:val="000000" w:themeColor="text1"/>
          <w:sz w:val="24"/>
          <w:szCs w:val="24"/>
          <w:highlight w:val="none"/>
          <w:lang w:val="en-US" w:eastAsia="zh-CN"/>
          <w14:textFill>
            <w14:solidFill>
              <w14:schemeClr w14:val="tx1"/>
            </w14:solidFill>
          </w14:textFill>
        </w:rPr>
        <w:t>或市政公用工程</w:t>
      </w:r>
      <w:r>
        <w:rPr>
          <w:rFonts w:hint="eastAsia" w:ascii="宋体" w:hAnsi="宋体" w:cs="宋体"/>
          <w:color w:val="000000" w:themeColor="text1"/>
          <w:sz w:val="24"/>
          <w:szCs w:val="24"/>
          <w:highlight w:val="none"/>
          <w:lang w:eastAsia="zh-CN"/>
          <w14:textFill>
            <w14:solidFill>
              <w14:schemeClr w14:val="tx1"/>
            </w14:solidFill>
          </w14:textFill>
        </w:rPr>
        <w:t>施工总承包叁级及以上资质，并在人员、设备、资金、信誉等方面具备相应能力；投标人拟派项目经理</w:t>
      </w:r>
      <w:r>
        <w:rPr>
          <w:rFonts w:hint="eastAsia" w:ascii="宋体" w:hAnsi="宋体" w:cs="宋体"/>
          <w:color w:val="000000" w:themeColor="text1"/>
          <w:sz w:val="24"/>
          <w:szCs w:val="24"/>
          <w:highlight w:val="none"/>
          <w:lang w:val="en-US" w:eastAsia="zh-CN"/>
          <w14:textFill>
            <w14:solidFill>
              <w14:schemeClr w14:val="tx1"/>
            </w14:solidFill>
          </w14:textFill>
        </w:rPr>
        <w:t>应</w:t>
      </w:r>
      <w:r>
        <w:rPr>
          <w:rFonts w:hint="eastAsia" w:ascii="宋体" w:hAnsi="宋体" w:cs="宋体"/>
          <w:color w:val="000000" w:themeColor="text1"/>
          <w:sz w:val="24"/>
          <w:szCs w:val="24"/>
          <w:highlight w:val="none"/>
          <w:lang w:eastAsia="zh-CN"/>
          <w14:textFill>
            <w14:solidFill>
              <w14:schemeClr w14:val="tx1"/>
            </w14:solidFill>
          </w14:textFill>
        </w:rPr>
        <w:t>具有建设行政主管部门核发的公路工程</w:t>
      </w:r>
      <w:r>
        <w:rPr>
          <w:rFonts w:hint="eastAsia" w:ascii="宋体" w:hAnsi="宋体" w:cs="宋体"/>
          <w:color w:val="000000" w:themeColor="text1"/>
          <w:sz w:val="24"/>
          <w:szCs w:val="24"/>
          <w:highlight w:val="none"/>
          <w:lang w:val="en-US" w:eastAsia="zh-CN"/>
          <w14:textFill>
            <w14:solidFill>
              <w14:schemeClr w14:val="tx1"/>
            </w14:solidFill>
          </w14:textFill>
        </w:rPr>
        <w:t>或市政公用工程</w:t>
      </w:r>
      <w:r>
        <w:rPr>
          <w:rFonts w:hint="eastAsia" w:ascii="宋体" w:hAnsi="宋体" w:cs="宋体"/>
          <w:color w:val="000000" w:themeColor="text1"/>
          <w:sz w:val="24"/>
          <w:szCs w:val="24"/>
          <w:highlight w:val="none"/>
          <w:lang w:eastAsia="zh-CN"/>
          <w14:textFill>
            <w14:solidFill>
              <w14:schemeClr w14:val="tx1"/>
            </w14:solidFill>
          </w14:textFill>
        </w:rPr>
        <w:t>二级（或以上）建造师资格证书，具有B类安全生产考核合格证，未担任其他在建工程项目的项目经理，并出具无在建承诺函；</w:t>
      </w:r>
    </w:p>
    <w:p w14:paraId="5FC15384">
      <w:pPr>
        <w:kinsoku/>
        <w:wordWrap w:val="0"/>
        <w:autoSpaceDE/>
        <w:autoSpaceDN/>
        <w:adjustRightInd/>
        <w:snapToGrid/>
        <w:spacing w:line="360" w:lineRule="auto"/>
        <w:ind w:firstLine="480" w:firstLineChars="200"/>
        <w:jc w:val="both"/>
        <w:textAlignment w:val="auto"/>
        <w:rPr>
          <w:rFonts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8.</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需提供无行贿犯罪记录承诺函格式自拟（承诺对象包括：投标企业、法定代表人、</w:t>
      </w:r>
      <w:r>
        <w:rPr>
          <w:rFonts w:hint="eastAsia" w:ascii="宋体" w:hAnsi="宋体" w:eastAsia="宋体" w:cs="宋体"/>
          <w:sz w:val="24"/>
          <w:szCs w:val="24"/>
          <w:lang w:eastAsia="zh-CN"/>
        </w:rPr>
        <w:t>项目经理、</w:t>
      </w:r>
      <w:r>
        <w:rPr>
          <w:rFonts w:ascii="宋体" w:hAnsi="宋体" w:eastAsia="宋体" w:cs="宋体"/>
          <w:sz w:val="24"/>
          <w:szCs w:val="24"/>
          <w:lang w:eastAsia="zh-CN"/>
        </w:rPr>
        <w:t>委托代理人）,并对其真实性负责，若承诺不实，所造成的后果由投标企业承担；</w:t>
      </w:r>
    </w:p>
    <w:p w14:paraId="16ADDC47">
      <w:pPr>
        <w:kinsoku/>
        <w:wordWrap w:val="0"/>
        <w:autoSpaceDE/>
        <w:autoSpaceDN/>
        <w:adjustRightInd/>
        <w:snapToGrid/>
        <w:spacing w:line="360" w:lineRule="auto"/>
        <w:ind w:firstLine="424" w:firstLineChars="200"/>
        <w:jc w:val="both"/>
        <w:textAlignment w:val="auto"/>
        <w:rPr>
          <w:rFonts w:hint="eastAsia"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9.遵守国家有关法律、法规、规章。</w:t>
      </w:r>
    </w:p>
    <w:p w14:paraId="26E843CC">
      <w:pPr>
        <w:pStyle w:val="11"/>
        <w:kinsoku/>
        <w:wordWrap w:val="0"/>
        <w:spacing w:line="360" w:lineRule="auto"/>
        <w:jc w:val="both"/>
        <w:outlineLvl w:val="1"/>
        <w:rPr>
          <w:rFonts w:hint="eastAsia"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pPr>
    </w:p>
    <w:p w14:paraId="377D9ED5">
      <w:pPr>
        <w:pStyle w:val="11"/>
        <w:kinsoku/>
        <w:wordWrap w:val="0"/>
        <w:spacing w:line="360" w:lineRule="auto"/>
        <w:jc w:val="both"/>
        <w:outlineLvl w:val="1"/>
        <w:rPr>
          <w:rFonts w:hint="eastAsia"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t>三、落实政府采购政策需满足的资格要求：</w:t>
      </w:r>
    </w:p>
    <w:p w14:paraId="69433448">
      <w:pPr>
        <w:pStyle w:val="11"/>
        <w:kinsoku/>
        <w:wordWrap w:val="0"/>
        <w:spacing w:line="360" w:lineRule="auto"/>
        <w:ind w:firstLine="484" w:firstLineChars="200"/>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
          <w:sz w:val="24"/>
          <w:szCs w:val="24"/>
          <w:lang w:eastAsia="zh-CN"/>
        </w:rPr>
        <w:t>1.中小企业政策</w:t>
      </w:r>
    </w:p>
    <w:p w14:paraId="5239A55E">
      <w:pPr>
        <w:pStyle w:val="11"/>
        <w:kinsoku/>
        <w:wordWrap w:val="0"/>
        <w:spacing w:line="360" w:lineRule="auto"/>
        <w:ind w:firstLine="484"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□本项目不专门面向中小企业预留采购份额。</w:t>
      </w:r>
    </w:p>
    <w:p w14:paraId="0889E09E">
      <w:pPr>
        <w:pStyle w:val="11"/>
        <w:kinsoku/>
        <w:wordWrap w:val="0"/>
        <w:spacing w:line="360" w:lineRule="auto"/>
        <w:ind w:firstLine="528" w:firstLineChars="200"/>
        <w:jc w:val="both"/>
        <w:rPr>
          <w:rFonts w:hint="eastAsia" w:asciiTheme="minorEastAsia" w:hAnsiTheme="minorEastAsia" w:eastAsiaTheme="minorEastAsia" w:cstheme="minorEastAsia"/>
          <w:spacing w:val="-2"/>
          <w:position w:val="17"/>
          <w:sz w:val="24"/>
          <w:szCs w:val="24"/>
          <w:lang w:eastAsia="zh-CN"/>
        </w:rPr>
      </w:pPr>
      <w:r>
        <w:rPr>
          <w:rFonts w:ascii="Segoe UI Symbol" w:hAnsi="Segoe UI Symbol" w:cs="Segoe UI Symbol" w:eastAsiaTheme="minorEastAsia"/>
          <w:spacing w:val="12"/>
          <w:position w:val="17"/>
          <w:sz w:val="24"/>
          <w:szCs w:val="24"/>
          <w:lang w:eastAsia="zh-CN"/>
        </w:rPr>
        <w:t>☑</w:t>
      </w:r>
      <w:r>
        <w:rPr>
          <w:rFonts w:hint="eastAsia" w:asciiTheme="minorEastAsia" w:hAnsiTheme="minorEastAsia" w:eastAsiaTheme="minorEastAsia" w:cstheme="minorEastAsia"/>
          <w:spacing w:val="12"/>
          <w:position w:val="17"/>
          <w:sz w:val="24"/>
          <w:szCs w:val="24"/>
          <w:lang w:eastAsia="zh-CN"/>
        </w:rPr>
        <w:t>本项目专门面向中小企业采购。</w:t>
      </w:r>
      <w:r>
        <w:rPr>
          <w:rFonts w:hint="eastAsia" w:asciiTheme="minorEastAsia" w:hAnsiTheme="minorEastAsia" w:eastAsiaTheme="minorEastAsia" w:cstheme="minorEastAsia"/>
          <w:spacing w:val="-2"/>
          <w:position w:val="17"/>
          <w:sz w:val="24"/>
          <w:szCs w:val="24"/>
          <w:lang w:eastAsia="zh-CN"/>
        </w:rPr>
        <w:t>即：提供的货物全部由符合政策要求的中小</w:t>
      </w:r>
      <w:r>
        <w:rPr>
          <w:rFonts w:hint="eastAsia" w:asciiTheme="minorEastAsia" w:hAnsiTheme="minorEastAsia" w:eastAsiaTheme="minorEastAsia" w:cstheme="minorEastAsia"/>
          <w:spacing w:val="12"/>
          <w:position w:val="17"/>
          <w:sz w:val="24"/>
          <w:szCs w:val="24"/>
          <w:lang w:eastAsia="zh-CN"/>
        </w:rPr>
        <w:t>/微</w:t>
      </w:r>
      <w:r>
        <w:rPr>
          <w:rFonts w:hint="eastAsia" w:asciiTheme="minorEastAsia" w:hAnsiTheme="minorEastAsia" w:eastAsiaTheme="minorEastAsia" w:cstheme="minorEastAsia"/>
          <w:spacing w:val="-2"/>
          <w:position w:val="17"/>
          <w:sz w:val="24"/>
          <w:szCs w:val="24"/>
          <w:lang w:eastAsia="zh-CN"/>
        </w:rPr>
        <w:t>企业制造、服务全部由符合政策要求的中小/微企业承接。</w:t>
      </w:r>
    </w:p>
    <w:p w14:paraId="2C7ABC3B">
      <w:pPr>
        <w:pStyle w:val="11"/>
        <w:kinsoku/>
        <w:wordWrap w:val="0"/>
        <w:spacing w:line="360" w:lineRule="auto"/>
        <w:ind w:firstLine="472"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□本项目预留部分采购项目预算专门面向中小企业采购。对于预留份额，提供的货物由符合政策要求的中小/微企业制造、服务由符合政策要求的中小/微企业承接。预留份额通过以下措施进行：预留金额</w:t>
      </w:r>
      <w:r>
        <w:rPr>
          <w:rFonts w:hint="eastAsia" w:asciiTheme="minorEastAsia" w:hAnsiTheme="minorEastAsia" w:eastAsiaTheme="minorEastAsia" w:cstheme="minorEastAsia"/>
          <w:spacing w:val="-2"/>
          <w:position w:val="17"/>
          <w:sz w:val="24"/>
          <w:szCs w:val="24"/>
          <w:u w:val="single"/>
          <w:lang w:eastAsia="zh-CN"/>
        </w:rPr>
        <w:t xml:space="preserve">   </w:t>
      </w:r>
      <w:r>
        <w:rPr>
          <w:rFonts w:hint="eastAsia" w:asciiTheme="minorEastAsia" w:hAnsiTheme="minorEastAsia" w:eastAsiaTheme="minorEastAsia" w:cstheme="minorEastAsia"/>
          <w:spacing w:val="-2"/>
          <w:position w:val="17"/>
          <w:sz w:val="24"/>
          <w:szCs w:val="24"/>
          <w:lang w:eastAsia="zh-CN"/>
        </w:rPr>
        <w:t>万元或预留</w:t>
      </w:r>
      <w:r>
        <w:rPr>
          <w:rFonts w:hint="eastAsia" w:asciiTheme="minorEastAsia" w:hAnsiTheme="minorEastAsia" w:eastAsiaTheme="minorEastAsia" w:cstheme="minorEastAsia"/>
          <w:spacing w:val="-2"/>
          <w:position w:val="17"/>
          <w:sz w:val="24"/>
          <w:szCs w:val="24"/>
          <w:u w:val="single"/>
          <w:lang w:eastAsia="zh-CN"/>
        </w:rPr>
        <w:t xml:space="preserve">   </w:t>
      </w:r>
      <w:r>
        <w:rPr>
          <w:rFonts w:hint="eastAsia" w:asciiTheme="minorEastAsia" w:hAnsiTheme="minorEastAsia" w:eastAsiaTheme="minorEastAsia" w:cstheme="minorEastAsia"/>
          <w:spacing w:val="-2"/>
          <w:position w:val="17"/>
          <w:sz w:val="24"/>
          <w:szCs w:val="24"/>
          <w:lang w:eastAsia="zh-CN"/>
        </w:rPr>
        <w:t>%份额。</w:t>
      </w:r>
    </w:p>
    <w:p w14:paraId="7B93EB10">
      <w:pPr>
        <w:pStyle w:val="11"/>
        <w:kinsoku/>
        <w:wordWrap w:val="0"/>
        <w:spacing w:line="360" w:lineRule="auto"/>
        <w:ind w:firstLine="472"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74ADB786">
      <w:pPr>
        <w:pStyle w:val="11"/>
        <w:kinsoku/>
        <w:wordWrap w:val="0"/>
        <w:spacing w:line="360" w:lineRule="auto"/>
        <w:ind w:firstLine="472"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3.本项目支持河南省政府采购合同融资政策。</w:t>
      </w:r>
    </w:p>
    <w:p w14:paraId="4766937A">
      <w:pPr>
        <w:pStyle w:val="11"/>
        <w:kinsoku/>
        <w:wordWrap w:val="0"/>
        <w:spacing w:line="360" w:lineRule="auto"/>
        <w:ind w:firstLine="460" w:firstLineChars="200"/>
        <w:jc w:val="both"/>
        <w:rPr>
          <w:rFonts w:hint="eastAsia"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4.本项目是否属于政府购买服务：</w:t>
      </w:r>
    </w:p>
    <w:p w14:paraId="45349CA4">
      <w:pPr>
        <w:pStyle w:val="11"/>
        <w:kinsoku/>
        <w:wordWrap w:val="0"/>
        <w:spacing w:line="360" w:lineRule="auto"/>
        <w:ind w:firstLine="472" w:firstLineChars="200"/>
        <w:jc w:val="both"/>
        <w:rPr>
          <w:rFonts w:hint="eastAsia" w:asciiTheme="minorEastAsia" w:hAnsiTheme="minorEastAsia" w:eastAsiaTheme="minorEastAsia" w:cstheme="minorEastAsia"/>
          <w:spacing w:val="-2"/>
          <w:position w:val="17"/>
          <w:sz w:val="24"/>
          <w:szCs w:val="24"/>
          <w:lang w:eastAsia="zh-CN"/>
        </w:rPr>
      </w:pPr>
      <w:r>
        <w:rPr>
          <w:rFonts w:ascii="Segoe UI Symbol" w:hAnsi="Segoe UI Symbol" w:cs="Segoe UI Symbol" w:eastAsia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lang w:eastAsia="zh-CN"/>
        </w:rPr>
        <w:t>否□接受进口产品□不接受进口产品</w:t>
      </w:r>
    </w:p>
    <w:p w14:paraId="0E6A19F2">
      <w:pPr>
        <w:kinsoku/>
        <w:wordWrap w:val="0"/>
        <w:spacing w:line="259" w:lineRule="auto"/>
        <w:ind w:firstLine="472" w:firstLineChars="200"/>
        <w:jc w:val="both"/>
        <w:rPr>
          <w:lang w:eastAsia="zh-CN"/>
        </w:rPr>
      </w:pPr>
      <w:r>
        <w:rPr>
          <w:rFonts w:hint="eastAsia" w:asciiTheme="minorEastAsia" w:hAnsiTheme="minorEastAsia" w:eastAsiaTheme="minorEastAsia" w:cstheme="minorEastAsia"/>
          <w:spacing w:val="-2"/>
          <w:sz w:val="24"/>
          <w:szCs w:val="24"/>
          <w:lang w:eastAsia="zh-CN"/>
        </w:rPr>
        <w:t>□是，公益一类事业单位、使用事业编制且由财政</w:t>
      </w:r>
      <w:r>
        <w:rPr>
          <w:rFonts w:hint="eastAsia" w:asciiTheme="minorEastAsia" w:hAnsiTheme="minorEastAsia" w:eastAsiaTheme="minorEastAsia" w:cstheme="minorEastAsia"/>
          <w:spacing w:val="-3"/>
          <w:sz w:val="24"/>
          <w:szCs w:val="24"/>
          <w:lang w:eastAsia="zh-CN"/>
        </w:rPr>
        <w:t>拨款保障的群团组织，不得</w:t>
      </w:r>
      <w:r>
        <w:rPr>
          <w:rFonts w:hint="eastAsia" w:asciiTheme="minorEastAsia" w:hAnsiTheme="minorEastAsia" w:eastAsiaTheme="minorEastAsia" w:cstheme="minorEastAsia"/>
          <w:spacing w:val="-9"/>
          <w:sz w:val="24"/>
          <w:szCs w:val="24"/>
          <w:lang w:eastAsia="zh-CN"/>
        </w:rPr>
        <w:t>作为承接主体</w:t>
      </w:r>
      <w:r>
        <w:rPr>
          <w:rFonts w:hint="eastAsia" w:asciiTheme="minorEastAsia" w:hAnsiTheme="minorEastAsia" w:eastAsiaTheme="minorEastAsia" w:cstheme="minorEastAsia"/>
          <w:spacing w:val="-12"/>
          <w:sz w:val="24"/>
          <w:szCs w:val="24"/>
          <w:lang w:eastAsia="zh-CN"/>
        </w:rPr>
        <w:t>。</w:t>
      </w:r>
    </w:p>
    <w:p w14:paraId="17720EA4">
      <w:pPr>
        <w:kinsoku/>
        <w:wordWrap w:val="0"/>
        <w:spacing w:line="259" w:lineRule="auto"/>
        <w:jc w:val="both"/>
        <w:rPr>
          <w:lang w:eastAsia="zh-CN"/>
        </w:rPr>
      </w:pPr>
    </w:p>
    <w:p w14:paraId="0DA86620">
      <w:pPr>
        <w:pStyle w:val="11"/>
        <w:kinsoku/>
        <w:wordWrap w:val="0"/>
        <w:spacing w:line="360" w:lineRule="auto"/>
        <w:jc w:val="both"/>
        <w:outlineLvl w:val="1"/>
        <w:rPr>
          <w:rFonts w:hint="eastAsia"/>
          <w:spacing w:val="-1"/>
          <w:sz w:val="24"/>
          <w:szCs w:val="24"/>
          <w:lang w:eastAsia="zh-CN"/>
          <w14:textOutline w14:w="1536" w14:cap="flat" w14:cmpd="sng" w14:algn="ctr">
            <w14:solidFill>
              <w14:srgbClr w14:val="000000"/>
            </w14:solidFill>
            <w14:prstDash w14:val="solid"/>
            <w14:miter w14:val="0"/>
          </w14:textOutline>
        </w:rPr>
      </w:pPr>
    </w:p>
    <w:p w14:paraId="1062841D">
      <w:pPr>
        <w:pStyle w:val="11"/>
        <w:kinsoku/>
        <w:wordWrap w:val="0"/>
        <w:spacing w:line="360" w:lineRule="auto"/>
        <w:jc w:val="both"/>
        <w:outlineLvl w:val="1"/>
        <w:rPr>
          <w:rFonts w:hint="eastAsia"/>
          <w:sz w:val="24"/>
          <w:szCs w:val="24"/>
          <w:lang w:eastAsia="zh-CN"/>
        </w:rPr>
      </w:pPr>
      <w:r>
        <w:rPr>
          <w:rFonts w:hint="eastAsia"/>
          <w:spacing w:val="-1"/>
          <w:sz w:val="24"/>
          <w:szCs w:val="24"/>
          <w:lang w:eastAsia="zh-CN"/>
          <w14:textOutline w14:w="1536" w14:cap="flat" w14:cmpd="sng" w14:algn="ctr">
            <w14:solidFill>
              <w14:srgbClr w14:val="000000"/>
            </w14:solidFill>
            <w14:prstDash w14:val="solid"/>
            <w14:miter w14:val="0"/>
          </w14:textOutline>
        </w:rPr>
        <w:t>四</w:t>
      </w:r>
      <w:r>
        <w:rPr>
          <w:spacing w:val="-1"/>
          <w:sz w:val="24"/>
          <w:szCs w:val="24"/>
          <w:lang w:eastAsia="zh-CN"/>
          <w14:textOutline w14:w="1536" w14:cap="flat" w14:cmpd="sng" w14:algn="ctr">
            <w14:solidFill>
              <w14:srgbClr w14:val="000000"/>
            </w14:solidFill>
            <w14:prstDash w14:val="solid"/>
            <w14:miter w14:val="0"/>
          </w14:textOutline>
        </w:rPr>
        <w:t>、获取采购文件</w:t>
      </w:r>
    </w:p>
    <w:p w14:paraId="2E72FFA3">
      <w:pPr>
        <w:pStyle w:val="11"/>
        <w:kinsoku/>
        <w:wordWrap w:val="0"/>
        <w:spacing w:line="360" w:lineRule="auto"/>
        <w:ind w:firstLine="428" w:firstLineChars="20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spacing w:val="-13"/>
          <w:sz w:val="24"/>
          <w:szCs w:val="24"/>
          <w:lang w:eastAsia="zh-CN"/>
        </w:rPr>
        <w:t>1.时间</w:t>
      </w:r>
      <w:r>
        <w:rPr>
          <w:rFonts w:hint="eastAsia" w:asciiTheme="minorEastAsia" w:hAnsiTheme="minorEastAsia" w:eastAsiaTheme="minorEastAsia" w:cstheme="minorEastAsia"/>
          <w:color w:val="000000" w:themeColor="text1"/>
          <w:spacing w:val="-13"/>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3"/>
          <w:sz w:val="24"/>
          <w:szCs w:val="24"/>
          <w:highlight w:val="none"/>
          <w:u w:val="single"/>
          <w:lang w:eastAsia="zh-CN"/>
          <w14:textFill>
            <w14:solidFill>
              <w14:schemeClr w14:val="tx1"/>
            </w14:solidFill>
          </w14:textFill>
        </w:rPr>
        <w:t>2025</w:t>
      </w:r>
      <w:r>
        <w:rPr>
          <w:rFonts w:hint="eastAsia" w:asciiTheme="minorEastAsia" w:hAnsiTheme="minorEastAsia" w:eastAsiaTheme="minorEastAsia" w:cstheme="minorEastAsia"/>
          <w:color w:val="000000" w:themeColor="text1"/>
          <w:spacing w:val="-13"/>
          <w:sz w:val="24"/>
          <w:szCs w:val="24"/>
          <w:highlight w:val="none"/>
          <w:lang w:eastAsia="zh-CN"/>
          <w14:textFill>
            <w14:solidFill>
              <w14:schemeClr w14:val="tx1"/>
            </w14:solidFill>
          </w14:textFill>
        </w:rPr>
        <w:t>年</w:t>
      </w:r>
      <w:r>
        <w:rPr>
          <w:rFonts w:hint="eastAsia" w:asciiTheme="minorEastAsia" w:hAnsiTheme="minorEastAsia" w:eastAsiaTheme="minorEastAsia" w:cstheme="minorEastAsia"/>
          <w:color w:val="000000" w:themeColor="text1"/>
          <w:spacing w:val="-13"/>
          <w:sz w:val="24"/>
          <w:szCs w:val="24"/>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3"/>
          <w:sz w:val="24"/>
          <w:szCs w:val="24"/>
          <w:highlight w:val="none"/>
          <w:u w:val="singl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pacing w:val="-13"/>
          <w:sz w:val="24"/>
          <w:szCs w:val="24"/>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spacing w:val="-13"/>
          <w:sz w:val="24"/>
          <w:szCs w:val="24"/>
          <w:highlight w:val="none"/>
          <w:u w:val="single"/>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pacing w:val="-13"/>
          <w:sz w:val="24"/>
          <w:szCs w:val="24"/>
          <w:highlight w:val="none"/>
          <w:lang w:eastAsia="zh-CN"/>
          <w14:textFill>
            <w14:solidFill>
              <w14:schemeClr w14:val="tx1"/>
            </w14:solidFill>
          </w14:textFill>
        </w:rPr>
        <w:t>日至</w:t>
      </w:r>
      <w:r>
        <w:rPr>
          <w:rFonts w:hint="eastAsia" w:asciiTheme="minorEastAsia" w:hAnsiTheme="minorEastAsia" w:eastAsiaTheme="minorEastAsia" w:cstheme="minorEastAsia"/>
          <w:color w:val="000000" w:themeColor="text1"/>
          <w:spacing w:val="-13"/>
          <w:sz w:val="24"/>
          <w:szCs w:val="24"/>
          <w:highlight w:val="none"/>
          <w:u w:val="single"/>
          <w:lang w:eastAsia="zh-CN"/>
          <w14:textFill>
            <w14:solidFill>
              <w14:schemeClr w14:val="tx1"/>
            </w14:solidFill>
          </w14:textFill>
        </w:rPr>
        <w:t>2025</w:t>
      </w:r>
      <w:r>
        <w:rPr>
          <w:rFonts w:hint="eastAsia" w:asciiTheme="minorEastAsia" w:hAnsiTheme="minorEastAsia" w:eastAsiaTheme="minorEastAsia" w:cstheme="minorEastAsia"/>
          <w:color w:val="000000" w:themeColor="text1"/>
          <w:spacing w:val="-13"/>
          <w:sz w:val="24"/>
          <w:szCs w:val="24"/>
          <w:highlight w:val="none"/>
          <w:lang w:eastAsia="zh-CN"/>
          <w14:textFill>
            <w14:solidFill>
              <w14:schemeClr w14:val="tx1"/>
            </w14:solidFill>
          </w14:textFill>
        </w:rPr>
        <w:t>年</w:t>
      </w:r>
      <w:r>
        <w:rPr>
          <w:rFonts w:hint="eastAsia" w:asciiTheme="minorEastAsia" w:hAnsiTheme="minorEastAsia" w:eastAsiaTheme="minorEastAsia" w:cstheme="minorEastAsia"/>
          <w:color w:val="000000" w:themeColor="text1"/>
          <w:spacing w:val="-13"/>
          <w:sz w:val="24"/>
          <w:szCs w:val="24"/>
          <w:highlight w:val="none"/>
          <w:u w:val="singl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pacing w:val="-13"/>
          <w:sz w:val="24"/>
          <w:szCs w:val="24"/>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spacing w:val="-13"/>
          <w:sz w:val="24"/>
          <w:szCs w:val="24"/>
          <w:highlight w:val="none"/>
          <w:u w:val="single"/>
          <w:lang w:val="en-US" w:eastAsia="zh-CN"/>
          <w14:textFill>
            <w14:solidFill>
              <w14:schemeClr w14:val="tx1"/>
            </w14:solidFill>
          </w14:textFill>
        </w:rPr>
        <w:t>22</w:t>
      </w:r>
      <w:r>
        <w:rPr>
          <w:rFonts w:hint="eastAsia" w:asciiTheme="minorEastAsia" w:hAnsiTheme="minorEastAsia" w:eastAsiaTheme="minorEastAsia" w:cstheme="minorEastAsia"/>
          <w:color w:val="000000" w:themeColor="text1"/>
          <w:spacing w:val="-13"/>
          <w:sz w:val="24"/>
          <w:szCs w:val="24"/>
          <w:lang w:eastAsia="zh-CN"/>
          <w14:textFill>
            <w14:solidFill>
              <w14:schemeClr w14:val="tx1"/>
            </w14:solidFill>
          </w14:textFill>
        </w:rPr>
        <w:t>日，</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每天上午</w:t>
      </w:r>
      <w:r>
        <w:rPr>
          <w:rFonts w:hint="eastAsia" w:asciiTheme="minorEastAsia" w:hAnsiTheme="minorEastAsia" w:eastAsiaTheme="minorEastAsia" w:cstheme="minorEastAsia"/>
          <w:color w:val="000000" w:themeColor="text1"/>
          <w:spacing w:val="-13"/>
          <w:sz w:val="24"/>
          <w:szCs w:val="24"/>
          <w:u w:val="single"/>
          <w:lang w:eastAsia="zh-CN"/>
          <w14:textFill>
            <w14:solidFill>
              <w14:schemeClr w14:val="tx1"/>
            </w14:solidFill>
          </w14:textFill>
        </w:rPr>
        <w:t>8:00</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至</w:t>
      </w:r>
      <w:r>
        <w:rPr>
          <w:rFonts w:hint="eastAsia" w:asciiTheme="minorEastAsia" w:hAnsiTheme="minorEastAsia" w:eastAsiaTheme="minorEastAsia" w:cstheme="minorEastAsia"/>
          <w:color w:val="000000" w:themeColor="text1"/>
          <w:spacing w:val="-13"/>
          <w:sz w:val="24"/>
          <w:szCs w:val="24"/>
          <w:u w:val="single"/>
          <w:lang w:eastAsia="zh-CN"/>
          <w14:textFill>
            <w14:solidFill>
              <w14:schemeClr w14:val="tx1"/>
            </w14:solidFill>
          </w14:textFill>
        </w:rPr>
        <w:t>12:00</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，下午</w:t>
      </w:r>
      <w:r>
        <w:rPr>
          <w:rFonts w:hint="eastAsia" w:asciiTheme="minorEastAsia" w:hAnsiTheme="minorEastAsia" w:eastAsiaTheme="minorEastAsia" w:cstheme="minorEastAsia"/>
          <w:color w:val="000000" w:themeColor="text1"/>
          <w:spacing w:val="-13"/>
          <w:sz w:val="24"/>
          <w:szCs w:val="24"/>
          <w:u w:val="single"/>
          <w:lang w:eastAsia="zh-CN"/>
          <w14:textFill>
            <w14:solidFill>
              <w14:schemeClr w14:val="tx1"/>
            </w14:solidFill>
          </w14:textFill>
        </w:rPr>
        <w:t xml:space="preserve">12:00 </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至</w:t>
      </w:r>
      <w:r>
        <w:rPr>
          <w:rFonts w:hint="eastAsia" w:asciiTheme="minorEastAsia" w:hAnsiTheme="minorEastAsia" w:eastAsiaTheme="minorEastAsia" w:cstheme="minorEastAsia"/>
          <w:color w:val="000000" w:themeColor="text1"/>
          <w:spacing w:val="-13"/>
          <w:sz w:val="24"/>
          <w:szCs w:val="24"/>
          <w:u w:val="single"/>
          <w:lang w:eastAsia="zh-CN"/>
          <w14:textFill>
            <w14:solidFill>
              <w14:schemeClr w14:val="tx1"/>
            </w14:solidFill>
          </w14:textFill>
        </w:rPr>
        <w:t>18:00</w:t>
      </w: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（北京时</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间，法定节假日除外）。</w:t>
      </w:r>
    </w:p>
    <w:p w14:paraId="0CC5E569">
      <w:pPr>
        <w:pStyle w:val="11"/>
        <w:kinsoku/>
        <w:wordWrap w:val="0"/>
        <w:spacing w:line="360" w:lineRule="auto"/>
        <w:ind w:firstLine="480" w:firstLineChars="20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2.地点：南阳市卧龙区公共资源交易中心网站http://ggzyjy.wolong.gov.cn/</w:t>
      </w:r>
    </w:p>
    <w:p w14:paraId="1EFEB4C7">
      <w:pPr>
        <w:kinsoku/>
        <w:wordWrap w:val="0"/>
        <w:spacing w:line="360" w:lineRule="auto"/>
        <w:ind w:firstLine="464" w:firstLineChars="200"/>
        <w:jc w:val="both"/>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3.方式：</w:t>
      </w:r>
      <w:r>
        <w:rPr>
          <w:rFonts w:hint="eastAsia" w:asciiTheme="minorEastAsia" w:hAnsiTheme="minorEastAsia" w:eastAsiaTheme="minorEastAsia" w:cstheme="minorEastAsia"/>
          <w:color w:val="000000" w:themeColor="text1"/>
          <w:spacing w:val="3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使用普通电子交易系统的，登录南阳市卧龙区公共资源交易中心网（http://ggzyjy.wolong.gov.cn/），注册后凭办理的企业身份认证锁（CA数字证书）登录会员系统按网上提示下载招标文件(*.nyzf格式)及资料（操作程序详见南阳市卧龙区公共资源交易中心网站下载专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，电子交易系统技术支持电话：0512-58188538，</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CA数字证书技术支持电话：15672779650。</w:t>
      </w:r>
    </w:p>
    <w:p w14:paraId="2C6A02A5">
      <w:pPr>
        <w:widowControl w:val="0"/>
        <w:kinsoku/>
        <w:wordWrap w:val="0"/>
        <w:spacing w:line="360" w:lineRule="auto"/>
        <w:ind w:firstLine="600" w:firstLineChars="200"/>
        <w:jc w:val="both"/>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使用电子营业执照系统的，未入库的供应商请及时办理入库手续。</w:t>
      </w:r>
      <w:bookmarkStart w:id="1" w:name="_Hlk117077716"/>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入库办理请参见南阳市卧龙区公共资源交易中心网http://ggzyjy.wolong.gov.cn/下载专区《诚信库申报操作手册》</w:t>
      </w:r>
      <w:bookmarkEnd w:id="1"/>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供应商完成企业诚信库注册后可申领电子营业执照，申领电子营业执照请参见南阳市公共资源交易中心下载专区《电子营业执照应用平台系统操作手册-投标单位》。供应商使用电子营业执照扫码登录南阳市公共资源电子营业执照应用平台系统（http://</w:t>
      </w:r>
      <w:bookmarkStart w:id="2" w:name="_Hlk117068952"/>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111.6.77.187:8081</w:t>
      </w:r>
      <w:bookmarkEnd w:id="2"/>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/ggzy/）免费下载招标文件。电子营业执照申领技术支持电话：17269580661、17269580657，电子营业执照应用平台技术支持电话：17719857571</w:t>
      </w:r>
    </w:p>
    <w:p w14:paraId="79F4514D">
      <w:pPr>
        <w:pStyle w:val="11"/>
        <w:kinsoku/>
        <w:wordWrap w:val="0"/>
        <w:spacing w:line="360" w:lineRule="auto"/>
        <w:ind w:firstLine="424" w:firstLineChars="20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lang w:eastAsia="zh-CN"/>
          <w14:textFill>
            <w14:solidFill>
              <w14:schemeClr w14:val="tx1"/>
            </w14:solidFill>
          </w14:textFill>
        </w:rPr>
        <w:t>4.售价：0元。</w:t>
      </w:r>
    </w:p>
    <w:p w14:paraId="2CDFDD40">
      <w:pPr>
        <w:kinsoku/>
        <w:wordWrap w:val="0"/>
        <w:spacing w:line="360" w:lineRule="auto"/>
        <w:ind w:firstLine="420" w:firstLineChars="200"/>
        <w:jc w:val="both"/>
        <w:rPr>
          <w:rFonts w:hint="eastAsia" w:asciiTheme="minorEastAsia" w:hAnsiTheme="minorEastAsia" w:eastAsiaTheme="minorEastAsia" w:cstheme="minorEastAsia"/>
          <w:color w:val="000000" w:themeColor="text1"/>
          <w:lang w:eastAsia="zh-CN"/>
          <w14:textFill>
            <w14:solidFill>
              <w14:schemeClr w14:val="tx1"/>
            </w14:solidFill>
          </w14:textFill>
        </w:rPr>
      </w:pPr>
    </w:p>
    <w:p w14:paraId="2337B7D8">
      <w:pPr>
        <w:pStyle w:val="11"/>
        <w:kinsoku/>
        <w:wordWrap w:val="0"/>
        <w:spacing w:line="360" w:lineRule="auto"/>
        <w:jc w:val="both"/>
        <w:outlineLvl w:val="1"/>
        <w:rPr>
          <w:rFonts w:hint="eastAsia" w:asciiTheme="minorEastAsia" w:hAnsiTheme="minorEastAsia" w:eastAsiaTheme="minorEastAsia" w:cstheme="minorEastAsia"/>
          <w:color w:val="000000" w:themeColor="text1"/>
          <w:sz w:val="24"/>
          <w:szCs w:val="24"/>
          <w:lang w:eastAsia="zh-CN"/>
          <w14:textOutline w14:w="1536" w14:cap="flat" w14:cmpd="sng" w14:algn="ctr">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Outline w14:w="1536" w14:cap="flat" w14:cmpd="sng" w14:algn="ctr">
            <w14:solidFill>
              <w14:srgbClr w14:val="000000"/>
            </w14:solidFill>
            <w14:prstDash w14:val="solid"/>
            <w14:miter w14:val="0"/>
          </w14:textOutline>
          <w14:textFill>
            <w14:solidFill>
              <w14:schemeClr w14:val="tx1"/>
            </w14:solidFill>
          </w14:textFill>
        </w:rPr>
        <w:t>五、响应文件的制作及上传</w:t>
      </w:r>
    </w:p>
    <w:p w14:paraId="5D5619A2">
      <w:pPr>
        <w:pStyle w:val="11"/>
        <w:keepNext w:val="0"/>
        <w:keepLines w:val="0"/>
        <w:pageBreakBefore w:val="0"/>
        <w:widowControl/>
        <w:kinsoku/>
        <w:wordWrap w:val="0"/>
        <w:overflowPunct/>
        <w:topLinePunct w:val="0"/>
        <w:autoSpaceDE w:val="0"/>
        <w:autoSpaceDN w:val="0"/>
        <w:bidi w:val="0"/>
        <w:adjustRightInd w:val="0"/>
        <w:snapToGrid w:val="0"/>
        <w:spacing w:before="180" w:line="360" w:lineRule="auto"/>
        <w:jc w:val="both"/>
        <w:textAlignment w:val="baseline"/>
        <w:rPr>
          <w:rFonts w:hint="eastAsia" w:asciiTheme="minorEastAsia" w:hAnsiTheme="minorEastAsia" w:eastAsiaTheme="minorEastAsia" w:cstheme="minorEastAsia"/>
          <w:snapToGrid w:val="0"/>
          <w:color w:val="000000" w:themeColor="text1"/>
          <w:spacing w:val="-4"/>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4"/>
          <w:kern w:val="0"/>
          <w:sz w:val="24"/>
          <w:szCs w:val="24"/>
          <w:highlight w:val="none"/>
          <w:lang w:val="en-US" w:eastAsia="zh-CN" w:bidi="ar-SA"/>
          <w14:textFill>
            <w14:solidFill>
              <w14:schemeClr w14:val="tx1"/>
            </w14:solidFill>
          </w14:textFill>
        </w:rPr>
        <w:t>投标人应在南阳市卧龙区公共资源交易系统下载“电子投标文件制作工具”，并按照磋商文件要求编制和上传递交加密的电子响应文件(.nyTF格式)。投标人上传时必须得到系统“上传成功”的确认回复，并认真检查电子响应文件是否完整、正确。电子响应文件中的图片应清晰可辨，否则所导致的一切后果由投标人自行承担。</w:t>
      </w:r>
    </w:p>
    <w:p w14:paraId="51CA04DF">
      <w:pPr>
        <w:pStyle w:val="11"/>
        <w:kinsoku/>
        <w:wordWrap w:val="0"/>
        <w:spacing w:before="79" w:line="222" w:lineRule="auto"/>
        <w:ind w:left="15"/>
        <w:jc w:val="both"/>
        <w:outlineLvl w:val="1"/>
        <w:rPr>
          <w:rFonts w:hint="eastAsia"/>
          <w:color w:val="000000" w:themeColor="text1"/>
          <w:spacing w:val="-3"/>
          <w:sz w:val="24"/>
          <w:szCs w:val="24"/>
          <w:lang w:eastAsia="zh-CN"/>
          <w14:textOutline w14:w="1536" w14:cap="flat" w14:cmpd="sng" w14:algn="ctr">
            <w14:solidFill>
              <w14:srgbClr w14:val="000000"/>
            </w14:solidFill>
            <w14:prstDash w14:val="solid"/>
            <w14:miter w14:val="0"/>
          </w14:textOutline>
          <w14:textFill>
            <w14:solidFill>
              <w14:schemeClr w14:val="tx1"/>
            </w14:solidFill>
          </w14:textFill>
        </w:rPr>
      </w:pPr>
    </w:p>
    <w:p w14:paraId="558833CA">
      <w:pPr>
        <w:pStyle w:val="11"/>
        <w:kinsoku/>
        <w:wordWrap w:val="0"/>
        <w:spacing w:before="79" w:line="222" w:lineRule="auto"/>
        <w:ind w:left="15"/>
        <w:jc w:val="both"/>
        <w:outlineLvl w:val="1"/>
        <w:rPr>
          <w:rFonts w:hint="eastAsia"/>
          <w:color w:val="000000" w:themeColor="text1"/>
          <w:sz w:val="24"/>
          <w:szCs w:val="24"/>
          <w:lang w:eastAsia="zh-CN"/>
          <w14:textFill>
            <w14:solidFill>
              <w14:schemeClr w14:val="tx1"/>
            </w14:solidFill>
          </w14:textFill>
        </w:rPr>
      </w:pPr>
      <w:r>
        <w:rPr>
          <w:rFonts w:hint="eastAsia"/>
          <w:color w:val="000000" w:themeColor="text1"/>
          <w:spacing w:val="-3"/>
          <w:sz w:val="24"/>
          <w:szCs w:val="24"/>
          <w:lang w:eastAsia="zh-CN"/>
          <w14:textOutline w14:w="1536" w14:cap="flat" w14:cmpd="sng" w14:algn="ctr">
            <w14:solidFill>
              <w14:srgbClr w14:val="000000"/>
            </w14:solidFill>
            <w14:prstDash w14:val="solid"/>
            <w14:miter w14:val="0"/>
          </w14:textOutline>
          <w14:textFill>
            <w14:solidFill>
              <w14:schemeClr w14:val="tx1"/>
            </w14:solidFill>
          </w14:textFill>
        </w:rPr>
        <w:t>六</w:t>
      </w:r>
      <w:r>
        <w:rPr>
          <w:color w:val="000000" w:themeColor="text1"/>
          <w:spacing w:val="-3"/>
          <w:sz w:val="24"/>
          <w:szCs w:val="24"/>
          <w:lang w:eastAsia="zh-CN"/>
          <w14:textOutline w14:w="1536" w14:cap="flat" w14:cmpd="sng" w14:algn="ctr">
            <w14:solidFill>
              <w14:srgbClr w14:val="000000"/>
            </w14:solidFill>
            <w14:prstDash w14:val="solid"/>
            <w14:miter w14:val="0"/>
          </w14:textOutline>
          <w14:textFill>
            <w14:solidFill>
              <w14:schemeClr w14:val="tx1"/>
            </w14:solidFill>
          </w14:textFill>
        </w:rPr>
        <w:t>、</w:t>
      </w:r>
      <w:r>
        <w:rPr>
          <w:rFonts w:hint="eastAsia"/>
          <w:color w:val="000000" w:themeColor="text1"/>
          <w:spacing w:val="-3"/>
          <w:sz w:val="24"/>
          <w:szCs w:val="24"/>
          <w:lang w:eastAsia="zh-CN"/>
          <w14:textOutline w14:w="1536" w14:cap="flat" w14:cmpd="sng" w14:algn="ctr">
            <w14:solidFill>
              <w14:srgbClr w14:val="000000"/>
            </w14:solidFill>
            <w14:prstDash w14:val="solid"/>
            <w14:miter w14:val="0"/>
          </w14:textOutline>
          <w14:textFill>
            <w14:solidFill>
              <w14:schemeClr w14:val="tx1"/>
            </w14:solidFill>
          </w14:textFill>
        </w:rPr>
        <w:t>上传截止时间、</w:t>
      </w:r>
      <w:r>
        <w:rPr>
          <w:color w:val="000000" w:themeColor="text1"/>
          <w:spacing w:val="-3"/>
          <w:sz w:val="24"/>
          <w:szCs w:val="24"/>
          <w:lang w:eastAsia="zh-CN"/>
          <w14:textOutline w14:w="1536" w14:cap="flat" w14:cmpd="sng" w14:algn="ctr">
            <w14:solidFill>
              <w14:srgbClr w14:val="000000"/>
            </w14:solidFill>
            <w14:prstDash w14:val="solid"/>
            <w14:miter w14:val="0"/>
          </w14:textOutline>
          <w14:textFill>
            <w14:solidFill>
              <w14:schemeClr w14:val="tx1"/>
            </w14:solidFill>
          </w14:textFill>
        </w:rPr>
        <w:t>开启</w:t>
      </w:r>
      <w:r>
        <w:rPr>
          <w:rFonts w:hint="eastAsia"/>
          <w:color w:val="000000" w:themeColor="text1"/>
          <w:spacing w:val="-3"/>
          <w:sz w:val="24"/>
          <w:szCs w:val="24"/>
          <w:lang w:eastAsia="zh-CN"/>
          <w14:textOutline w14:w="1536" w14:cap="flat" w14:cmpd="sng" w14:algn="ctr">
            <w14:solidFill>
              <w14:srgbClr w14:val="000000"/>
            </w14:solidFill>
            <w14:prstDash w14:val="solid"/>
            <w14:miter w14:val="0"/>
          </w14:textOutline>
          <w14:textFill>
            <w14:solidFill>
              <w14:schemeClr w14:val="tx1"/>
            </w14:solidFill>
          </w14:textFill>
        </w:rPr>
        <w:t>响应文件时间和地点</w:t>
      </w:r>
    </w:p>
    <w:p w14:paraId="6537A6BF">
      <w:pPr>
        <w:pStyle w:val="11"/>
        <w:kinsoku/>
        <w:wordWrap w:val="0"/>
        <w:spacing w:before="181" w:line="220" w:lineRule="auto"/>
        <w:jc w:val="both"/>
        <w:rPr>
          <w:rFonts w:hint="eastAsia"/>
          <w:color w:val="000000" w:themeColor="text1"/>
          <w:sz w:val="24"/>
          <w:szCs w:val="24"/>
          <w:lang w:eastAsia="zh-CN"/>
          <w14:textFill>
            <w14:solidFill>
              <w14:schemeClr w14:val="tx1"/>
            </w14:solidFill>
          </w14:textFill>
        </w:rPr>
      </w:pPr>
      <w:r>
        <w:rPr>
          <w:color w:val="000000" w:themeColor="text1"/>
          <w:spacing w:val="-25"/>
          <w:sz w:val="24"/>
          <w:szCs w:val="24"/>
          <w:lang w:eastAsia="zh-CN"/>
          <w14:textFill>
            <w14:solidFill>
              <w14:schemeClr w14:val="tx1"/>
            </w14:solidFill>
          </w14:textFill>
        </w:rPr>
        <w:t>时间：</w:t>
      </w:r>
      <w:r>
        <w:rPr>
          <w:rFonts w:hint="eastAsia" w:asciiTheme="minorEastAsia" w:hAnsiTheme="minorEastAsia" w:eastAsiaTheme="minorEastAsia" w:cstheme="minorEastAsia"/>
          <w:color w:val="000000" w:themeColor="text1"/>
          <w:spacing w:val="-14"/>
          <w:sz w:val="24"/>
          <w:szCs w:val="24"/>
          <w:highlight w:val="none"/>
          <w:u w:val="single"/>
          <w:lang w:eastAsia="zh-CN"/>
          <w14:textFill>
            <w14:solidFill>
              <w14:schemeClr w14:val="tx1"/>
            </w14:solidFill>
          </w14:textFill>
        </w:rPr>
        <w:t>2025</w:t>
      </w:r>
      <w:r>
        <w:rPr>
          <w:rFonts w:hint="eastAsia" w:asciiTheme="minorEastAsia" w:hAnsiTheme="minorEastAsia" w:eastAsiaTheme="minorEastAsia" w:cstheme="minorEastAsia"/>
          <w:color w:val="000000" w:themeColor="text1"/>
          <w:spacing w:val="-4"/>
          <w:sz w:val="24"/>
          <w:szCs w:val="24"/>
          <w:highlight w:val="none"/>
          <w:lang w:eastAsia="zh-CN"/>
          <w14:textFill>
            <w14:solidFill>
              <w14:schemeClr w14:val="tx1"/>
            </w14:solidFill>
          </w14:textFill>
        </w:rPr>
        <w:t>年</w:t>
      </w:r>
      <w:r>
        <w:rPr>
          <w:rFonts w:hint="eastAsia" w:asciiTheme="minorEastAsia" w:hAnsiTheme="minorEastAsia" w:eastAsiaTheme="minorEastAsia" w:cstheme="minorEastAsia"/>
          <w:color w:val="000000" w:themeColor="text1"/>
          <w:spacing w:val="-4"/>
          <w:sz w:val="24"/>
          <w:szCs w:val="24"/>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highlight w:val="none"/>
          <w:u w:val="singl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pacing w:val="-4"/>
          <w:sz w:val="24"/>
          <w:szCs w:val="24"/>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spacing w:val="-4"/>
          <w:sz w:val="24"/>
          <w:szCs w:val="24"/>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szCs w:val="24"/>
          <w:highlight w:val="none"/>
          <w:u w:val="single"/>
          <w:lang w:val="en-US" w:eastAsia="zh-CN"/>
          <w14:textFill>
            <w14:solidFill>
              <w14:schemeClr w14:val="tx1"/>
            </w14:solidFill>
          </w14:textFill>
        </w:rPr>
        <w:t>28</w:t>
      </w:r>
      <w:r>
        <w:rPr>
          <w:rFonts w:hint="eastAsia" w:asciiTheme="minorEastAsia" w:hAnsiTheme="minorEastAsia" w:eastAsiaTheme="minorEastAsia" w:cstheme="minorEastAsia"/>
          <w:color w:val="000000" w:themeColor="text1"/>
          <w:spacing w:val="-4"/>
          <w:sz w:val="24"/>
          <w:szCs w:val="24"/>
          <w:highlight w:val="none"/>
          <w:lang w:eastAsia="zh-CN"/>
          <w14:textFill>
            <w14:solidFill>
              <w14:schemeClr w14:val="tx1"/>
            </w14:solidFill>
          </w14:textFill>
        </w:rPr>
        <w:t>日</w:t>
      </w:r>
      <w:r>
        <w:rPr>
          <w:rFonts w:hint="eastAsia" w:asciiTheme="minorEastAsia" w:hAnsiTheme="minorEastAsia" w:eastAsiaTheme="minorEastAsia" w:cstheme="minorEastAsia"/>
          <w:color w:val="000000" w:themeColor="text1"/>
          <w:spacing w:val="-4"/>
          <w:sz w:val="24"/>
          <w:szCs w:val="24"/>
          <w:highlight w:val="none"/>
          <w:u w:val="singl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点</w:t>
      </w:r>
      <w:r>
        <w:rPr>
          <w:rFonts w:hint="eastAsia" w:asciiTheme="minorEastAsia" w:hAnsiTheme="minorEastAsia" w:eastAsiaTheme="minorEastAsia" w:cstheme="minorEastAsia"/>
          <w:color w:val="000000" w:themeColor="text1"/>
          <w:spacing w:val="-4"/>
          <w:sz w:val="24"/>
          <w:szCs w:val="24"/>
          <w:u w:val="single"/>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分</w:t>
      </w:r>
      <w:r>
        <w:rPr>
          <w:color w:val="000000" w:themeColor="text1"/>
          <w:spacing w:val="-25"/>
          <w:sz w:val="24"/>
          <w:szCs w:val="24"/>
          <w:lang w:eastAsia="zh-CN"/>
          <w14:textFill>
            <w14:solidFill>
              <w14:schemeClr w14:val="tx1"/>
            </w14:solidFill>
          </w14:textFill>
        </w:rPr>
        <w:t>（北京时间）。</w:t>
      </w:r>
    </w:p>
    <w:p w14:paraId="2304C97A">
      <w:pPr>
        <w:pStyle w:val="11"/>
        <w:kinsoku/>
        <w:wordWrap w:val="0"/>
        <w:spacing w:before="180" w:line="360" w:lineRule="auto"/>
        <w:jc w:val="both"/>
        <w:rPr>
          <w:rFonts w:ascii="Arial" w:hAnsi="Arial" w:cs="Arial"/>
          <w:color w:val="000000" w:themeColor="text1"/>
          <w:sz w:val="24"/>
          <w:szCs w:val="24"/>
          <w:lang w:eastAsia="zh-CN"/>
          <w14:textFill>
            <w14:solidFill>
              <w14:schemeClr w14:val="tx1"/>
            </w14:solidFill>
          </w14:textFill>
        </w:rPr>
      </w:pPr>
      <w:r>
        <w:rPr>
          <w:color w:val="000000" w:themeColor="text1"/>
          <w:spacing w:val="-31"/>
          <w:sz w:val="24"/>
          <w:szCs w:val="24"/>
          <w:lang w:eastAsia="zh-CN"/>
          <w14:textFill>
            <w14:solidFill>
              <w14:schemeClr w14:val="tx1"/>
            </w14:solidFill>
          </w14:textFill>
        </w:rPr>
        <w:t>地点：</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本项目采用“远程不见面”开标方式，各投标人应当在投标截止时间前，登录远程开标大厅，在线准时参加开标活动并进行响应文件解密、答疑澄清等。各投标人应在规定时间内对本单位的投标文件现场解密，因加密电子投标文件未能成功上传或误传而导致的解密失败，投标将被拒绝。</w:t>
      </w:r>
    </w:p>
    <w:p w14:paraId="09B209DE">
      <w:pPr>
        <w:pStyle w:val="11"/>
        <w:kinsoku/>
        <w:wordWrap w:val="0"/>
        <w:spacing w:line="360" w:lineRule="auto"/>
        <w:jc w:val="both"/>
        <w:outlineLvl w:val="1"/>
        <w:rPr>
          <w:rFonts w:hint="eastAsia"/>
          <w:color w:val="000000" w:themeColor="text1"/>
          <w:sz w:val="24"/>
          <w:szCs w:val="24"/>
          <w14:textFill>
            <w14:solidFill>
              <w14:schemeClr w14:val="tx1"/>
            </w14:solidFill>
          </w14:textFill>
        </w:rPr>
      </w:pPr>
      <w:r>
        <w:rPr>
          <w:rFonts w:hint="eastAsia"/>
          <w:color w:val="000000" w:themeColor="text1"/>
          <w:spacing w:val="-2"/>
          <w:sz w:val="24"/>
          <w:szCs w:val="24"/>
          <w:lang w:eastAsia="zh-CN"/>
          <w14:textOutline w14:w="1536" w14:cap="flat" w14:cmpd="sng" w14:algn="ctr">
            <w14:solidFill>
              <w14:srgbClr w14:val="000000"/>
            </w14:solidFill>
            <w14:prstDash w14:val="solid"/>
            <w14:miter w14:val="0"/>
          </w14:textOutline>
          <w14:textFill>
            <w14:solidFill>
              <w14:schemeClr w14:val="tx1"/>
            </w14:solidFill>
          </w14:textFill>
        </w:rPr>
        <w:t>七</w:t>
      </w:r>
      <w:r>
        <w:rPr>
          <w:color w:val="000000" w:themeColor="text1"/>
          <w:spacing w:val="-2"/>
          <w:sz w:val="24"/>
          <w:szCs w:val="24"/>
          <w14:textOutline w14:w="1536" w14:cap="flat" w14:cmpd="sng" w14:algn="ctr">
            <w14:solidFill>
              <w14:srgbClr w14:val="000000"/>
            </w14:solidFill>
            <w14:prstDash w14:val="solid"/>
            <w14:miter w14:val="0"/>
          </w14:textOutline>
          <w14:textFill>
            <w14:solidFill>
              <w14:schemeClr w14:val="tx1"/>
            </w14:solidFill>
          </w14:textFill>
        </w:rPr>
        <w:t>、公告期限</w:t>
      </w:r>
    </w:p>
    <w:p w14:paraId="0E313423">
      <w:pPr>
        <w:pStyle w:val="11"/>
        <w:kinsoku/>
        <w:wordWrap w:val="0"/>
        <w:spacing w:line="360" w:lineRule="auto"/>
        <w:jc w:val="both"/>
        <w:outlineLvl w:val="1"/>
        <w:rPr>
          <w:rFonts w:hint="eastAsia" w:asciiTheme="minorEastAsia" w:hAnsiTheme="minorEastAsia" w:eastAsiaTheme="minorEastAsia" w:cstheme="minorEastAsia"/>
          <w:color w:val="000000" w:themeColor="text1"/>
          <w:spacing w:val="-13"/>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3"/>
          <w:sz w:val="24"/>
          <w:szCs w:val="24"/>
          <w:u w:val="single"/>
          <w:lang w:eastAsia="zh-CN"/>
          <w14:textFill>
            <w14:solidFill>
              <w14:schemeClr w14:val="tx1"/>
            </w14:solidFill>
          </w14:textFill>
        </w:rPr>
        <w:t>2025</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pacing w:val="-13"/>
          <w:sz w:val="24"/>
          <w:szCs w:val="24"/>
          <w:u w:val="single"/>
          <w:lang w:val="en-US" w:eastAsia="zh-CN"/>
          <w14:textFill>
            <w14:solidFill>
              <w14:schemeClr w14:val="tx1"/>
            </w14:solidFill>
          </w14:textFill>
        </w:rPr>
        <w:t xml:space="preserve"> 8 </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pacing w:val="-13"/>
          <w:sz w:val="24"/>
          <w:szCs w:val="24"/>
          <w:u w:val="single"/>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日至</w:t>
      </w:r>
      <w:r>
        <w:rPr>
          <w:rFonts w:hint="eastAsia" w:asciiTheme="minorEastAsia" w:hAnsiTheme="minorEastAsia" w:eastAsiaTheme="minorEastAsia" w:cstheme="minorEastAsia"/>
          <w:color w:val="000000" w:themeColor="text1"/>
          <w:spacing w:val="-13"/>
          <w:sz w:val="24"/>
          <w:szCs w:val="24"/>
          <w:lang w:eastAsia="zh-CN"/>
          <w14:textFill>
            <w14:solidFill>
              <w14:schemeClr w14:val="tx1"/>
            </w14:solidFill>
          </w14:textFill>
        </w:rPr>
        <w:t>2025</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pacing w:val="-13"/>
          <w:sz w:val="24"/>
          <w:szCs w:val="24"/>
          <w:u w:val="single"/>
          <w:lang w:val="en-US" w:eastAsia="zh-CN"/>
          <w14:textFill>
            <w14:solidFill>
              <w14:schemeClr w14:val="tx1"/>
            </w14:solidFill>
          </w14:textFill>
        </w:rPr>
        <w:t xml:space="preserve"> 8 </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pacing w:val="-13"/>
          <w:sz w:val="24"/>
          <w:szCs w:val="24"/>
          <w:u w:val="single"/>
          <w:lang w:val="en-US" w:eastAsia="zh-CN"/>
          <w14:textFill>
            <w14:solidFill>
              <w14:schemeClr w14:val="tx1"/>
            </w14:solidFill>
          </w14:textFill>
        </w:rPr>
        <w:t>22</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日</w:t>
      </w:r>
      <w:r>
        <w:rPr>
          <w:rFonts w:hint="eastAsia" w:asciiTheme="minorEastAsia" w:hAnsiTheme="minorEastAsia" w:eastAsiaTheme="minorEastAsia" w:cstheme="minorEastAsia"/>
          <w:color w:val="000000" w:themeColor="text1"/>
          <w:spacing w:val="-13"/>
          <w:sz w:val="24"/>
          <w:szCs w:val="24"/>
          <w:lang w:eastAsia="zh-CN"/>
          <w14:textFill>
            <w14:solidFill>
              <w14:schemeClr w14:val="tx1"/>
            </w14:solidFill>
          </w14:textFill>
        </w:rPr>
        <w:t>。</w:t>
      </w:r>
    </w:p>
    <w:p w14:paraId="10A9D5D2">
      <w:pPr>
        <w:kinsoku/>
        <w:wordWrap w:val="0"/>
        <w:spacing w:line="260" w:lineRule="auto"/>
        <w:jc w:val="both"/>
        <w:rPr>
          <w:color w:val="000000" w:themeColor="text1"/>
          <w14:textFill>
            <w14:solidFill>
              <w14:schemeClr w14:val="tx1"/>
            </w14:solidFill>
          </w14:textFill>
        </w:rPr>
      </w:pPr>
    </w:p>
    <w:p w14:paraId="5E7C881E">
      <w:pPr>
        <w:pStyle w:val="11"/>
        <w:kinsoku/>
        <w:wordWrap w:val="0"/>
        <w:spacing w:line="360" w:lineRule="auto"/>
        <w:jc w:val="both"/>
        <w:outlineLvl w:val="1"/>
        <w:rPr>
          <w:rFonts w:hint="eastAsia"/>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Outline w14:w="1536" w14:cap="flat" w14:cmpd="sng" w14:algn="ctr">
            <w14:solidFill>
              <w14:srgbClr w14:val="000000"/>
            </w14:solidFill>
            <w14:prstDash w14:val="solid"/>
            <w14:miter w14:val="0"/>
          </w14:textOutline>
          <w14:textFill>
            <w14:solidFill>
              <w14:schemeClr w14:val="tx1"/>
            </w14:solidFill>
          </w14:textFill>
        </w:rPr>
        <w:t>八</w:t>
      </w:r>
      <w:r>
        <w:rPr>
          <w:color w:val="000000" w:themeColor="text1"/>
          <w:spacing w:val="-1"/>
          <w:sz w:val="24"/>
          <w:szCs w:val="24"/>
          <w:lang w:eastAsia="zh-CN"/>
          <w14:textOutline w14:w="1536" w14:cap="flat" w14:cmpd="sng" w14:algn="ctr">
            <w14:solidFill>
              <w14:srgbClr w14:val="000000"/>
            </w14:solidFill>
            <w14:prstDash w14:val="solid"/>
            <w14:miter w14:val="0"/>
          </w14:textOutline>
          <w14:textFill>
            <w14:solidFill>
              <w14:schemeClr w14:val="tx1"/>
            </w14:solidFill>
          </w14:textFill>
        </w:rPr>
        <w:t>、其他补充事宜</w:t>
      </w:r>
    </w:p>
    <w:p w14:paraId="6A7ED4E4">
      <w:pPr>
        <w:pStyle w:val="11"/>
        <w:kinsoku/>
        <w:wordWrap w:val="0"/>
        <w:spacing w:line="360" w:lineRule="auto"/>
        <w:jc w:val="both"/>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如有。</w:t>
      </w:r>
    </w:p>
    <w:p w14:paraId="1EBA218C">
      <w:pPr>
        <w:pStyle w:val="11"/>
        <w:kinsoku/>
        <w:wordWrap w:val="0"/>
        <w:spacing w:line="360" w:lineRule="auto"/>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position w:val="16"/>
          <w:sz w:val="24"/>
          <w:szCs w:val="24"/>
          <w:lang w:eastAsia="zh-CN"/>
          <w14:textOutline w14:w="1536" w14:cap="flat" w14:cmpd="sng" w14:algn="ctr">
            <w14:solidFill>
              <w14:srgbClr w14:val="000000"/>
            </w14:solidFill>
            <w14:prstDash w14:val="solid"/>
            <w14:miter w14:val="0"/>
          </w14:textOutline>
          <w14:textFill>
            <w14:solidFill>
              <w14:schemeClr w14:val="tx1"/>
            </w14:solidFill>
          </w14:textFill>
        </w:rPr>
        <w:t>九、对本次采购提出询问，请按以下方式联系。</w:t>
      </w:r>
    </w:p>
    <w:p w14:paraId="65A5AEDB">
      <w:pPr>
        <w:pStyle w:val="11"/>
        <w:kinsoku/>
        <w:wordWrap w:val="0"/>
        <w:spacing w:line="360" w:lineRule="auto"/>
        <w:jc w:val="both"/>
        <w:rPr>
          <w:rFonts w:hint="eastAsia" w:asciiTheme="minorEastAsia" w:hAnsiTheme="minorEastAsia" w:eastAsiaTheme="minorEastAsia" w:cstheme="minorEastAsia"/>
          <w:color w:val="000000" w:themeColor="text1"/>
          <w:spacing w:val="5"/>
          <w:sz w:val="24"/>
          <w:szCs w:val="24"/>
          <w:lang w:eastAsia="zh-CN"/>
          <w14:textOutline w14:w="1536" w14:cap="flat" w14:cmpd="sng" w14:algn="ctr">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eastAsia="zh-CN"/>
          <w14:textOutline w14:w="1536" w14:cap="flat" w14:cmpd="sng" w14:algn="ctr">
            <w14:solidFill>
              <w14:srgbClr w14:val="000000"/>
            </w14:solidFill>
            <w14:prstDash w14:val="solid"/>
            <w14:miter w14:val="0"/>
          </w14:textOutline>
          <w14:textFill>
            <w14:solidFill>
              <w14:schemeClr w14:val="tx1"/>
            </w14:solidFill>
          </w14:textFill>
        </w:rPr>
        <w:t>1.采购人信息</w:t>
      </w:r>
    </w:p>
    <w:p w14:paraId="2031EDD7">
      <w:pPr>
        <w:pStyle w:val="11"/>
        <w:kinsoku/>
        <w:wordWrap w:val="0"/>
        <w:spacing w:line="360" w:lineRule="auto"/>
        <w:jc w:val="both"/>
        <w:outlineLvl w:val="1"/>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采购人:南阳市卧龙区公路事业发展中心</w:t>
      </w:r>
    </w:p>
    <w:p w14:paraId="367E0242">
      <w:pPr>
        <w:pStyle w:val="11"/>
        <w:kinsoku/>
        <w:wordWrap w:val="0"/>
        <w:spacing w:line="360" w:lineRule="auto"/>
        <w:jc w:val="both"/>
        <w:outlineLvl w:val="1"/>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统一社会信用代码:124113034190467296</w:t>
      </w:r>
    </w:p>
    <w:p w14:paraId="1B297DD0">
      <w:pPr>
        <w:pStyle w:val="11"/>
        <w:kinsoku/>
        <w:wordWrap w:val="0"/>
        <w:spacing w:line="360" w:lineRule="auto"/>
        <w:jc w:val="both"/>
        <w:outlineLvl w:val="1"/>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 xml:space="preserve">地址:南阳市八一路翡翠苑 </w:t>
      </w:r>
    </w:p>
    <w:p w14:paraId="21CC5441">
      <w:pPr>
        <w:pStyle w:val="11"/>
        <w:kinsoku/>
        <w:wordWrap w:val="0"/>
        <w:spacing w:line="360" w:lineRule="auto"/>
        <w:jc w:val="both"/>
        <w:outlineLvl w:val="1"/>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联系人: 潘金新</w:t>
      </w:r>
    </w:p>
    <w:p w14:paraId="36C9043A">
      <w:pPr>
        <w:pStyle w:val="11"/>
        <w:kinsoku/>
        <w:wordWrap w:val="0"/>
        <w:spacing w:line="360" w:lineRule="auto"/>
        <w:jc w:val="both"/>
        <w:outlineLvl w:val="1"/>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联系方式:0377-61693331</w:t>
      </w:r>
    </w:p>
    <w:p w14:paraId="58B3EAE7">
      <w:pPr>
        <w:pStyle w:val="11"/>
        <w:kinsoku/>
        <w:wordWrap w:val="0"/>
        <w:spacing w:line="360" w:lineRule="auto"/>
        <w:jc w:val="both"/>
        <w:outlineLvl w:val="1"/>
        <w:rPr>
          <w:rFonts w:hint="eastAsia" w:asciiTheme="minorEastAsia" w:hAnsiTheme="minorEastAsia" w:eastAsiaTheme="minorEastAsia" w:cstheme="minorEastAsia"/>
          <w:b/>
          <w:bCs/>
          <w:color w:val="000000" w:themeColor="text1"/>
          <w:spacing w:val="4"/>
          <w:sz w:val="24"/>
          <w:szCs w:val="24"/>
          <w:lang w:eastAsia="zh-CN"/>
          <w14:textFill>
            <w14:solidFill>
              <w14:schemeClr w14:val="tx1"/>
            </w14:solidFill>
          </w14:textFill>
        </w:rPr>
      </w:pPr>
    </w:p>
    <w:p w14:paraId="094784DA">
      <w:pPr>
        <w:pStyle w:val="11"/>
        <w:kinsoku/>
        <w:wordWrap w:val="0"/>
        <w:spacing w:line="360" w:lineRule="auto"/>
        <w:jc w:val="both"/>
        <w:outlineLvl w:val="1"/>
        <w:rPr>
          <w:rFonts w:hint="eastAsia" w:asciiTheme="minorEastAsia" w:hAnsiTheme="minorEastAsia" w:eastAsiaTheme="minorEastAsia" w:cstheme="minorEastAsia"/>
          <w:color w:val="000000" w:themeColor="text1"/>
          <w:spacing w:val="4"/>
          <w:sz w:val="24"/>
          <w:szCs w:val="24"/>
          <w:lang w:eastAsia="zh-CN"/>
          <w14:textOutline w14:w="1536" w14:cap="flat" w14:cmpd="sng" w14:algn="ctr">
            <w14:solidFill>
              <w14:srgbClr w14:val="000000"/>
            </w14:solidFill>
            <w14:prstDash w14:val="solid"/>
            <w14:miter w14:val="0"/>
          </w14:textOutline>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Outline w14:w="1536" w14:cap="flat" w14:cmpd="sng" w14:algn="ctr">
            <w14:solidFill>
              <w14:srgbClr w14:val="000000"/>
            </w14:solidFill>
            <w14:prstDash w14:val="solid"/>
            <w14:miter w14:val="0"/>
          </w14:textOutline>
          <w14:textFill>
            <w14:solidFill>
              <w14:schemeClr w14:val="tx1"/>
            </w14:solidFill>
          </w14:textFill>
        </w:rPr>
        <w:t>2.采购代理机构信息</w:t>
      </w:r>
    </w:p>
    <w:p w14:paraId="17C04603">
      <w:pPr>
        <w:pStyle w:val="11"/>
        <w:kinsoku/>
        <w:wordWrap w:val="0"/>
        <w:spacing w:line="360" w:lineRule="auto"/>
        <w:jc w:val="both"/>
        <w:outlineLvl w:val="1"/>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采购代理机构：河南合旺工程管理咨询有限公司</w:t>
      </w:r>
    </w:p>
    <w:p w14:paraId="464A9803">
      <w:pPr>
        <w:pStyle w:val="11"/>
        <w:kinsoku/>
        <w:wordWrap w:val="0"/>
        <w:spacing w:line="360" w:lineRule="auto"/>
        <w:jc w:val="both"/>
        <w:outlineLvl w:val="1"/>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统一社会信用代码：91411300MA46YY6G73</w:t>
      </w:r>
    </w:p>
    <w:p w14:paraId="36B68A66">
      <w:pPr>
        <w:pStyle w:val="11"/>
        <w:kinsoku/>
        <w:wordWrap w:val="0"/>
        <w:spacing w:line="360" w:lineRule="auto"/>
        <w:jc w:val="both"/>
        <w:outlineLvl w:val="1"/>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地  址：河南省南阳市卧龙区梅溪街道建设中路新经济产业园411-119</w:t>
      </w:r>
    </w:p>
    <w:p w14:paraId="13E846B2">
      <w:pPr>
        <w:pStyle w:val="11"/>
        <w:kinsoku/>
        <w:wordWrap w:val="0"/>
        <w:spacing w:line="360" w:lineRule="auto"/>
        <w:jc w:val="both"/>
        <w:outlineLvl w:val="1"/>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联系人：王冬冬</w:t>
      </w:r>
    </w:p>
    <w:p w14:paraId="50ECD3C2">
      <w:pPr>
        <w:pStyle w:val="11"/>
        <w:kinsoku/>
        <w:wordWrap w:val="0"/>
        <w:spacing w:line="360" w:lineRule="auto"/>
        <w:jc w:val="both"/>
        <w:outlineLvl w:val="1"/>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电  话：17637789567</w:t>
      </w:r>
    </w:p>
    <w:p w14:paraId="2884A30D">
      <w:pPr>
        <w:pStyle w:val="11"/>
        <w:kinsoku/>
        <w:wordWrap w:val="0"/>
        <w:spacing w:line="360" w:lineRule="auto"/>
        <w:jc w:val="both"/>
        <w:outlineLvl w:val="1"/>
        <w:rPr>
          <w:rFonts w:hint="eastAsia" w:asciiTheme="minorEastAsia" w:hAnsiTheme="minorEastAsia" w:eastAsiaTheme="minorEastAsia" w:cstheme="minorEastAsia"/>
          <w:b/>
          <w:bCs/>
          <w:color w:val="000000" w:themeColor="text1"/>
          <w:spacing w:val="5"/>
          <w:sz w:val="24"/>
          <w:szCs w:val="24"/>
          <w:lang w:eastAsia="zh-CN"/>
          <w14:textFill>
            <w14:solidFill>
              <w14:schemeClr w14:val="tx1"/>
            </w14:solidFill>
          </w14:textFill>
        </w:rPr>
      </w:pPr>
    </w:p>
    <w:p w14:paraId="037000F1">
      <w:pPr>
        <w:pStyle w:val="11"/>
        <w:kinsoku/>
        <w:wordWrap w:val="0"/>
        <w:spacing w:line="360" w:lineRule="auto"/>
        <w:jc w:val="both"/>
        <w:outlineLvl w:val="1"/>
        <w:rPr>
          <w:rFonts w:hint="eastAsia" w:asciiTheme="minorEastAsia" w:hAnsiTheme="minorEastAsia" w:eastAsiaTheme="minorEastAsia" w:cstheme="minorEastAsia"/>
          <w:b/>
          <w:bCs/>
          <w:color w:val="000000" w:themeColor="text1"/>
          <w:spacing w:val="5"/>
          <w:sz w:val="24"/>
          <w:szCs w:val="24"/>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Outline w14:w="1536" w14:cap="flat" w14:cmpd="sng" w14:algn="ctr">
            <w14:solidFill>
              <w14:srgbClr w14:val="000000"/>
            </w14:solidFill>
            <w14:prstDash w14:val="solid"/>
            <w14:miter w14:val="0"/>
          </w14:textOutline>
          <w14:textFill>
            <w14:solidFill>
              <w14:schemeClr w14:val="tx1"/>
            </w14:solidFill>
          </w14:textFill>
        </w:rPr>
        <w:t>3、网址：</w:t>
      </w: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http://ggzyjy.wolong.gov.cn/   E-mail:</w:t>
      </w:r>
    </w:p>
    <w:p w14:paraId="20382EC4">
      <w:pPr>
        <w:pStyle w:val="11"/>
        <w:kinsoku/>
        <w:wordWrap w:val="0"/>
        <w:spacing w:line="360" w:lineRule="auto"/>
        <w:ind w:firstLine="2730" w:firstLineChars="1300"/>
        <w:jc w:val="both"/>
        <w:outlineLvl w:val="1"/>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采购代理机构名称：河南合旺工程管理咨询有限公司</w:t>
      </w:r>
    </w:p>
    <w:p w14:paraId="2666D678">
      <w:pPr>
        <w:pStyle w:val="11"/>
        <w:tabs>
          <w:tab w:val="left" w:pos="6335"/>
        </w:tabs>
        <w:kinsoku/>
        <w:wordWrap w:val="0"/>
        <w:spacing w:line="360" w:lineRule="auto"/>
        <w:ind w:firstLine="4708" w:firstLineChars="2200"/>
        <w:jc w:val="both"/>
        <w:outlineLvl w:val="1"/>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3"/>
          <w:sz w:val="24"/>
          <w:szCs w:val="24"/>
          <w:lang w:eastAsia="zh-CN"/>
          <w14:textFill>
            <w14:solidFill>
              <w14:schemeClr w14:val="tx1"/>
            </w14:solidFill>
          </w14:textFill>
        </w:rPr>
        <w:t>日期：</w:t>
      </w:r>
      <w:r>
        <w:rPr>
          <w:rFonts w:hint="eastAsia" w:asciiTheme="minorEastAsia" w:hAnsiTheme="minorEastAsia" w:eastAsiaTheme="minorEastAsia" w:cstheme="minorEastAsia"/>
          <w:color w:val="000000" w:themeColor="text1"/>
          <w:spacing w:val="-13"/>
          <w:sz w:val="24"/>
          <w:szCs w:val="24"/>
          <w:u w:val="single"/>
          <w:lang w:val="en-US" w:eastAsia="zh-CN"/>
          <w14:textFill>
            <w14:solidFill>
              <w14:schemeClr w14:val="tx1"/>
            </w14:solidFill>
          </w14:textFill>
        </w:rPr>
        <w:t>2025</w:t>
      </w:r>
      <w:r>
        <w:rPr>
          <w:rFonts w:hint="eastAsia" w:asciiTheme="minorEastAsia" w:hAnsiTheme="minorEastAsia" w:eastAsiaTheme="minorEastAsia" w:cstheme="minorEastAsia"/>
          <w:color w:val="000000" w:themeColor="text1"/>
          <w:spacing w:val="-13"/>
          <w:sz w:val="24"/>
          <w:szCs w:val="24"/>
          <w:lang w:eastAsia="zh-CN"/>
          <w14:textFill>
            <w14:solidFill>
              <w14:schemeClr w14:val="tx1"/>
            </w14:solidFill>
          </w14:textFill>
        </w:rPr>
        <w:t>年</w:t>
      </w:r>
      <w:r>
        <w:rPr>
          <w:rFonts w:hint="eastAsia" w:asciiTheme="minorEastAsia" w:hAnsiTheme="minorEastAsia" w:eastAsiaTheme="minorEastAsia" w:cstheme="minorEastAsia"/>
          <w:color w:val="000000" w:themeColor="text1"/>
          <w:spacing w:val="-13"/>
          <w:sz w:val="24"/>
          <w:szCs w:val="24"/>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3"/>
          <w:sz w:val="24"/>
          <w:szCs w:val="24"/>
          <w:u w:val="singl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pacing w:val="-13"/>
          <w:sz w:val="24"/>
          <w:szCs w:val="24"/>
          <w:lang w:eastAsia="zh-CN"/>
          <w14:textFill>
            <w14:solidFill>
              <w14:schemeClr w14:val="tx1"/>
            </w14:solidFill>
          </w14:textFill>
        </w:rPr>
        <w:t>月</w:t>
      </w:r>
      <w:r>
        <w:rPr>
          <w:rFonts w:hint="eastAsia" w:asciiTheme="minorEastAsia" w:hAnsiTheme="minorEastAsia" w:eastAsiaTheme="minorEastAsia" w:cstheme="minorEastAsia"/>
          <w:color w:val="000000" w:themeColor="text1"/>
          <w:spacing w:val="-13"/>
          <w:sz w:val="24"/>
          <w:szCs w:val="24"/>
          <w:u w:val="single"/>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pacing w:val="-13"/>
          <w:sz w:val="24"/>
          <w:szCs w:val="24"/>
          <w:lang w:eastAsia="zh-CN"/>
          <w14:textFill>
            <w14:solidFill>
              <w14:schemeClr w14:val="tx1"/>
            </w14:solidFill>
          </w14:textFill>
        </w:rPr>
        <w:t>日</w:t>
      </w:r>
      <w:r>
        <w:rPr>
          <w:rFonts w:hint="eastAsia" w:asciiTheme="minorEastAsia" w:hAnsiTheme="minorEastAsia" w:eastAsiaTheme="minorEastAsia" w:cstheme="minorEastAsia"/>
          <w:color w:val="000000" w:themeColor="text1"/>
          <w:spacing w:val="-13"/>
          <w:sz w:val="24"/>
          <w:szCs w:val="24"/>
          <w:lang w:eastAsia="zh-CN"/>
          <w14:textFill>
            <w14:solidFill>
              <w14:schemeClr w14:val="tx1"/>
            </w14:solidFill>
          </w14:textFill>
        </w:rPr>
        <w:tab/>
      </w:r>
    </w:p>
    <w:p w14:paraId="1059BD47">
      <w:pPr>
        <w:pStyle w:val="11"/>
        <w:kinsoku/>
        <w:wordWrap w:val="0"/>
        <w:spacing w:line="360" w:lineRule="auto"/>
        <w:jc w:val="center"/>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4C6B8CE1">
      <w:pPr>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0E0441C4">
      <w:pPr>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67E6A880">
      <w:pPr>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2A8447A4">
      <w:pPr>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7AE3D8A2">
      <w:pPr>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687ECEC1">
      <w:pPr>
        <w:pStyle w:val="11"/>
        <w:kinsoku/>
        <w:wordWrap w:val="0"/>
        <w:spacing w:line="360" w:lineRule="auto"/>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5A6B3F98">
      <w:pPr>
        <w:pStyle w:val="11"/>
        <w:kinsoku/>
        <w:wordWrap w:val="0"/>
        <w:spacing w:line="360" w:lineRule="auto"/>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100B557E">
      <w:pPr>
        <w:pStyle w:val="11"/>
        <w:kinsoku/>
        <w:wordWrap w:val="0"/>
        <w:spacing w:line="360" w:lineRule="auto"/>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6CD54A4F">
      <w:pPr>
        <w:pStyle w:val="11"/>
        <w:kinsoku/>
        <w:wordWrap w:val="0"/>
        <w:spacing w:line="360" w:lineRule="auto"/>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39380C09">
      <w:pPr>
        <w:pStyle w:val="11"/>
        <w:kinsoku/>
        <w:wordWrap w:val="0"/>
        <w:spacing w:line="360" w:lineRule="auto"/>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0E613E21">
      <w:pPr>
        <w:pStyle w:val="11"/>
        <w:kinsoku/>
        <w:wordWrap w:val="0"/>
        <w:spacing w:line="360" w:lineRule="auto"/>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1D03AACC">
      <w:pPr>
        <w:pStyle w:val="11"/>
        <w:kinsoku/>
        <w:wordWrap w:val="0"/>
        <w:spacing w:line="360" w:lineRule="auto"/>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228E0D6A">
      <w:pPr>
        <w:pStyle w:val="11"/>
        <w:kinsoku/>
        <w:wordWrap w:val="0"/>
        <w:spacing w:line="360" w:lineRule="auto"/>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3F5919BA">
      <w:pPr>
        <w:pStyle w:val="11"/>
        <w:kinsoku/>
        <w:wordWrap w:val="0"/>
        <w:spacing w:line="360" w:lineRule="auto"/>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407CC0F1">
      <w:pPr>
        <w:pStyle w:val="11"/>
        <w:kinsoku/>
        <w:wordWrap w:val="0"/>
        <w:spacing w:line="360" w:lineRule="auto"/>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2685B204">
      <w:pPr>
        <w:pStyle w:val="11"/>
        <w:kinsoku/>
        <w:wordWrap w:val="0"/>
        <w:spacing w:line="360" w:lineRule="auto"/>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7972BC10">
      <w:pPr>
        <w:pStyle w:val="11"/>
        <w:kinsoku/>
        <w:wordWrap w:val="0"/>
        <w:spacing w:line="360" w:lineRule="auto"/>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452E0147">
      <w:pP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br w:type="page"/>
      </w:r>
    </w:p>
    <w:p w14:paraId="523E7516">
      <w:pPr>
        <w:pStyle w:val="11"/>
        <w:kinsoku/>
        <w:wordWrap w:val="0"/>
        <w:spacing w:line="360" w:lineRule="auto"/>
        <w:jc w:val="center"/>
        <w:rPr>
          <w:rFonts w:hint="eastAsia"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t>第二章 采购需求</w:t>
      </w:r>
    </w:p>
    <w:p w14:paraId="411EAF60">
      <w:pPr>
        <w:pStyle w:val="11"/>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t>一、采购内容及要求</w:t>
      </w:r>
    </w:p>
    <w:p w14:paraId="513ABC4F">
      <w:pPr>
        <w:pStyle w:val="11"/>
        <w:kinsoku/>
        <w:wordWrap w:val="0"/>
        <w:spacing w:line="360" w:lineRule="auto"/>
        <w:ind w:firstLine="476" w:firstLineChars="200"/>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1.采购货物需求一览表或简要服务内容及数量</w:t>
      </w:r>
    </w:p>
    <w:p w14:paraId="5556F2A6">
      <w:pPr>
        <w:pStyle w:val="11"/>
        <w:kinsoku/>
        <w:wordWrap w:val="0"/>
        <w:spacing w:line="360" w:lineRule="auto"/>
        <w:ind w:firstLine="476" w:firstLineChars="200"/>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（1）采购标的需实现的功能或者目标</w:t>
      </w:r>
    </w:p>
    <w:p w14:paraId="03A79CE1">
      <w:pPr>
        <w:pStyle w:val="11"/>
        <w:kinsoku/>
        <w:wordWrap w:val="0"/>
        <w:spacing w:line="360" w:lineRule="auto"/>
        <w:ind w:firstLine="476" w:firstLineChars="200"/>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（2）需执行的国家相关标准、行业标准、地方标准或者其他标准、规范</w:t>
      </w:r>
    </w:p>
    <w:p w14:paraId="503A1DA8">
      <w:pPr>
        <w:pStyle w:val="11"/>
        <w:kinsoku/>
        <w:wordWrap w:val="0"/>
        <w:spacing w:line="360" w:lineRule="auto"/>
        <w:ind w:firstLine="476" w:firstLineChars="200"/>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2.服务内容及要求/货物技术要求</w:t>
      </w:r>
    </w:p>
    <w:p w14:paraId="60909F87">
      <w:pPr>
        <w:pStyle w:val="11"/>
        <w:kinsoku/>
        <w:wordWrap w:val="0"/>
        <w:spacing w:line="360" w:lineRule="auto"/>
        <w:ind w:firstLine="476" w:firstLineChars="200"/>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（1）采购标的需满足的性能、材料、结构、外观、质量、安全、技术规格、物理特性等要求</w:t>
      </w:r>
    </w:p>
    <w:p w14:paraId="2744F4A8">
      <w:pPr>
        <w:pStyle w:val="11"/>
        <w:kinsoku/>
        <w:wordWrap w:val="0"/>
        <w:spacing w:line="360" w:lineRule="auto"/>
        <w:ind w:firstLine="476" w:firstLineChars="200"/>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（2）采购标的需满足的服务标准、期限、效率等要求</w:t>
      </w:r>
    </w:p>
    <w:p w14:paraId="1B6A991D">
      <w:pPr>
        <w:pStyle w:val="11"/>
        <w:kinsoku/>
        <w:wordWrap w:val="0"/>
        <w:spacing w:line="360" w:lineRule="auto"/>
        <w:ind w:firstLine="476" w:firstLineChars="200"/>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（3）为落实政府采购政策需满足的要求</w:t>
      </w:r>
    </w:p>
    <w:p w14:paraId="6380BD55">
      <w:pPr>
        <w:pStyle w:val="11"/>
        <w:kinsoku/>
        <w:wordWrap w:val="0"/>
        <w:spacing w:line="360" w:lineRule="auto"/>
        <w:ind w:firstLine="476" w:firstLineChars="200"/>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（4）采购标的的其他技术、服务等要求</w:t>
      </w:r>
    </w:p>
    <w:p w14:paraId="5CEC50E0">
      <w:pPr>
        <w:pStyle w:val="11"/>
        <w:kinsoku/>
        <w:wordWrap w:val="0"/>
        <w:spacing w:line="360" w:lineRule="auto"/>
        <w:ind w:firstLine="476" w:firstLineChars="200"/>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（5）需由供应商提供设计方案、解决方案或者组织方案的采购项目，应当说明采购标的的功能、应用场景、目标等基本要求</w:t>
      </w:r>
    </w:p>
    <w:p w14:paraId="70E789E6">
      <w:pPr>
        <w:pStyle w:val="11"/>
        <w:kinsoku/>
        <w:wordWrap w:val="0"/>
        <w:spacing w:line="360" w:lineRule="auto"/>
        <w:ind w:firstLine="476" w:firstLineChars="200"/>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3.项目背景/项目概述（如有）</w:t>
      </w:r>
    </w:p>
    <w:p w14:paraId="7DA2254D">
      <w:pPr>
        <w:pStyle w:val="11"/>
        <w:kinsoku/>
        <w:wordWrap w:val="0"/>
        <w:spacing w:line="360" w:lineRule="auto"/>
        <w:ind w:left="420" w:leftChars="200"/>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4.加★项的处理方式（如有）</w:t>
      </w:r>
    </w:p>
    <w:p w14:paraId="507DF8C7">
      <w:pPr>
        <w:pStyle w:val="11"/>
        <w:kinsoku/>
        <w:wordWrap w:val="0"/>
        <w:spacing w:line="360" w:lineRule="auto"/>
        <w:ind w:left="420" w:leftChars="200"/>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5.对于不允许偏离的实质性要求和条件，以醒目的方式标明。</w:t>
      </w:r>
    </w:p>
    <w:p w14:paraId="0BBDC33D">
      <w:pPr>
        <w:pStyle w:val="11"/>
        <w:kinsoku/>
        <w:wordWrap w:val="0"/>
        <w:spacing w:line="360" w:lineRule="auto"/>
        <w:ind w:firstLine="484" w:firstLineChars="200"/>
        <w:jc w:val="both"/>
        <w:outlineLvl w:val="2"/>
        <w:rPr>
          <w:rFonts w:hint="eastAsia"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pPr>
    </w:p>
    <w:p w14:paraId="09F79F94">
      <w:pPr>
        <w:pStyle w:val="11"/>
        <w:kinsoku/>
        <w:wordWrap w:val="0"/>
        <w:spacing w:line="360" w:lineRule="auto"/>
        <w:jc w:val="both"/>
        <w:outlineLvl w:val="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t>二、项目商务要求</w:t>
      </w:r>
    </w:p>
    <w:p w14:paraId="7BB1AEE1">
      <w:pPr>
        <w:pStyle w:val="11"/>
        <w:kinsoku/>
        <w:wordWrap w:val="0"/>
        <w:spacing w:line="360" w:lineRule="auto"/>
        <w:ind w:firstLine="476"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1.交货安装（服务）的时间（期限）和地点</w:t>
      </w:r>
      <w:r>
        <w:rPr>
          <w:rFonts w:hint="eastAsia" w:asciiTheme="minorEastAsia" w:hAnsiTheme="minorEastAsia" w:eastAsiaTheme="minorEastAsia" w:cstheme="minorEastAsia"/>
          <w:spacing w:val="-2"/>
          <w:sz w:val="24"/>
          <w:szCs w:val="24"/>
          <w:lang w:eastAsia="zh-CN"/>
        </w:rPr>
        <w:t>（范围）（</w:t>
      </w:r>
      <w:r>
        <w:rPr>
          <w:rFonts w:hint="eastAsia" w:asciiTheme="minorEastAsia" w:hAnsiTheme="minorEastAsia" w:eastAsiaTheme="minorEastAsia" w:cstheme="minorEastAsia"/>
          <w:spacing w:val="-2"/>
          <w:sz w:val="24"/>
          <w:szCs w:val="24"/>
          <w:lang w:val="en-US" w:eastAsia="zh-CN"/>
        </w:rPr>
        <w:t>不适用</w:t>
      </w:r>
      <w:r>
        <w:rPr>
          <w:rFonts w:hint="eastAsia" w:asciiTheme="minorEastAsia" w:hAnsiTheme="minorEastAsia" w:eastAsiaTheme="minorEastAsia" w:cstheme="minorEastAsia"/>
          <w:spacing w:val="-2"/>
          <w:sz w:val="24"/>
          <w:szCs w:val="24"/>
          <w:lang w:eastAsia="zh-CN"/>
        </w:rPr>
        <w:t>）</w:t>
      </w:r>
    </w:p>
    <w:p w14:paraId="6A8EDDD4">
      <w:pPr>
        <w:pStyle w:val="11"/>
        <w:kinsoku/>
        <w:wordWrap w:val="0"/>
        <w:spacing w:line="360" w:lineRule="auto"/>
        <w:ind w:firstLine="472" w:firstLineChars="200"/>
        <w:jc w:val="both"/>
        <w:rPr>
          <w:rFonts w:hint="eastAsia" w:asciiTheme="minorEastAsia" w:hAnsiTheme="minorEastAsia" w:eastAsiaTheme="minorEastAsia" w:cstheme="minorEastAsia"/>
          <w:spacing w:val="-2"/>
          <w:sz w:val="24"/>
          <w:szCs w:val="24"/>
          <w:highlight w:val="none"/>
          <w:lang w:eastAsia="zh-CN"/>
        </w:rPr>
      </w:pPr>
      <w:r>
        <w:rPr>
          <w:rFonts w:hint="eastAsia" w:asciiTheme="minorEastAsia" w:hAnsiTheme="minorEastAsia" w:eastAsiaTheme="minorEastAsia" w:cstheme="minorEastAsia"/>
          <w:spacing w:val="-2"/>
          <w:sz w:val="24"/>
          <w:szCs w:val="24"/>
          <w:highlight w:val="none"/>
          <w:lang w:eastAsia="zh-CN"/>
        </w:rPr>
        <w:t>2.付款方式：</w:t>
      </w:r>
      <w:r>
        <w:rPr>
          <w:rFonts w:hint="eastAsia" w:asciiTheme="minorEastAsia" w:hAnsiTheme="minorEastAsia" w:eastAsiaTheme="minorEastAsia" w:cstheme="minorEastAsia"/>
          <w:spacing w:val="-2"/>
          <w:sz w:val="24"/>
          <w:szCs w:val="24"/>
          <w:highlight w:val="none"/>
          <w:lang w:val="en-US" w:eastAsia="zh-CN"/>
        </w:rPr>
        <w:t>详见第五章 合同草案条款</w:t>
      </w:r>
    </w:p>
    <w:p w14:paraId="4217C487">
      <w:pPr>
        <w:pStyle w:val="11"/>
        <w:kinsoku/>
        <w:wordWrap w:val="0"/>
        <w:spacing w:line="360" w:lineRule="auto"/>
        <w:ind w:firstLine="472" w:firstLineChars="20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2"/>
          <w:sz w:val="24"/>
          <w:szCs w:val="24"/>
          <w:highlight w:val="none"/>
          <w:lang w:eastAsia="zh-CN"/>
        </w:rPr>
        <w:t>3.包装和运输（如适用，须满足《关于印发〈商品包装政府采购需求标准（试行）〉、〈快递包装政府采购需求标准（试行）〉的通知》（财办库﹝2020﹞123号）（</w:t>
      </w:r>
      <w:r>
        <w:rPr>
          <w:rFonts w:hint="eastAsia" w:asciiTheme="minorEastAsia" w:hAnsiTheme="minorEastAsia" w:eastAsiaTheme="minorEastAsia" w:cstheme="minorEastAsia"/>
          <w:spacing w:val="-2"/>
          <w:sz w:val="24"/>
          <w:szCs w:val="24"/>
          <w:highlight w:val="none"/>
          <w:lang w:val="en-US" w:eastAsia="zh-CN"/>
        </w:rPr>
        <w:t>不适用</w:t>
      </w:r>
      <w:r>
        <w:rPr>
          <w:rFonts w:hint="eastAsia" w:asciiTheme="minorEastAsia" w:hAnsiTheme="minorEastAsia" w:eastAsiaTheme="minorEastAsia" w:cstheme="minorEastAsia"/>
          <w:spacing w:val="-2"/>
          <w:sz w:val="24"/>
          <w:szCs w:val="24"/>
          <w:highlight w:val="none"/>
          <w:lang w:eastAsia="zh-CN"/>
        </w:rPr>
        <w:t>）</w:t>
      </w:r>
    </w:p>
    <w:p w14:paraId="3B875F39">
      <w:pPr>
        <w:pStyle w:val="11"/>
        <w:kinsoku/>
        <w:wordWrap w:val="0"/>
        <w:spacing w:line="360" w:lineRule="auto"/>
        <w:ind w:firstLine="448" w:firstLineChars="200"/>
        <w:jc w:val="both"/>
        <w:rPr>
          <w:rFonts w:hint="eastAsia" w:asciiTheme="minorEastAsia" w:hAnsiTheme="minorEastAsia" w:eastAsiaTheme="minorEastAsia" w:cstheme="minorEastAsia"/>
          <w:spacing w:val="-2"/>
          <w:sz w:val="24"/>
          <w:szCs w:val="24"/>
          <w:highlight w:val="none"/>
          <w:lang w:eastAsia="zh-CN"/>
        </w:rPr>
      </w:pPr>
      <w:r>
        <w:rPr>
          <w:rFonts w:hint="eastAsia" w:asciiTheme="minorEastAsia" w:hAnsiTheme="minorEastAsia" w:eastAsiaTheme="minorEastAsia" w:cstheme="minorEastAsia"/>
          <w:spacing w:val="-8"/>
          <w:sz w:val="24"/>
          <w:szCs w:val="24"/>
          <w:highlight w:val="none"/>
          <w:lang w:eastAsia="zh-CN"/>
        </w:rPr>
        <w:t>4.售后服务要求（质保期</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2"/>
          <w:sz w:val="24"/>
          <w:szCs w:val="24"/>
          <w:highlight w:val="none"/>
          <w:lang w:val="en-US" w:eastAsia="zh-CN"/>
        </w:rPr>
        <w:t>详见第五章 合同草案条款</w:t>
      </w:r>
    </w:p>
    <w:p w14:paraId="3967CDB7">
      <w:pPr>
        <w:pStyle w:val="11"/>
        <w:kinsoku/>
        <w:wordWrap w:val="0"/>
        <w:spacing w:line="360" w:lineRule="auto"/>
        <w:ind w:firstLine="472" w:firstLineChars="200"/>
        <w:jc w:val="both"/>
        <w:rPr>
          <w:rFonts w:hint="eastAsia" w:asciiTheme="minorEastAsia" w:hAnsiTheme="minorEastAsia" w:eastAsiaTheme="minorEastAsia" w:cstheme="minorEastAsia"/>
          <w:spacing w:val="-5"/>
          <w:sz w:val="24"/>
          <w:szCs w:val="24"/>
          <w:highlight w:val="none"/>
          <w:lang w:eastAsia="zh-CN"/>
        </w:rPr>
      </w:pPr>
      <w:r>
        <w:rPr>
          <w:rFonts w:hint="eastAsia" w:asciiTheme="minorEastAsia" w:hAnsiTheme="minorEastAsia" w:eastAsiaTheme="minorEastAsia" w:cstheme="minorEastAsia"/>
          <w:spacing w:val="-2"/>
          <w:sz w:val="24"/>
          <w:szCs w:val="24"/>
          <w:highlight w:val="none"/>
          <w:lang w:eastAsia="zh-CN"/>
        </w:rPr>
        <w:t>5.</w:t>
      </w:r>
      <w:r>
        <w:rPr>
          <w:rFonts w:hint="eastAsia" w:asciiTheme="minorEastAsia" w:hAnsiTheme="minorEastAsia" w:eastAsiaTheme="minorEastAsia" w:cstheme="minorEastAsia"/>
          <w:spacing w:val="-5"/>
          <w:sz w:val="24"/>
          <w:szCs w:val="24"/>
          <w:highlight w:val="none"/>
          <w:lang w:eastAsia="zh-CN"/>
        </w:rPr>
        <w:t>关于强制节能产品的要求。（</w:t>
      </w:r>
      <w:r>
        <w:rPr>
          <w:rFonts w:hint="eastAsia" w:asciiTheme="minorEastAsia" w:hAnsiTheme="minorEastAsia" w:eastAsiaTheme="minorEastAsia" w:cstheme="minorEastAsia"/>
          <w:spacing w:val="-5"/>
          <w:sz w:val="24"/>
          <w:szCs w:val="24"/>
          <w:highlight w:val="none"/>
          <w:lang w:val="en-US" w:eastAsia="zh-CN"/>
        </w:rPr>
        <w:t>不涉及</w:t>
      </w:r>
      <w:r>
        <w:rPr>
          <w:rFonts w:hint="eastAsia" w:asciiTheme="minorEastAsia" w:hAnsiTheme="minorEastAsia" w:eastAsiaTheme="minorEastAsia" w:cstheme="minorEastAsia"/>
          <w:spacing w:val="-5"/>
          <w:sz w:val="24"/>
          <w:szCs w:val="24"/>
          <w:highlight w:val="none"/>
          <w:lang w:eastAsia="zh-CN"/>
        </w:rPr>
        <w:t>）</w:t>
      </w:r>
    </w:p>
    <w:p w14:paraId="5E4BA71E">
      <w:pPr>
        <w:pStyle w:val="11"/>
        <w:kinsoku/>
        <w:wordWrap w:val="0"/>
        <w:spacing w:line="360" w:lineRule="auto"/>
        <w:ind w:firstLine="460" w:firstLineChars="20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5"/>
          <w:sz w:val="24"/>
          <w:szCs w:val="24"/>
          <w:highlight w:val="none"/>
          <w:lang w:eastAsia="zh-CN"/>
        </w:rPr>
        <w:t>6.</w:t>
      </w:r>
      <w:r>
        <w:rPr>
          <w:rFonts w:hint="eastAsia" w:asciiTheme="minorEastAsia" w:hAnsiTheme="minorEastAsia" w:eastAsiaTheme="minorEastAsia" w:cstheme="minorEastAsia"/>
          <w:spacing w:val="-2"/>
          <w:sz w:val="24"/>
          <w:szCs w:val="24"/>
          <w:highlight w:val="none"/>
          <w:lang w:eastAsia="zh-CN"/>
        </w:rPr>
        <w:t>保险：</w:t>
      </w:r>
      <w:r>
        <w:rPr>
          <w:rFonts w:hint="eastAsia" w:asciiTheme="minorEastAsia" w:hAnsiTheme="minorEastAsia" w:eastAsiaTheme="minorEastAsia" w:cstheme="minorEastAsia"/>
          <w:spacing w:val="-2"/>
          <w:sz w:val="24"/>
          <w:szCs w:val="24"/>
          <w:highlight w:val="none"/>
          <w:lang w:val="en-US" w:eastAsia="zh-CN"/>
        </w:rPr>
        <w:t>详见第五章 合同草案条款</w:t>
      </w:r>
    </w:p>
    <w:p w14:paraId="1757083C">
      <w:pPr>
        <w:pStyle w:val="11"/>
        <w:kinsoku/>
        <w:wordWrap w:val="0"/>
        <w:spacing w:line="360" w:lineRule="auto"/>
        <w:ind w:firstLine="480" w:firstLineChars="20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7.验收标准及方式：</w:t>
      </w:r>
      <w:r>
        <w:rPr>
          <w:rFonts w:hint="eastAsia" w:asciiTheme="minorEastAsia" w:hAnsiTheme="minorEastAsia" w:eastAsiaTheme="minorEastAsia" w:cstheme="minorEastAsia"/>
          <w:sz w:val="24"/>
          <w:szCs w:val="24"/>
          <w:highlight w:val="none"/>
          <w:lang w:val="en-US" w:eastAsia="zh-CN"/>
        </w:rPr>
        <w:t>适用交通运输部颁发的《公路工程质量检验评定标准》</w:t>
      </w:r>
    </w:p>
    <w:p w14:paraId="00E3B394">
      <w:pPr>
        <w:pStyle w:val="11"/>
        <w:kinsoku/>
        <w:wordWrap w:val="0"/>
        <w:spacing w:line="360" w:lineRule="auto"/>
        <w:ind w:firstLine="480" w:firstLineChars="20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8.</w:t>
      </w:r>
      <w:r>
        <w:rPr>
          <w:rFonts w:hint="eastAsia" w:asciiTheme="minorEastAsia" w:hAnsiTheme="minorEastAsia" w:eastAsiaTheme="minorEastAsia" w:cstheme="minorEastAsia"/>
          <w:spacing w:val="30"/>
          <w:sz w:val="24"/>
          <w:szCs w:val="24"/>
          <w:highlight w:val="none"/>
          <w:lang w:eastAsia="zh-CN"/>
        </w:rPr>
        <w:t>□有</w:t>
      </w:r>
      <w:r>
        <w:rPr>
          <w:rFonts w:hint="eastAsia" w:asciiTheme="minorEastAsia" w:hAnsiTheme="minorEastAsia" w:eastAsiaTheme="minorEastAsia" w:cstheme="minorEastAsia"/>
          <w:sz w:val="24"/>
          <w:szCs w:val="24"/>
          <w:highlight w:val="none"/>
          <w:lang w:eastAsia="zh-CN"/>
        </w:rPr>
        <w:t>样品，样品提供要求、方式、摆放时间及地点</w:t>
      </w:r>
    </w:p>
    <w:p w14:paraId="3A6CD6B5">
      <w:pPr>
        <w:pStyle w:val="11"/>
        <w:kinsoku/>
        <w:wordWrap w:val="0"/>
        <w:spacing w:line="360" w:lineRule="auto"/>
        <w:ind w:firstLine="600" w:firstLineChars="20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30"/>
          <w:sz w:val="24"/>
          <w:szCs w:val="24"/>
          <w:highlight w:val="none"/>
          <w:lang w:eastAsia="zh-CN"/>
        </w:rPr>
        <w:t>☑无</w:t>
      </w:r>
      <w:r>
        <w:rPr>
          <w:rFonts w:hint="eastAsia" w:asciiTheme="minorEastAsia" w:hAnsiTheme="minorEastAsia" w:eastAsiaTheme="minorEastAsia" w:cstheme="minorEastAsia"/>
          <w:sz w:val="24"/>
          <w:szCs w:val="24"/>
          <w:highlight w:val="none"/>
          <w:lang w:eastAsia="zh-CN"/>
        </w:rPr>
        <w:t>样品。</w:t>
      </w:r>
    </w:p>
    <w:p w14:paraId="7C75C275">
      <w:pPr>
        <w:pStyle w:val="11"/>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w:t>
      </w:r>
      <w:r>
        <w:rPr>
          <w:rFonts w:hint="eastAsia" w:asciiTheme="minorEastAsia" w:hAnsiTheme="minorEastAsia" w:eastAsiaTheme="minorEastAsia" w:cstheme="minorEastAsia"/>
          <w:spacing w:val="30"/>
          <w:sz w:val="24"/>
          <w:szCs w:val="24"/>
          <w:lang w:eastAsia="zh-CN"/>
        </w:rPr>
        <w:t>□有</w:t>
      </w:r>
      <w:r>
        <w:rPr>
          <w:rFonts w:hint="eastAsia" w:asciiTheme="minorEastAsia" w:hAnsiTheme="minorEastAsia" w:eastAsiaTheme="minorEastAsia" w:cstheme="minorEastAsia"/>
          <w:sz w:val="24"/>
          <w:szCs w:val="24"/>
          <w:lang w:eastAsia="zh-CN"/>
        </w:rPr>
        <w:t>演示，演示要求、内容、方式及地点。鼓励使用不见面演示。</w:t>
      </w:r>
    </w:p>
    <w:p w14:paraId="4CB1EC9A">
      <w:pPr>
        <w:pStyle w:val="11"/>
        <w:kinsoku/>
        <w:wordWrap w:val="0"/>
        <w:spacing w:line="360" w:lineRule="auto"/>
        <w:ind w:firstLine="600" w:firstLineChars="20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30"/>
          <w:sz w:val="24"/>
          <w:szCs w:val="24"/>
          <w:highlight w:val="none"/>
          <w:lang w:eastAsia="zh-CN"/>
        </w:rPr>
        <w:t>☑无</w:t>
      </w:r>
      <w:r>
        <w:rPr>
          <w:rFonts w:hint="eastAsia" w:asciiTheme="minorEastAsia" w:hAnsiTheme="minorEastAsia" w:eastAsiaTheme="minorEastAsia" w:cstheme="minorEastAsia"/>
          <w:sz w:val="24"/>
          <w:szCs w:val="24"/>
          <w:highlight w:val="none"/>
          <w:lang w:eastAsia="zh-CN"/>
        </w:rPr>
        <w:t>演示。</w:t>
      </w:r>
    </w:p>
    <w:p w14:paraId="60CEB193">
      <w:pPr>
        <w:kinsoku/>
        <w:wordWrap w:val="0"/>
        <w:spacing w:line="360" w:lineRule="auto"/>
        <w:ind w:firstLine="480" w:firstLineChars="200"/>
        <w:jc w:val="both"/>
        <w:rPr>
          <w:rFonts w:hint="eastAsia" w:asciiTheme="minorEastAsia" w:hAnsiTheme="minorEastAsia" w:eastAsiaTheme="minorEastAsia" w:cstheme="minorEastAsia"/>
          <w:spacing w:val="-1"/>
          <w:sz w:val="24"/>
          <w:szCs w:val="24"/>
          <w:highlight w:val="none"/>
          <w:lang w:eastAsia="zh-CN"/>
        </w:rPr>
      </w:pPr>
      <w:r>
        <w:rPr>
          <w:rFonts w:hint="eastAsia" w:asciiTheme="minorEastAsia" w:hAnsiTheme="minorEastAsia" w:eastAsiaTheme="minorEastAsia" w:cstheme="minorEastAsia"/>
          <w:sz w:val="24"/>
          <w:szCs w:val="24"/>
          <w:highlight w:val="none"/>
          <w:lang w:eastAsia="zh-CN"/>
        </w:rPr>
        <w:t>10.</w:t>
      </w:r>
      <w:r>
        <w:rPr>
          <w:rFonts w:hint="eastAsia" w:asciiTheme="minorEastAsia" w:hAnsiTheme="minorEastAsia" w:eastAsiaTheme="minorEastAsia" w:cstheme="minorEastAsia"/>
          <w:spacing w:val="-1"/>
          <w:sz w:val="24"/>
          <w:szCs w:val="24"/>
          <w:highlight w:val="none"/>
          <w:lang w:eastAsia="zh-CN"/>
        </w:rPr>
        <w:t>其他要求（如有）</w:t>
      </w:r>
    </w:p>
    <w:p w14:paraId="747F483D">
      <w:pPr>
        <w:pStyle w:val="11"/>
        <w:kinsoku/>
        <w:wordWrap w:val="0"/>
        <w:spacing w:line="360" w:lineRule="auto"/>
        <w:ind w:firstLine="480" w:firstLineChars="20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11.图纸</w:t>
      </w:r>
      <w:r>
        <w:rPr>
          <w:rFonts w:hint="eastAsia" w:asciiTheme="minorEastAsia" w:hAnsiTheme="minorEastAsia" w:eastAsiaTheme="minorEastAsia" w:cstheme="minorEastAsia"/>
          <w:snapToGrid w:val="0"/>
          <w:color w:val="000000"/>
          <w:kern w:val="0"/>
          <w:sz w:val="24"/>
          <w:szCs w:val="24"/>
          <w:highlight w:val="none"/>
          <w:lang w:val="en-US" w:eastAsia="zh-CN" w:bidi="ar-SA"/>
        </w:rPr>
        <w:t>（详见招标文件）</w:t>
      </w:r>
    </w:p>
    <w:p w14:paraId="52034552">
      <w:pPr>
        <w:pStyle w:val="11"/>
        <w:kinsoku/>
        <w:wordWrap w:val="0"/>
        <w:spacing w:line="360" w:lineRule="auto"/>
        <w:ind w:firstLine="480" w:firstLineChars="20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12.工程量清单</w:t>
      </w:r>
    </w:p>
    <w:p w14:paraId="11109180">
      <w:pPr>
        <w:rPr>
          <w:rFonts w:hint="eastAsia"/>
          <w:lang w:eastAsia="zh-CN"/>
        </w:rPr>
      </w:pPr>
    </w:p>
    <w:tbl>
      <w:tblPr>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80"/>
        <w:gridCol w:w="3752"/>
        <w:gridCol w:w="704"/>
        <w:gridCol w:w="1057"/>
        <w:gridCol w:w="1056"/>
        <w:gridCol w:w="1056"/>
      </w:tblGrid>
      <w:tr w14:paraId="6A522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880" w:type="dxa"/>
            <w:tcBorders>
              <w:top w:val="nil"/>
              <w:left w:val="nil"/>
              <w:bottom w:val="nil"/>
              <w:right w:val="nil"/>
            </w:tcBorders>
            <w:shd w:val="clear" w:color="auto" w:fill="FFFFFF"/>
            <w:vAlign w:val="top"/>
          </w:tcPr>
          <w:p w14:paraId="5BA41375">
            <w:pPr>
              <w:jc w:val="left"/>
              <w:rPr>
                <w:rFonts w:hint="eastAsia" w:ascii="SansSerif" w:hAnsi="SansSerif" w:eastAsia="SansSerif" w:cs="SansSerif"/>
                <w:i w:val="0"/>
                <w:iCs w:val="0"/>
                <w:color w:val="000000"/>
                <w:sz w:val="20"/>
                <w:szCs w:val="20"/>
                <w:u w:val="none"/>
              </w:rPr>
            </w:pPr>
          </w:p>
        </w:tc>
        <w:tc>
          <w:tcPr>
            <w:tcW w:w="3752" w:type="dxa"/>
            <w:tcBorders>
              <w:top w:val="nil"/>
              <w:left w:val="nil"/>
              <w:bottom w:val="nil"/>
              <w:right w:val="nil"/>
            </w:tcBorders>
            <w:shd w:val="clear" w:color="auto" w:fill="FFFFFF"/>
            <w:vAlign w:val="top"/>
          </w:tcPr>
          <w:p w14:paraId="35D40432">
            <w:pPr>
              <w:jc w:val="left"/>
              <w:rPr>
                <w:rFonts w:hint="default" w:ascii="SansSerif" w:hAnsi="SansSerif" w:eastAsia="SansSerif" w:cs="SansSerif"/>
                <w:i w:val="0"/>
                <w:iCs w:val="0"/>
                <w:color w:val="000000"/>
                <w:sz w:val="20"/>
                <w:szCs w:val="20"/>
                <w:u w:val="none"/>
              </w:rPr>
            </w:pPr>
          </w:p>
        </w:tc>
        <w:tc>
          <w:tcPr>
            <w:tcW w:w="704" w:type="dxa"/>
            <w:tcBorders>
              <w:top w:val="nil"/>
              <w:left w:val="nil"/>
              <w:bottom w:val="nil"/>
              <w:right w:val="nil"/>
            </w:tcBorders>
            <w:shd w:val="clear" w:color="auto" w:fill="FFFFFF"/>
            <w:vAlign w:val="top"/>
          </w:tcPr>
          <w:p w14:paraId="4B7CD51B">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14:paraId="768E07E5">
            <w:pPr>
              <w:jc w:val="left"/>
              <w:rPr>
                <w:rFonts w:hint="default" w:ascii="SansSerif" w:hAnsi="SansSerif" w:eastAsia="SansSerif" w:cs="SansSerif"/>
                <w:i w:val="0"/>
                <w:iCs w:val="0"/>
                <w:color w:val="000000"/>
                <w:sz w:val="20"/>
                <w:szCs w:val="20"/>
                <w:u w:val="none"/>
              </w:rPr>
            </w:pPr>
          </w:p>
        </w:tc>
        <w:tc>
          <w:tcPr>
            <w:tcW w:w="1056" w:type="dxa"/>
            <w:tcBorders>
              <w:top w:val="nil"/>
              <w:left w:val="nil"/>
              <w:bottom w:val="nil"/>
              <w:right w:val="nil"/>
            </w:tcBorders>
            <w:shd w:val="clear" w:color="auto" w:fill="FFFFFF"/>
            <w:vAlign w:val="top"/>
          </w:tcPr>
          <w:p w14:paraId="7F02C65F">
            <w:pPr>
              <w:jc w:val="left"/>
              <w:rPr>
                <w:rFonts w:hint="default" w:ascii="SansSerif" w:hAnsi="SansSerif" w:eastAsia="SansSerif" w:cs="SansSerif"/>
                <w:i w:val="0"/>
                <w:iCs w:val="0"/>
                <w:color w:val="000000"/>
                <w:sz w:val="20"/>
                <w:szCs w:val="20"/>
                <w:u w:val="none"/>
              </w:rPr>
            </w:pPr>
          </w:p>
        </w:tc>
        <w:tc>
          <w:tcPr>
            <w:tcW w:w="1056" w:type="dxa"/>
            <w:tcBorders>
              <w:top w:val="nil"/>
              <w:left w:val="nil"/>
              <w:bottom w:val="nil"/>
              <w:right w:val="nil"/>
            </w:tcBorders>
            <w:shd w:val="clear" w:color="auto" w:fill="FFFFFF"/>
            <w:vAlign w:val="top"/>
          </w:tcPr>
          <w:p w14:paraId="2D3B95CD">
            <w:pPr>
              <w:jc w:val="left"/>
              <w:rPr>
                <w:rFonts w:hint="default" w:ascii="SansSerif" w:hAnsi="SansSerif" w:eastAsia="SansSerif" w:cs="SansSerif"/>
                <w:i w:val="0"/>
                <w:iCs w:val="0"/>
                <w:color w:val="000000"/>
                <w:sz w:val="20"/>
                <w:szCs w:val="20"/>
                <w:u w:val="none"/>
              </w:rPr>
            </w:pPr>
          </w:p>
        </w:tc>
      </w:tr>
      <w:tr w14:paraId="7BE6C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8505" w:type="dxa"/>
            <w:gridSpan w:val="6"/>
            <w:tcBorders>
              <w:top w:val="nil"/>
              <w:left w:val="nil"/>
              <w:bottom w:val="nil"/>
              <w:right w:val="nil"/>
            </w:tcBorders>
            <w:shd w:val="clear" w:color="auto" w:fill="FFFFFF"/>
            <w:vAlign w:val="top"/>
          </w:tcPr>
          <w:p w14:paraId="1B7B5909">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bdr w:val="none" w:color="auto" w:sz="0" w:space="0"/>
                <w:lang w:val="en-US" w:eastAsia="zh-CN" w:bidi="ar"/>
              </w:rPr>
              <w:t>工程量清单表</w:t>
            </w:r>
          </w:p>
        </w:tc>
      </w:tr>
      <w:tr w14:paraId="0EE31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2" w:type="dxa"/>
            <w:gridSpan w:val="2"/>
            <w:tcBorders>
              <w:top w:val="nil"/>
              <w:left w:val="nil"/>
              <w:bottom w:val="nil"/>
              <w:right w:val="nil"/>
            </w:tcBorders>
            <w:shd w:val="clear" w:color="auto" w:fill="FFFFFF"/>
            <w:vAlign w:val="center"/>
          </w:tcPr>
          <w:p w14:paraId="5CD1946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合同段：国防教育基地出口道路加宽工程</w:t>
            </w:r>
          </w:p>
        </w:tc>
        <w:tc>
          <w:tcPr>
            <w:tcW w:w="2817" w:type="dxa"/>
            <w:gridSpan w:val="3"/>
            <w:tcBorders>
              <w:top w:val="nil"/>
              <w:left w:val="nil"/>
              <w:bottom w:val="nil"/>
              <w:right w:val="nil"/>
            </w:tcBorders>
            <w:shd w:val="clear" w:color="auto" w:fill="FFFFFF"/>
            <w:vAlign w:val="center"/>
          </w:tcPr>
          <w:p w14:paraId="35D55959">
            <w:pPr>
              <w:jc w:val="right"/>
              <w:rPr>
                <w:rFonts w:hint="eastAsia" w:ascii="宋体" w:hAnsi="宋体" w:eastAsia="宋体" w:cs="宋体"/>
                <w:i w:val="0"/>
                <w:iCs w:val="0"/>
                <w:color w:val="000000"/>
                <w:sz w:val="16"/>
                <w:szCs w:val="16"/>
                <w:u w:val="none"/>
              </w:rPr>
            </w:pPr>
          </w:p>
        </w:tc>
        <w:tc>
          <w:tcPr>
            <w:tcW w:w="1056" w:type="dxa"/>
            <w:tcBorders>
              <w:top w:val="nil"/>
              <w:left w:val="nil"/>
              <w:bottom w:val="nil"/>
              <w:right w:val="nil"/>
            </w:tcBorders>
            <w:shd w:val="clear" w:color="auto" w:fill="FFFFFF"/>
            <w:vAlign w:val="center"/>
          </w:tcPr>
          <w:p w14:paraId="4218A893">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标表2</w:t>
            </w:r>
          </w:p>
        </w:tc>
      </w:tr>
      <w:tr w14:paraId="4753B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 w:hRule="atLeast"/>
        </w:trPr>
        <w:tc>
          <w:tcPr>
            <w:tcW w:w="880" w:type="dxa"/>
            <w:tcBorders>
              <w:top w:val="nil"/>
              <w:left w:val="nil"/>
              <w:bottom w:val="nil"/>
              <w:right w:val="nil"/>
            </w:tcBorders>
            <w:shd w:val="clear" w:color="auto" w:fill="FFFFFF"/>
            <w:vAlign w:val="top"/>
          </w:tcPr>
          <w:p w14:paraId="6D8F0471">
            <w:pPr>
              <w:jc w:val="left"/>
              <w:rPr>
                <w:rFonts w:hint="default" w:ascii="SansSerif" w:hAnsi="SansSerif" w:eastAsia="SansSerif" w:cs="SansSerif"/>
                <w:i w:val="0"/>
                <w:iCs w:val="0"/>
                <w:color w:val="000000"/>
                <w:sz w:val="20"/>
                <w:szCs w:val="20"/>
                <w:u w:val="none"/>
              </w:rPr>
            </w:pPr>
          </w:p>
        </w:tc>
        <w:tc>
          <w:tcPr>
            <w:tcW w:w="3752" w:type="dxa"/>
            <w:tcBorders>
              <w:top w:val="nil"/>
              <w:left w:val="nil"/>
              <w:bottom w:val="nil"/>
              <w:right w:val="nil"/>
            </w:tcBorders>
            <w:shd w:val="clear" w:color="auto" w:fill="FFFFFF"/>
            <w:vAlign w:val="top"/>
          </w:tcPr>
          <w:p w14:paraId="7FF37BE1">
            <w:pPr>
              <w:jc w:val="left"/>
              <w:rPr>
                <w:rFonts w:hint="default" w:ascii="SansSerif" w:hAnsi="SansSerif" w:eastAsia="SansSerif" w:cs="SansSerif"/>
                <w:i w:val="0"/>
                <w:iCs w:val="0"/>
                <w:color w:val="000000"/>
                <w:sz w:val="20"/>
                <w:szCs w:val="20"/>
                <w:u w:val="none"/>
              </w:rPr>
            </w:pPr>
          </w:p>
        </w:tc>
        <w:tc>
          <w:tcPr>
            <w:tcW w:w="704" w:type="dxa"/>
            <w:tcBorders>
              <w:top w:val="nil"/>
              <w:left w:val="nil"/>
              <w:bottom w:val="nil"/>
              <w:right w:val="nil"/>
            </w:tcBorders>
            <w:shd w:val="clear" w:color="auto" w:fill="FFFFFF"/>
            <w:vAlign w:val="top"/>
          </w:tcPr>
          <w:p w14:paraId="6B3AADC8">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14:paraId="21A4974F">
            <w:pPr>
              <w:jc w:val="left"/>
              <w:rPr>
                <w:rFonts w:hint="default" w:ascii="SansSerif" w:hAnsi="SansSerif" w:eastAsia="SansSerif" w:cs="SansSerif"/>
                <w:i w:val="0"/>
                <w:iCs w:val="0"/>
                <w:color w:val="000000"/>
                <w:sz w:val="20"/>
                <w:szCs w:val="20"/>
                <w:u w:val="none"/>
              </w:rPr>
            </w:pPr>
          </w:p>
        </w:tc>
        <w:tc>
          <w:tcPr>
            <w:tcW w:w="1056" w:type="dxa"/>
            <w:tcBorders>
              <w:top w:val="nil"/>
              <w:left w:val="nil"/>
              <w:bottom w:val="nil"/>
              <w:right w:val="nil"/>
            </w:tcBorders>
            <w:shd w:val="clear" w:color="auto" w:fill="FFFFFF"/>
            <w:vAlign w:val="top"/>
          </w:tcPr>
          <w:p w14:paraId="086D0591">
            <w:pPr>
              <w:jc w:val="left"/>
              <w:rPr>
                <w:rFonts w:hint="default" w:ascii="SansSerif" w:hAnsi="SansSerif" w:eastAsia="SansSerif" w:cs="SansSerif"/>
                <w:i w:val="0"/>
                <w:iCs w:val="0"/>
                <w:color w:val="000000"/>
                <w:sz w:val="20"/>
                <w:szCs w:val="20"/>
                <w:u w:val="none"/>
              </w:rPr>
            </w:pPr>
          </w:p>
        </w:tc>
        <w:tc>
          <w:tcPr>
            <w:tcW w:w="1056" w:type="dxa"/>
            <w:tcBorders>
              <w:top w:val="nil"/>
              <w:left w:val="nil"/>
              <w:bottom w:val="nil"/>
              <w:right w:val="nil"/>
            </w:tcBorders>
            <w:shd w:val="clear" w:color="auto" w:fill="FFFFFF"/>
            <w:vAlign w:val="top"/>
          </w:tcPr>
          <w:p w14:paraId="79E39C4A">
            <w:pPr>
              <w:jc w:val="left"/>
              <w:rPr>
                <w:rFonts w:hint="default" w:ascii="SansSerif" w:hAnsi="SansSerif" w:eastAsia="SansSerif" w:cs="SansSerif"/>
                <w:i w:val="0"/>
                <w:iCs w:val="0"/>
                <w:color w:val="000000"/>
                <w:sz w:val="20"/>
                <w:szCs w:val="20"/>
                <w:u w:val="none"/>
              </w:rPr>
            </w:pPr>
          </w:p>
        </w:tc>
      </w:tr>
      <w:tr w14:paraId="2D905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3E2B87E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bdr w:val="none" w:color="auto" w:sz="0" w:space="0"/>
                <w:lang w:val="en-US" w:eastAsia="zh-CN" w:bidi="ar"/>
              </w:rPr>
              <w:t>清单  第100章  总 则</w:t>
            </w:r>
          </w:p>
        </w:tc>
      </w:tr>
      <w:tr w14:paraId="36902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7CDDF95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子目号</w:t>
            </w:r>
          </w:p>
        </w:tc>
        <w:tc>
          <w:tcPr>
            <w:tcW w:w="3752" w:type="dxa"/>
            <w:tcBorders>
              <w:top w:val="nil"/>
              <w:left w:val="nil"/>
              <w:bottom w:val="single" w:color="000000" w:sz="4" w:space="0"/>
              <w:right w:val="single" w:color="000000" w:sz="4" w:space="0"/>
            </w:tcBorders>
            <w:shd w:val="clear" w:color="auto" w:fill="FFFFFF"/>
            <w:vAlign w:val="center"/>
          </w:tcPr>
          <w:p w14:paraId="5506A15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7D0B625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1781A3D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数量</w:t>
            </w:r>
          </w:p>
        </w:tc>
        <w:tc>
          <w:tcPr>
            <w:tcW w:w="1056" w:type="dxa"/>
            <w:tcBorders>
              <w:top w:val="nil"/>
              <w:left w:val="nil"/>
              <w:bottom w:val="single" w:color="000000" w:sz="4" w:space="0"/>
              <w:right w:val="single" w:color="000000" w:sz="4" w:space="0"/>
            </w:tcBorders>
            <w:shd w:val="clear" w:color="auto" w:fill="FFFFFF"/>
            <w:vAlign w:val="center"/>
          </w:tcPr>
          <w:p w14:paraId="1257D4D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单价</w:t>
            </w:r>
          </w:p>
        </w:tc>
        <w:tc>
          <w:tcPr>
            <w:tcW w:w="1056" w:type="dxa"/>
            <w:tcBorders>
              <w:top w:val="nil"/>
              <w:left w:val="nil"/>
              <w:bottom w:val="single" w:color="000000" w:sz="4" w:space="0"/>
              <w:right w:val="single" w:color="000000" w:sz="8" w:space="0"/>
            </w:tcBorders>
            <w:shd w:val="clear" w:color="auto" w:fill="FFFFFF"/>
            <w:vAlign w:val="center"/>
          </w:tcPr>
          <w:p w14:paraId="56EE33C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合价</w:t>
            </w:r>
          </w:p>
        </w:tc>
      </w:tr>
      <w:tr w14:paraId="56B3C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071D13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101</w:t>
            </w:r>
          </w:p>
        </w:tc>
        <w:tc>
          <w:tcPr>
            <w:tcW w:w="3752" w:type="dxa"/>
            <w:tcBorders>
              <w:top w:val="nil"/>
              <w:left w:val="nil"/>
              <w:bottom w:val="single" w:color="000000" w:sz="4" w:space="0"/>
              <w:right w:val="single" w:color="000000" w:sz="4" w:space="0"/>
            </w:tcBorders>
            <w:shd w:val="clear" w:color="auto" w:fill="FFFFFF"/>
            <w:vAlign w:val="center"/>
          </w:tcPr>
          <w:p w14:paraId="384590B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通则</w:t>
            </w:r>
          </w:p>
        </w:tc>
        <w:tc>
          <w:tcPr>
            <w:tcW w:w="704" w:type="dxa"/>
            <w:tcBorders>
              <w:top w:val="nil"/>
              <w:left w:val="nil"/>
              <w:bottom w:val="single" w:color="000000" w:sz="4" w:space="0"/>
              <w:right w:val="single" w:color="000000" w:sz="4" w:space="0"/>
            </w:tcBorders>
            <w:shd w:val="clear" w:color="auto" w:fill="FFFFFF"/>
            <w:vAlign w:val="center"/>
          </w:tcPr>
          <w:p w14:paraId="0A1F4A82">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3009E9D">
            <w:pPr>
              <w:jc w:val="right"/>
              <w:rPr>
                <w:rFonts w:hint="eastAsia"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7D24FB3D">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04A9EC76">
            <w:pPr>
              <w:jc w:val="right"/>
              <w:rPr>
                <w:rFonts w:hint="default" w:ascii="Arial Narrow" w:hAnsi="Arial Narrow" w:eastAsia="Arial Narrow" w:cs="Arial Narrow"/>
                <w:i w:val="0"/>
                <w:iCs w:val="0"/>
                <w:color w:val="000000"/>
                <w:sz w:val="16"/>
                <w:szCs w:val="16"/>
                <w:u w:val="none"/>
              </w:rPr>
            </w:pPr>
          </w:p>
        </w:tc>
      </w:tr>
      <w:tr w14:paraId="16F61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6594AD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101-1</w:t>
            </w:r>
          </w:p>
        </w:tc>
        <w:tc>
          <w:tcPr>
            <w:tcW w:w="3752" w:type="dxa"/>
            <w:tcBorders>
              <w:top w:val="nil"/>
              <w:left w:val="nil"/>
              <w:bottom w:val="single" w:color="000000" w:sz="4" w:space="0"/>
              <w:right w:val="single" w:color="000000" w:sz="4" w:space="0"/>
            </w:tcBorders>
            <w:shd w:val="clear" w:color="auto" w:fill="FFFFFF"/>
            <w:vAlign w:val="center"/>
          </w:tcPr>
          <w:p w14:paraId="736083C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保险费</w:t>
            </w:r>
          </w:p>
        </w:tc>
        <w:tc>
          <w:tcPr>
            <w:tcW w:w="704" w:type="dxa"/>
            <w:tcBorders>
              <w:top w:val="nil"/>
              <w:left w:val="nil"/>
              <w:bottom w:val="single" w:color="000000" w:sz="4" w:space="0"/>
              <w:right w:val="single" w:color="000000" w:sz="4" w:space="0"/>
            </w:tcBorders>
            <w:shd w:val="clear" w:color="auto" w:fill="FFFFFF"/>
            <w:vAlign w:val="center"/>
          </w:tcPr>
          <w:p w14:paraId="00FD9309">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93869E1">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67C1CA1A">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39A8D9CE">
            <w:pPr>
              <w:jc w:val="right"/>
              <w:rPr>
                <w:rFonts w:hint="default" w:ascii="Arial Narrow" w:hAnsi="Arial Narrow" w:eastAsia="Arial Narrow" w:cs="Arial Narrow"/>
                <w:i w:val="0"/>
                <w:iCs w:val="0"/>
                <w:color w:val="000000"/>
                <w:sz w:val="16"/>
                <w:szCs w:val="16"/>
                <w:u w:val="none"/>
              </w:rPr>
            </w:pPr>
          </w:p>
        </w:tc>
      </w:tr>
      <w:tr w14:paraId="4CA1B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6CBF57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3752" w:type="dxa"/>
            <w:tcBorders>
              <w:top w:val="nil"/>
              <w:left w:val="nil"/>
              <w:bottom w:val="single" w:color="000000" w:sz="4" w:space="0"/>
              <w:right w:val="single" w:color="000000" w:sz="4" w:space="0"/>
            </w:tcBorders>
            <w:shd w:val="clear" w:color="auto" w:fill="FFFFFF"/>
            <w:vAlign w:val="center"/>
          </w:tcPr>
          <w:p w14:paraId="6816672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按合同条款规定，提供建筑工程一切险</w:t>
            </w:r>
          </w:p>
        </w:tc>
        <w:tc>
          <w:tcPr>
            <w:tcW w:w="704" w:type="dxa"/>
            <w:tcBorders>
              <w:top w:val="nil"/>
              <w:left w:val="nil"/>
              <w:bottom w:val="single" w:color="000000" w:sz="4" w:space="0"/>
              <w:right w:val="single" w:color="000000" w:sz="4" w:space="0"/>
            </w:tcBorders>
            <w:shd w:val="clear" w:color="auto" w:fill="FFFFFF"/>
            <w:vAlign w:val="center"/>
          </w:tcPr>
          <w:p w14:paraId="6F3794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14:paraId="7B70408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w:t>
            </w:r>
          </w:p>
        </w:tc>
        <w:tc>
          <w:tcPr>
            <w:tcW w:w="1056" w:type="dxa"/>
            <w:tcBorders>
              <w:top w:val="nil"/>
              <w:left w:val="nil"/>
              <w:bottom w:val="single" w:color="000000" w:sz="4" w:space="0"/>
              <w:right w:val="single" w:color="000000" w:sz="4" w:space="0"/>
            </w:tcBorders>
            <w:shd w:val="clear" w:color="auto" w:fill="FFFFFF"/>
            <w:vAlign w:val="center"/>
          </w:tcPr>
          <w:p w14:paraId="7855774B">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5BF4009B">
            <w:pPr>
              <w:jc w:val="right"/>
              <w:rPr>
                <w:rFonts w:hint="default" w:ascii="Arial Narrow" w:hAnsi="Arial Narrow" w:eastAsia="Arial Narrow" w:cs="Arial Narrow"/>
                <w:i w:val="0"/>
                <w:iCs w:val="0"/>
                <w:color w:val="000000"/>
                <w:sz w:val="16"/>
                <w:szCs w:val="16"/>
                <w:u w:val="none"/>
              </w:rPr>
            </w:pPr>
          </w:p>
        </w:tc>
      </w:tr>
      <w:tr w14:paraId="1CF63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1A1E0E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w:t>
            </w:r>
          </w:p>
        </w:tc>
        <w:tc>
          <w:tcPr>
            <w:tcW w:w="3752" w:type="dxa"/>
            <w:tcBorders>
              <w:top w:val="nil"/>
              <w:left w:val="nil"/>
              <w:bottom w:val="single" w:color="000000" w:sz="4" w:space="0"/>
              <w:right w:val="single" w:color="000000" w:sz="4" w:space="0"/>
            </w:tcBorders>
            <w:shd w:val="clear" w:color="auto" w:fill="FFFFFF"/>
            <w:vAlign w:val="center"/>
          </w:tcPr>
          <w:p w14:paraId="30D2AC6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按合同条款规定，提供第三者责任险</w:t>
            </w:r>
          </w:p>
        </w:tc>
        <w:tc>
          <w:tcPr>
            <w:tcW w:w="704" w:type="dxa"/>
            <w:tcBorders>
              <w:top w:val="nil"/>
              <w:left w:val="nil"/>
              <w:bottom w:val="single" w:color="000000" w:sz="4" w:space="0"/>
              <w:right w:val="single" w:color="000000" w:sz="4" w:space="0"/>
            </w:tcBorders>
            <w:shd w:val="clear" w:color="auto" w:fill="FFFFFF"/>
            <w:vAlign w:val="center"/>
          </w:tcPr>
          <w:p w14:paraId="07F30C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14:paraId="5C20A0A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w:t>
            </w:r>
          </w:p>
        </w:tc>
        <w:tc>
          <w:tcPr>
            <w:tcW w:w="1056" w:type="dxa"/>
            <w:tcBorders>
              <w:top w:val="nil"/>
              <w:left w:val="nil"/>
              <w:bottom w:val="single" w:color="000000" w:sz="4" w:space="0"/>
              <w:right w:val="single" w:color="000000" w:sz="4" w:space="0"/>
            </w:tcBorders>
            <w:shd w:val="clear" w:color="auto" w:fill="FFFFFF"/>
            <w:vAlign w:val="center"/>
          </w:tcPr>
          <w:p w14:paraId="65AB82F2">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2A4133C3">
            <w:pPr>
              <w:jc w:val="right"/>
              <w:rPr>
                <w:rFonts w:hint="default" w:ascii="Arial Narrow" w:hAnsi="Arial Narrow" w:eastAsia="Arial Narrow" w:cs="Arial Narrow"/>
                <w:i w:val="0"/>
                <w:iCs w:val="0"/>
                <w:color w:val="000000"/>
                <w:sz w:val="16"/>
                <w:szCs w:val="16"/>
                <w:u w:val="none"/>
              </w:rPr>
            </w:pPr>
          </w:p>
        </w:tc>
      </w:tr>
      <w:tr w14:paraId="13A0C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18B015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102</w:t>
            </w:r>
          </w:p>
        </w:tc>
        <w:tc>
          <w:tcPr>
            <w:tcW w:w="3752" w:type="dxa"/>
            <w:tcBorders>
              <w:top w:val="nil"/>
              <w:left w:val="nil"/>
              <w:bottom w:val="single" w:color="000000" w:sz="4" w:space="0"/>
              <w:right w:val="single" w:color="000000" w:sz="4" w:space="0"/>
            </w:tcBorders>
            <w:shd w:val="clear" w:color="auto" w:fill="FFFFFF"/>
            <w:vAlign w:val="center"/>
          </w:tcPr>
          <w:p w14:paraId="1794AB3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工程管理</w:t>
            </w:r>
          </w:p>
        </w:tc>
        <w:tc>
          <w:tcPr>
            <w:tcW w:w="704" w:type="dxa"/>
            <w:tcBorders>
              <w:top w:val="nil"/>
              <w:left w:val="nil"/>
              <w:bottom w:val="single" w:color="000000" w:sz="4" w:space="0"/>
              <w:right w:val="single" w:color="000000" w:sz="4" w:space="0"/>
            </w:tcBorders>
            <w:shd w:val="clear" w:color="auto" w:fill="FFFFFF"/>
            <w:vAlign w:val="center"/>
          </w:tcPr>
          <w:p w14:paraId="21183FA2">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89AF66B">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12372D54">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22D215A0">
            <w:pPr>
              <w:jc w:val="right"/>
              <w:rPr>
                <w:rFonts w:hint="default" w:ascii="Arial Narrow" w:hAnsi="Arial Narrow" w:eastAsia="Arial Narrow" w:cs="Arial Narrow"/>
                <w:i w:val="0"/>
                <w:iCs w:val="0"/>
                <w:color w:val="000000"/>
                <w:sz w:val="16"/>
                <w:szCs w:val="16"/>
                <w:u w:val="none"/>
              </w:rPr>
            </w:pPr>
          </w:p>
        </w:tc>
      </w:tr>
      <w:tr w14:paraId="2979F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268DCB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102-1</w:t>
            </w:r>
          </w:p>
        </w:tc>
        <w:tc>
          <w:tcPr>
            <w:tcW w:w="3752" w:type="dxa"/>
            <w:tcBorders>
              <w:top w:val="nil"/>
              <w:left w:val="nil"/>
              <w:bottom w:val="single" w:color="000000" w:sz="4" w:space="0"/>
              <w:right w:val="single" w:color="000000" w:sz="4" w:space="0"/>
            </w:tcBorders>
            <w:shd w:val="clear" w:color="auto" w:fill="FFFFFF"/>
            <w:vAlign w:val="center"/>
          </w:tcPr>
          <w:p w14:paraId="5E5DA15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竣工文件</w:t>
            </w:r>
          </w:p>
        </w:tc>
        <w:tc>
          <w:tcPr>
            <w:tcW w:w="704" w:type="dxa"/>
            <w:tcBorders>
              <w:top w:val="nil"/>
              <w:left w:val="nil"/>
              <w:bottom w:val="single" w:color="000000" w:sz="4" w:space="0"/>
              <w:right w:val="single" w:color="000000" w:sz="4" w:space="0"/>
            </w:tcBorders>
            <w:shd w:val="clear" w:color="auto" w:fill="FFFFFF"/>
            <w:vAlign w:val="center"/>
          </w:tcPr>
          <w:p w14:paraId="18870A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14:paraId="7DE333C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w:t>
            </w:r>
          </w:p>
        </w:tc>
        <w:tc>
          <w:tcPr>
            <w:tcW w:w="1056" w:type="dxa"/>
            <w:tcBorders>
              <w:top w:val="nil"/>
              <w:left w:val="nil"/>
              <w:bottom w:val="single" w:color="000000" w:sz="4" w:space="0"/>
              <w:right w:val="single" w:color="000000" w:sz="4" w:space="0"/>
            </w:tcBorders>
            <w:shd w:val="clear" w:color="auto" w:fill="FFFFFF"/>
            <w:vAlign w:val="center"/>
          </w:tcPr>
          <w:p w14:paraId="060937A3">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3839FC24">
            <w:pPr>
              <w:jc w:val="right"/>
              <w:rPr>
                <w:rFonts w:hint="default" w:ascii="Arial Narrow" w:hAnsi="Arial Narrow" w:eastAsia="Arial Narrow" w:cs="Arial Narrow"/>
                <w:i w:val="0"/>
                <w:iCs w:val="0"/>
                <w:color w:val="000000"/>
                <w:sz w:val="16"/>
                <w:szCs w:val="16"/>
                <w:u w:val="none"/>
              </w:rPr>
            </w:pPr>
          </w:p>
        </w:tc>
      </w:tr>
      <w:tr w14:paraId="2FC9D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25677D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102-2</w:t>
            </w:r>
          </w:p>
        </w:tc>
        <w:tc>
          <w:tcPr>
            <w:tcW w:w="3752" w:type="dxa"/>
            <w:tcBorders>
              <w:top w:val="nil"/>
              <w:left w:val="nil"/>
              <w:bottom w:val="single" w:color="000000" w:sz="4" w:space="0"/>
              <w:right w:val="single" w:color="000000" w:sz="4" w:space="0"/>
            </w:tcBorders>
            <w:shd w:val="clear" w:color="auto" w:fill="FFFFFF"/>
            <w:vAlign w:val="center"/>
          </w:tcPr>
          <w:p w14:paraId="1062070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施工环保费</w:t>
            </w:r>
          </w:p>
        </w:tc>
        <w:tc>
          <w:tcPr>
            <w:tcW w:w="704" w:type="dxa"/>
            <w:tcBorders>
              <w:top w:val="nil"/>
              <w:left w:val="nil"/>
              <w:bottom w:val="single" w:color="000000" w:sz="4" w:space="0"/>
              <w:right w:val="single" w:color="000000" w:sz="4" w:space="0"/>
            </w:tcBorders>
            <w:shd w:val="clear" w:color="auto" w:fill="FFFFFF"/>
            <w:vAlign w:val="center"/>
          </w:tcPr>
          <w:p w14:paraId="743C39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14:paraId="0B9710C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w:t>
            </w:r>
          </w:p>
        </w:tc>
        <w:tc>
          <w:tcPr>
            <w:tcW w:w="1056" w:type="dxa"/>
            <w:tcBorders>
              <w:top w:val="nil"/>
              <w:left w:val="nil"/>
              <w:bottom w:val="single" w:color="000000" w:sz="4" w:space="0"/>
              <w:right w:val="single" w:color="000000" w:sz="4" w:space="0"/>
            </w:tcBorders>
            <w:shd w:val="clear" w:color="auto" w:fill="FFFFFF"/>
            <w:vAlign w:val="center"/>
          </w:tcPr>
          <w:p w14:paraId="6FD70F5A">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11C596D8">
            <w:pPr>
              <w:jc w:val="right"/>
              <w:rPr>
                <w:rFonts w:hint="default" w:ascii="Arial Narrow" w:hAnsi="Arial Narrow" w:eastAsia="Arial Narrow" w:cs="Arial Narrow"/>
                <w:i w:val="0"/>
                <w:iCs w:val="0"/>
                <w:color w:val="000000"/>
                <w:sz w:val="16"/>
                <w:szCs w:val="16"/>
                <w:u w:val="none"/>
              </w:rPr>
            </w:pPr>
          </w:p>
        </w:tc>
      </w:tr>
      <w:tr w14:paraId="61AFF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2213B2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102-3</w:t>
            </w:r>
          </w:p>
        </w:tc>
        <w:tc>
          <w:tcPr>
            <w:tcW w:w="3752" w:type="dxa"/>
            <w:tcBorders>
              <w:top w:val="nil"/>
              <w:left w:val="nil"/>
              <w:bottom w:val="single" w:color="000000" w:sz="4" w:space="0"/>
              <w:right w:val="single" w:color="000000" w:sz="4" w:space="0"/>
            </w:tcBorders>
            <w:shd w:val="clear" w:color="auto" w:fill="FFFFFF"/>
            <w:vAlign w:val="center"/>
          </w:tcPr>
          <w:p w14:paraId="5E452D7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安全生产费</w:t>
            </w:r>
          </w:p>
        </w:tc>
        <w:tc>
          <w:tcPr>
            <w:tcW w:w="704" w:type="dxa"/>
            <w:tcBorders>
              <w:top w:val="nil"/>
              <w:left w:val="nil"/>
              <w:bottom w:val="single" w:color="000000" w:sz="4" w:space="0"/>
              <w:right w:val="single" w:color="000000" w:sz="4" w:space="0"/>
            </w:tcBorders>
            <w:shd w:val="clear" w:color="auto" w:fill="FFFFFF"/>
            <w:vAlign w:val="center"/>
          </w:tcPr>
          <w:p w14:paraId="543590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14:paraId="262965A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w:t>
            </w:r>
          </w:p>
        </w:tc>
        <w:tc>
          <w:tcPr>
            <w:tcW w:w="1056" w:type="dxa"/>
            <w:tcBorders>
              <w:top w:val="nil"/>
              <w:left w:val="nil"/>
              <w:bottom w:val="single" w:color="000000" w:sz="4" w:space="0"/>
              <w:right w:val="single" w:color="000000" w:sz="4" w:space="0"/>
            </w:tcBorders>
            <w:shd w:val="clear" w:color="auto" w:fill="FFFFFF"/>
            <w:vAlign w:val="center"/>
          </w:tcPr>
          <w:p w14:paraId="296B3D50">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0BEE056A">
            <w:pPr>
              <w:jc w:val="right"/>
              <w:rPr>
                <w:rFonts w:hint="default" w:ascii="Arial Narrow" w:hAnsi="Arial Narrow" w:eastAsia="Arial Narrow" w:cs="Arial Narrow"/>
                <w:i w:val="0"/>
                <w:iCs w:val="0"/>
                <w:color w:val="000000"/>
                <w:sz w:val="16"/>
                <w:szCs w:val="16"/>
                <w:u w:val="none"/>
              </w:rPr>
            </w:pPr>
          </w:p>
        </w:tc>
      </w:tr>
      <w:tr w14:paraId="4EE75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194779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103</w:t>
            </w:r>
          </w:p>
        </w:tc>
        <w:tc>
          <w:tcPr>
            <w:tcW w:w="3752" w:type="dxa"/>
            <w:tcBorders>
              <w:top w:val="nil"/>
              <w:left w:val="nil"/>
              <w:bottom w:val="single" w:color="000000" w:sz="4" w:space="0"/>
              <w:right w:val="single" w:color="000000" w:sz="4" w:space="0"/>
            </w:tcBorders>
            <w:shd w:val="clear" w:color="auto" w:fill="FFFFFF"/>
            <w:vAlign w:val="center"/>
          </w:tcPr>
          <w:p w14:paraId="6689784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临时工程与设施</w:t>
            </w:r>
          </w:p>
        </w:tc>
        <w:tc>
          <w:tcPr>
            <w:tcW w:w="704" w:type="dxa"/>
            <w:tcBorders>
              <w:top w:val="nil"/>
              <w:left w:val="nil"/>
              <w:bottom w:val="single" w:color="000000" w:sz="4" w:space="0"/>
              <w:right w:val="single" w:color="000000" w:sz="4" w:space="0"/>
            </w:tcBorders>
            <w:shd w:val="clear" w:color="auto" w:fill="FFFFFF"/>
            <w:vAlign w:val="center"/>
          </w:tcPr>
          <w:p w14:paraId="7C509D12">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3D761BE">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7B47636E">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2FF68F9F">
            <w:pPr>
              <w:jc w:val="right"/>
              <w:rPr>
                <w:rFonts w:hint="default" w:ascii="Arial Narrow" w:hAnsi="Arial Narrow" w:eastAsia="Arial Narrow" w:cs="Arial Narrow"/>
                <w:i w:val="0"/>
                <w:iCs w:val="0"/>
                <w:color w:val="000000"/>
                <w:sz w:val="16"/>
                <w:szCs w:val="16"/>
                <w:u w:val="none"/>
              </w:rPr>
            </w:pPr>
          </w:p>
        </w:tc>
      </w:tr>
      <w:tr w14:paraId="35F85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106620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103-2</w:t>
            </w:r>
          </w:p>
        </w:tc>
        <w:tc>
          <w:tcPr>
            <w:tcW w:w="3752" w:type="dxa"/>
            <w:tcBorders>
              <w:top w:val="nil"/>
              <w:left w:val="nil"/>
              <w:bottom w:val="single" w:color="000000" w:sz="4" w:space="0"/>
              <w:right w:val="single" w:color="000000" w:sz="4" w:space="0"/>
            </w:tcBorders>
            <w:shd w:val="clear" w:color="auto" w:fill="FFFFFF"/>
            <w:vAlign w:val="center"/>
          </w:tcPr>
          <w:p w14:paraId="27AD9A1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临时占地</w:t>
            </w:r>
          </w:p>
        </w:tc>
        <w:tc>
          <w:tcPr>
            <w:tcW w:w="704" w:type="dxa"/>
            <w:tcBorders>
              <w:top w:val="nil"/>
              <w:left w:val="nil"/>
              <w:bottom w:val="single" w:color="000000" w:sz="4" w:space="0"/>
              <w:right w:val="single" w:color="000000" w:sz="4" w:space="0"/>
            </w:tcBorders>
            <w:shd w:val="clear" w:color="auto" w:fill="FFFFFF"/>
            <w:vAlign w:val="center"/>
          </w:tcPr>
          <w:p w14:paraId="10A860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14:paraId="337A2E9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w:t>
            </w:r>
          </w:p>
        </w:tc>
        <w:tc>
          <w:tcPr>
            <w:tcW w:w="1056" w:type="dxa"/>
            <w:tcBorders>
              <w:top w:val="nil"/>
              <w:left w:val="nil"/>
              <w:bottom w:val="single" w:color="000000" w:sz="4" w:space="0"/>
              <w:right w:val="single" w:color="000000" w:sz="4" w:space="0"/>
            </w:tcBorders>
            <w:shd w:val="clear" w:color="auto" w:fill="FFFFFF"/>
            <w:vAlign w:val="center"/>
          </w:tcPr>
          <w:p w14:paraId="7CD300C4">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1AE05A5E">
            <w:pPr>
              <w:jc w:val="right"/>
              <w:rPr>
                <w:rFonts w:hint="default" w:ascii="Arial Narrow" w:hAnsi="Arial Narrow" w:eastAsia="Arial Narrow" w:cs="Arial Narrow"/>
                <w:i w:val="0"/>
                <w:iCs w:val="0"/>
                <w:color w:val="000000"/>
                <w:sz w:val="16"/>
                <w:szCs w:val="16"/>
                <w:u w:val="none"/>
              </w:rPr>
            </w:pPr>
          </w:p>
        </w:tc>
      </w:tr>
      <w:tr w14:paraId="7E445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65E7FA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103-3</w:t>
            </w:r>
          </w:p>
        </w:tc>
        <w:tc>
          <w:tcPr>
            <w:tcW w:w="3752" w:type="dxa"/>
            <w:tcBorders>
              <w:top w:val="nil"/>
              <w:left w:val="nil"/>
              <w:bottom w:val="single" w:color="000000" w:sz="4" w:space="0"/>
              <w:right w:val="single" w:color="000000" w:sz="4" w:space="0"/>
            </w:tcBorders>
            <w:shd w:val="clear" w:color="auto" w:fill="FFFFFF"/>
            <w:vAlign w:val="center"/>
          </w:tcPr>
          <w:p w14:paraId="29E54EE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临时供电设施架设、维护与拆除</w:t>
            </w:r>
          </w:p>
        </w:tc>
        <w:tc>
          <w:tcPr>
            <w:tcW w:w="704" w:type="dxa"/>
            <w:tcBorders>
              <w:top w:val="nil"/>
              <w:left w:val="nil"/>
              <w:bottom w:val="single" w:color="000000" w:sz="4" w:space="0"/>
              <w:right w:val="single" w:color="000000" w:sz="4" w:space="0"/>
            </w:tcBorders>
            <w:shd w:val="clear" w:color="auto" w:fill="FFFFFF"/>
            <w:vAlign w:val="center"/>
          </w:tcPr>
          <w:p w14:paraId="7F1792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14:paraId="7B95D4E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w:t>
            </w:r>
          </w:p>
        </w:tc>
        <w:tc>
          <w:tcPr>
            <w:tcW w:w="1056" w:type="dxa"/>
            <w:tcBorders>
              <w:top w:val="nil"/>
              <w:left w:val="nil"/>
              <w:bottom w:val="single" w:color="000000" w:sz="4" w:space="0"/>
              <w:right w:val="single" w:color="000000" w:sz="4" w:space="0"/>
            </w:tcBorders>
            <w:shd w:val="clear" w:color="auto" w:fill="FFFFFF"/>
            <w:vAlign w:val="center"/>
          </w:tcPr>
          <w:p w14:paraId="3B7BC611">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1DA57CDD">
            <w:pPr>
              <w:jc w:val="right"/>
              <w:rPr>
                <w:rFonts w:hint="default" w:ascii="Arial Narrow" w:hAnsi="Arial Narrow" w:eastAsia="Arial Narrow" w:cs="Arial Narrow"/>
                <w:i w:val="0"/>
                <w:iCs w:val="0"/>
                <w:color w:val="000000"/>
                <w:sz w:val="16"/>
                <w:szCs w:val="16"/>
                <w:u w:val="none"/>
              </w:rPr>
            </w:pPr>
          </w:p>
        </w:tc>
      </w:tr>
      <w:tr w14:paraId="7618D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3B3DF4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103-4</w:t>
            </w:r>
          </w:p>
        </w:tc>
        <w:tc>
          <w:tcPr>
            <w:tcW w:w="3752" w:type="dxa"/>
            <w:tcBorders>
              <w:top w:val="nil"/>
              <w:left w:val="nil"/>
              <w:bottom w:val="single" w:color="000000" w:sz="4" w:space="0"/>
              <w:right w:val="single" w:color="000000" w:sz="4" w:space="0"/>
            </w:tcBorders>
            <w:shd w:val="clear" w:color="auto" w:fill="FFFFFF"/>
            <w:vAlign w:val="center"/>
          </w:tcPr>
          <w:p w14:paraId="6A70C0B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电信设施的提供、维修与拆除</w:t>
            </w:r>
          </w:p>
        </w:tc>
        <w:tc>
          <w:tcPr>
            <w:tcW w:w="704" w:type="dxa"/>
            <w:tcBorders>
              <w:top w:val="nil"/>
              <w:left w:val="nil"/>
              <w:bottom w:val="single" w:color="000000" w:sz="4" w:space="0"/>
              <w:right w:val="single" w:color="000000" w:sz="4" w:space="0"/>
            </w:tcBorders>
            <w:shd w:val="clear" w:color="auto" w:fill="FFFFFF"/>
            <w:vAlign w:val="center"/>
          </w:tcPr>
          <w:p w14:paraId="790669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14:paraId="06281C6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w:t>
            </w:r>
          </w:p>
        </w:tc>
        <w:tc>
          <w:tcPr>
            <w:tcW w:w="1056" w:type="dxa"/>
            <w:tcBorders>
              <w:top w:val="nil"/>
              <w:left w:val="nil"/>
              <w:bottom w:val="single" w:color="000000" w:sz="4" w:space="0"/>
              <w:right w:val="single" w:color="000000" w:sz="4" w:space="0"/>
            </w:tcBorders>
            <w:shd w:val="clear" w:color="auto" w:fill="FFFFFF"/>
            <w:vAlign w:val="center"/>
          </w:tcPr>
          <w:p w14:paraId="6858CB02">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1A932E1A">
            <w:pPr>
              <w:jc w:val="right"/>
              <w:rPr>
                <w:rFonts w:hint="default" w:ascii="Arial Narrow" w:hAnsi="Arial Narrow" w:eastAsia="Arial Narrow" w:cs="Arial Narrow"/>
                <w:i w:val="0"/>
                <w:iCs w:val="0"/>
                <w:color w:val="000000"/>
                <w:sz w:val="16"/>
                <w:szCs w:val="16"/>
                <w:u w:val="none"/>
              </w:rPr>
            </w:pPr>
          </w:p>
        </w:tc>
      </w:tr>
      <w:tr w14:paraId="2221A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7D7120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103-5</w:t>
            </w:r>
          </w:p>
        </w:tc>
        <w:tc>
          <w:tcPr>
            <w:tcW w:w="3752" w:type="dxa"/>
            <w:tcBorders>
              <w:top w:val="nil"/>
              <w:left w:val="nil"/>
              <w:bottom w:val="single" w:color="000000" w:sz="4" w:space="0"/>
              <w:right w:val="single" w:color="000000" w:sz="4" w:space="0"/>
            </w:tcBorders>
            <w:shd w:val="clear" w:color="auto" w:fill="FFFFFF"/>
            <w:vAlign w:val="center"/>
          </w:tcPr>
          <w:p w14:paraId="3209AA4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临时供水与排污设施</w:t>
            </w:r>
          </w:p>
        </w:tc>
        <w:tc>
          <w:tcPr>
            <w:tcW w:w="704" w:type="dxa"/>
            <w:tcBorders>
              <w:top w:val="nil"/>
              <w:left w:val="nil"/>
              <w:bottom w:val="single" w:color="000000" w:sz="4" w:space="0"/>
              <w:right w:val="single" w:color="000000" w:sz="4" w:space="0"/>
            </w:tcBorders>
            <w:shd w:val="clear" w:color="auto" w:fill="FFFFFF"/>
            <w:vAlign w:val="center"/>
          </w:tcPr>
          <w:p w14:paraId="477358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14:paraId="5B1A4C2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w:t>
            </w:r>
          </w:p>
        </w:tc>
        <w:tc>
          <w:tcPr>
            <w:tcW w:w="1056" w:type="dxa"/>
            <w:tcBorders>
              <w:top w:val="nil"/>
              <w:left w:val="nil"/>
              <w:bottom w:val="single" w:color="000000" w:sz="4" w:space="0"/>
              <w:right w:val="single" w:color="000000" w:sz="4" w:space="0"/>
            </w:tcBorders>
            <w:shd w:val="clear" w:color="auto" w:fill="FFFFFF"/>
            <w:vAlign w:val="center"/>
          </w:tcPr>
          <w:p w14:paraId="0C4299FB">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7B5DE79E">
            <w:pPr>
              <w:jc w:val="right"/>
              <w:rPr>
                <w:rFonts w:hint="default" w:ascii="Arial Narrow" w:hAnsi="Arial Narrow" w:eastAsia="Arial Narrow" w:cs="Arial Narrow"/>
                <w:i w:val="0"/>
                <w:iCs w:val="0"/>
                <w:color w:val="000000"/>
                <w:sz w:val="16"/>
                <w:szCs w:val="16"/>
                <w:u w:val="none"/>
              </w:rPr>
            </w:pPr>
          </w:p>
        </w:tc>
      </w:tr>
      <w:tr w14:paraId="7CBC6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7412E8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104</w:t>
            </w:r>
          </w:p>
        </w:tc>
        <w:tc>
          <w:tcPr>
            <w:tcW w:w="3752" w:type="dxa"/>
            <w:tcBorders>
              <w:top w:val="nil"/>
              <w:left w:val="nil"/>
              <w:bottom w:val="single" w:color="000000" w:sz="4" w:space="0"/>
              <w:right w:val="single" w:color="000000" w:sz="4" w:space="0"/>
            </w:tcBorders>
            <w:shd w:val="clear" w:color="auto" w:fill="FFFFFF"/>
            <w:vAlign w:val="center"/>
          </w:tcPr>
          <w:p w14:paraId="47317CC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承包人驻地建设</w:t>
            </w:r>
          </w:p>
        </w:tc>
        <w:tc>
          <w:tcPr>
            <w:tcW w:w="704" w:type="dxa"/>
            <w:tcBorders>
              <w:top w:val="nil"/>
              <w:left w:val="nil"/>
              <w:bottom w:val="single" w:color="000000" w:sz="4" w:space="0"/>
              <w:right w:val="single" w:color="000000" w:sz="4" w:space="0"/>
            </w:tcBorders>
            <w:shd w:val="clear" w:color="auto" w:fill="FFFFFF"/>
            <w:vAlign w:val="center"/>
          </w:tcPr>
          <w:p w14:paraId="4F6465E8">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EF93D66">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3FB1914F">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2D5A6B9E">
            <w:pPr>
              <w:jc w:val="right"/>
              <w:rPr>
                <w:rFonts w:hint="default" w:ascii="Arial Narrow" w:hAnsi="Arial Narrow" w:eastAsia="Arial Narrow" w:cs="Arial Narrow"/>
                <w:i w:val="0"/>
                <w:iCs w:val="0"/>
                <w:color w:val="000000"/>
                <w:sz w:val="16"/>
                <w:szCs w:val="16"/>
                <w:u w:val="none"/>
              </w:rPr>
            </w:pPr>
          </w:p>
        </w:tc>
      </w:tr>
      <w:tr w14:paraId="4DD13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142CA5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104-1</w:t>
            </w:r>
          </w:p>
        </w:tc>
        <w:tc>
          <w:tcPr>
            <w:tcW w:w="3752" w:type="dxa"/>
            <w:tcBorders>
              <w:top w:val="nil"/>
              <w:left w:val="nil"/>
              <w:bottom w:val="single" w:color="000000" w:sz="4" w:space="0"/>
              <w:right w:val="single" w:color="000000" w:sz="4" w:space="0"/>
            </w:tcBorders>
            <w:shd w:val="clear" w:color="auto" w:fill="FFFFFF"/>
            <w:vAlign w:val="center"/>
          </w:tcPr>
          <w:p w14:paraId="79E63DA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承包人驻地建设</w:t>
            </w:r>
          </w:p>
        </w:tc>
        <w:tc>
          <w:tcPr>
            <w:tcW w:w="704" w:type="dxa"/>
            <w:tcBorders>
              <w:top w:val="nil"/>
              <w:left w:val="nil"/>
              <w:bottom w:val="single" w:color="000000" w:sz="4" w:space="0"/>
              <w:right w:val="single" w:color="000000" w:sz="4" w:space="0"/>
            </w:tcBorders>
            <w:shd w:val="clear" w:color="auto" w:fill="FFFFFF"/>
            <w:vAlign w:val="center"/>
          </w:tcPr>
          <w:p w14:paraId="044FD9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14:paraId="1EB7F1C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w:t>
            </w:r>
          </w:p>
        </w:tc>
        <w:tc>
          <w:tcPr>
            <w:tcW w:w="1056" w:type="dxa"/>
            <w:tcBorders>
              <w:top w:val="nil"/>
              <w:left w:val="nil"/>
              <w:bottom w:val="single" w:color="000000" w:sz="4" w:space="0"/>
              <w:right w:val="single" w:color="000000" w:sz="4" w:space="0"/>
            </w:tcBorders>
            <w:shd w:val="clear" w:color="auto" w:fill="FFFFFF"/>
            <w:vAlign w:val="center"/>
          </w:tcPr>
          <w:p w14:paraId="68092A9E">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426C2620">
            <w:pPr>
              <w:jc w:val="right"/>
              <w:rPr>
                <w:rFonts w:hint="default" w:ascii="Arial Narrow" w:hAnsi="Arial Narrow" w:eastAsia="Arial Narrow" w:cs="Arial Narrow"/>
                <w:i w:val="0"/>
                <w:iCs w:val="0"/>
                <w:color w:val="000000"/>
                <w:sz w:val="16"/>
                <w:szCs w:val="16"/>
                <w:u w:val="none"/>
              </w:rPr>
            </w:pPr>
          </w:p>
        </w:tc>
      </w:tr>
      <w:tr w14:paraId="19C2E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8" w:space="0"/>
              <w:right w:val="single" w:color="000000" w:sz="8" w:space="0"/>
            </w:tcBorders>
            <w:shd w:val="clear" w:color="auto" w:fill="FFFFFF"/>
            <w:vAlign w:val="center"/>
          </w:tcPr>
          <w:p w14:paraId="2B8B24B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  第100章  合计   人民币        元</w:t>
            </w:r>
          </w:p>
        </w:tc>
      </w:tr>
      <w:tr w14:paraId="4DCFF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449" w:type="dxa"/>
            <w:gridSpan w:val="5"/>
            <w:tcBorders>
              <w:top w:val="nil"/>
              <w:left w:val="nil"/>
              <w:bottom w:val="nil"/>
              <w:right w:val="nil"/>
            </w:tcBorders>
            <w:shd w:val="clear" w:color="auto" w:fill="FFFFFF"/>
            <w:vAlign w:val="center"/>
          </w:tcPr>
          <w:p w14:paraId="6423FA0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   第 1 页</w:t>
            </w:r>
          </w:p>
        </w:tc>
        <w:tc>
          <w:tcPr>
            <w:tcW w:w="1056" w:type="dxa"/>
            <w:tcBorders>
              <w:top w:val="nil"/>
              <w:left w:val="nil"/>
              <w:bottom w:val="nil"/>
              <w:right w:val="nil"/>
            </w:tcBorders>
            <w:shd w:val="clear" w:color="auto" w:fill="FFFFFF"/>
            <w:vAlign w:val="center"/>
          </w:tcPr>
          <w:p w14:paraId="60EFD3D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共 6 页</w:t>
            </w:r>
          </w:p>
        </w:tc>
      </w:tr>
      <w:tr w14:paraId="00CFD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05" w:type="dxa"/>
            <w:gridSpan w:val="6"/>
            <w:tcBorders>
              <w:top w:val="nil"/>
              <w:left w:val="nil"/>
              <w:bottom w:val="nil"/>
              <w:right w:val="nil"/>
            </w:tcBorders>
            <w:shd w:val="clear" w:color="auto" w:fill="FFFFFF"/>
            <w:vAlign w:val="top"/>
          </w:tcPr>
          <w:p w14:paraId="15992F6E">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bdr w:val="none" w:color="auto" w:sz="0" w:space="0"/>
                <w:lang w:val="en-US" w:eastAsia="zh-CN" w:bidi="ar"/>
              </w:rPr>
              <w:t>工程量清单表</w:t>
            </w:r>
          </w:p>
        </w:tc>
      </w:tr>
      <w:tr w14:paraId="0DFF4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2" w:type="dxa"/>
            <w:gridSpan w:val="2"/>
            <w:tcBorders>
              <w:top w:val="nil"/>
              <w:left w:val="nil"/>
              <w:bottom w:val="nil"/>
              <w:right w:val="nil"/>
            </w:tcBorders>
            <w:shd w:val="clear" w:color="auto" w:fill="FFFFFF"/>
            <w:vAlign w:val="center"/>
          </w:tcPr>
          <w:p w14:paraId="7BAC78F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合同段：国防教育基地出口道路加宽工程</w:t>
            </w:r>
          </w:p>
        </w:tc>
        <w:tc>
          <w:tcPr>
            <w:tcW w:w="2817" w:type="dxa"/>
            <w:gridSpan w:val="3"/>
            <w:tcBorders>
              <w:top w:val="nil"/>
              <w:left w:val="nil"/>
              <w:bottom w:val="nil"/>
              <w:right w:val="nil"/>
            </w:tcBorders>
            <w:shd w:val="clear" w:color="auto" w:fill="FFFFFF"/>
            <w:vAlign w:val="center"/>
          </w:tcPr>
          <w:p w14:paraId="3130EFF9">
            <w:pPr>
              <w:jc w:val="right"/>
              <w:rPr>
                <w:rFonts w:hint="eastAsia" w:ascii="宋体" w:hAnsi="宋体" w:eastAsia="宋体" w:cs="宋体"/>
                <w:i w:val="0"/>
                <w:iCs w:val="0"/>
                <w:color w:val="000000"/>
                <w:sz w:val="16"/>
                <w:szCs w:val="16"/>
                <w:u w:val="none"/>
              </w:rPr>
            </w:pPr>
          </w:p>
        </w:tc>
        <w:tc>
          <w:tcPr>
            <w:tcW w:w="1056" w:type="dxa"/>
            <w:tcBorders>
              <w:top w:val="nil"/>
              <w:left w:val="nil"/>
              <w:bottom w:val="nil"/>
              <w:right w:val="nil"/>
            </w:tcBorders>
            <w:shd w:val="clear" w:color="auto" w:fill="FFFFFF"/>
            <w:vAlign w:val="center"/>
          </w:tcPr>
          <w:p w14:paraId="0DCEF6DD">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标表2</w:t>
            </w:r>
          </w:p>
        </w:tc>
      </w:tr>
      <w:tr w14:paraId="5E46D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0" w:type="dxa"/>
            <w:tcBorders>
              <w:top w:val="nil"/>
              <w:left w:val="nil"/>
              <w:bottom w:val="nil"/>
              <w:right w:val="nil"/>
            </w:tcBorders>
            <w:shd w:val="clear" w:color="auto" w:fill="FFFFFF"/>
            <w:vAlign w:val="top"/>
          </w:tcPr>
          <w:p w14:paraId="53253575">
            <w:pPr>
              <w:jc w:val="left"/>
              <w:rPr>
                <w:rFonts w:hint="default" w:ascii="SansSerif" w:hAnsi="SansSerif" w:eastAsia="SansSerif" w:cs="SansSerif"/>
                <w:i w:val="0"/>
                <w:iCs w:val="0"/>
                <w:color w:val="000000"/>
                <w:sz w:val="20"/>
                <w:szCs w:val="20"/>
                <w:u w:val="none"/>
              </w:rPr>
            </w:pPr>
          </w:p>
        </w:tc>
        <w:tc>
          <w:tcPr>
            <w:tcW w:w="3752" w:type="dxa"/>
            <w:tcBorders>
              <w:top w:val="nil"/>
              <w:left w:val="nil"/>
              <w:bottom w:val="nil"/>
              <w:right w:val="nil"/>
            </w:tcBorders>
            <w:shd w:val="clear" w:color="auto" w:fill="FFFFFF"/>
            <w:vAlign w:val="top"/>
          </w:tcPr>
          <w:p w14:paraId="76FD0485">
            <w:pPr>
              <w:jc w:val="left"/>
              <w:rPr>
                <w:rFonts w:hint="default" w:ascii="SansSerif" w:hAnsi="SansSerif" w:eastAsia="SansSerif" w:cs="SansSerif"/>
                <w:i w:val="0"/>
                <w:iCs w:val="0"/>
                <w:color w:val="000000"/>
                <w:sz w:val="20"/>
                <w:szCs w:val="20"/>
                <w:u w:val="none"/>
              </w:rPr>
            </w:pPr>
          </w:p>
        </w:tc>
        <w:tc>
          <w:tcPr>
            <w:tcW w:w="704" w:type="dxa"/>
            <w:tcBorders>
              <w:top w:val="nil"/>
              <w:left w:val="nil"/>
              <w:bottom w:val="nil"/>
              <w:right w:val="nil"/>
            </w:tcBorders>
            <w:shd w:val="clear" w:color="auto" w:fill="FFFFFF"/>
            <w:vAlign w:val="top"/>
          </w:tcPr>
          <w:p w14:paraId="311BD95F">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14:paraId="2EDEFFD7">
            <w:pPr>
              <w:jc w:val="left"/>
              <w:rPr>
                <w:rFonts w:hint="default" w:ascii="SansSerif" w:hAnsi="SansSerif" w:eastAsia="SansSerif" w:cs="SansSerif"/>
                <w:i w:val="0"/>
                <w:iCs w:val="0"/>
                <w:color w:val="000000"/>
                <w:sz w:val="20"/>
                <w:szCs w:val="20"/>
                <w:u w:val="none"/>
              </w:rPr>
            </w:pPr>
          </w:p>
        </w:tc>
        <w:tc>
          <w:tcPr>
            <w:tcW w:w="1056" w:type="dxa"/>
            <w:tcBorders>
              <w:top w:val="nil"/>
              <w:left w:val="nil"/>
              <w:bottom w:val="nil"/>
              <w:right w:val="nil"/>
            </w:tcBorders>
            <w:shd w:val="clear" w:color="auto" w:fill="FFFFFF"/>
            <w:vAlign w:val="top"/>
          </w:tcPr>
          <w:p w14:paraId="549B66A6">
            <w:pPr>
              <w:jc w:val="left"/>
              <w:rPr>
                <w:rFonts w:hint="default" w:ascii="SansSerif" w:hAnsi="SansSerif" w:eastAsia="SansSerif" w:cs="SansSerif"/>
                <w:i w:val="0"/>
                <w:iCs w:val="0"/>
                <w:color w:val="000000"/>
                <w:sz w:val="20"/>
                <w:szCs w:val="20"/>
                <w:u w:val="none"/>
              </w:rPr>
            </w:pPr>
          </w:p>
        </w:tc>
        <w:tc>
          <w:tcPr>
            <w:tcW w:w="1056" w:type="dxa"/>
            <w:tcBorders>
              <w:top w:val="nil"/>
              <w:left w:val="nil"/>
              <w:bottom w:val="nil"/>
              <w:right w:val="nil"/>
            </w:tcBorders>
            <w:shd w:val="clear" w:color="auto" w:fill="FFFFFF"/>
            <w:vAlign w:val="top"/>
          </w:tcPr>
          <w:p w14:paraId="527D4536">
            <w:pPr>
              <w:jc w:val="left"/>
              <w:rPr>
                <w:rFonts w:hint="default" w:ascii="SansSerif" w:hAnsi="SansSerif" w:eastAsia="SansSerif" w:cs="SansSerif"/>
                <w:i w:val="0"/>
                <w:iCs w:val="0"/>
                <w:color w:val="000000"/>
                <w:sz w:val="20"/>
                <w:szCs w:val="20"/>
                <w:u w:val="none"/>
              </w:rPr>
            </w:pPr>
          </w:p>
        </w:tc>
      </w:tr>
      <w:tr w14:paraId="1471F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3DCA06B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bdr w:val="none" w:color="auto" w:sz="0" w:space="0"/>
                <w:lang w:val="en-US" w:eastAsia="zh-CN" w:bidi="ar"/>
              </w:rPr>
              <w:t>清单  第200章  路 基</w:t>
            </w:r>
          </w:p>
        </w:tc>
      </w:tr>
      <w:tr w14:paraId="6BB35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41C28A0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子目号</w:t>
            </w:r>
          </w:p>
        </w:tc>
        <w:tc>
          <w:tcPr>
            <w:tcW w:w="3752" w:type="dxa"/>
            <w:tcBorders>
              <w:top w:val="nil"/>
              <w:left w:val="nil"/>
              <w:bottom w:val="single" w:color="000000" w:sz="4" w:space="0"/>
              <w:right w:val="single" w:color="000000" w:sz="4" w:space="0"/>
            </w:tcBorders>
            <w:shd w:val="clear" w:color="auto" w:fill="FFFFFF"/>
            <w:vAlign w:val="center"/>
          </w:tcPr>
          <w:p w14:paraId="487E1EA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6BF8EAA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082042A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数量</w:t>
            </w:r>
          </w:p>
        </w:tc>
        <w:tc>
          <w:tcPr>
            <w:tcW w:w="1056" w:type="dxa"/>
            <w:tcBorders>
              <w:top w:val="nil"/>
              <w:left w:val="nil"/>
              <w:bottom w:val="single" w:color="000000" w:sz="4" w:space="0"/>
              <w:right w:val="single" w:color="000000" w:sz="4" w:space="0"/>
            </w:tcBorders>
            <w:shd w:val="clear" w:color="auto" w:fill="FFFFFF"/>
            <w:vAlign w:val="center"/>
          </w:tcPr>
          <w:p w14:paraId="588CFB2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单价</w:t>
            </w:r>
          </w:p>
        </w:tc>
        <w:tc>
          <w:tcPr>
            <w:tcW w:w="1056" w:type="dxa"/>
            <w:tcBorders>
              <w:top w:val="nil"/>
              <w:left w:val="nil"/>
              <w:bottom w:val="single" w:color="000000" w:sz="4" w:space="0"/>
              <w:right w:val="single" w:color="000000" w:sz="8" w:space="0"/>
            </w:tcBorders>
            <w:shd w:val="clear" w:color="auto" w:fill="FFFFFF"/>
            <w:vAlign w:val="center"/>
          </w:tcPr>
          <w:p w14:paraId="4CC01E3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合价</w:t>
            </w:r>
          </w:p>
        </w:tc>
      </w:tr>
      <w:tr w14:paraId="48DB2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01F60D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w:t>
            </w:r>
          </w:p>
        </w:tc>
        <w:tc>
          <w:tcPr>
            <w:tcW w:w="3752" w:type="dxa"/>
            <w:tcBorders>
              <w:top w:val="nil"/>
              <w:left w:val="nil"/>
              <w:bottom w:val="single" w:color="000000" w:sz="4" w:space="0"/>
              <w:right w:val="single" w:color="000000" w:sz="4" w:space="0"/>
            </w:tcBorders>
            <w:shd w:val="clear" w:color="auto" w:fill="FFFFFF"/>
            <w:vAlign w:val="center"/>
          </w:tcPr>
          <w:p w14:paraId="6495C90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场地清理</w:t>
            </w:r>
          </w:p>
        </w:tc>
        <w:tc>
          <w:tcPr>
            <w:tcW w:w="704" w:type="dxa"/>
            <w:tcBorders>
              <w:top w:val="nil"/>
              <w:left w:val="nil"/>
              <w:bottom w:val="single" w:color="000000" w:sz="4" w:space="0"/>
              <w:right w:val="single" w:color="000000" w:sz="4" w:space="0"/>
            </w:tcBorders>
            <w:shd w:val="clear" w:color="auto" w:fill="FFFFFF"/>
            <w:vAlign w:val="center"/>
          </w:tcPr>
          <w:p w14:paraId="535D54B0">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915B3B4">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52E89380">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0029DE86">
            <w:pPr>
              <w:jc w:val="right"/>
              <w:rPr>
                <w:rFonts w:hint="default" w:ascii="Arial Narrow" w:hAnsi="Arial Narrow" w:eastAsia="Arial Narrow" w:cs="Arial Narrow"/>
                <w:i w:val="0"/>
                <w:iCs w:val="0"/>
                <w:color w:val="000000"/>
                <w:sz w:val="16"/>
                <w:szCs w:val="16"/>
                <w:u w:val="none"/>
              </w:rPr>
            </w:pPr>
          </w:p>
        </w:tc>
      </w:tr>
      <w:tr w14:paraId="185BF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639399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202-1</w:t>
            </w:r>
          </w:p>
        </w:tc>
        <w:tc>
          <w:tcPr>
            <w:tcW w:w="3752" w:type="dxa"/>
            <w:tcBorders>
              <w:top w:val="nil"/>
              <w:left w:val="nil"/>
              <w:bottom w:val="single" w:color="000000" w:sz="4" w:space="0"/>
              <w:right w:val="single" w:color="000000" w:sz="4" w:space="0"/>
            </w:tcBorders>
            <w:shd w:val="clear" w:color="auto" w:fill="FFFFFF"/>
            <w:vAlign w:val="center"/>
          </w:tcPr>
          <w:p w14:paraId="665E975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清理与掘除</w:t>
            </w:r>
          </w:p>
        </w:tc>
        <w:tc>
          <w:tcPr>
            <w:tcW w:w="704" w:type="dxa"/>
            <w:tcBorders>
              <w:top w:val="nil"/>
              <w:left w:val="nil"/>
              <w:bottom w:val="single" w:color="000000" w:sz="4" w:space="0"/>
              <w:right w:val="single" w:color="000000" w:sz="4" w:space="0"/>
            </w:tcBorders>
            <w:shd w:val="clear" w:color="auto" w:fill="FFFFFF"/>
            <w:vAlign w:val="center"/>
          </w:tcPr>
          <w:p w14:paraId="5CD3A44C">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50CC5D0">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1E10D8F3">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0F80D9DB">
            <w:pPr>
              <w:jc w:val="right"/>
              <w:rPr>
                <w:rFonts w:hint="default" w:ascii="Arial Narrow" w:hAnsi="Arial Narrow" w:eastAsia="Arial Narrow" w:cs="Arial Narrow"/>
                <w:i w:val="0"/>
                <w:iCs w:val="0"/>
                <w:color w:val="000000"/>
                <w:sz w:val="16"/>
                <w:szCs w:val="16"/>
                <w:u w:val="none"/>
              </w:rPr>
            </w:pPr>
          </w:p>
        </w:tc>
      </w:tr>
      <w:tr w14:paraId="0D65E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494D2E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-c</w:t>
            </w:r>
          </w:p>
        </w:tc>
        <w:tc>
          <w:tcPr>
            <w:tcW w:w="3752" w:type="dxa"/>
            <w:tcBorders>
              <w:top w:val="nil"/>
              <w:left w:val="nil"/>
              <w:bottom w:val="single" w:color="000000" w:sz="4" w:space="0"/>
              <w:right w:val="single" w:color="000000" w:sz="4" w:space="0"/>
            </w:tcBorders>
            <w:shd w:val="clear" w:color="auto" w:fill="FFFFFF"/>
            <w:vAlign w:val="center"/>
          </w:tcPr>
          <w:p w14:paraId="2A03C1A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挖除树根</w:t>
            </w:r>
          </w:p>
        </w:tc>
        <w:tc>
          <w:tcPr>
            <w:tcW w:w="704" w:type="dxa"/>
            <w:tcBorders>
              <w:top w:val="nil"/>
              <w:left w:val="nil"/>
              <w:bottom w:val="single" w:color="000000" w:sz="4" w:space="0"/>
              <w:right w:val="single" w:color="000000" w:sz="4" w:space="0"/>
            </w:tcBorders>
            <w:shd w:val="clear" w:color="auto" w:fill="FFFFFF"/>
            <w:vAlign w:val="center"/>
          </w:tcPr>
          <w:p w14:paraId="052C90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棵</w:t>
            </w:r>
          </w:p>
        </w:tc>
        <w:tc>
          <w:tcPr>
            <w:tcW w:w="1057" w:type="dxa"/>
            <w:tcBorders>
              <w:top w:val="nil"/>
              <w:left w:val="nil"/>
              <w:bottom w:val="single" w:color="000000" w:sz="4" w:space="0"/>
              <w:right w:val="single" w:color="000000" w:sz="4" w:space="0"/>
            </w:tcBorders>
            <w:shd w:val="clear" w:color="auto" w:fill="FFFFFF"/>
            <w:vAlign w:val="center"/>
          </w:tcPr>
          <w:p w14:paraId="0CB19B6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267</w:t>
            </w:r>
          </w:p>
        </w:tc>
        <w:tc>
          <w:tcPr>
            <w:tcW w:w="1056" w:type="dxa"/>
            <w:tcBorders>
              <w:top w:val="nil"/>
              <w:left w:val="nil"/>
              <w:bottom w:val="single" w:color="000000" w:sz="4" w:space="0"/>
              <w:right w:val="single" w:color="000000" w:sz="4" w:space="0"/>
            </w:tcBorders>
            <w:shd w:val="clear" w:color="auto" w:fill="FFFFFF"/>
            <w:vAlign w:val="center"/>
          </w:tcPr>
          <w:p w14:paraId="0A2C3F51">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4A1186AF">
            <w:pPr>
              <w:jc w:val="right"/>
              <w:rPr>
                <w:rFonts w:hint="default" w:ascii="Arial Narrow" w:hAnsi="Arial Narrow" w:eastAsia="Arial Narrow" w:cs="Arial Narrow"/>
                <w:i w:val="0"/>
                <w:iCs w:val="0"/>
                <w:color w:val="000000"/>
                <w:sz w:val="16"/>
                <w:szCs w:val="16"/>
                <w:u w:val="none"/>
              </w:rPr>
            </w:pPr>
          </w:p>
        </w:tc>
      </w:tr>
      <w:tr w14:paraId="53D15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39A166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202-2</w:t>
            </w:r>
          </w:p>
        </w:tc>
        <w:tc>
          <w:tcPr>
            <w:tcW w:w="3752" w:type="dxa"/>
            <w:tcBorders>
              <w:top w:val="nil"/>
              <w:left w:val="nil"/>
              <w:bottom w:val="single" w:color="000000" w:sz="4" w:space="0"/>
              <w:right w:val="single" w:color="000000" w:sz="4" w:space="0"/>
            </w:tcBorders>
            <w:shd w:val="clear" w:color="auto" w:fill="FFFFFF"/>
            <w:vAlign w:val="center"/>
          </w:tcPr>
          <w:p w14:paraId="35028F9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挖除旧路面</w:t>
            </w:r>
          </w:p>
        </w:tc>
        <w:tc>
          <w:tcPr>
            <w:tcW w:w="704" w:type="dxa"/>
            <w:tcBorders>
              <w:top w:val="nil"/>
              <w:left w:val="nil"/>
              <w:bottom w:val="single" w:color="000000" w:sz="4" w:space="0"/>
              <w:right w:val="single" w:color="000000" w:sz="4" w:space="0"/>
            </w:tcBorders>
            <w:shd w:val="clear" w:color="auto" w:fill="FFFFFF"/>
            <w:vAlign w:val="center"/>
          </w:tcPr>
          <w:p w14:paraId="5FB23C84">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5A41E9D6">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724717FF">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37A26249">
            <w:pPr>
              <w:jc w:val="right"/>
              <w:rPr>
                <w:rFonts w:hint="default" w:ascii="Arial Narrow" w:hAnsi="Arial Narrow" w:eastAsia="Arial Narrow" w:cs="Arial Narrow"/>
                <w:i w:val="0"/>
                <w:iCs w:val="0"/>
                <w:color w:val="000000"/>
                <w:sz w:val="16"/>
                <w:szCs w:val="16"/>
                <w:u w:val="none"/>
              </w:rPr>
            </w:pPr>
          </w:p>
        </w:tc>
      </w:tr>
      <w:tr w14:paraId="452EC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5B1285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w:t>
            </w:r>
          </w:p>
        </w:tc>
        <w:tc>
          <w:tcPr>
            <w:tcW w:w="3752" w:type="dxa"/>
            <w:tcBorders>
              <w:top w:val="nil"/>
              <w:left w:val="nil"/>
              <w:bottom w:val="single" w:color="000000" w:sz="4" w:space="0"/>
              <w:right w:val="single" w:color="000000" w:sz="4" w:space="0"/>
            </w:tcBorders>
            <w:shd w:val="clear" w:color="auto" w:fill="FFFFFF"/>
            <w:vAlign w:val="center"/>
          </w:tcPr>
          <w:p w14:paraId="48F97F1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沥青混凝土路面</w:t>
            </w:r>
          </w:p>
        </w:tc>
        <w:tc>
          <w:tcPr>
            <w:tcW w:w="704" w:type="dxa"/>
            <w:tcBorders>
              <w:top w:val="nil"/>
              <w:left w:val="nil"/>
              <w:bottom w:val="single" w:color="000000" w:sz="4" w:space="0"/>
              <w:right w:val="single" w:color="000000" w:sz="4" w:space="0"/>
            </w:tcBorders>
            <w:shd w:val="clear" w:color="auto" w:fill="FFFFFF"/>
            <w:vAlign w:val="center"/>
          </w:tcPr>
          <w:p w14:paraId="23FB00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5C422AB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98</w:t>
            </w:r>
          </w:p>
        </w:tc>
        <w:tc>
          <w:tcPr>
            <w:tcW w:w="1056" w:type="dxa"/>
            <w:tcBorders>
              <w:top w:val="nil"/>
              <w:left w:val="nil"/>
              <w:bottom w:val="single" w:color="000000" w:sz="4" w:space="0"/>
              <w:right w:val="single" w:color="000000" w:sz="4" w:space="0"/>
            </w:tcBorders>
            <w:shd w:val="clear" w:color="auto" w:fill="FFFFFF"/>
            <w:vAlign w:val="center"/>
          </w:tcPr>
          <w:p w14:paraId="29E4D2EE">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5542A83B">
            <w:pPr>
              <w:jc w:val="right"/>
              <w:rPr>
                <w:rFonts w:hint="default" w:ascii="Arial Narrow" w:hAnsi="Arial Narrow" w:eastAsia="Arial Narrow" w:cs="Arial Narrow"/>
                <w:i w:val="0"/>
                <w:iCs w:val="0"/>
                <w:color w:val="000000"/>
                <w:sz w:val="16"/>
                <w:szCs w:val="16"/>
                <w:u w:val="none"/>
              </w:rPr>
            </w:pPr>
          </w:p>
        </w:tc>
      </w:tr>
      <w:tr w14:paraId="13B01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1CF315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-d</w:t>
            </w:r>
          </w:p>
        </w:tc>
        <w:tc>
          <w:tcPr>
            <w:tcW w:w="3752" w:type="dxa"/>
            <w:tcBorders>
              <w:top w:val="nil"/>
              <w:left w:val="nil"/>
              <w:bottom w:val="single" w:color="000000" w:sz="4" w:space="0"/>
              <w:right w:val="single" w:color="000000" w:sz="4" w:space="0"/>
            </w:tcBorders>
            <w:shd w:val="clear" w:color="auto" w:fill="FFFFFF"/>
            <w:vAlign w:val="center"/>
          </w:tcPr>
          <w:p w14:paraId="59DE91C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水泥稳定碎石路面</w:t>
            </w:r>
          </w:p>
        </w:tc>
        <w:tc>
          <w:tcPr>
            <w:tcW w:w="704" w:type="dxa"/>
            <w:tcBorders>
              <w:top w:val="nil"/>
              <w:left w:val="nil"/>
              <w:bottom w:val="single" w:color="000000" w:sz="4" w:space="0"/>
              <w:right w:val="single" w:color="000000" w:sz="4" w:space="0"/>
            </w:tcBorders>
            <w:shd w:val="clear" w:color="auto" w:fill="FFFFFF"/>
            <w:vAlign w:val="center"/>
          </w:tcPr>
          <w:p w14:paraId="1D016D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35B9B7E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52.4</w:t>
            </w:r>
          </w:p>
        </w:tc>
        <w:tc>
          <w:tcPr>
            <w:tcW w:w="1056" w:type="dxa"/>
            <w:tcBorders>
              <w:top w:val="nil"/>
              <w:left w:val="nil"/>
              <w:bottom w:val="single" w:color="000000" w:sz="4" w:space="0"/>
              <w:right w:val="single" w:color="000000" w:sz="4" w:space="0"/>
            </w:tcBorders>
            <w:shd w:val="clear" w:color="auto" w:fill="FFFFFF"/>
            <w:vAlign w:val="center"/>
          </w:tcPr>
          <w:p w14:paraId="6565383B">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37EEB701">
            <w:pPr>
              <w:jc w:val="right"/>
              <w:rPr>
                <w:rFonts w:hint="default" w:ascii="Arial Narrow" w:hAnsi="Arial Narrow" w:eastAsia="Arial Narrow" w:cs="Arial Narrow"/>
                <w:i w:val="0"/>
                <w:iCs w:val="0"/>
                <w:color w:val="000000"/>
                <w:sz w:val="16"/>
                <w:szCs w:val="16"/>
                <w:u w:val="none"/>
              </w:rPr>
            </w:pPr>
          </w:p>
        </w:tc>
      </w:tr>
      <w:tr w14:paraId="48A93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1AD096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-e</w:t>
            </w:r>
          </w:p>
        </w:tc>
        <w:tc>
          <w:tcPr>
            <w:tcW w:w="3752" w:type="dxa"/>
            <w:tcBorders>
              <w:top w:val="nil"/>
              <w:left w:val="nil"/>
              <w:bottom w:val="single" w:color="000000" w:sz="4" w:space="0"/>
              <w:right w:val="single" w:color="000000" w:sz="4" w:space="0"/>
            </w:tcBorders>
            <w:shd w:val="clear" w:color="auto" w:fill="FFFFFF"/>
            <w:vAlign w:val="center"/>
          </w:tcPr>
          <w:p w14:paraId="0C66694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级配碎石</w:t>
            </w:r>
          </w:p>
        </w:tc>
        <w:tc>
          <w:tcPr>
            <w:tcW w:w="704" w:type="dxa"/>
            <w:tcBorders>
              <w:top w:val="nil"/>
              <w:left w:val="nil"/>
              <w:bottom w:val="single" w:color="000000" w:sz="4" w:space="0"/>
              <w:right w:val="single" w:color="000000" w:sz="4" w:space="0"/>
            </w:tcBorders>
            <w:shd w:val="clear" w:color="auto" w:fill="FFFFFF"/>
            <w:vAlign w:val="center"/>
          </w:tcPr>
          <w:p w14:paraId="37E994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6FB71B9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145.2</w:t>
            </w:r>
          </w:p>
        </w:tc>
        <w:tc>
          <w:tcPr>
            <w:tcW w:w="1056" w:type="dxa"/>
            <w:tcBorders>
              <w:top w:val="nil"/>
              <w:left w:val="nil"/>
              <w:bottom w:val="single" w:color="000000" w:sz="4" w:space="0"/>
              <w:right w:val="single" w:color="000000" w:sz="4" w:space="0"/>
            </w:tcBorders>
            <w:shd w:val="clear" w:color="auto" w:fill="FFFFFF"/>
            <w:vAlign w:val="center"/>
          </w:tcPr>
          <w:p w14:paraId="548102A4">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256E0EF7">
            <w:pPr>
              <w:jc w:val="right"/>
              <w:rPr>
                <w:rFonts w:hint="default" w:ascii="Arial Narrow" w:hAnsi="Arial Narrow" w:eastAsia="Arial Narrow" w:cs="Arial Narrow"/>
                <w:i w:val="0"/>
                <w:iCs w:val="0"/>
                <w:color w:val="000000"/>
                <w:sz w:val="16"/>
                <w:szCs w:val="16"/>
                <w:u w:val="none"/>
              </w:rPr>
            </w:pPr>
          </w:p>
        </w:tc>
      </w:tr>
      <w:tr w14:paraId="7EF65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0F4960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202-3</w:t>
            </w:r>
          </w:p>
        </w:tc>
        <w:tc>
          <w:tcPr>
            <w:tcW w:w="3752" w:type="dxa"/>
            <w:tcBorders>
              <w:top w:val="nil"/>
              <w:left w:val="nil"/>
              <w:bottom w:val="single" w:color="000000" w:sz="4" w:space="0"/>
              <w:right w:val="single" w:color="000000" w:sz="4" w:space="0"/>
            </w:tcBorders>
            <w:shd w:val="clear" w:color="auto" w:fill="FFFFFF"/>
            <w:vAlign w:val="center"/>
          </w:tcPr>
          <w:p w14:paraId="7EC0641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拆除结构物</w:t>
            </w:r>
          </w:p>
        </w:tc>
        <w:tc>
          <w:tcPr>
            <w:tcW w:w="704" w:type="dxa"/>
            <w:tcBorders>
              <w:top w:val="nil"/>
              <w:left w:val="nil"/>
              <w:bottom w:val="single" w:color="000000" w:sz="4" w:space="0"/>
              <w:right w:val="single" w:color="000000" w:sz="4" w:space="0"/>
            </w:tcBorders>
            <w:shd w:val="clear" w:color="auto" w:fill="FFFFFF"/>
            <w:vAlign w:val="center"/>
          </w:tcPr>
          <w:p w14:paraId="409F6D6B">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FCD1D61">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09A9B4DF">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4D177663">
            <w:pPr>
              <w:jc w:val="right"/>
              <w:rPr>
                <w:rFonts w:hint="default" w:ascii="Arial Narrow" w:hAnsi="Arial Narrow" w:eastAsia="Arial Narrow" w:cs="Arial Narrow"/>
                <w:i w:val="0"/>
                <w:iCs w:val="0"/>
                <w:color w:val="000000"/>
                <w:sz w:val="16"/>
                <w:szCs w:val="16"/>
                <w:u w:val="none"/>
              </w:rPr>
            </w:pPr>
          </w:p>
        </w:tc>
      </w:tr>
      <w:tr w14:paraId="5D815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5A668F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w:t>
            </w:r>
          </w:p>
        </w:tc>
        <w:tc>
          <w:tcPr>
            <w:tcW w:w="3752" w:type="dxa"/>
            <w:tcBorders>
              <w:top w:val="nil"/>
              <w:left w:val="nil"/>
              <w:bottom w:val="single" w:color="000000" w:sz="4" w:space="0"/>
              <w:right w:val="single" w:color="000000" w:sz="4" w:space="0"/>
            </w:tcBorders>
            <w:shd w:val="clear" w:color="auto" w:fill="FFFFFF"/>
            <w:vAlign w:val="center"/>
          </w:tcPr>
          <w:p w14:paraId="6C9F143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混凝土结构</w:t>
            </w:r>
          </w:p>
        </w:tc>
        <w:tc>
          <w:tcPr>
            <w:tcW w:w="704" w:type="dxa"/>
            <w:tcBorders>
              <w:top w:val="nil"/>
              <w:left w:val="nil"/>
              <w:bottom w:val="single" w:color="000000" w:sz="4" w:space="0"/>
              <w:right w:val="single" w:color="000000" w:sz="4" w:space="0"/>
            </w:tcBorders>
            <w:shd w:val="clear" w:color="auto" w:fill="FFFFFF"/>
            <w:vAlign w:val="center"/>
          </w:tcPr>
          <w:p w14:paraId="174EE64B">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E6D436D">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41062664">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4E36405A">
            <w:pPr>
              <w:jc w:val="right"/>
              <w:rPr>
                <w:rFonts w:hint="default" w:ascii="Arial Narrow" w:hAnsi="Arial Narrow" w:eastAsia="Arial Narrow" w:cs="Arial Narrow"/>
                <w:i w:val="0"/>
                <w:iCs w:val="0"/>
                <w:color w:val="000000"/>
                <w:sz w:val="16"/>
                <w:szCs w:val="16"/>
                <w:u w:val="none"/>
              </w:rPr>
            </w:pPr>
          </w:p>
        </w:tc>
      </w:tr>
      <w:tr w14:paraId="660B4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60A154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-b1</w:t>
            </w:r>
          </w:p>
        </w:tc>
        <w:tc>
          <w:tcPr>
            <w:tcW w:w="3752" w:type="dxa"/>
            <w:tcBorders>
              <w:top w:val="nil"/>
              <w:left w:val="nil"/>
              <w:bottom w:val="single" w:color="000000" w:sz="4" w:space="0"/>
              <w:right w:val="single" w:color="000000" w:sz="4" w:space="0"/>
            </w:tcBorders>
            <w:shd w:val="clear" w:color="auto" w:fill="FFFFFF"/>
            <w:vAlign w:val="center"/>
          </w:tcPr>
          <w:p w14:paraId="4B9C9BB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拆除4cm透水混凝土</w:t>
            </w:r>
          </w:p>
        </w:tc>
        <w:tc>
          <w:tcPr>
            <w:tcW w:w="704" w:type="dxa"/>
            <w:tcBorders>
              <w:top w:val="nil"/>
              <w:left w:val="nil"/>
              <w:bottom w:val="single" w:color="000000" w:sz="4" w:space="0"/>
              <w:right w:val="single" w:color="000000" w:sz="4" w:space="0"/>
            </w:tcBorders>
            <w:shd w:val="clear" w:color="auto" w:fill="FFFFFF"/>
            <w:vAlign w:val="center"/>
          </w:tcPr>
          <w:p w14:paraId="77F758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3553D21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29.04</w:t>
            </w:r>
          </w:p>
        </w:tc>
        <w:tc>
          <w:tcPr>
            <w:tcW w:w="1056" w:type="dxa"/>
            <w:tcBorders>
              <w:top w:val="nil"/>
              <w:left w:val="nil"/>
              <w:bottom w:val="single" w:color="000000" w:sz="4" w:space="0"/>
              <w:right w:val="single" w:color="000000" w:sz="4" w:space="0"/>
            </w:tcBorders>
            <w:shd w:val="clear" w:color="auto" w:fill="FFFFFF"/>
            <w:vAlign w:val="center"/>
          </w:tcPr>
          <w:p w14:paraId="44063353">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5F1679F1">
            <w:pPr>
              <w:jc w:val="right"/>
              <w:rPr>
                <w:rFonts w:hint="default" w:ascii="Arial Narrow" w:hAnsi="Arial Narrow" w:eastAsia="Arial Narrow" w:cs="Arial Narrow"/>
                <w:i w:val="0"/>
                <w:iCs w:val="0"/>
                <w:color w:val="000000"/>
                <w:sz w:val="16"/>
                <w:szCs w:val="16"/>
                <w:u w:val="none"/>
              </w:rPr>
            </w:pPr>
          </w:p>
        </w:tc>
      </w:tr>
      <w:tr w14:paraId="3D747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0C10BE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-b2</w:t>
            </w:r>
          </w:p>
        </w:tc>
        <w:tc>
          <w:tcPr>
            <w:tcW w:w="3752" w:type="dxa"/>
            <w:tcBorders>
              <w:top w:val="nil"/>
              <w:left w:val="nil"/>
              <w:bottom w:val="single" w:color="000000" w:sz="4" w:space="0"/>
              <w:right w:val="single" w:color="000000" w:sz="4" w:space="0"/>
            </w:tcBorders>
            <w:shd w:val="clear" w:color="auto" w:fill="FFFFFF"/>
            <w:vAlign w:val="center"/>
          </w:tcPr>
          <w:p w14:paraId="2017613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拆除6cm透水混凝土</w:t>
            </w:r>
          </w:p>
        </w:tc>
        <w:tc>
          <w:tcPr>
            <w:tcW w:w="704" w:type="dxa"/>
            <w:tcBorders>
              <w:top w:val="nil"/>
              <w:left w:val="nil"/>
              <w:bottom w:val="single" w:color="000000" w:sz="4" w:space="0"/>
              <w:right w:val="single" w:color="000000" w:sz="4" w:space="0"/>
            </w:tcBorders>
            <w:shd w:val="clear" w:color="auto" w:fill="FFFFFF"/>
            <w:vAlign w:val="center"/>
          </w:tcPr>
          <w:p w14:paraId="166CB6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002987F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43.56</w:t>
            </w:r>
          </w:p>
        </w:tc>
        <w:tc>
          <w:tcPr>
            <w:tcW w:w="1056" w:type="dxa"/>
            <w:tcBorders>
              <w:top w:val="nil"/>
              <w:left w:val="nil"/>
              <w:bottom w:val="single" w:color="000000" w:sz="4" w:space="0"/>
              <w:right w:val="single" w:color="000000" w:sz="4" w:space="0"/>
            </w:tcBorders>
            <w:shd w:val="clear" w:color="auto" w:fill="FFFFFF"/>
            <w:vAlign w:val="center"/>
          </w:tcPr>
          <w:p w14:paraId="711DF515">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1E97654A">
            <w:pPr>
              <w:jc w:val="right"/>
              <w:rPr>
                <w:rFonts w:hint="default" w:ascii="Arial Narrow" w:hAnsi="Arial Narrow" w:eastAsia="Arial Narrow" w:cs="Arial Narrow"/>
                <w:i w:val="0"/>
                <w:iCs w:val="0"/>
                <w:color w:val="000000"/>
                <w:sz w:val="16"/>
                <w:szCs w:val="16"/>
                <w:u w:val="none"/>
              </w:rPr>
            </w:pPr>
          </w:p>
        </w:tc>
      </w:tr>
      <w:tr w14:paraId="234E9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590363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-c</w:t>
            </w:r>
          </w:p>
        </w:tc>
        <w:tc>
          <w:tcPr>
            <w:tcW w:w="3752" w:type="dxa"/>
            <w:tcBorders>
              <w:top w:val="nil"/>
              <w:left w:val="nil"/>
              <w:bottom w:val="single" w:color="000000" w:sz="4" w:space="0"/>
              <w:right w:val="single" w:color="000000" w:sz="4" w:space="0"/>
            </w:tcBorders>
            <w:shd w:val="clear" w:color="auto" w:fill="FFFFFF"/>
            <w:vAlign w:val="center"/>
          </w:tcPr>
          <w:p w14:paraId="0B498AA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砖、石及其他砌体结构</w:t>
            </w:r>
          </w:p>
        </w:tc>
        <w:tc>
          <w:tcPr>
            <w:tcW w:w="704" w:type="dxa"/>
            <w:tcBorders>
              <w:top w:val="nil"/>
              <w:left w:val="nil"/>
              <w:bottom w:val="single" w:color="000000" w:sz="4" w:space="0"/>
              <w:right w:val="single" w:color="000000" w:sz="4" w:space="0"/>
            </w:tcBorders>
            <w:shd w:val="clear" w:color="auto" w:fill="FFFFFF"/>
            <w:vAlign w:val="center"/>
          </w:tcPr>
          <w:p w14:paraId="7F597B0F">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471BF58">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742F6C59">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39784D64">
            <w:pPr>
              <w:jc w:val="right"/>
              <w:rPr>
                <w:rFonts w:hint="default" w:ascii="Arial Narrow" w:hAnsi="Arial Narrow" w:eastAsia="Arial Narrow" w:cs="Arial Narrow"/>
                <w:i w:val="0"/>
                <w:iCs w:val="0"/>
                <w:color w:val="000000"/>
                <w:sz w:val="16"/>
                <w:szCs w:val="16"/>
                <w:u w:val="none"/>
              </w:rPr>
            </w:pPr>
          </w:p>
        </w:tc>
      </w:tr>
      <w:tr w14:paraId="7CA9C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594094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-c1</w:t>
            </w:r>
          </w:p>
        </w:tc>
        <w:tc>
          <w:tcPr>
            <w:tcW w:w="3752" w:type="dxa"/>
            <w:tcBorders>
              <w:top w:val="nil"/>
              <w:left w:val="nil"/>
              <w:bottom w:val="single" w:color="000000" w:sz="4" w:space="0"/>
              <w:right w:val="single" w:color="000000" w:sz="4" w:space="0"/>
            </w:tcBorders>
            <w:shd w:val="clear" w:color="auto" w:fill="FFFFFF"/>
            <w:vAlign w:val="center"/>
          </w:tcPr>
          <w:p w14:paraId="55DBA24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拆除15×22cm路缘石</w:t>
            </w:r>
          </w:p>
        </w:tc>
        <w:tc>
          <w:tcPr>
            <w:tcW w:w="704" w:type="dxa"/>
            <w:tcBorders>
              <w:top w:val="nil"/>
              <w:left w:val="nil"/>
              <w:bottom w:val="single" w:color="000000" w:sz="4" w:space="0"/>
              <w:right w:val="single" w:color="000000" w:sz="4" w:space="0"/>
            </w:tcBorders>
            <w:shd w:val="clear" w:color="auto" w:fill="FFFFFF"/>
            <w:vAlign w:val="center"/>
          </w:tcPr>
          <w:p w14:paraId="2E64CB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w:t>
            </w:r>
          </w:p>
        </w:tc>
        <w:tc>
          <w:tcPr>
            <w:tcW w:w="1057" w:type="dxa"/>
            <w:tcBorders>
              <w:top w:val="nil"/>
              <w:left w:val="nil"/>
              <w:bottom w:val="single" w:color="000000" w:sz="4" w:space="0"/>
              <w:right w:val="single" w:color="000000" w:sz="4" w:space="0"/>
            </w:tcBorders>
            <w:shd w:val="clear" w:color="auto" w:fill="FFFFFF"/>
            <w:vAlign w:val="center"/>
          </w:tcPr>
          <w:p w14:paraId="563EDDF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363</w:t>
            </w:r>
          </w:p>
        </w:tc>
        <w:tc>
          <w:tcPr>
            <w:tcW w:w="1056" w:type="dxa"/>
            <w:tcBorders>
              <w:top w:val="nil"/>
              <w:left w:val="nil"/>
              <w:bottom w:val="single" w:color="000000" w:sz="4" w:space="0"/>
              <w:right w:val="single" w:color="000000" w:sz="4" w:space="0"/>
            </w:tcBorders>
            <w:shd w:val="clear" w:color="auto" w:fill="FFFFFF"/>
            <w:vAlign w:val="center"/>
          </w:tcPr>
          <w:p w14:paraId="6C95B72A">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0CC7D661">
            <w:pPr>
              <w:jc w:val="right"/>
              <w:rPr>
                <w:rFonts w:hint="default" w:ascii="Arial Narrow" w:hAnsi="Arial Narrow" w:eastAsia="Arial Narrow" w:cs="Arial Narrow"/>
                <w:i w:val="0"/>
                <w:iCs w:val="0"/>
                <w:color w:val="000000"/>
                <w:sz w:val="16"/>
                <w:szCs w:val="16"/>
                <w:u w:val="none"/>
              </w:rPr>
            </w:pPr>
          </w:p>
        </w:tc>
      </w:tr>
      <w:tr w14:paraId="451F7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500CCE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-c2</w:t>
            </w:r>
          </w:p>
        </w:tc>
        <w:tc>
          <w:tcPr>
            <w:tcW w:w="3752" w:type="dxa"/>
            <w:tcBorders>
              <w:top w:val="nil"/>
              <w:left w:val="nil"/>
              <w:bottom w:val="single" w:color="000000" w:sz="4" w:space="0"/>
              <w:right w:val="single" w:color="000000" w:sz="4" w:space="0"/>
            </w:tcBorders>
            <w:shd w:val="clear" w:color="auto" w:fill="FFFFFF"/>
            <w:vAlign w:val="center"/>
          </w:tcPr>
          <w:p w14:paraId="3C1B7AC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拆除10×35cm边石</w:t>
            </w:r>
          </w:p>
        </w:tc>
        <w:tc>
          <w:tcPr>
            <w:tcW w:w="704" w:type="dxa"/>
            <w:tcBorders>
              <w:top w:val="nil"/>
              <w:left w:val="nil"/>
              <w:bottom w:val="single" w:color="000000" w:sz="4" w:space="0"/>
              <w:right w:val="single" w:color="000000" w:sz="4" w:space="0"/>
            </w:tcBorders>
            <w:shd w:val="clear" w:color="auto" w:fill="FFFFFF"/>
            <w:vAlign w:val="center"/>
          </w:tcPr>
          <w:p w14:paraId="655640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w:t>
            </w:r>
          </w:p>
        </w:tc>
        <w:tc>
          <w:tcPr>
            <w:tcW w:w="1057" w:type="dxa"/>
            <w:tcBorders>
              <w:top w:val="nil"/>
              <w:left w:val="nil"/>
              <w:bottom w:val="single" w:color="000000" w:sz="4" w:space="0"/>
              <w:right w:val="single" w:color="000000" w:sz="4" w:space="0"/>
            </w:tcBorders>
            <w:shd w:val="clear" w:color="auto" w:fill="FFFFFF"/>
            <w:vAlign w:val="center"/>
          </w:tcPr>
          <w:p w14:paraId="6C4CDFF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363</w:t>
            </w:r>
          </w:p>
        </w:tc>
        <w:tc>
          <w:tcPr>
            <w:tcW w:w="1056" w:type="dxa"/>
            <w:tcBorders>
              <w:top w:val="nil"/>
              <w:left w:val="nil"/>
              <w:bottom w:val="single" w:color="000000" w:sz="4" w:space="0"/>
              <w:right w:val="single" w:color="000000" w:sz="4" w:space="0"/>
            </w:tcBorders>
            <w:shd w:val="clear" w:color="auto" w:fill="FFFFFF"/>
            <w:vAlign w:val="center"/>
          </w:tcPr>
          <w:p w14:paraId="01911C80">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3F450D29">
            <w:pPr>
              <w:jc w:val="right"/>
              <w:rPr>
                <w:rFonts w:hint="default" w:ascii="Arial Narrow" w:hAnsi="Arial Narrow" w:eastAsia="Arial Narrow" w:cs="Arial Narrow"/>
                <w:i w:val="0"/>
                <w:iCs w:val="0"/>
                <w:color w:val="000000"/>
                <w:sz w:val="16"/>
                <w:szCs w:val="16"/>
                <w:u w:val="none"/>
              </w:rPr>
            </w:pPr>
          </w:p>
        </w:tc>
      </w:tr>
      <w:tr w14:paraId="7DF09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27745E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c3</w:t>
            </w:r>
          </w:p>
        </w:tc>
        <w:tc>
          <w:tcPr>
            <w:tcW w:w="3752" w:type="dxa"/>
            <w:tcBorders>
              <w:top w:val="nil"/>
              <w:left w:val="nil"/>
              <w:bottom w:val="single" w:color="000000" w:sz="4" w:space="0"/>
              <w:right w:val="single" w:color="000000" w:sz="4" w:space="0"/>
            </w:tcBorders>
            <w:shd w:val="clear" w:color="auto" w:fill="FFFFFF"/>
            <w:vAlign w:val="center"/>
          </w:tcPr>
          <w:p w14:paraId="4617937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拆除浆砌片石边沟</w:t>
            </w:r>
          </w:p>
        </w:tc>
        <w:tc>
          <w:tcPr>
            <w:tcW w:w="704" w:type="dxa"/>
            <w:tcBorders>
              <w:top w:val="nil"/>
              <w:left w:val="nil"/>
              <w:bottom w:val="single" w:color="000000" w:sz="4" w:space="0"/>
              <w:right w:val="single" w:color="000000" w:sz="4" w:space="0"/>
            </w:tcBorders>
            <w:shd w:val="clear" w:color="auto" w:fill="FFFFFF"/>
            <w:vAlign w:val="center"/>
          </w:tcPr>
          <w:p w14:paraId="79803D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6A8EB63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337.59</w:t>
            </w:r>
          </w:p>
        </w:tc>
        <w:tc>
          <w:tcPr>
            <w:tcW w:w="1056" w:type="dxa"/>
            <w:tcBorders>
              <w:top w:val="nil"/>
              <w:left w:val="nil"/>
              <w:bottom w:val="single" w:color="000000" w:sz="4" w:space="0"/>
              <w:right w:val="single" w:color="000000" w:sz="4" w:space="0"/>
            </w:tcBorders>
            <w:shd w:val="clear" w:color="auto" w:fill="FFFFFF"/>
            <w:vAlign w:val="center"/>
          </w:tcPr>
          <w:p w14:paraId="3B45FE78">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0A8A8677">
            <w:pPr>
              <w:jc w:val="right"/>
              <w:rPr>
                <w:rFonts w:hint="default" w:ascii="Arial Narrow" w:hAnsi="Arial Narrow" w:eastAsia="Arial Narrow" w:cs="Arial Narrow"/>
                <w:i w:val="0"/>
                <w:iCs w:val="0"/>
                <w:color w:val="000000"/>
                <w:sz w:val="16"/>
                <w:szCs w:val="16"/>
                <w:u w:val="none"/>
              </w:rPr>
            </w:pPr>
          </w:p>
        </w:tc>
      </w:tr>
      <w:tr w14:paraId="1A5FA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60BAAE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203</w:t>
            </w:r>
          </w:p>
        </w:tc>
        <w:tc>
          <w:tcPr>
            <w:tcW w:w="3752" w:type="dxa"/>
            <w:tcBorders>
              <w:top w:val="nil"/>
              <w:left w:val="nil"/>
              <w:bottom w:val="single" w:color="000000" w:sz="4" w:space="0"/>
              <w:right w:val="single" w:color="000000" w:sz="4" w:space="0"/>
            </w:tcBorders>
            <w:shd w:val="clear" w:color="auto" w:fill="FFFFFF"/>
            <w:vAlign w:val="center"/>
          </w:tcPr>
          <w:p w14:paraId="342DD2E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挖方路基</w:t>
            </w:r>
          </w:p>
        </w:tc>
        <w:tc>
          <w:tcPr>
            <w:tcW w:w="704" w:type="dxa"/>
            <w:tcBorders>
              <w:top w:val="nil"/>
              <w:left w:val="nil"/>
              <w:bottom w:val="single" w:color="000000" w:sz="4" w:space="0"/>
              <w:right w:val="single" w:color="000000" w:sz="4" w:space="0"/>
            </w:tcBorders>
            <w:shd w:val="clear" w:color="auto" w:fill="FFFFFF"/>
            <w:vAlign w:val="center"/>
          </w:tcPr>
          <w:p w14:paraId="36BF255B">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52A16411">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631D3B22">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4C8A87EF">
            <w:pPr>
              <w:jc w:val="right"/>
              <w:rPr>
                <w:rFonts w:hint="default" w:ascii="Arial Narrow" w:hAnsi="Arial Narrow" w:eastAsia="Arial Narrow" w:cs="Arial Narrow"/>
                <w:i w:val="0"/>
                <w:iCs w:val="0"/>
                <w:color w:val="000000"/>
                <w:sz w:val="16"/>
                <w:szCs w:val="16"/>
                <w:u w:val="none"/>
              </w:rPr>
            </w:pPr>
          </w:p>
        </w:tc>
      </w:tr>
      <w:tr w14:paraId="061F7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6CCE04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203-1</w:t>
            </w:r>
          </w:p>
        </w:tc>
        <w:tc>
          <w:tcPr>
            <w:tcW w:w="3752" w:type="dxa"/>
            <w:tcBorders>
              <w:top w:val="nil"/>
              <w:left w:val="nil"/>
              <w:bottom w:val="single" w:color="000000" w:sz="4" w:space="0"/>
              <w:right w:val="single" w:color="000000" w:sz="4" w:space="0"/>
            </w:tcBorders>
            <w:shd w:val="clear" w:color="auto" w:fill="FFFFFF"/>
            <w:vAlign w:val="center"/>
          </w:tcPr>
          <w:p w14:paraId="3E4CB06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路基挖方</w:t>
            </w:r>
          </w:p>
        </w:tc>
        <w:tc>
          <w:tcPr>
            <w:tcW w:w="704" w:type="dxa"/>
            <w:tcBorders>
              <w:top w:val="nil"/>
              <w:left w:val="nil"/>
              <w:bottom w:val="single" w:color="000000" w:sz="4" w:space="0"/>
              <w:right w:val="single" w:color="000000" w:sz="4" w:space="0"/>
            </w:tcBorders>
            <w:shd w:val="clear" w:color="auto" w:fill="FFFFFF"/>
            <w:vAlign w:val="center"/>
          </w:tcPr>
          <w:p w14:paraId="06083FC2">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8445A3E">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3CE4DB85">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0B3B8D74">
            <w:pPr>
              <w:jc w:val="right"/>
              <w:rPr>
                <w:rFonts w:hint="default" w:ascii="Arial Narrow" w:hAnsi="Arial Narrow" w:eastAsia="Arial Narrow" w:cs="Arial Narrow"/>
                <w:i w:val="0"/>
                <w:iCs w:val="0"/>
                <w:color w:val="000000"/>
                <w:sz w:val="16"/>
                <w:szCs w:val="16"/>
                <w:u w:val="none"/>
              </w:rPr>
            </w:pPr>
          </w:p>
        </w:tc>
      </w:tr>
      <w:tr w14:paraId="478CE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57D5F9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3752" w:type="dxa"/>
            <w:tcBorders>
              <w:top w:val="nil"/>
              <w:left w:val="nil"/>
              <w:bottom w:val="single" w:color="000000" w:sz="4" w:space="0"/>
              <w:right w:val="single" w:color="000000" w:sz="4" w:space="0"/>
            </w:tcBorders>
            <w:shd w:val="clear" w:color="auto" w:fill="FFFFFF"/>
            <w:vAlign w:val="center"/>
          </w:tcPr>
          <w:p w14:paraId="32C7CC6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挖土方</w:t>
            </w:r>
          </w:p>
        </w:tc>
        <w:tc>
          <w:tcPr>
            <w:tcW w:w="704" w:type="dxa"/>
            <w:tcBorders>
              <w:top w:val="nil"/>
              <w:left w:val="nil"/>
              <w:bottom w:val="single" w:color="000000" w:sz="4" w:space="0"/>
              <w:right w:val="single" w:color="000000" w:sz="4" w:space="0"/>
            </w:tcBorders>
            <w:shd w:val="clear" w:color="auto" w:fill="FFFFFF"/>
            <w:vAlign w:val="center"/>
          </w:tcPr>
          <w:p w14:paraId="41AD24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497173F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1846</w:t>
            </w:r>
          </w:p>
        </w:tc>
        <w:tc>
          <w:tcPr>
            <w:tcW w:w="1056" w:type="dxa"/>
            <w:tcBorders>
              <w:top w:val="nil"/>
              <w:left w:val="nil"/>
              <w:bottom w:val="single" w:color="000000" w:sz="4" w:space="0"/>
              <w:right w:val="single" w:color="000000" w:sz="4" w:space="0"/>
            </w:tcBorders>
            <w:shd w:val="clear" w:color="auto" w:fill="FFFFFF"/>
            <w:vAlign w:val="center"/>
          </w:tcPr>
          <w:p w14:paraId="3A22693F">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6FCFA61D">
            <w:pPr>
              <w:jc w:val="right"/>
              <w:rPr>
                <w:rFonts w:hint="default" w:ascii="Arial Narrow" w:hAnsi="Arial Narrow" w:eastAsia="Arial Narrow" w:cs="Arial Narrow"/>
                <w:i w:val="0"/>
                <w:iCs w:val="0"/>
                <w:color w:val="000000"/>
                <w:sz w:val="16"/>
                <w:szCs w:val="16"/>
                <w:u w:val="none"/>
              </w:rPr>
            </w:pPr>
          </w:p>
        </w:tc>
      </w:tr>
      <w:tr w14:paraId="561DB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499B06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204</w:t>
            </w:r>
          </w:p>
        </w:tc>
        <w:tc>
          <w:tcPr>
            <w:tcW w:w="3752" w:type="dxa"/>
            <w:tcBorders>
              <w:top w:val="nil"/>
              <w:left w:val="nil"/>
              <w:bottom w:val="single" w:color="000000" w:sz="4" w:space="0"/>
              <w:right w:val="single" w:color="000000" w:sz="4" w:space="0"/>
            </w:tcBorders>
            <w:shd w:val="clear" w:color="auto" w:fill="FFFFFF"/>
            <w:vAlign w:val="center"/>
          </w:tcPr>
          <w:p w14:paraId="610B54B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填方路基</w:t>
            </w:r>
          </w:p>
        </w:tc>
        <w:tc>
          <w:tcPr>
            <w:tcW w:w="704" w:type="dxa"/>
            <w:tcBorders>
              <w:top w:val="nil"/>
              <w:left w:val="nil"/>
              <w:bottom w:val="single" w:color="000000" w:sz="4" w:space="0"/>
              <w:right w:val="single" w:color="000000" w:sz="4" w:space="0"/>
            </w:tcBorders>
            <w:shd w:val="clear" w:color="auto" w:fill="FFFFFF"/>
            <w:vAlign w:val="center"/>
          </w:tcPr>
          <w:p w14:paraId="1E21F304">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D2069A2">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074731E3">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0AAD90F8">
            <w:pPr>
              <w:jc w:val="right"/>
              <w:rPr>
                <w:rFonts w:hint="default" w:ascii="Arial Narrow" w:hAnsi="Arial Narrow" w:eastAsia="Arial Narrow" w:cs="Arial Narrow"/>
                <w:i w:val="0"/>
                <w:iCs w:val="0"/>
                <w:color w:val="000000"/>
                <w:sz w:val="16"/>
                <w:szCs w:val="16"/>
                <w:u w:val="none"/>
              </w:rPr>
            </w:pPr>
          </w:p>
        </w:tc>
      </w:tr>
      <w:tr w14:paraId="1CA8A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7A840C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204-1</w:t>
            </w:r>
          </w:p>
        </w:tc>
        <w:tc>
          <w:tcPr>
            <w:tcW w:w="3752" w:type="dxa"/>
            <w:tcBorders>
              <w:top w:val="nil"/>
              <w:left w:val="nil"/>
              <w:bottom w:val="single" w:color="000000" w:sz="4" w:space="0"/>
              <w:right w:val="single" w:color="000000" w:sz="4" w:space="0"/>
            </w:tcBorders>
            <w:shd w:val="clear" w:color="auto" w:fill="FFFFFF"/>
            <w:vAlign w:val="center"/>
          </w:tcPr>
          <w:p w14:paraId="348EA15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路基填筑（包括填前压实）</w:t>
            </w:r>
          </w:p>
        </w:tc>
        <w:tc>
          <w:tcPr>
            <w:tcW w:w="704" w:type="dxa"/>
            <w:tcBorders>
              <w:top w:val="nil"/>
              <w:left w:val="nil"/>
              <w:bottom w:val="single" w:color="000000" w:sz="4" w:space="0"/>
              <w:right w:val="single" w:color="000000" w:sz="4" w:space="0"/>
            </w:tcBorders>
            <w:shd w:val="clear" w:color="auto" w:fill="FFFFFF"/>
            <w:vAlign w:val="center"/>
          </w:tcPr>
          <w:p w14:paraId="37ECE53C">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1E0D1AA">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172613F6">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3E54D648">
            <w:pPr>
              <w:jc w:val="right"/>
              <w:rPr>
                <w:rFonts w:hint="default" w:ascii="Arial Narrow" w:hAnsi="Arial Narrow" w:eastAsia="Arial Narrow" w:cs="Arial Narrow"/>
                <w:i w:val="0"/>
                <w:iCs w:val="0"/>
                <w:color w:val="000000"/>
                <w:sz w:val="16"/>
                <w:szCs w:val="16"/>
                <w:u w:val="none"/>
              </w:rPr>
            </w:pPr>
          </w:p>
        </w:tc>
      </w:tr>
      <w:tr w14:paraId="42FB8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5214CE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-h</w:t>
            </w:r>
          </w:p>
        </w:tc>
        <w:tc>
          <w:tcPr>
            <w:tcW w:w="3752" w:type="dxa"/>
            <w:tcBorders>
              <w:top w:val="nil"/>
              <w:left w:val="nil"/>
              <w:bottom w:val="single" w:color="000000" w:sz="4" w:space="0"/>
              <w:right w:val="single" w:color="000000" w:sz="4" w:space="0"/>
            </w:tcBorders>
            <w:shd w:val="clear" w:color="auto" w:fill="FFFFFF"/>
            <w:vAlign w:val="center"/>
          </w:tcPr>
          <w:p w14:paraId="2967F9E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结构物台背回填</w:t>
            </w:r>
          </w:p>
        </w:tc>
        <w:tc>
          <w:tcPr>
            <w:tcW w:w="704" w:type="dxa"/>
            <w:tcBorders>
              <w:top w:val="nil"/>
              <w:left w:val="nil"/>
              <w:bottom w:val="single" w:color="000000" w:sz="4" w:space="0"/>
              <w:right w:val="single" w:color="000000" w:sz="4" w:space="0"/>
            </w:tcBorders>
            <w:shd w:val="clear" w:color="auto" w:fill="FFFFFF"/>
            <w:vAlign w:val="center"/>
          </w:tcPr>
          <w:p w14:paraId="5EB4B0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1346083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176.92</w:t>
            </w:r>
          </w:p>
        </w:tc>
        <w:tc>
          <w:tcPr>
            <w:tcW w:w="1056" w:type="dxa"/>
            <w:tcBorders>
              <w:top w:val="nil"/>
              <w:left w:val="nil"/>
              <w:bottom w:val="single" w:color="000000" w:sz="4" w:space="0"/>
              <w:right w:val="single" w:color="000000" w:sz="4" w:space="0"/>
            </w:tcBorders>
            <w:shd w:val="clear" w:color="auto" w:fill="FFFFFF"/>
            <w:vAlign w:val="center"/>
          </w:tcPr>
          <w:p w14:paraId="44265DB0">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45389C71">
            <w:pPr>
              <w:jc w:val="right"/>
              <w:rPr>
                <w:rFonts w:hint="default" w:ascii="Arial Narrow" w:hAnsi="Arial Narrow" w:eastAsia="Arial Narrow" w:cs="Arial Narrow"/>
                <w:i w:val="0"/>
                <w:iCs w:val="0"/>
                <w:color w:val="000000"/>
                <w:sz w:val="16"/>
                <w:szCs w:val="16"/>
                <w:u w:val="none"/>
              </w:rPr>
            </w:pPr>
          </w:p>
        </w:tc>
      </w:tr>
      <w:tr w14:paraId="1874C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355911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205</w:t>
            </w:r>
          </w:p>
        </w:tc>
        <w:tc>
          <w:tcPr>
            <w:tcW w:w="3752" w:type="dxa"/>
            <w:tcBorders>
              <w:top w:val="nil"/>
              <w:left w:val="nil"/>
              <w:bottom w:val="single" w:color="000000" w:sz="4" w:space="0"/>
              <w:right w:val="single" w:color="000000" w:sz="4" w:space="0"/>
            </w:tcBorders>
            <w:shd w:val="clear" w:color="auto" w:fill="FFFFFF"/>
            <w:vAlign w:val="center"/>
          </w:tcPr>
          <w:p w14:paraId="725EB01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特殊地区路基处理</w:t>
            </w:r>
          </w:p>
        </w:tc>
        <w:tc>
          <w:tcPr>
            <w:tcW w:w="704" w:type="dxa"/>
            <w:tcBorders>
              <w:top w:val="nil"/>
              <w:left w:val="nil"/>
              <w:bottom w:val="single" w:color="000000" w:sz="4" w:space="0"/>
              <w:right w:val="single" w:color="000000" w:sz="4" w:space="0"/>
            </w:tcBorders>
            <w:shd w:val="clear" w:color="auto" w:fill="FFFFFF"/>
            <w:vAlign w:val="center"/>
          </w:tcPr>
          <w:p w14:paraId="6CF2FDC4">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8DEC2AC">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52870E92">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2E5345D3">
            <w:pPr>
              <w:jc w:val="right"/>
              <w:rPr>
                <w:rFonts w:hint="default" w:ascii="Arial Narrow" w:hAnsi="Arial Narrow" w:eastAsia="Arial Narrow" w:cs="Arial Narrow"/>
                <w:i w:val="0"/>
                <w:iCs w:val="0"/>
                <w:color w:val="000000"/>
                <w:sz w:val="16"/>
                <w:szCs w:val="16"/>
                <w:u w:val="none"/>
              </w:rPr>
            </w:pPr>
          </w:p>
        </w:tc>
      </w:tr>
      <w:tr w14:paraId="2D630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707C2D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205-1</w:t>
            </w:r>
          </w:p>
        </w:tc>
        <w:tc>
          <w:tcPr>
            <w:tcW w:w="3752" w:type="dxa"/>
            <w:tcBorders>
              <w:top w:val="nil"/>
              <w:left w:val="nil"/>
              <w:bottom w:val="single" w:color="000000" w:sz="4" w:space="0"/>
              <w:right w:val="single" w:color="000000" w:sz="4" w:space="0"/>
            </w:tcBorders>
            <w:shd w:val="clear" w:color="auto" w:fill="FFFFFF"/>
            <w:vAlign w:val="center"/>
          </w:tcPr>
          <w:p w14:paraId="65CAFB8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软土路基处理</w:t>
            </w:r>
          </w:p>
        </w:tc>
        <w:tc>
          <w:tcPr>
            <w:tcW w:w="704" w:type="dxa"/>
            <w:tcBorders>
              <w:top w:val="nil"/>
              <w:left w:val="nil"/>
              <w:bottom w:val="single" w:color="000000" w:sz="4" w:space="0"/>
              <w:right w:val="single" w:color="000000" w:sz="4" w:space="0"/>
            </w:tcBorders>
            <w:shd w:val="clear" w:color="auto" w:fill="FFFFFF"/>
            <w:vAlign w:val="center"/>
          </w:tcPr>
          <w:p w14:paraId="79F3F60E">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4FF7F63">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1FCA90CA">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562E2B3E">
            <w:pPr>
              <w:jc w:val="right"/>
              <w:rPr>
                <w:rFonts w:hint="default" w:ascii="Arial Narrow" w:hAnsi="Arial Narrow" w:eastAsia="Arial Narrow" w:cs="Arial Narrow"/>
                <w:i w:val="0"/>
                <w:iCs w:val="0"/>
                <w:color w:val="000000"/>
                <w:sz w:val="16"/>
                <w:szCs w:val="16"/>
                <w:u w:val="none"/>
              </w:rPr>
            </w:pPr>
          </w:p>
        </w:tc>
      </w:tr>
      <w:tr w14:paraId="04A12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5E341E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-d</w:t>
            </w:r>
          </w:p>
        </w:tc>
        <w:tc>
          <w:tcPr>
            <w:tcW w:w="3752" w:type="dxa"/>
            <w:tcBorders>
              <w:top w:val="nil"/>
              <w:left w:val="nil"/>
              <w:bottom w:val="single" w:color="000000" w:sz="4" w:space="0"/>
              <w:right w:val="single" w:color="000000" w:sz="4" w:space="0"/>
            </w:tcBorders>
            <w:shd w:val="clear" w:color="auto" w:fill="FFFFFF"/>
            <w:vAlign w:val="center"/>
          </w:tcPr>
          <w:p w14:paraId="68BD0AD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土工合成材料</w:t>
            </w:r>
          </w:p>
        </w:tc>
        <w:tc>
          <w:tcPr>
            <w:tcW w:w="704" w:type="dxa"/>
            <w:tcBorders>
              <w:top w:val="nil"/>
              <w:left w:val="nil"/>
              <w:bottom w:val="single" w:color="000000" w:sz="4" w:space="0"/>
              <w:right w:val="single" w:color="000000" w:sz="4" w:space="0"/>
            </w:tcBorders>
            <w:shd w:val="clear" w:color="auto" w:fill="FFFFFF"/>
            <w:vAlign w:val="center"/>
          </w:tcPr>
          <w:p w14:paraId="374D615F">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89BB4D6">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13A1AB99">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7EC7D467">
            <w:pPr>
              <w:jc w:val="right"/>
              <w:rPr>
                <w:rFonts w:hint="default" w:ascii="Arial Narrow" w:hAnsi="Arial Narrow" w:eastAsia="Arial Narrow" w:cs="Arial Narrow"/>
                <w:i w:val="0"/>
                <w:iCs w:val="0"/>
                <w:color w:val="000000"/>
                <w:sz w:val="16"/>
                <w:szCs w:val="16"/>
                <w:u w:val="none"/>
              </w:rPr>
            </w:pPr>
          </w:p>
        </w:tc>
      </w:tr>
      <w:tr w14:paraId="78601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325DB3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-d-3</w:t>
            </w:r>
          </w:p>
        </w:tc>
        <w:tc>
          <w:tcPr>
            <w:tcW w:w="3752" w:type="dxa"/>
            <w:tcBorders>
              <w:top w:val="nil"/>
              <w:left w:val="nil"/>
              <w:bottom w:val="single" w:color="000000" w:sz="4" w:space="0"/>
              <w:right w:val="single" w:color="000000" w:sz="4" w:space="0"/>
            </w:tcBorders>
            <w:shd w:val="clear" w:color="auto" w:fill="FFFFFF"/>
            <w:vAlign w:val="center"/>
          </w:tcPr>
          <w:p w14:paraId="1FD2B96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土工格栅</w:t>
            </w:r>
          </w:p>
        </w:tc>
        <w:tc>
          <w:tcPr>
            <w:tcW w:w="704" w:type="dxa"/>
            <w:tcBorders>
              <w:top w:val="nil"/>
              <w:left w:val="nil"/>
              <w:bottom w:val="single" w:color="000000" w:sz="4" w:space="0"/>
              <w:right w:val="single" w:color="000000" w:sz="4" w:space="0"/>
            </w:tcBorders>
            <w:shd w:val="clear" w:color="auto" w:fill="FFFFFF"/>
            <w:vAlign w:val="center"/>
          </w:tcPr>
          <w:p w14:paraId="120704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5A0022F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726.8</w:t>
            </w:r>
          </w:p>
        </w:tc>
        <w:tc>
          <w:tcPr>
            <w:tcW w:w="1056" w:type="dxa"/>
            <w:tcBorders>
              <w:top w:val="nil"/>
              <w:left w:val="nil"/>
              <w:bottom w:val="single" w:color="000000" w:sz="4" w:space="0"/>
              <w:right w:val="single" w:color="000000" w:sz="4" w:space="0"/>
            </w:tcBorders>
            <w:shd w:val="clear" w:color="auto" w:fill="FFFFFF"/>
            <w:vAlign w:val="center"/>
          </w:tcPr>
          <w:p w14:paraId="5C097BA6">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55708C52">
            <w:pPr>
              <w:jc w:val="right"/>
              <w:rPr>
                <w:rFonts w:hint="default" w:ascii="Arial Narrow" w:hAnsi="Arial Narrow" w:eastAsia="Arial Narrow" w:cs="Arial Narrow"/>
                <w:i w:val="0"/>
                <w:iCs w:val="0"/>
                <w:color w:val="000000"/>
                <w:sz w:val="16"/>
                <w:szCs w:val="16"/>
                <w:u w:val="none"/>
              </w:rPr>
            </w:pPr>
          </w:p>
        </w:tc>
      </w:tr>
      <w:tr w14:paraId="02F0C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7B183C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207</w:t>
            </w:r>
          </w:p>
        </w:tc>
        <w:tc>
          <w:tcPr>
            <w:tcW w:w="3752" w:type="dxa"/>
            <w:tcBorders>
              <w:top w:val="nil"/>
              <w:left w:val="nil"/>
              <w:bottom w:val="single" w:color="000000" w:sz="4" w:space="0"/>
              <w:right w:val="single" w:color="000000" w:sz="4" w:space="0"/>
            </w:tcBorders>
            <w:shd w:val="clear" w:color="auto" w:fill="FFFFFF"/>
            <w:vAlign w:val="center"/>
          </w:tcPr>
          <w:p w14:paraId="0137D29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坡面排水</w:t>
            </w:r>
          </w:p>
        </w:tc>
        <w:tc>
          <w:tcPr>
            <w:tcW w:w="704" w:type="dxa"/>
            <w:tcBorders>
              <w:top w:val="nil"/>
              <w:left w:val="nil"/>
              <w:bottom w:val="single" w:color="000000" w:sz="4" w:space="0"/>
              <w:right w:val="single" w:color="000000" w:sz="4" w:space="0"/>
            </w:tcBorders>
            <w:shd w:val="clear" w:color="auto" w:fill="FFFFFF"/>
            <w:vAlign w:val="center"/>
          </w:tcPr>
          <w:p w14:paraId="2849C00B">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5C824797">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4D121B80">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7EAB1678">
            <w:pPr>
              <w:jc w:val="right"/>
              <w:rPr>
                <w:rFonts w:hint="default" w:ascii="Arial Narrow" w:hAnsi="Arial Narrow" w:eastAsia="Arial Narrow" w:cs="Arial Narrow"/>
                <w:i w:val="0"/>
                <w:iCs w:val="0"/>
                <w:color w:val="000000"/>
                <w:sz w:val="16"/>
                <w:szCs w:val="16"/>
                <w:u w:val="none"/>
              </w:rPr>
            </w:pPr>
          </w:p>
        </w:tc>
      </w:tr>
      <w:tr w14:paraId="0AB7C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7AD566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207-1</w:t>
            </w:r>
          </w:p>
        </w:tc>
        <w:tc>
          <w:tcPr>
            <w:tcW w:w="3752" w:type="dxa"/>
            <w:tcBorders>
              <w:top w:val="nil"/>
              <w:left w:val="nil"/>
              <w:bottom w:val="single" w:color="000000" w:sz="4" w:space="0"/>
              <w:right w:val="single" w:color="000000" w:sz="4" w:space="0"/>
            </w:tcBorders>
            <w:shd w:val="clear" w:color="auto" w:fill="FFFFFF"/>
            <w:vAlign w:val="center"/>
          </w:tcPr>
          <w:p w14:paraId="5012C9D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边沟</w:t>
            </w:r>
          </w:p>
        </w:tc>
        <w:tc>
          <w:tcPr>
            <w:tcW w:w="704" w:type="dxa"/>
            <w:tcBorders>
              <w:top w:val="nil"/>
              <w:left w:val="nil"/>
              <w:bottom w:val="single" w:color="000000" w:sz="4" w:space="0"/>
              <w:right w:val="single" w:color="000000" w:sz="4" w:space="0"/>
            </w:tcBorders>
            <w:shd w:val="clear" w:color="auto" w:fill="FFFFFF"/>
            <w:vAlign w:val="center"/>
          </w:tcPr>
          <w:p w14:paraId="09BD19B5">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047E327">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25195981">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487A4952">
            <w:pPr>
              <w:jc w:val="right"/>
              <w:rPr>
                <w:rFonts w:hint="default" w:ascii="Arial Narrow" w:hAnsi="Arial Narrow" w:eastAsia="Arial Narrow" w:cs="Arial Narrow"/>
                <w:i w:val="0"/>
                <w:iCs w:val="0"/>
                <w:color w:val="000000"/>
                <w:sz w:val="16"/>
                <w:szCs w:val="16"/>
                <w:u w:val="none"/>
              </w:rPr>
            </w:pPr>
          </w:p>
        </w:tc>
      </w:tr>
      <w:tr w14:paraId="094C2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1C19F6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3752" w:type="dxa"/>
            <w:tcBorders>
              <w:top w:val="nil"/>
              <w:left w:val="nil"/>
              <w:bottom w:val="single" w:color="000000" w:sz="4" w:space="0"/>
              <w:right w:val="single" w:color="000000" w:sz="4" w:space="0"/>
            </w:tcBorders>
            <w:shd w:val="clear" w:color="auto" w:fill="FFFFFF"/>
            <w:vAlign w:val="center"/>
          </w:tcPr>
          <w:p w14:paraId="3B915D3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浆砌片石</w:t>
            </w:r>
          </w:p>
        </w:tc>
        <w:tc>
          <w:tcPr>
            <w:tcW w:w="704" w:type="dxa"/>
            <w:tcBorders>
              <w:top w:val="nil"/>
              <w:left w:val="nil"/>
              <w:bottom w:val="single" w:color="000000" w:sz="4" w:space="0"/>
              <w:right w:val="single" w:color="000000" w:sz="4" w:space="0"/>
            </w:tcBorders>
            <w:shd w:val="clear" w:color="auto" w:fill="FFFFFF"/>
            <w:vAlign w:val="center"/>
          </w:tcPr>
          <w:p w14:paraId="31529D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479DE89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37.6</w:t>
            </w:r>
          </w:p>
        </w:tc>
        <w:tc>
          <w:tcPr>
            <w:tcW w:w="1056" w:type="dxa"/>
            <w:tcBorders>
              <w:top w:val="nil"/>
              <w:left w:val="nil"/>
              <w:bottom w:val="single" w:color="000000" w:sz="4" w:space="0"/>
              <w:right w:val="single" w:color="000000" w:sz="4" w:space="0"/>
            </w:tcBorders>
            <w:shd w:val="clear" w:color="auto" w:fill="FFFFFF"/>
            <w:vAlign w:val="center"/>
          </w:tcPr>
          <w:p w14:paraId="352B2448">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4D0661AA">
            <w:pPr>
              <w:jc w:val="right"/>
              <w:rPr>
                <w:rFonts w:hint="default" w:ascii="Arial Narrow" w:hAnsi="Arial Narrow" w:eastAsia="Arial Narrow" w:cs="Arial Narrow"/>
                <w:i w:val="0"/>
                <w:iCs w:val="0"/>
                <w:color w:val="000000"/>
                <w:sz w:val="16"/>
                <w:szCs w:val="16"/>
                <w:u w:val="none"/>
              </w:rPr>
            </w:pPr>
          </w:p>
        </w:tc>
      </w:tr>
      <w:tr w14:paraId="028A1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38138B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-c</w:t>
            </w:r>
          </w:p>
        </w:tc>
        <w:tc>
          <w:tcPr>
            <w:tcW w:w="3752" w:type="dxa"/>
            <w:tcBorders>
              <w:top w:val="nil"/>
              <w:left w:val="nil"/>
              <w:bottom w:val="single" w:color="000000" w:sz="4" w:space="0"/>
              <w:right w:val="single" w:color="000000" w:sz="4" w:space="0"/>
            </w:tcBorders>
            <w:shd w:val="clear" w:color="auto" w:fill="FFFFFF"/>
            <w:vAlign w:val="center"/>
          </w:tcPr>
          <w:p w14:paraId="21D7FEC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现浇混凝土</w:t>
            </w:r>
          </w:p>
        </w:tc>
        <w:tc>
          <w:tcPr>
            <w:tcW w:w="704" w:type="dxa"/>
            <w:tcBorders>
              <w:top w:val="nil"/>
              <w:left w:val="nil"/>
              <w:bottom w:val="single" w:color="000000" w:sz="4" w:space="0"/>
              <w:right w:val="single" w:color="000000" w:sz="4" w:space="0"/>
            </w:tcBorders>
            <w:shd w:val="clear" w:color="auto" w:fill="FFFFFF"/>
            <w:vAlign w:val="center"/>
          </w:tcPr>
          <w:p w14:paraId="7E2154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5FE3319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7.1</w:t>
            </w:r>
          </w:p>
        </w:tc>
        <w:tc>
          <w:tcPr>
            <w:tcW w:w="1056" w:type="dxa"/>
            <w:tcBorders>
              <w:top w:val="nil"/>
              <w:left w:val="nil"/>
              <w:bottom w:val="single" w:color="000000" w:sz="4" w:space="0"/>
              <w:right w:val="single" w:color="000000" w:sz="4" w:space="0"/>
            </w:tcBorders>
            <w:shd w:val="clear" w:color="auto" w:fill="FFFFFF"/>
            <w:vAlign w:val="center"/>
          </w:tcPr>
          <w:p w14:paraId="6A485062">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3544AF82">
            <w:pPr>
              <w:jc w:val="right"/>
              <w:rPr>
                <w:rFonts w:hint="default" w:ascii="Arial Narrow" w:hAnsi="Arial Narrow" w:eastAsia="Arial Narrow" w:cs="Arial Narrow"/>
                <w:i w:val="0"/>
                <w:iCs w:val="0"/>
                <w:color w:val="000000"/>
                <w:sz w:val="16"/>
                <w:szCs w:val="16"/>
                <w:u w:val="none"/>
              </w:rPr>
            </w:pPr>
          </w:p>
        </w:tc>
      </w:tr>
      <w:tr w14:paraId="36BE4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332B6A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-e</w:t>
            </w:r>
          </w:p>
        </w:tc>
        <w:tc>
          <w:tcPr>
            <w:tcW w:w="3752" w:type="dxa"/>
            <w:tcBorders>
              <w:top w:val="nil"/>
              <w:left w:val="nil"/>
              <w:bottom w:val="single" w:color="000000" w:sz="4" w:space="0"/>
              <w:right w:val="single" w:color="000000" w:sz="4" w:space="0"/>
            </w:tcBorders>
            <w:shd w:val="clear" w:color="auto" w:fill="FFFFFF"/>
            <w:vAlign w:val="center"/>
          </w:tcPr>
          <w:p w14:paraId="6771290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预制安装混凝土盖板</w:t>
            </w:r>
          </w:p>
        </w:tc>
        <w:tc>
          <w:tcPr>
            <w:tcW w:w="704" w:type="dxa"/>
            <w:tcBorders>
              <w:top w:val="nil"/>
              <w:left w:val="nil"/>
              <w:bottom w:val="single" w:color="000000" w:sz="4" w:space="0"/>
              <w:right w:val="single" w:color="000000" w:sz="4" w:space="0"/>
            </w:tcBorders>
            <w:shd w:val="clear" w:color="auto" w:fill="FFFFFF"/>
            <w:vAlign w:val="center"/>
          </w:tcPr>
          <w:p w14:paraId="09AE3E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19D33A3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5.9</w:t>
            </w:r>
          </w:p>
        </w:tc>
        <w:tc>
          <w:tcPr>
            <w:tcW w:w="1056" w:type="dxa"/>
            <w:tcBorders>
              <w:top w:val="nil"/>
              <w:left w:val="nil"/>
              <w:bottom w:val="single" w:color="000000" w:sz="4" w:space="0"/>
              <w:right w:val="single" w:color="000000" w:sz="4" w:space="0"/>
            </w:tcBorders>
            <w:shd w:val="clear" w:color="auto" w:fill="FFFFFF"/>
            <w:vAlign w:val="center"/>
          </w:tcPr>
          <w:p w14:paraId="2C1F18EF">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5549A1C5">
            <w:pPr>
              <w:jc w:val="right"/>
              <w:rPr>
                <w:rFonts w:hint="default" w:ascii="Arial Narrow" w:hAnsi="Arial Narrow" w:eastAsia="Arial Narrow" w:cs="Arial Narrow"/>
                <w:i w:val="0"/>
                <w:iCs w:val="0"/>
                <w:color w:val="000000"/>
                <w:sz w:val="16"/>
                <w:szCs w:val="16"/>
                <w:u w:val="none"/>
              </w:rPr>
            </w:pPr>
          </w:p>
        </w:tc>
      </w:tr>
      <w:tr w14:paraId="45832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3B2FED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-g</w:t>
            </w:r>
          </w:p>
        </w:tc>
        <w:tc>
          <w:tcPr>
            <w:tcW w:w="3752" w:type="dxa"/>
            <w:tcBorders>
              <w:top w:val="nil"/>
              <w:left w:val="nil"/>
              <w:bottom w:val="single" w:color="000000" w:sz="4" w:space="0"/>
              <w:right w:val="single" w:color="000000" w:sz="4" w:space="0"/>
            </w:tcBorders>
            <w:shd w:val="clear" w:color="auto" w:fill="FFFFFF"/>
            <w:vAlign w:val="center"/>
          </w:tcPr>
          <w:p w14:paraId="34947E9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预制混凝土盖板钢筋</w:t>
            </w:r>
          </w:p>
        </w:tc>
        <w:tc>
          <w:tcPr>
            <w:tcW w:w="704" w:type="dxa"/>
            <w:tcBorders>
              <w:top w:val="nil"/>
              <w:left w:val="nil"/>
              <w:bottom w:val="single" w:color="000000" w:sz="4" w:space="0"/>
              <w:right w:val="single" w:color="000000" w:sz="4" w:space="0"/>
            </w:tcBorders>
            <w:shd w:val="clear" w:color="auto" w:fill="FFFFFF"/>
            <w:vAlign w:val="center"/>
          </w:tcPr>
          <w:p w14:paraId="3D6586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t</w:t>
            </w:r>
          </w:p>
        </w:tc>
        <w:tc>
          <w:tcPr>
            <w:tcW w:w="1057" w:type="dxa"/>
            <w:tcBorders>
              <w:top w:val="nil"/>
              <w:left w:val="nil"/>
              <w:bottom w:val="single" w:color="000000" w:sz="4" w:space="0"/>
              <w:right w:val="single" w:color="000000" w:sz="4" w:space="0"/>
            </w:tcBorders>
            <w:shd w:val="clear" w:color="auto" w:fill="FFFFFF"/>
            <w:vAlign w:val="center"/>
          </w:tcPr>
          <w:p w14:paraId="14960C0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1544.3</w:t>
            </w:r>
          </w:p>
        </w:tc>
        <w:tc>
          <w:tcPr>
            <w:tcW w:w="1056" w:type="dxa"/>
            <w:tcBorders>
              <w:top w:val="nil"/>
              <w:left w:val="nil"/>
              <w:bottom w:val="single" w:color="000000" w:sz="4" w:space="0"/>
              <w:right w:val="single" w:color="000000" w:sz="4" w:space="0"/>
            </w:tcBorders>
            <w:shd w:val="clear" w:color="auto" w:fill="FFFFFF"/>
            <w:vAlign w:val="center"/>
          </w:tcPr>
          <w:p w14:paraId="2089E75B">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0AF2F60C">
            <w:pPr>
              <w:jc w:val="right"/>
              <w:rPr>
                <w:rFonts w:hint="default" w:ascii="Arial Narrow" w:hAnsi="Arial Narrow" w:eastAsia="Arial Narrow" w:cs="Arial Narrow"/>
                <w:i w:val="0"/>
                <w:iCs w:val="0"/>
                <w:color w:val="000000"/>
                <w:sz w:val="16"/>
                <w:szCs w:val="16"/>
                <w:u w:val="none"/>
              </w:rPr>
            </w:pPr>
          </w:p>
        </w:tc>
      </w:tr>
      <w:tr w14:paraId="32D40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34554C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208</w:t>
            </w:r>
          </w:p>
        </w:tc>
        <w:tc>
          <w:tcPr>
            <w:tcW w:w="3752" w:type="dxa"/>
            <w:tcBorders>
              <w:top w:val="nil"/>
              <w:left w:val="nil"/>
              <w:bottom w:val="single" w:color="000000" w:sz="4" w:space="0"/>
              <w:right w:val="single" w:color="000000" w:sz="4" w:space="0"/>
            </w:tcBorders>
            <w:shd w:val="clear" w:color="auto" w:fill="FFFFFF"/>
            <w:vAlign w:val="center"/>
          </w:tcPr>
          <w:p w14:paraId="1CF8F59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护坡、护面墙</w:t>
            </w:r>
          </w:p>
        </w:tc>
        <w:tc>
          <w:tcPr>
            <w:tcW w:w="704" w:type="dxa"/>
            <w:tcBorders>
              <w:top w:val="nil"/>
              <w:left w:val="nil"/>
              <w:bottom w:val="single" w:color="000000" w:sz="4" w:space="0"/>
              <w:right w:val="single" w:color="000000" w:sz="4" w:space="0"/>
            </w:tcBorders>
            <w:shd w:val="clear" w:color="auto" w:fill="FFFFFF"/>
            <w:vAlign w:val="center"/>
          </w:tcPr>
          <w:p w14:paraId="4A228638">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D3C3E7A">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634231B3">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386D30D6">
            <w:pPr>
              <w:jc w:val="right"/>
              <w:rPr>
                <w:rFonts w:hint="default" w:ascii="Arial Narrow" w:hAnsi="Arial Narrow" w:eastAsia="Arial Narrow" w:cs="Arial Narrow"/>
                <w:i w:val="0"/>
                <w:iCs w:val="0"/>
                <w:color w:val="000000"/>
                <w:sz w:val="16"/>
                <w:szCs w:val="16"/>
                <w:u w:val="none"/>
              </w:rPr>
            </w:pPr>
          </w:p>
        </w:tc>
      </w:tr>
      <w:tr w14:paraId="3EE3C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2ECD1E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208-1</w:t>
            </w:r>
          </w:p>
        </w:tc>
        <w:tc>
          <w:tcPr>
            <w:tcW w:w="3752" w:type="dxa"/>
            <w:tcBorders>
              <w:top w:val="nil"/>
              <w:left w:val="nil"/>
              <w:bottom w:val="single" w:color="000000" w:sz="4" w:space="0"/>
              <w:right w:val="single" w:color="000000" w:sz="4" w:space="0"/>
            </w:tcBorders>
            <w:shd w:val="clear" w:color="auto" w:fill="FFFFFF"/>
            <w:vAlign w:val="center"/>
          </w:tcPr>
          <w:p w14:paraId="4D5C1EA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护坡垫层</w:t>
            </w:r>
          </w:p>
        </w:tc>
        <w:tc>
          <w:tcPr>
            <w:tcW w:w="704" w:type="dxa"/>
            <w:tcBorders>
              <w:top w:val="nil"/>
              <w:left w:val="nil"/>
              <w:bottom w:val="single" w:color="000000" w:sz="4" w:space="0"/>
              <w:right w:val="single" w:color="000000" w:sz="4" w:space="0"/>
            </w:tcBorders>
            <w:shd w:val="clear" w:color="auto" w:fill="FFFFFF"/>
            <w:vAlign w:val="center"/>
          </w:tcPr>
          <w:p w14:paraId="278C61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4B9C7DB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3.4</w:t>
            </w:r>
          </w:p>
        </w:tc>
        <w:tc>
          <w:tcPr>
            <w:tcW w:w="1056" w:type="dxa"/>
            <w:tcBorders>
              <w:top w:val="nil"/>
              <w:left w:val="nil"/>
              <w:bottom w:val="single" w:color="000000" w:sz="4" w:space="0"/>
              <w:right w:val="single" w:color="000000" w:sz="4" w:space="0"/>
            </w:tcBorders>
            <w:shd w:val="clear" w:color="auto" w:fill="FFFFFF"/>
            <w:vAlign w:val="center"/>
          </w:tcPr>
          <w:p w14:paraId="00D93FC7">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283767D3">
            <w:pPr>
              <w:jc w:val="right"/>
              <w:rPr>
                <w:rFonts w:hint="default" w:ascii="Arial Narrow" w:hAnsi="Arial Narrow" w:eastAsia="Arial Narrow" w:cs="Arial Narrow"/>
                <w:i w:val="0"/>
                <w:iCs w:val="0"/>
                <w:color w:val="000000"/>
                <w:sz w:val="16"/>
                <w:szCs w:val="16"/>
                <w:u w:val="none"/>
              </w:rPr>
            </w:pPr>
          </w:p>
        </w:tc>
      </w:tr>
      <w:tr w14:paraId="100DB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098B0A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208-3</w:t>
            </w:r>
          </w:p>
        </w:tc>
        <w:tc>
          <w:tcPr>
            <w:tcW w:w="3752" w:type="dxa"/>
            <w:tcBorders>
              <w:top w:val="nil"/>
              <w:left w:val="nil"/>
              <w:bottom w:val="single" w:color="000000" w:sz="4" w:space="0"/>
              <w:right w:val="single" w:color="000000" w:sz="4" w:space="0"/>
            </w:tcBorders>
            <w:shd w:val="clear" w:color="auto" w:fill="FFFFFF"/>
            <w:vAlign w:val="center"/>
          </w:tcPr>
          <w:p w14:paraId="59A9971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浆砌片石护坡</w:t>
            </w:r>
          </w:p>
        </w:tc>
        <w:tc>
          <w:tcPr>
            <w:tcW w:w="704" w:type="dxa"/>
            <w:tcBorders>
              <w:top w:val="nil"/>
              <w:left w:val="nil"/>
              <w:bottom w:val="single" w:color="000000" w:sz="4" w:space="0"/>
              <w:right w:val="single" w:color="000000" w:sz="4" w:space="0"/>
            </w:tcBorders>
            <w:shd w:val="clear" w:color="auto" w:fill="FFFFFF"/>
            <w:vAlign w:val="center"/>
          </w:tcPr>
          <w:p w14:paraId="724C37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w:t>
            </w:r>
          </w:p>
        </w:tc>
        <w:tc>
          <w:tcPr>
            <w:tcW w:w="1057" w:type="dxa"/>
            <w:tcBorders>
              <w:top w:val="nil"/>
              <w:left w:val="nil"/>
              <w:bottom w:val="single" w:color="000000" w:sz="4" w:space="0"/>
              <w:right w:val="single" w:color="000000" w:sz="4" w:space="0"/>
            </w:tcBorders>
            <w:shd w:val="clear" w:color="auto" w:fill="FFFFFF"/>
            <w:vAlign w:val="center"/>
          </w:tcPr>
          <w:p w14:paraId="25C16DB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9.6</w:t>
            </w:r>
          </w:p>
        </w:tc>
        <w:tc>
          <w:tcPr>
            <w:tcW w:w="1056" w:type="dxa"/>
            <w:tcBorders>
              <w:top w:val="nil"/>
              <w:left w:val="nil"/>
              <w:bottom w:val="single" w:color="000000" w:sz="4" w:space="0"/>
              <w:right w:val="single" w:color="000000" w:sz="4" w:space="0"/>
            </w:tcBorders>
            <w:shd w:val="clear" w:color="auto" w:fill="FFFFFF"/>
            <w:vAlign w:val="center"/>
          </w:tcPr>
          <w:p w14:paraId="000B3CCE">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2BD4544E">
            <w:pPr>
              <w:jc w:val="right"/>
              <w:rPr>
                <w:rFonts w:hint="default" w:ascii="Arial Narrow" w:hAnsi="Arial Narrow" w:eastAsia="Arial Narrow" w:cs="Arial Narrow"/>
                <w:i w:val="0"/>
                <w:iCs w:val="0"/>
                <w:color w:val="000000"/>
                <w:sz w:val="16"/>
                <w:szCs w:val="16"/>
                <w:u w:val="none"/>
              </w:rPr>
            </w:pPr>
          </w:p>
        </w:tc>
      </w:tr>
      <w:tr w14:paraId="21E3F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7340F5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215</w:t>
            </w:r>
          </w:p>
        </w:tc>
        <w:tc>
          <w:tcPr>
            <w:tcW w:w="3752" w:type="dxa"/>
            <w:tcBorders>
              <w:top w:val="nil"/>
              <w:left w:val="nil"/>
              <w:bottom w:val="single" w:color="000000" w:sz="4" w:space="0"/>
              <w:right w:val="single" w:color="000000" w:sz="4" w:space="0"/>
            </w:tcBorders>
            <w:shd w:val="clear" w:color="auto" w:fill="FFFFFF"/>
            <w:vAlign w:val="center"/>
          </w:tcPr>
          <w:p w14:paraId="49CD70E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河道防护</w:t>
            </w:r>
          </w:p>
        </w:tc>
        <w:tc>
          <w:tcPr>
            <w:tcW w:w="704" w:type="dxa"/>
            <w:tcBorders>
              <w:top w:val="nil"/>
              <w:left w:val="nil"/>
              <w:bottom w:val="single" w:color="000000" w:sz="4" w:space="0"/>
              <w:right w:val="single" w:color="000000" w:sz="4" w:space="0"/>
            </w:tcBorders>
            <w:shd w:val="clear" w:color="auto" w:fill="FFFFFF"/>
            <w:vAlign w:val="center"/>
          </w:tcPr>
          <w:p w14:paraId="1F4E39B8">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AFC4B96">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25E22111">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5E3647FA">
            <w:pPr>
              <w:jc w:val="right"/>
              <w:rPr>
                <w:rFonts w:hint="default" w:ascii="Arial Narrow" w:hAnsi="Arial Narrow" w:eastAsia="Arial Narrow" w:cs="Arial Narrow"/>
                <w:i w:val="0"/>
                <w:iCs w:val="0"/>
                <w:color w:val="000000"/>
                <w:sz w:val="16"/>
                <w:szCs w:val="16"/>
                <w:u w:val="none"/>
              </w:rPr>
            </w:pPr>
          </w:p>
        </w:tc>
      </w:tr>
      <w:tr w14:paraId="4FDA3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06B9B4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215-1</w:t>
            </w:r>
          </w:p>
        </w:tc>
        <w:tc>
          <w:tcPr>
            <w:tcW w:w="3752" w:type="dxa"/>
            <w:tcBorders>
              <w:top w:val="nil"/>
              <w:left w:val="nil"/>
              <w:bottom w:val="single" w:color="000000" w:sz="4" w:space="0"/>
              <w:right w:val="single" w:color="000000" w:sz="4" w:space="0"/>
            </w:tcBorders>
            <w:shd w:val="clear" w:color="auto" w:fill="FFFFFF"/>
            <w:vAlign w:val="center"/>
          </w:tcPr>
          <w:p w14:paraId="7BAE49F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河床铺砌</w:t>
            </w:r>
          </w:p>
        </w:tc>
        <w:tc>
          <w:tcPr>
            <w:tcW w:w="704" w:type="dxa"/>
            <w:tcBorders>
              <w:top w:val="nil"/>
              <w:left w:val="nil"/>
              <w:bottom w:val="single" w:color="000000" w:sz="4" w:space="0"/>
              <w:right w:val="single" w:color="000000" w:sz="4" w:space="0"/>
            </w:tcBorders>
            <w:shd w:val="clear" w:color="auto" w:fill="FFFFFF"/>
            <w:vAlign w:val="center"/>
          </w:tcPr>
          <w:p w14:paraId="40D4BC6E">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2237A22">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3D465E4A">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597BC814">
            <w:pPr>
              <w:jc w:val="right"/>
              <w:rPr>
                <w:rFonts w:hint="default" w:ascii="Arial Narrow" w:hAnsi="Arial Narrow" w:eastAsia="Arial Narrow" w:cs="Arial Narrow"/>
                <w:i w:val="0"/>
                <w:iCs w:val="0"/>
                <w:color w:val="000000"/>
                <w:sz w:val="16"/>
                <w:szCs w:val="16"/>
                <w:u w:val="none"/>
              </w:rPr>
            </w:pPr>
          </w:p>
        </w:tc>
      </w:tr>
      <w:tr w14:paraId="06682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15E976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3752" w:type="dxa"/>
            <w:tcBorders>
              <w:top w:val="nil"/>
              <w:left w:val="nil"/>
              <w:bottom w:val="single" w:color="000000" w:sz="4" w:space="0"/>
              <w:right w:val="single" w:color="000000" w:sz="4" w:space="0"/>
            </w:tcBorders>
            <w:shd w:val="clear" w:color="auto" w:fill="FFFFFF"/>
            <w:vAlign w:val="center"/>
          </w:tcPr>
          <w:p w14:paraId="42F06D5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浆砌片石铺砌</w:t>
            </w:r>
          </w:p>
        </w:tc>
        <w:tc>
          <w:tcPr>
            <w:tcW w:w="704" w:type="dxa"/>
            <w:tcBorders>
              <w:top w:val="nil"/>
              <w:left w:val="nil"/>
              <w:bottom w:val="single" w:color="000000" w:sz="4" w:space="0"/>
              <w:right w:val="single" w:color="000000" w:sz="4" w:space="0"/>
            </w:tcBorders>
            <w:shd w:val="clear" w:color="auto" w:fill="FFFFFF"/>
            <w:vAlign w:val="center"/>
          </w:tcPr>
          <w:p w14:paraId="5128CB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11887CB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14.6</w:t>
            </w:r>
          </w:p>
        </w:tc>
        <w:tc>
          <w:tcPr>
            <w:tcW w:w="1056" w:type="dxa"/>
            <w:tcBorders>
              <w:top w:val="nil"/>
              <w:left w:val="nil"/>
              <w:bottom w:val="single" w:color="000000" w:sz="4" w:space="0"/>
              <w:right w:val="single" w:color="000000" w:sz="4" w:space="0"/>
            </w:tcBorders>
            <w:shd w:val="clear" w:color="auto" w:fill="FFFFFF"/>
            <w:vAlign w:val="center"/>
          </w:tcPr>
          <w:p w14:paraId="32DAE9FC">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77923C2F">
            <w:pPr>
              <w:jc w:val="right"/>
              <w:rPr>
                <w:rFonts w:hint="default" w:ascii="Arial Narrow" w:hAnsi="Arial Narrow" w:eastAsia="Arial Narrow" w:cs="Arial Narrow"/>
                <w:i w:val="0"/>
                <w:iCs w:val="0"/>
                <w:color w:val="000000"/>
                <w:sz w:val="16"/>
                <w:szCs w:val="16"/>
                <w:u w:val="none"/>
              </w:rPr>
            </w:pPr>
          </w:p>
        </w:tc>
      </w:tr>
      <w:tr w14:paraId="7FAB7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8" w:space="0"/>
              <w:right w:val="single" w:color="000000" w:sz="8" w:space="0"/>
            </w:tcBorders>
            <w:shd w:val="clear" w:color="auto" w:fill="FFFFFF"/>
            <w:vAlign w:val="center"/>
          </w:tcPr>
          <w:p w14:paraId="01193F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  第200章  合计   人民币        元</w:t>
            </w:r>
          </w:p>
        </w:tc>
      </w:tr>
      <w:tr w14:paraId="02CF2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49" w:type="dxa"/>
            <w:gridSpan w:val="5"/>
            <w:tcBorders>
              <w:top w:val="nil"/>
              <w:left w:val="nil"/>
              <w:bottom w:val="nil"/>
              <w:right w:val="nil"/>
            </w:tcBorders>
            <w:shd w:val="clear" w:color="auto" w:fill="FFFFFF"/>
            <w:vAlign w:val="center"/>
          </w:tcPr>
          <w:p w14:paraId="335C1555">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   第 2 页</w:t>
            </w:r>
          </w:p>
        </w:tc>
        <w:tc>
          <w:tcPr>
            <w:tcW w:w="1056" w:type="dxa"/>
            <w:tcBorders>
              <w:top w:val="nil"/>
              <w:left w:val="nil"/>
              <w:bottom w:val="nil"/>
              <w:right w:val="nil"/>
            </w:tcBorders>
            <w:shd w:val="clear" w:color="auto" w:fill="FFFFFF"/>
            <w:vAlign w:val="center"/>
          </w:tcPr>
          <w:p w14:paraId="54DCB98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共 6 页</w:t>
            </w:r>
          </w:p>
        </w:tc>
      </w:tr>
      <w:tr w14:paraId="42F5B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05" w:type="dxa"/>
            <w:gridSpan w:val="6"/>
            <w:tcBorders>
              <w:top w:val="nil"/>
              <w:left w:val="nil"/>
              <w:bottom w:val="nil"/>
              <w:right w:val="nil"/>
            </w:tcBorders>
            <w:shd w:val="clear" w:color="auto" w:fill="FFFFFF"/>
            <w:vAlign w:val="top"/>
          </w:tcPr>
          <w:p w14:paraId="53246E51">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bdr w:val="none" w:color="auto" w:sz="0" w:space="0"/>
                <w:lang w:val="en-US" w:eastAsia="zh-CN" w:bidi="ar"/>
              </w:rPr>
              <w:t>工程量清单表</w:t>
            </w:r>
          </w:p>
        </w:tc>
      </w:tr>
      <w:tr w14:paraId="21C35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32" w:type="dxa"/>
            <w:gridSpan w:val="2"/>
            <w:tcBorders>
              <w:top w:val="nil"/>
              <w:left w:val="nil"/>
              <w:bottom w:val="nil"/>
              <w:right w:val="nil"/>
            </w:tcBorders>
            <w:shd w:val="clear" w:color="auto" w:fill="FFFFFF"/>
            <w:vAlign w:val="center"/>
          </w:tcPr>
          <w:p w14:paraId="7996CC3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合同段：国防教育基地出口道路加宽工程</w:t>
            </w:r>
          </w:p>
        </w:tc>
        <w:tc>
          <w:tcPr>
            <w:tcW w:w="2817" w:type="dxa"/>
            <w:gridSpan w:val="3"/>
            <w:tcBorders>
              <w:top w:val="nil"/>
              <w:left w:val="nil"/>
              <w:bottom w:val="nil"/>
              <w:right w:val="nil"/>
            </w:tcBorders>
            <w:shd w:val="clear" w:color="auto" w:fill="FFFFFF"/>
            <w:vAlign w:val="center"/>
          </w:tcPr>
          <w:p w14:paraId="34095D43">
            <w:pPr>
              <w:jc w:val="right"/>
              <w:rPr>
                <w:rFonts w:hint="eastAsia" w:ascii="宋体" w:hAnsi="宋体" w:eastAsia="宋体" w:cs="宋体"/>
                <w:i w:val="0"/>
                <w:iCs w:val="0"/>
                <w:color w:val="000000"/>
                <w:sz w:val="16"/>
                <w:szCs w:val="16"/>
                <w:u w:val="none"/>
              </w:rPr>
            </w:pPr>
          </w:p>
        </w:tc>
        <w:tc>
          <w:tcPr>
            <w:tcW w:w="1056" w:type="dxa"/>
            <w:tcBorders>
              <w:top w:val="nil"/>
              <w:left w:val="nil"/>
              <w:bottom w:val="nil"/>
              <w:right w:val="nil"/>
            </w:tcBorders>
            <w:shd w:val="clear" w:color="auto" w:fill="FFFFFF"/>
            <w:vAlign w:val="center"/>
          </w:tcPr>
          <w:p w14:paraId="565073A0">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标表2</w:t>
            </w:r>
          </w:p>
        </w:tc>
      </w:tr>
      <w:tr w14:paraId="1E71B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0" w:type="dxa"/>
            <w:tcBorders>
              <w:top w:val="nil"/>
              <w:left w:val="nil"/>
              <w:bottom w:val="nil"/>
              <w:right w:val="nil"/>
            </w:tcBorders>
            <w:shd w:val="clear" w:color="auto" w:fill="FFFFFF"/>
            <w:vAlign w:val="top"/>
          </w:tcPr>
          <w:p w14:paraId="3E40E3C8">
            <w:pPr>
              <w:jc w:val="left"/>
              <w:rPr>
                <w:rFonts w:hint="default" w:ascii="SansSerif" w:hAnsi="SansSerif" w:eastAsia="SansSerif" w:cs="SansSerif"/>
                <w:i w:val="0"/>
                <w:iCs w:val="0"/>
                <w:color w:val="000000"/>
                <w:sz w:val="20"/>
                <w:szCs w:val="20"/>
                <w:u w:val="none"/>
              </w:rPr>
            </w:pPr>
          </w:p>
        </w:tc>
        <w:tc>
          <w:tcPr>
            <w:tcW w:w="3752" w:type="dxa"/>
            <w:tcBorders>
              <w:top w:val="nil"/>
              <w:left w:val="nil"/>
              <w:bottom w:val="nil"/>
              <w:right w:val="nil"/>
            </w:tcBorders>
            <w:shd w:val="clear" w:color="auto" w:fill="FFFFFF"/>
            <w:vAlign w:val="top"/>
          </w:tcPr>
          <w:p w14:paraId="0DEA6355">
            <w:pPr>
              <w:jc w:val="left"/>
              <w:rPr>
                <w:rFonts w:hint="default" w:ascii="SansSerif" w:hAnsi="SansSerif" w:eastAsia="SansSerif" w:cs="SansSerif"/>
                <w:i w:val="0"/>
                <w:iCs w:val="0"/>
                <w:color w:val="000000"/>
                <w:sz w:val="20"/>
                <w:szCs w:val="20"/>
                <w:u w:val="none"/>
              </w:rPr>
            </w:pPr>
          </w:p>
        </w:tc>
        <w:tc>
          <w:tcPr>
            <w:tcW w:w="704" w:type="dxa"/>
            <w:tcBorders>
              <w:top w:val="nil"/>
              <w:left w:val="nil"/>
              <w:bottom w:val="nil"/>
              <w:right w:val="nil"/>
            </w:tcBorders>
            <w:shd w:val="clear" w:color="auto" w:fill="FFFFFF"/>
            <w:vAlign w:val="top"/>
          </w:tcPr>
          <w:p w14:paraId="63256942">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14:paraId="362B14CA">
            <w:pPr>
              <w:jc w:val="left"/>
              <w:rPr>
                <w:rFonts w:hint="default" w:ascii="SansSerif" w:hAnsi="SansSerif" w:eastAsia="SansSerif" w:cs="SansSerif"/>
                <w:i w:val="0"/>
                <w:iCs w:val="0"/>
                <w:color w:val="000000"/>
                <w:sz w:val="20"/>
                <w:szCs w:val="20"/>
                <w:u w:val="none"/>
              </w:rPr>
            </w:pPr>
          </w:p>
        </w:tc>
        <w:tc>
          <w:tcPr>
            <w:tcW w:w="1056" w:type="dxa"/>
            <w:tcBorders>
              <w:top w:val="nil"/>
              <w:left w:val="nil"/>
              <w:bottom w:val="nil"/>
              <w:right w:val="nil"/>
            </w:tcBorders>
            <w:shd w:val="clear" w:color="auto" w:fill="FFFFFF"/>
            <w:vAlign w:val="top"/>
          </w:tcPr>
          <w:p w14:paraId="15D2FA91">
            <w:pPr>
              <w:jc w:val="left"/>
              <w:rPr>
                <w:rFonts w:hint="default" w:ascii="SansSerif" w:hAnsi="SansSerif" w:eastAsia="SansSerif" w:cs="SansSerif"/>
                <w:i w:val="0"/>
                <w:iCs w:val="0"/>
                <w:color w:val="000000"/>
                <w:sz w:val="20"/>
                <w:szCs w:val="20"/>
                <w:u w:val="none"/>
              </w:rPr>
            </w:pPr>
          </w:p>
        </w:tc>
        <w:tc>
          <w:tcPr>
            <w:tcW w:w="1056" w:type="dxa"/>
            <w:tcBorders>
              <w:top w:val="nil"/>
              <w:left w:val="nil"/>
              <w:bottom w:val="nil"/>
              <w:right w:val="nil"/>
            </w:tcBorders>
            <w:shd w:val="clear" w:color="auto" w:fill="FFFFFF"/>
            <w:vAlign w:val="top"/>
          </w:tcPr>
          <w:p w14:paraId="251A5DC3">
            <w:pPr>
              <w:jc w:val="left"/>
              <w:rPr>
                <w:rFonts w:hint="default" w:ascii="SansSerif" w:hAnsi="SansSerif" w:eastAsia="SansSerif" w:cs="SansSerif"/>
                <w:i w:val="0"/>
                <w:iCs w:val="0"/>
                <w:color w:val="000000"/>
                <w:sz w:val="20"/>
                <w:szCs w:val="20"/>
                <w:u w:val="none"/>
              </w:rPr>
            </w:pPr>
          </w:p>
        </w:tc>
      </w:tr>
      <w:tr w14:paraId="2FD0C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24FF54E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bdr w:val="none" w:color="auto" w:sz="0" w:space="0"/>
                <w:lang w:val="en-US" w:eastAsia="zh-CN" w:bidi="ar"/>
              </w:rPr>
              <w:t>清单  第300章  路 面</w:t>
            </w:r>
          </w:p>
        </w:tc>
      </w:tr>
      <w:tr w14:paraId="67B6A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2141516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子目号</w:t>
            </w:r>
          </w:p>
        </w:tc>
        <w:tc>
          <w:tcPr>
            <w:tcW w:w="3752" w:type="dxa"/>
            <w:tcBorders>
              <w:top w:val="nil"/>
              <w:left w:val="nil"/>
              <w:bottom w:val="single" w:color="000000" w:sz="4" w:space="0"/>
              <w:right w:val="single" w:color="000000" w:sz="4" w:space="0"/>
            </w:tcBorders>
            <w:shd w:val="clear" w:color="auto" w:fill="FFFFFF"/>
            <w:vAlign w:val="center"/>
          </w:tcPr>
          <w:p w14:paraId="5D0307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0BBFEC3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11D747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数量</w:t>
            </w:r>
          </w:p>
        </w:tc>
        <w:tc>
          <w:tcPr>
            <w:tcW w:w="1056" w:type="dxa"/>
            <w:tcBorders>
              <w:top w:val="nil"/>
              <w:left w:val="nil"/>
              <w:bottom w:val="single" w:color="000000" w:sz="4" w:space="0"/>
              <w:right w:val="single" w:color="000000" w:sz="4" w:space="0"/>
            </w:tcBorders>
            <w:shd w:val="clear" w:color="auto" w:fill="FFFFFF"/>
            <w:vAlign w:val="center"/>
          </w:tcPr>
          <w:p w14:paraId="40678F4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单价</w:t>
            </w:r>
          </w:p>
        </w:tc>
        <w:tc>
          <w:tcPr>
            <w:tcW w:w="1056" w:type="dxa"/>
            <w:tcBorders>
              <w:top w:val="nil"/>
              <w:left w:val="nil"/>
              <w:bottom w:val="single" w:color="000000" w:sz="4" w:space="0"/>
              <w:right w:val="single" w:color="000000" w:sz="8" w:space="0"/>
            </w:tcBorders>
            <w:shd w:val="clear" w:color="auto" w:fill="FFFFFF"/>
            <w:vAlign w:val="center"/>
          </w:tcPr>
          <w:p w14:paraId="4F254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合价</w:t>
            </w:r>
          </w:p>
        </w:tc>
      </w:tr>
      <w:tr w14:paraId="6D914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5F8C52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302</w:t>
            </w:r>
          </w:p>
        </w:tc>
        <w:tc>
          <w:tcPr>
            <w:tcW w:w="3752" w:type="dxa"/>
            <w:tcBorders>
              <w:top w:val="nil"/>
              <w:left w:val="nil"/>
              <w:bottom w:val="single" w:color="000000" w:sz="4" w:space="0"/>
              <w:right w:val="single" w:color="000000" w:sz="4" w:space="0"/>
            </w:tcBorders>
            <w:shd w:val="clear" w:color="auto" w:fill="FFFFFF"/>
            <w:vAlign w:val="center"/>
          </w:tcPr>
          <w:p w14:paraId="5F5494E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垫层</w:t>
            </w:r>
          </w:p>
        </w:tc>
        <w:tc>
          <w:tcPr>
            <w:tcW w:w="704" w:type="dxa"/>
            <w:tcBorders>
              <w:top w:val="nil"/>
              <w:left w:val="nil"/>
              <w:bottom w:val="single" w:color="000000" w:sz="4" w:space="0"/>
              <w:right w:val="single" w:color="000000" w:sz="4" w:space="0"/>
            </w:tcBorders>
            <w:shd w:val="clear" w:color="auto" w:fill="FFFFFF"/>
            <w:vAlign w:val="center"/>
          </w:tcPr>
          <w:p w14:paraId="300E5E98">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0CB36A8">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398ED46C">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5E852BA4">
            <w:pPr>
              <w:jc w:val="right"/>
              <w:rPr>
                <w:rFonts w:hint="default" w:ascii="Arial Narrow" w:hAnsi="Arial Narrow" w:eastAsia="Arial Narrow" w:cs="Arial Narrow"/>
                <w:i w:val="0"/>
                <w:iCs w:val="0"/>
                <w:color w:val="000000"/>
                <w:sz w:val="16"/>
                <w:szCs w:val="16"/>
                <w:u w:val="none"/>
              </w:rPr>
            </w:pPr>
          </w:p>
        </w:tc>
      </w:tr>
      <w:tr w14:paraId="5800B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30E3C2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302-1</w:t>
            </w:r>
          </w:p>
        </w:tc>
        <w:tc>
          <w:tcPr>
            <w:tcW w:w="3752" w:type="dxa"/>
            <w:tcBorders>
              <w:top w:val="nil"/>
              <w:left w:val="nil"/>
              <w:bottom w:val="single" w:color="000000" w:sz="4" w:space="0"/>
              <w:right w:val="single" w:color="000000" w:sz="4" w:space="0"/>
            </w:tcBorders>
            <w:shd w:val="clear" w:color="auto" w:fill="FFFFFF"/>
            <w:vAlign w:val="center"/>
          </w:tcPr>
          <w:p w14:paraId="41778EE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碎石垫层</w:t>
            </w:r>
          </w:p>
        </w:tc>
        <w:tc>
          <w:tcPr>
            <w:tcW w:w="704" w:type="dxa"/>
            <w:tcBorders>
              <w:top w:val="nil"/>
              <w:left w:val="nil"/>
              <w:bottom w:val="single" w:color="000000" w:sz="4" w:space="0"/>
              <w:right w:val="single" w:color="000000" w:sz="4" w:space="0"/>
            </w:tcBorders>
            <w:shd w:val="clear" w:color="auto" w:fill="FFFFFF"/>
            <w:vAlign w:val="center"/>
          </w:tcPr>
          <w:p w14:paraId="0F5FBEE2">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08FAF8A">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71E5CBEC">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154A114B">
            <w:pPr>
              <w:jc w:val="right"/>
              <w:rPr>
                <w:rFonts w:hint="default" w:ascii="Arial Narrow" w:hAnsi="Arial Narrow" w:eastAsia="Arial Narrow" w:cs="Arial Narrow"/>
                <w:i w:val="0"/>
                <w:iCs w:val="0"/>
                <w:color w:val="000000"/>
                <w:sz w:val="16"/>
                <w:szCs w:val="16"/>
                <w:u w:val="none"/>
              </w:rPr>
            </w:pPr>
          </w:p>
        </w:tc>
      </w:tr>
      <w:tr w14:paraId="14BEE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0754D3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3752" w:type="dxa"/>
            <w:tcBorders>
              <w:top w:val="nil"/>
              <w:left w:val="nil"/>
              <w:bottom w:val="single" w:color="000000" w:sz="4" w:space="0"/>
              <w:right w:val="single" w:color="000000" w:sz="4" w:space="0"/>
            </w:tcBorders>
            <w:shd w:val="clear" w:color="auto" w:fill="FFFFFF"/>
            <w:vAlign w:val="center"/>
          </w:tcPr>
          <w:p w14:paraId="08C63E0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厚20cm级配碎石垫层（人行道）</w:t>
            </w:r>
          </w:p>
        </w:tc>
        <w:tc>
          <w:tcPr>
            <w:tcW w:w="704" w:type="dxa"/>
            <w:tcBorders>
              <w:top w:val="nil"/>
              <w:left w:val="nil"/>
              <w:bottom w:val="single" w:color="000000" w:sz="4" w:space="0"/>
              <w:right w:val="single" w:color="000000" w:sz="4" w:space="0"/>
            </w:tcBorders>
            <w:shd w:val="clear" w:color="auto" w:fill="FFFFFF"/>
            <w:vAlign w:val="center"/>
          </w:tcPr>
          <w:p w14:paraId="684461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530B071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682.8</w:t>
            </w:r>
          </w:p>
        </w:tc>
        <w:tc>
          <w:tcPr>
            <w:tcW w:w="1056" w:type="dxa"/>
            <w:tcBorders>
              <w:top w:val="nil"/>
              <w:left w:val="nil"/>
              <w:bottom w:val="single" w:color="000000" w:sz="4" w:space="0"/>
              <w:right w:val="single" w:color="000000" w:sz="4" w:space="0"/>
            </w:tcBorders>
            <w:shd w:val="clear" w:color="auto" w:fill="FFFFFF"/>
            <w:vAlign w:val="center"/>
          </w:tcPr>
          <w:p w14:paraId="79119C67">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0DD80D54">
            <w:pPr>
              <w:jc w:val="right"/>
              <w:rPr>
                <w:rFonts w:hint="default" w:ascii="Arial Narrow" w:hAnsi="Arial Narrow" w:eastAsia="Arial Narrow" w:cs="Arial Narrow"/>
                <w:i w:val="0"/>
                <w:iCs w:val="0"/>
                <w:color w:val="000000"/>
                <w:sz w:val="16"/>
                <w:szCs w:val="16"/>
                <w:u w:val="none"/>
              </w:rPr>
            </w:pPr>
          </w:p>
        </w:tc>
      </w:tr>
      <w:tr w14:paraId="7FB70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23099F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302-5</w:t>
            </w:r>
          </w:p>
        </w:tc>
        <w:tc>
          <w:tcPr>
            <w:tcW w:w="3752" w:type="dxa"/>
            <w:tcBorders>
              <w:top w:val="nil"/>
              <w:left w:val="nil"/>
              <w:bottom w:val="single" w:color="000000" w:sz="4" w:space="0"/>
              <w:right w:val="single" w:color="000000" w:sz="4" w:space="0"/>
            </w:tcBorders>
            <w:shd w:val="clear" w:color="auto" w:fill="FFFFFF"/>
            <w:vAlign w:val="center"/>
          </w:tcPr>
          <w:p w14:paraId="321B1F0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山皮石垫层</w:t>
            </w:r>
          </w:p>
        </w:tc>
        <w:tc>
          <w:tcPr>
            <w:tcW w:w="704" w:type="dxa"/>
            <w:tcBorders>
              <w:top w:val="nil"/>
              <w:left w:val="nil"/>
              <w:bottom w:val="single" w:color="000000" w:sz="4" w:space="0"/>
              <w:right w:val="single" w:color="000000" w:sz="4" w:space="0"/>
            </w:tcBorders>
            <w:shd w:val="clear" w:color="auto" w:fill="FFFFFF"/>
            <w:vAlign w:val="center"/>
          </w:tcPr>
          <w:p w14:paraId="4F23D510">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A68D52B">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2B8FFFCE">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3DBCC61F">
            <w:pPr>
              <w:jc w:val="right"/>
              <w:rPr>
                <w:rFonts w:hint="default" w:ascii="Arial Narrow" w:hAnsi="Arial Narrow" w:eastAsia="Arial Narrow" w:cs="Arial Narrow"/>
                <w:i w:val="0"/>
                <w:iCs w:val="0"/>
                <w:color w:val="000000"/>
                <w:sz w:val="16"/>
                <w:szCs w:val="16"/>
                <w:u w:val="none"/>
              </w:rPr>
            </w:pPr>
          </w:p>
        </w:tc>
      </w:tr>
      <w:tr w14:paraId="3B4F8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5033B5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3752" w:type="dxa"/>
            <w:tcBorders>
              <w:top w:val="nil"/>
              <w:left w:val="nil"/>
              <w:bottom w:val="single" w:color="000000" w:sz="4" w:space="0"/>
              <w:right w:val="single" w:color="000000" w:sz="4" w:space="0"/>
            </w:tcBorders>
            <w:shd w:val="clear" w:color="auto" w:fill="FFFFFF"/>
            <w:vAlign w:val="center"/>
          </w:tcPr>
          <w:p w14:paraId="0005450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厚40cm垫层</w:t>
            </w:r>
          </w:p>
        </w:tc>
        <w:tc>
          <w:tcPr>
            <w:tcW w:w="704" w:type="dxa"/>
            <w:tcBorders>
              <w:top w:val="nil"/>
              <w:left w:val="nil"/>
              <w:bottom w:val="single" w:color="000000" w:sz="4" w:space="0"/>
              <w:right w:val="single" w:color="000000" w:sz="4" w:space="0"/>
            </w:tcBorders>
            <w:shd w:val="clear" w:color="auto" w:fill="FFFFFF"/>
            <w:vAlign w:val="center"/>
          </w:tcPr>
          <w:p w14:paraId="23CD58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405CE6F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2530.4</w:t>
            </w:r>
          </w:p>
        </w:tc>
        <w:tc>
          <w:tcPr>
            <w:tcW w:w="1056" w:type="dxa"/>
            <w:tcBorders>
              <w:top w:val="nil"/>
              <w:left w:val="nil"/>
              <w:bottom w:val="single" w:color="000000" w:sz="4" w:space="0"/>
              <w:right w:val="single" w:color="000000" w:sz="4" w:space="0"/>
            </w:tcBorders>
            <w:shd w:val="clear" w:color="auto" w:fill="FFFFFF"/>
            <w:vAlign w:val="center"/>
          </w:tcPr>
          <w:p w14:paraId="639BAA70">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703FA77D">
            <w:pPr>
              <w:jc w:val="right"/>
              <w:rPr>
                <w:rFonts w:hint="default" w:ascii="Arial Narrow" w:hAnsi="Arial Narrow" w:eastAsia="Arial Narrow" w:cs="Arial Narrow"/>
                <w:i w:val="0"/>
                <w:iCs w:val="0"/>
                <w:color w:val="000000"/>
                <w:sz w:val="16"/>
                <w:szCs w:val="16"/>
                <w:u w:val="none"/>
              </w:rPr>
            </w:pPr>
          </w:p>
        </w:tc>
      </w:tr>
      <w:tr w14:paraId="13FAC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6ACCA6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304</w:t>
            </w:r>
          </w:p>
        </w:tc>
        <w:tc>
          <w:tcPr>
            <w:tcW w:w="3752" w:type="dxa"/>
            <w:tcBorders>
              <w:top w:val="nil"/>
              <w:left w:val="nil"/>
              <w:bottom w:val="single" w:color="000000" w:sz="4" w:space="0"/>
              <w:right w:val="single" w:color="000000" w:sz="4" w:space="0"/>
            </w:tcBorders>
            <w:shd w:val="clear" w:color="auto" w:fill="FFFFFF"/>
            <w:vAlign w:val="center"/>
          </w:tcPr>
          <w:p w14:paraId="3004E3E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水泥稳定土底基层、基层</w:t>
            </w:r>
          </w:p>
        </w:tc>
        <w:tc>
          <w:tcPr>
            <w:tcW w:w="704" w:type="dxa"/>
            <w:tcBorders>
              <w:top w:val="nil"/>
              <w:left w:val="nil"/>
              <w:bottom w:val="single" w:color="000000" w:sz="4" w:space="0"/>
              <w:right w:val="single" w:color="000000" w:sz="4" w:space="0"/>
            </w:tcBorders>
            <w:shd w:val="clear" w:color="auto" w:fill="FFFFFF"/>
            <w:vAlign w:val="center"/>
          </w:tcPr>
          <w:p w14:paraId="54A10A5A">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D425FCB">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0635C5F6">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7D768119">
            <w:pPr>
              <w:jc w:val="right"/>
              <w:rPr>
                <w:rFonts w:hint="default" w:ascii="Arial Narrow" w:hAnsi="Arial Narrow" w:eastAsia="Arial Narrow" w:cs="Arial Narrow"/>
                <w:i w:val="0"/>
                <w:iCs w:val="0"/>
                <w:color w:val="000000"/>
                <w:sz w:val="16"/>
                <w:szCs w:val="16"/>
                <w:u w:val="none"/>
              </w:rPr>
            </w:pPr>
          </w:p>
        </w:tc>
      </w:tr>
      <w:tr w14:paraId="0E778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1CB2F6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304-1</w:t>
            </w:r>
          </w:p>
        </w:tc>
        <w:tc>
          <w:tcPr>
            <w:tcW w:w="3752" w:type="dxa"/>
            <w:tcBorders>
              <w:top w:val="nil"/>
              <w:left w:val="nil"/>
              <w:bottom w:val="single" w:color="000000" w:sz="4" w:space="0"/>
              <w:right w:val="single" w:color="000000" w:sz="4" w:space="0"/>
            </w:tcBorders>
            <w:shd w:val="clear" w:color="auto" w:fill="FFFFFF"/>
            <w:vAlign w:val="center"/>
          </w:tcPr>
          <w:p w14:paraId="28FA954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水泥稳定土底基层</w:t>
            </w:r>
          </w:p>
        </w:tc>
        <w:tc>
          <w:tcPr>
            <w:tcW w:w="704" w:type="dxa"/>
            <w:tcBorders>
              <w:top w:val="nil"/>
              <w:left w:val="nil"/>
              <w:bottom w:val="single" w:color="000000" w:sz="4" w:space="0"/>
              <w:right w:val="single" w:color="000000" w:sz="4" w:space="0"/>
            </w:tcBorders>
            <w:shd w:val="clear" w:color="auto" w:fill="FFFFFF"/>
            <w:vAlign w:val="center"/>
          </w:tcPr>
          <w:p w14:paraId="7922B02D">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CF26B5A">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15E18BA3">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0E486C96">
            <w:pPr>
              <w:jc w:val="right"/>
              <w:rPr>
                <w:rFonts w:hint="default" w:ascii="Arial Narrow" w:hAnsi="Arial Narrow" w:eastAsia="Arial Narrow" w:cs="Arial Narrow"/>
                <w:i w:val="0"/>
                <w:iCs w:val="0"/>
                <w:color w:val="000000"/>
                <w:sz w:val="16"/>
                <w:szCs w:val="16"/>
                <w:u w:val="none"/>
              </w:rPr>
            </w:pPr>
          </w:p>
        </w:tc>
      </w:tr>
      <w:tr w14:paraId="7B8B3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74EDB9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3752" w:type="dxa"/>
            <w:tcBorders>
              <w:top w:val="nil"/>
              <w:left w:val="nil"/>
              <w:bottom w:val="single" w:color="000000" w:sz="4" w:space="0"/>
              <w:right w:val="single" w:color="000000" w:sz="4" w:space="0"/>
            </w:tcBorders>
            <w:shd w:val="clear" w:color="auto" w:fill="FFFFFF"/>
            <w:vAlign w:val="center"/>
          </w:tcPr>
          <w:p w14:paraId="258928B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厚18cm水泥稳定碎石底基层</w:t>
            </w:r>
          </w:p>
        </w:tc>
        <w:tc>
          <w:tcPr>
            <w:tcW w:w="704" w:type="dxa"/>
            <w:tcBorders>
              <w:top w:val="nil"/>
              <w:left w:val="nil"/>
              <w:bottom w:val="single" w:color="000000" w:sz="4" w:space="0"/>
              <w:right w:val="single" w:color="000000" w:sz="4" w:space="0"/>
            </w:tcBorders>
            <w:shd w:val="clear" w:color="auto" w:fill="FFFFFF"/>
            <w:vAlign w:val="center"/>
          </w:tcPr>
          <w:p w14:paraId="30F9E8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5B9A0B8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2540.5</w:t>
            </w:r>
          </w:p>
        </w:tc>
        <w:tc>
          <w:tcPr>
            <w:tcW w:w="1056" w:type="dxa"/>
            <w:tcBorders>
              <w:top w:val="nil"/>
              <w:left w:val="nil"/>
              <w:bottom w:val="single" w:color="000000" w:sz="4" w:space="0"/>
              <w:right w:val="single" w:color="000000" w:sz="4" w:space="0"/>
            </w:tcBorders>
            <w:shd w:val="clear" w:color="auto" w:fill="FFFFFF"/>
            <w:vAlign w:val="center"/>
          </w:tcPr>
          <w:p w14:paraId="0D8F12CB">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132C63B9">
            <w:pPr>
              <w:jc w:val="right"/>
              <w:rPr>
                <w:rFonts w:hint="default" w:ascii="Arial Narrow" w:hAnsi="Arial Narrow" w:eastAsia="Arial Narrow" w:cs="Arial Narrow"/>
                <w:i w:val="0"/>
                <w:iCs w:val="0"/>
                <w:color w:val="000000"/>
                <w:sz w:val="16"/>
                <w:szCs w:val="16"/>
                <w:u w:val="none"/>
              </w:rPr>
            </w:pPr>
          </w:p>
        </w:tc>
      </w:tr>
      <w:tr w14:paraId="2E67A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798EF0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304-2</w:t>
            </w:r>
          </w:p>
        </w:tc>
        <w:tc>
          <w:tcPr>
            <w:tcW w:w="3752" w:type="dxa"/>
            <w:tcBorders>
              <w:top w:val="nil"/>
              <w:left w:val="nil"/>
              <w:bottom w:val="single" w:color="000000" w:sz="4" w:space="0"/>
              <w:right w:val="single" w:color="000000" w:sz="4" w:space="0"/>
            </w:tcBorders>
            <w:shd w:val="clear" w:color="auto" w:fill="FFFFFF"/>
            <w:vAlign w:val="center"/>
          </w:tcPr>
          <w:p w14:paraId="7B89274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搭板、埋板下水泥稳定土底基层</w:t>
            </w:r>
          </w:p>
        </w:tc>
        <w:tc>
          <w:tcPr>
            <w:tcW w:w="704" w:type="dxa"/>
            <w:tcBorders>
              <w:top w:val="nil"/>
              <w:left w:val="nil"/>
              <w:bottom w:val="single" w:color="000000" w:sz="4" w:space="0"/>
              <w:right w:val="single" w:color="000000" w:sz="4" w:space="0"/>
            </w:tcBorders>
            <w:shd w:val="clear" w:color="auto" w:fill="FFFFFF"/>
            <w:vAlign w:val="center"/>
          </w:tcPr>
          <w:p w14:paraId="35C404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603158A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45</w:t>
            </w:r>
          </w:p>
        </w:tc>
        <w:tc>
          <w:tcPr>
            <w:tcW w:w="1056" w:type="dxa"/>
            <w:tcBorders>
              <w:top w:val="nil"/>
              <w:left w:val="nil"/>
              <w:bottom w:val="single" w:color="000000" w:sz="4" w:space="0"/>
              <w:right w:val="single" w:color="000000" w:sz="4" w:space="0"/>
            </w:tcBorders>
            <w:shd w:val="clear" w:color="auto" w:fill="FFFFFF"/>
            <w:vAlign w:val="center"/>
          </w:tcPr>
          <w:p w14:paraId="0F132C9D">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2E71D020">
            <w:pPr>
              <w:jc w:val="right"/>
              <w:rPr>
                <w:rFonts w:hint="default" w:ascii="Arial Narrow" w:hAnsi="Arial Narrow" w:eastAsia="Arial Narrow" w:cs="Arial Narrow"/>
                <w:i w:val="0"/>
                <w:iCs w:val="0"/>
                <w:color w:val="000000"/>
                <w:sz w:val="16"/>
                <w:szCs w:val="16"/>
                <w:u w:val="none"/>
              </w:rPr>
            </w:pPr>
          </w:p>
        </w:tc>
      </w:tr>
      <w:tr w14:paraId="275DC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1DD5D7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304-3</w:t>
            </w:r>
          </w:p>
        </w:tc>
        <w:tc>
          <w:tcPr>
            <w:tcW w:w="3752" w:type="dxa"/>
            <w:tcBorders>
              <w:top w:val="nil"/>
              <w:left w:val="nil"/>
              <w:bottom w:val="single" w:color="000000" w:sz="4" w:space="0"/>
              <w:right w:val="single" w:color="000000" w:sz="4" w:space="0"/>
            </w:tcBorders>
            <w:shd w:val="clear" w:color="auto" w:fill="FFFFFF"/>
            <w:vAlign w:val="center"/>
          </w:tcPr>
          <w:p w14:paraId="194B99E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水泥稳定土基层</w:t>
            </w:r>
          </w:p>
        </w:tc>
        <w:tc>
          <w:tcPr>
            <w:tcW w:w="704" w:type="dxa"/>
            <w:tcBorders>
              <w:top w:val="nil"/>
              <w:left w:val="nil"/>
              <w:bottom w:val="single" w:color="000000" w:sz="4" w:space="0"/>
              <w:right w:val="single" w:color="000000" w:sz="4" w:space="0"/>
            </w:tcBorders>
            <w:shd w:val="clear" w:color="auto" w:fill="FFFFFF"/>
            <w:vAlign w:val="center"/>
          </w:tcPr>
          <w:p w14:paraId="228BB939">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9E09F89">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34D31B03">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4AB81A33">
            <w:pPr>
              <w:jc w:val="right"/>
              <w:rPr>
                <w:rFonts w:hint="default" w:ascii="Arial Narrow" w:hAnsi="Arial Narrow" w:eastAsia="Arial Narrow" w:cs="Arial Narrow"/>
                <w:i w:val="0"/>
                <w:iCs w:val="0"/>
                <w:color w:val="000000"/>
                <w:sz w:val="16"/>
                <w:szCs w:val="16"/>
                <w:u w:val="none"/>
              </w:rPr>
            </w:pPr>
          </w:p>
        </w:tc>
      </w:tr>
      <w:tr w14:paraId="6D02F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526C7D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3752" w:type="dxa"/>
            <w:tcBorders>
              <w:top w:val="nil"/>
              <w:left w:val="nil"/>
              <w:bottom w:val="single" w:color="000000" w:sz="4" w:space="0"/>
              <w:right w:val="single" w:color="000000" w:sz="4" w:space="0"/>
            </w:tcBorders>
            <w:shd w:val="clear" w:color="auto" w:fill="FFFFFF"/>
            <w:vAlign w:val="center"/>
          </w:tcPr>
          <w:p w14:paraId="5C84A66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厚18cm水泥稳定碎石基层</w:t>
            </w:r>
          </w:p>
        </w:tc>
        <w:tc>
          <w:tcPr>
            <w:tcW w:w="704" w:type="dxa"/>
            <w:tcBorders>
              <w:top w:val="nil"/>
              <w:left w:val="nil"/>
              <w:bottom w:val="single" w:color="000000" w:sz="4" w:space="0"/>
              <w:right w:val="single" w:color="000000" w:sz="4" w:space="0"/>
            </w:tcBorders>
            <w:shd w:val="clear" w:color="auto" w:fill="FFFFFF"/>
            <w:vAlign w:val="center"/>
          </w:tcPr>
          <w:p w14:paraId="69B92E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76B5251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2595</w:t>
            </w:r>
          </w:p>
        </w:tc>
        <w:tc>
          <w:tcPr>
            <w:tcW w:w="1056" w:type="dxa"/>
            <w:tcBorders>
              <w:top w:val="nil"/>
              <w:left w:val="nil"/>
              <w:bottom w:val="single" w:color="000000" w:sz="4" w:space="0"/>
              <w:right w:val="single" w:color="000000" w:sz="4" w:space="0"/>
            </w:tcBorders>
            <w:shd w:val="clear" w:color="auto" w:fill="FFFFFF"/>
            <w:vAlign w:val="center"/>
          </w:tcPr>
          <w:p w14:paraId="25217B3F">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2F452BCF">
            <w:pPr>
              <w:jc w:val="right"/>
              <w:rPr>
                <w:rFonts w:hint="default" w:ascii="Arial Narrow" w:hAnsi="Arial Narrow" w:eastAsia="Arial Narrow" w:cs="Arial Narrow"/>
                <w:i w:val="0"/>
                <w:iCs w:val="0"/>
                <w:color w:val="000000"/>
                <w:sz w:val="16"/>
                <w:szCs w:val="16"/>
                <w:u w:val="none"/>
              </w:rPr>
            </w:pPr>
          </w:p>
        </w:tc>
      </w:tr>
      <w:tr w14:paraId="32FC2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675A57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w:t>
            </w:r>
          </w:p>
        </w:tc>
        <w:tc>
          <w:tcPr>
            <w:tcW w:w="3752" w:type="dxa"/>
            <w:tcBorders>
              <w:top w:val="nil"/>
              <w:left w:val="nil"/>
              <w:bottom w:val="single" w:color="000000" w:sz="4" w:space="0"/>
              <w:right w:val="single" w:color="000000" w:sz="4" w:space="0"/>
            </w:tcBorders>
            <w:shd w:val="clear" w:color="auto" w:fill="FFFFFF"/>
            <w:vAlign w:val="center"/>
          </w:tcPr>
          <w:p w14:paraId="0833664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厚15cmC20混凝土基层</w:t>
            </w:r>
          </w:p>
        </w:tc>
        <w:tc>
          <w:tcPr>
            <w:tcW w:w="704" w:type="dxa"/>
            <w:tcBorders>
              <w:top w:val="nil"/>
              <w:left w:val="nil"/>
              <w:bottom w:val="single" w:color="000000" w:sz="4" w:space="0"/>
              <w:right w:val="single" w:color="000000" w:sz="4" w:space="0"/>
            </w:tcBorders>
            <w:shd w:val="clear" w:color="auto" w:fill="FFFFFF"/>
            <w:vAlign w:val="center"/>
          </w:tcPr>
          <w:p w14:paraId="3E74EB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36C75BF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548.8</w:t>
            </w:r>
          </w:p>
        </w:tc>
        <w:tc>
          <w:tcPr>
            <w:tcW w:w="1056" w:type="dxa"/>
            <w:tcBorders>
              <w:top w:val="nil"/>
              <w:left w:val="nil"/>
              <w:bottom w:val="single" w:color="000000" w:sz="4" w:space="0"/>
              <w:right w:val="single" w:color="000000" w:sz="4" w:space="0"/>
            </w:tcBorders>
            <w:shd w:val="clear" w:color="auto" w:fill="FFFFFF"/>
            <w:vAlign w:val="center"/>
          </w:tcPr>
          <w:p w14:paraId="6D624942">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3BCA08AF">
            <w:pPr>
              <w:jc w:val="right"/>
              <w:rPr>
                <w:rFonts w:hint="default" w:ascii="Arial Narrow" w:hAnsi="Arial Narrow" w:eastAsia="Arial Narrow" w:cs="Arial Narrow"/>
                <w:i w:val="0"/>
                <w:iCs w:val="0"/>
                <w:color w:val="000000"/>
                <w:sz w:val="16"/>
                <w:szCs w:val="16"/>
                <w:u w:val="none"/>
              </w:rPr>
            </w:pPr>
          </w:p>
        </w:tc>
      </w:tr>
      <w:tr w14:paraId="30B30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7BAED1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308</w:t>
            </w:r>
          </w:p>
        </w:tc>
        <w:tc>
          <w:tcPr>
            <w:tcW w:w="3752" w:type="dxa"/>
            <w:tcBorders>
              <w:top w:val="nil"/>
              <w:left w:val="nil"/>
              <w:bottom w:val="single" w:color="000000" w:sz="4" w:space="0"/>
              <w:right w:val="single" w:color="000000" w:sz="4" w:space="0"/>
            </w:tcBorders>
            <w:shd w:val="clear" w:color="auto" w:fill="FFFFFF"/>
            <w:vAlign w:val="center"/>
          </w:tcPr>
          <w:p w14:paraId="0B7EACD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透层和黏层</w:t>
            </w:r>
          </w:p>
        </w:tc>
        <w:tc>
          <w:tcPr>
            <w:tcW w:w="704" w:type="dxa"/>
            <w:tcBorders>
              <w:top w:val="nil"/>
              <w:left w:val="nil"/>
              <w:bottom w:val="single" w:color="000000" w:sz="4" w:space="0"/>
              <w:right w:val="single" w:color="000000" w:sz="4" w:space="0"/>
            </w:tcBorders>
            <w:shd w:val="clear" w:color="auto" w:fill="FFFFFF"/>
            <w:vAlign w:val="center"/>
          </w:tcPr>
          <w:p w14:paraId="4CAE83D1">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A7274A4">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3E3F5792">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6B42C441">
            <w:pPr>
              <w:jc w:val="right"/>
              <w:rPr>
                <w:rFonts w:hint="default" w:ascii="Arial Narrow" w:hAnsi="Arial Narrow" w:eastAsia="Arial Narrow" w:cs="Arial Narrow"/>
                <w:i w:val="0"/>
                <w:iCs w:val="0"/>
                <w:color w:val="000000"/>
                <w:sz w:val="16"/>
                <w:szCs w:val="16"/>
                <w:u w:val="none"/>
              </w:rPr>
            </w:pPr>
          </w:p>
        </w:tc>
      </w:tr>
      <w:tr w14:paraId="320C7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6D688F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308-1</w:t>
            </w:r>
          </w:p>
        </w:tc>
        <w:tc>
          <w:tcPr>
            <w:tcW w:w="3752" w:type="dxa"/>
            <w:tcBorders>
              <w:top w:val="nil"/>
              <w:left w:val="nil"/>
              <w:bottom w:val="single" w:color="000000" w:sz="4" w:space="0"/>
              <w:right w:val="single" w:color="000000" w:sz="4" w:space="0"/>
            </w:tcBorders>
            <w:shd w:val="clear" w:color="auto" w:fill="FFFFFF"/>
            <w:vAlign w:val="center"/>
          </w:tcPr>
          <w:p w14:paraId="243C055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透层</w:t>
            </w:r>
          </w:p>
        </w:tc>
        <w:tc>
          <w:tcPr>
            <w:tcW w:w="704" w:type="dxa"/>
            <w:tcBorders>
              <w:top w:val="nil"/>
              <w:left w:val="nil"/>
              <w:bottom w:val="single" w:color="000000" w:sz="4" w:space="0"/>
              <w:right w:val="single" w:color="000000" w:sz="4" w:space="0"/>
            </w:tcBorders>
            <w:shd w:val="clear" w:color="auto" w:fill="FFFFFF"/>
            <w:vAlign w:val="center"/>
          </w:tcPr>
          <w:p w14:paraId="698E31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03DCE8A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4015.3</w:t>
            </w:r>
          </w:p>
        </w:tc>
        <w:tc>
          <w:tcPr>
            <w:tcW w:w="1056" w:type="dxa"/>
            <w:tcBorders>
              <w:top w:val="nil"/>
              <w:left w:val="nil"/>
              <w:bottom w:val="single" w:color="000000" w:sz="4" w:space="0"/>
              <w:right w:val="single" w:color="000000" w:sz="4" w:space="0"/>
            </w:tcBorders>
            <w:shd w:val="clear" w:color="auto" w:fill="FFFFFF"/>
            <w:vAlign w:val="center"/>
          </w:tcPr>
          <w:p w14:paraId="5485AA8D">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5F2F36E5">
            <w:pPr>
              <w:jc w:val="right"/>
              <w:rPr>
                <w:rFonts w:hint="default" w:ascii="Arial Narrow" w:hAnsi="Arial Narrow" w:eastAsia="Arial Narrow" w:cs="Arial Narrow"/>
                <w:i w:val="0"/>
                <w:iCs w:val="0"/>
                <w:color w:val="000000"/>
                <w:sz w:val="16"/>
                <w:szCs w:val="16"/>
                <w:u w:val="none"/>
              </w:rPr>
            </w:pPr>
          </w:p>
        </w:tc>
      </w:tr>
      <w:tr w14:paraId="0AC31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13447B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309</w:t>
            </w:r>
          </w:p>
        </w:tc>
        <w:tc>
          <w:tcPr>
            <w:tcW w:w="3752" w:type="dxa"/>
            <w:tcBorders>
              <w:top w:val="nil"/>
              <w:left w:val="nil"/>
              <w:bottom w:val="single" w:color="000000" w:sz="4" w:space="0"/>
              <w:right w:val="single" w:color="000000" w:sz="4" w:space="0"/>
            </w:tcBorders>
            <w:shd w:val="clear" w:color="auto" w:fill="FFFFFF"/>
            <w:vAlign w:val="center"/>
          </w:tcPr>
          <w:p w14:paraId="4EDF288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热拌沥青混合料面层</w:t>
            </w:r>
          </w:p>
        </w:tc>
        <w:tc>
          <w:tcPr>
            <w:tcW w:w="704" w:type="dxa"/>
            <w:tcBorders>
              <w:top w:val="nil"/>
              <w:left w:val="nil"/>
              <w:bottom w:val="single" w:color="000000" w:sz="4" w:space="0"/>
              <w:right w:val="single" w:color="000000" w:sz="4" w:space="0"/>
            </w:tcBorders>
            <w:shd w:val="clear" w:color="auto" w:fill="FFFFFF"/>
            <w:vAlign w:val="center"/>
          </w:tcPr>
          <w:p w14:paraId="5E504358">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AE697EC">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7556411D">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60C5F02E">
            <w:pPr>
              <w:jc w:val="right"/>
              <w:rPr>
                <w:rFonts w:hint="default" w:ascii="Arial Narrow" w:hAnsi="Arial Narrow" w:eastAsia="Arial Narrow" w:cs="Arial Narrow"/>
                <w:i w:val="0"/>
                <w:iCs w:val="0"/>
                <w:color w:val="000000"/>
                <w:sz w:val="16"/>
                <w:szCs w:val="16"/>
                <w:u w:val="none"/>
              </w:rPr>
            </w:pPr>
          </w:p>
        </w:tc>
      </w:tr>
      <w:tr w14:paraId="75316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281C00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309-2</w:t>
            </w:r>
          </w:p>
        </w:tc>
        <w:tc>
          <w:tcPr>
            <w:tcW w:w="3752" w:type="dxa"/>
            <w:tcBorders>
              <w:top w:val="nil"/>
              <w:left w:val="nil"/>
              <w:bottom w:val="single" w:color="000000" w:sz="4" w:space="0"/>
              <w:right w:val="single" w:color="000000" w:sz="4" w:space="0"/>
            </w:tcBorders>
            <w:shd w:val="clear" w:color="auto" w:fill="FFFFFF"/>
            <w:vAlign w:val="center"/>
          </w:tcPr>
          <w:p w14:paraId="4CE1674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中粒式沥青混凝土</w:t>
            </w:r>
          </w:p>
        </w:tc>
        <w:tc>
          <w:tcPr>
            <w:tcW w:w="704" w:type="dxa"/>
            <w:tcBorders>
              <w:top w:val="nil"/>
              <w:left w:val="nil"/>
              <w:bottom w:val="single" w:color="000000" w:sz="4" w:space="0"/>
              <w:right w:val="single" w:color="000000" w:sz="4" w:space="0"/>
            </w:tcBorders>
            <w:shd w:val="clear" w:color="auto" w:fill="FFFFFF"/>
            <w:vAlign w:val="center"/>
          </w:tcPr>
          <w:p w14:paraId="3670F928">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7695BDA">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4F745FA3">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35F8889B">
            <w:pPr>
              <w:jc w:val="right"/>
              <w:rPr>
                <w:rFonts w:hint="default" w:ascii="Arial Narrow" w:hAnsi="Arial Narrow" w:eastAsia="Arial Narrow" w:cs="Arial Narrow"/>
                <w:i w:val="0"/>
                <w:iCs w:val="0"/>
                <w:color w:val="000000"/>
                <w:sz w:val="16"/>
                <w:szCs w:val="16"/>
                <w:u w:val="none"/>
              </w:rPr>
            </w:pPr>
          </w:p>
        </w:tc>
      </w:tr>
      <w:tr w14:paraId="60793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7FDF24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3752" w:type="dxa"/>
            <w:tcBorders>
              <w:top w:val="nil"/>
              <w:left w:val="nil"/>
              <w:bottom w:val="single" w:color="000000" w:sz="4" w:space="0"/>
              <w:right w:val="single" w:color="000000" w:sz="4" w:space="0"/>
            </w:tcBorders>
            <w:shd w:val="clear" w:color="auto" w:fill="FFFFFF"/>
            <w:vAlign w:val="center"/>
          </w:tcPr>
          <w:p w14:paraId="2E8AF63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厚6cm中粒式沥青混凝土面层</w:t>
            </w:r>
          </w:p>
        </w:tc>
        <w:tc>
          <w:tcPr>
            <w:tcW w:w="704" w:type="dxa"/>
            <w:tcBorders>
              <w:top w:val="nil"/>
              <w:left w:val="nil"/>
              <w:bottom w:val="single" w:color="000000" w:sz="4" w:space="0"/>
              <w:right w:val="single" w:color="000000" w:sz="4" w:space="0"/>
            </w:tcBorders>
            <w:shd w:val="clear" w:color="auto" w:fill="FFFFFF"/>
            <w:vAlign w:val="center"/>
          </w:tcPr>
          <w:p w14:paraId="182B45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2C62CCD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4015.3</w:t>
            </w:r>
          </w:p>
        </w:tc>
        <w:tc>
          <w:tcPr>
            <w:tcW w:w="1056" w:type="dxa"/>
            <w:tcBorders>
              <w:top w:val="nil"/>
              <w:left w:val="nil"/>
              <w:bottom w:val="single" w:color="000000" w:sz="4" w:space="0"/>
              <w:right w:val="single" w:color="000000" w:sz="4" w:space="0"/>
            </w:tcBorders>
            <w:shd w:val="clear" w:color="auto" w:fill="FFFFFF"/>
            <w:vAlign w:val="center"/>
          </w:tcPr>
          <w:p w14:paraId="2510C4D9">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306C6101">
            <w:pPr>
              <w:jc w:val="right"/>
              <w:rPr>
                <w:rFonts w:hint="default" w:ascii="Arial Narrow" w:hAnsi="Arial Narrow" w:eastAsia="Arial Narrow" w:cs="Arial Narrow"/>
                <w:i w:val="0"/>
                <w:iCs w:val="0"/>
                <w:color w:val="000000"/>
                <w:sz w:val="16"/>
                <w:szCs w:val="16"/>
                <w:u w:val="none"/>
              </w:rPr>
            </w:pPr>
          </w:p>
        </w:tc>
      </w:tr>
      <w:tr w14:paraId="2236D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43C46F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310</w:t>
            </w:r>
          </w:p>
        </w:tc>
        <w:tc>
          <w:tcPr>
            <w:tcW w:w="3752" w:type="dxa"/>
            <w:tcBorders>
              <w:top w:val="nil"/>
              <w:left w:val="nil"/>
              <w:bottom w:val="single" w:color="000000" w:sz="4" w:space="0"/>
              <w:right w:val="single" w:color="000000" w:sz="4" w:space="0"/>
            </w:tcBorders>
            <w:shd w:val="clear" w:color="auto" w:fill="FFFFFF"/>
            <w:vAlign w:val="center"/>
          </w:tcPr>
          <w:p w14:paraId="07D5863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沥青表面处置与封层</w:t>
            </w:r>
          </w:p>
        </w:tc>
        <w:tc>
          <w:tcPr>
            <w:tcW w:w="704" w:type="dxa"/>
            <w:tcBorders>
              <w:top w:val="nil"/>
              <w:left w:val="nil"/>
              <w:bottom w:val="single" w:color="000000" w:sz="4" w:space="0"/>
              <w:right w:val="single" w:color="000000" w:sz="4" w:space="0"/>
            </w:tcBorders>
            <w:shd w:val="clear" w:color="auto" w:fill="FFFFFF"/>
            <w:vAlign w:val="center"/>
          </w:tcPr>
          <w:p w14:paraId="341A6630">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59CD5E2">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44E75226">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7F22D515">
            <w:pPr>
              <w:jc w:val="right"/>
              <w:rPr>
                <w:rFonts w:hint="default" w:ascii="Arial Narrow" w:hAnsi="Arial Narrow" w:eastAsia="Arial Narrow" w:cs="Arial Narrow"/>
                <w:i w:val="0"/>
                <w:iCs w:val="0"/>
                <w:color w:val="000000"/>
                <w:sz w:val="16"/>
                <w:szCs w:val="16"/>
                <w:u w:val="none"/>
              </w:rPr>
            </w:pPr>
          </w:p>
        </w:tc>
      </w:tr>
      <w:tr w14:paraId="506A0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63CF41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310-2</w:t>
            </w:r>
          </w:p>
        </w:tc>
        <w:tc>
          <w:tcPr>
            <w:tcW w:w="3752" w:type="dxa"/>
            <w:tcBorders>
              <w:top w:val="nil"/>
              <w:left w:val="nil"/>
              <w:bottom w:val="single" w:color="000000" w:sz="4" w:space="0"/>
              <w:right w:val="single" w:color="000000" w:sz="4" w:space="0"/>
            </w:tcBorders>
            <w:shd w:val="clear" w:color="auto" w:fill="FFFFFF"/>
            <w:vAlign w:val="center"/>
          </w:tcPr>
          <w:p w14:paraId="6C4BFCB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封层</w:t>
            </w:r>
          </w:p>
        </w:tc>
        <w:tc>
          <w:tcPr>
            <w:tcW w:w="704" w:type="dxa"/>
            <w:tcBorders>
              <w:top w:val="nil"/>
              <w:left w:val="nil"/>
              <w:bottom w:val="single" w:color="000000" w:sz="4" w:space="0"/>
              <w:right w:val="single" w:color="000000" w:sz="4" w:space="0"/>
            </w:tcBorders>
            <w:shd w:val="clear" w:color="auto" w:fill="FFFFFF"/>
            <w:vAlign w:val="center"/>
          </w:tcPr>
          <w:p w14:paraId="71498E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1F11986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4015.3</w:t>
            </w:r>
          </w:p>
        </w:tc>
        <w:tc>
          <w:tcPr>
            <w:tcW w:w="1056" w:type="dxa"/>
            <w:tcBorders>
              <w:top w:val="nil"/>
              <w:left w:val="nil"/>
              <w:bottom w:val="single" w:color="000000" w:sz="4" w:space="0"/>
              <w:right w:val="single" w:color="000000" w:sz="4" w:space="0"/>
            </w:tcBorders>
            <w:shd w:val="clear" w:color="auto" w:fill="FFFFFF"/>
            <w:vAlign w:val="center"/>
          </w:tcPr>
          <w:p w14:paraId="2CEBF0E2">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4C0FBCB8">
            <w:pPr>
              <w:jc w:val="right"/>
              <w:rPr>
                <w:rFonts w:hint="default" w:ascii="Arial Narrow" w:hAnsi="Arial Narrow" w:eastAsia="Arial Narrow" w:cs="Arial Narrow"/>
                <w:i w:val="0"/>
                <w:iCs w:val="0"/>
                <w:color w:val="000000"/>
                <w:sz w:val="16"/>
                <w:szCs w:val="16"/>
                <w:u w:val="none"/>
              </w:rPr>
            </w:pPr>
          </w:p>
        </w:tc>
      </w:tr>
      <w:tr w14:paraId="21904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03D294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312</w:t>
            </w:r>
          </w:p>
        </w:tc>
        <w:tc>
          <w:tcPr>
            <w:tcW w:w="3752" w:type="dxa"/>
            <w:tcBorders>
              <w:top w:val="nil"/>
              <w:left w:val="nil"/>
              <w:bottom w:val="single" w:color="000000" w:sz="4" w:space="0"/>
              <w:right w:val="single" w:color="000000" w:sz="4" w:space="0"/>
            </w:tcBorders>
            <w:shd w:val="clear" w:color="auto" w:fill="FFFFFF"/>
            <w:vAlign w:val="center"/>
          </w:tcPr>
          <w:p w14:paraId="0C05DED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水泥混凝土面板</w:t>
            </w:r>
          </w:p>
        </w:tc>
        <w:tc>
          <w:tcPr>
            <w:tcW w:w="704" w:type="dxa"/>
            <w:tcBorders>
              <w:top w:val="nil"/>
              <w:left w:val="nil"/>
              <w:bottom w:val="single" w:color="000000" w:sz="4" w:space="0"/>
              <w:right w:val="single" w:color="000000" w:sz="4" w:space="0"/>
            </w:tcBorders>
            <w:shd w:val="clear" w:color="auto" w:fill="FFFFFF"/>
            <w:vAlign w:val="center"/>
          </w:tcPr>
          <w:p w14:paraId="5C167B2F">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7972518">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59BA9077">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3B9ED8CB">
            <w:pPr>
              <w:jc w:val="right"/>
              <w:rPr>
                <w:rFonts w:hint="default" w:ascii="Arial Narrow" w:hAnsi="Arial Narrow" w:eastAsia="Arial Narrow" w:cs="Arial Narrow"/>
                <w:i w:val="0"/>
                <w:iCs w:val="0"/>
                <w:color w:val="000000"/>
                <w:sz w:val="16"/>
                <w:szCs w:val="16"/>
                <w:u w:val="none"/>
              </w:rPr>
            </w:pPr>
          </w:p>
        </w:tc>
      </w:tr>
      <w:tr w14:paraId="0C806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437D22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312-1</w:t>
            </w:r>
          </w:p>
        </w:tc>
        <w:tc>
          <w:tcPr>
            <w:tcW w:w="3752" w:type="dxa"/>
            <w:tcBorders>
              <w:top w:val="nil"/>
              <w:left w:val="nil"/>
              <w:bottom w:val="single" w:color="000000" w:sz="4" w:space="0"/>
              <w:right w:val="single" w:color="000000" w:sz="4" w:space="0"/>
            </w:tcBorders>
            <w:shd w:val="clear" w:color="auto" w:fill="FFFFFF"/>
            <w:vAlign w:val="center"/>
          </w:tcPr>
          <w:p w14:paraId="4E5F269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水泥混凝土面板</w:t>
            </w:r>
          </w:p>
        </w:tc>
        <w:tc>
          <w:tcPr>
            <w:tcW w:w="704" w:type="dxa"/>
            <w:tcBorders>
              <w:top w:val="nil"/>
              <w:left w:val="nil"/>
              <w:bottom w:val="single" w:color="000000" w:sz="4" w:space="0"/>
              <w:right w:val="single" w:color="000000" w:sz="4" w:space="0"/>
            </w:tcBorders>
            <w:shd w:val="clear" w:color="auto" w:fill="FFFFFF"/>
            <w:vAlign w:val="center"/>
          </w:tcPr>
          <w:p w14:paraId="670B0978">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3638A2B">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2246F629">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0A203AC3">
            <w:pPr>
              <w:jc w:val="right"/>
              <w:rPr>
                <w:rFonts w:hint="default" w:ascii="Arial Narrow" w:hAnsi="Arial Narrow" w:eastAsia="Arial Narrow" w:cs="Arial Narrow"/>
                <w:i w:val="0"/>
                <w:iCs w:val="0"/>
                <w:color w:val="000000"/>
                <w:sz w:val="16"/>
                <w:szCs w:val="16"/>
                <w:u w:val="none"/>
              </w:rPr>
            </w:pPr>
          </w:p>
        </w:tc>
      </w:tr>
      <w:tr w14:paraId="0D4FD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2BE8FD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3752" w:type="dxa"/>
            <w:tcBorders>
              <w:top w:val="nil"/>
              <w:left w:val="nil"/>
              <w:bottom w:val="single" w:color="000000" w:sz="4" w:space="0"/>
              <w:right w:val="single" w:color="000000" w:sz="4" w:space="0"/>
            </w:tcBorders>
            <w:shd w:val="clear" w:color="auto" w:fill="FFFFFF"/>
            <w:vAlign w:val="center"/>
          </w:tcPr>
          <w:p w14:paraId="4BDED08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厚12cm水泥混凝土调平层</w:t>
            </w:r>
          </w:p>
        </w:tc>
        <w:tc>
          <w:tcPr>
            <w:tcW w:w="704" w:type="dxa"/>
            <w:tcBorders>
              <w:top w:val="nil"/>
              <w:left w:val="nil"/>
              <w:bottom w:val="single" w:color="000000" w:sz="4" w:space="0"/>
              <w:right w:val="single" w:color="000000" w:sz="4" w:space="0"/>
            </w:tcBorders>
            <w:shd w:val="clear" w:color="auto" w:fill="FFFFFF"/>
            <w:vAlign w:val="center"/>
          </w:tcPr>
          <w:p w14:paraId="131BA8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42D397D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159.168</w:t>
            </w:r>
          </w:p>
        </w:tc>
        <w:tc>
          <w:tcPr>
            <w:tcW w:w="1056" w:type="dxa"/>
            <w:tcBorders>
              <w:top w:val="nil"/>
              <w:left w:val="nil"/>
              <w:bottom w:val="single" w:color="000000" w:sz="4" w:space="0"/>
              <w:right w:val="single" w:color="000000" w:sz="4" w:space="0"/>
            </w:tcBorders>
            <w:shd w:val="clear" w:color="auto" w:fill="FFFFFF"/>
            <w:vAlign w:val="center"/>
          </w:tcPr>
          <w:p w14:paraId="3F259340">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70543975">
            <w:pPr>
              <w:jc w:val="right"/>
              <w:rPr>
                <w:rFonts w:hint="default" w:ascii="Arial Narrow" w:hAnsi="Arial Narrow" w:eastAsia="Arial Narrow" w:cs="Arial Narrow"/>
                <w:i w:val="0"/>
                <w:iCs w:val="0"/>
                <w:color w:val="000000"/>
                <w:sz w:val="16"/>
                <w:szCs w:val="16"/>
                <w:u w:val="none"/>
              </w:rPr>
            </w:pPr>
          </w:p>
        </w:tc>
      </w:tr>
      <w:tr w14:paraId="77091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2FFD6F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w:t>
            </w:r>
          </w:p>
        </w:tc>
        <w:tc>
          <w:tcPr>
            <w:tcW w:w="3752" w:type="dxa"/>
            <w:tcBorders>
              <w:top w:val="nil"/>
              <w:left w:val="nil"/>
              <w:bottom w:val="single" w:color="000000" w:sz="4" w:space="0"/>
              <w:right w:val="single" w:color="000000" w:sz="4" w:space="0"/>
            </w:tcBorders>
            <w:shd w:val="clear" w:color="auto" w:fill="FFFFFF"/>
            <w:vAlign w:val="center"/>
          </w:tcPr>
          <w:p w14:paraId="5BD7DA7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厚4cmC20透水混凝土面层</w:t>
            </w:r>
          </w:p>
        </w:tc>
        <w:tc>
          <w:tcPr>
            <w:tcW w:w="704" w:type="dxa"/>
            <w:tcBorders>
              <w:top w:val="nil"/>
              <w:left w:val="nil"/>
              <w:bottom w:val="single" w:color="000000" w:sz="4" w:space="0"/>
              <w:right w:val="single" w:color="000000" w:sz="4" w:space="0"/>
            </w:tcBorders>
            <w:shd w:val="clear" w:color="auto" w:fill="FFFFFF"/>
            <w:vAlign w:val="center"/>
          </w:tcPr>
          <w:p w14:paraId="7C0C22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05A8669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5.36</w:t>
            </w:r>
          </w:p>
        </w:tc>
        <w:tc>
          <w:tcPr>
            <w:tcW w:w="1056" w:type="dxa"/>
            <w:tcBorders>
              <w:top w:val="nil"/>
              <w:left w:val="nil"/>
              <w:bottom w:val="single" w:color="000000" w:sz="4" w:space="0"/>
              <w:right w:val="single" w:color="000000" w:sz="4" w:space="0"/>
            </w:tcBorders>
            <w:shd w:val="clear" w:color="auto" w:fill="FFFFFF"/>
            <w:vAlign w:val="center"/>
          </w:tcPr>
          <w:p w14:paraId="6E5B54DE">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376768D6">
            <w:pPr>
              <w:jc w:val="right"/>
              <w:rPr>
                <w:rFonts w:hint="default" w:ascii="Arial Narrow" w:hAnsi="Arial Narrow" w:eastAsia="Arial Narrow" w:cs="Arial Narrow"/>
                <w:i w:val="0"/>
                <w:iCs w:val="0"/>
                <w:color w:val="000000"/>
                <w:sz w:val="16"/>
                <w:szCs w:val="16"/>
                <w:u w:val="none"/>
              </w:rPr>
            </w:pPr>
          </w:p>
        </w:tc>
      </w:tr>
      <w:tr w14:paraId="7B991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3745CA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-c</w:t>
            </w:r>
          </w:p>
        </w:tc>
        <w:tc>
          <w:tcPr>
            <w:tcW w:w="3752" w:type="dxa"/>
            <w:tcBorders>
              <w:top w:val="nil"/>
              <w:left w:val="nil"/>
              <w:bottom w:val="single" w:color="000000" w:sz="4" w:space="0"/>
              <w:right w:val="single" w:color="000000" w:sz="4" w:space="0"/>
            </w:tcBorders>
            <w:shd w:val="clear" w:color="auto" w:fill="FFFFFF"/>
            <w:vAlign w:val="center"/>
          </w:tcPr>
          <w:p w14:paraId="52C4078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厚6cmC20透水混凝土</w:t>
            </w:r>
          </w:p>
        </w:tc>
        <w:tc>
          <w:tcPr>
            <w:tcW w:w="704" w:type="dxa"/>
            <w:tcBorders>
              <w:top w:val="nil"/>
              <w:left w:val="nil"/>
              <w:bottom w:val="single" w:color="000000" w:sz="4" w:space="0"/>
              <w:right w:val="single" w:color="000000" w:sz="4" w:space="0"/>
            </w:tcBorders>
            <w:shd w:val="clear" w:color="auto" w:fill="FFFFFF"/>
            <w:vAlign w:val="center"/>
          </w:tcPr>
          <w:p w14:paraId="22F2CE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440E0F5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8.04</w:t>
            </w:r>
          </w:p>
        </w:tc>
        <w:tc>
          <w:tcPr>
            <w:tcW w:w="1056" w:type="dxa"/>
            <w:tcBorders>
              <w:top w:val="nil"/>
              <w:left w:val="nil"/>
              <w:bottom w:val="single" w:color="000000" w:sz="4" w:space="0"/>
              <w:right w:val="single" w:color="000000" w:sz="4" w:space="0"/>
            </w:tcBorders>
            <w:shd w:val="clear" w:color="auto" w:fill="FFFFFF"/>
            <w:vAlign w:val="center"/>
          </w:tcPr>
          <w:p w14:paraId="69F9FE08">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5AA8BD1F">
            <w:pPr>
              <w:jc w:val="right"/>
              <w:rPr>
                <w:rFonts w:hint="default" w:ascii="Arial Narrow" w:hAnsi="Arial Narrow" w:eastAsia="Arial Narrow" w:cs="Arial Narrow"/>
                <w:i w:val="0"/>
                <w:iCs w:val="0"/>
                <w:color w:val="000000"/>
                <w:sz w:val="16"/>
                <w:szCs w:val="16"/>
                <w:u w:val="none"/>
              </w:rPr>
            </w:pPr>
          </w:p>
        </w:tc>
      </w:tr>
      <w:tr w14:paraId="70278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18C21D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-d</w:t>
            </w:r>
          </w:p>
        </w:tc>
        <w:tc>
          <w:tcPr>
            <w:tcW w:w="3752" w:type="dxa"/>
            <w:tcBorders>
              <w:top w:val="nil"/>
              <w:left w:val="nil"/>
              <w:bottom w:val="single" w:color="000000" w:sz="4" w:space="0"/>
              <w:right w:val="single" w:color="000000" w:sz="4" w:space="0"/>
            </w:tcBorders>
            <w:shd w:val="clear" w:color="auto" w:fill="FFFFFF"/>
            <w:vAlign w:val="center"/>
          </w:tcPr>
          <w:p w14:paraId="386E4C6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厚6cm水泥砼生态砖</w:t>
            </w:r>
          </w:p>
        </w:tc>
        <w:tc>
          <w:tcPr>
            <w:tcW w:w="704" w:type="dxa"/>
            <w:tcBorders>
              <w:top w:val="nil"/>
              <w:left w:val="nil"/>
              <w:bottom w:val="single" w:color="000000" w:sz="4" w:space="0"/>
              <w:right w:val="single" w:color="000000" w:sz="4" w:space="0"/>
            </w:tcBorders>
            <w:shd w:val="clear" w:color="auto" w:fill="FFFFFF"/>
            <w:vAlign w:val="center"/>
          </w:tcPr>
          <w:p w14:paraId="49C2CC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5E383FC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527.7</w:t>
            </w:r>
          </w:p>
        </w:tc>
        <w:tc>
          <w:tcPr>
            <w:tcW w:w="1056" w:type="dxa"/>
            <w:tcBorders>
              <w:top w:val="nil"/>
              <w:left w:val="nil"/>
              <w:bottom w:val="single" w:color="000000" w:sz="4" w:space="0"/>
              <w:right w:val="single" w:color="000000" w:sz="4" w:space="0"/>
            </w:tcBorders>
            <w:shd w:val="clear" w:color="auto" w:fill="FFFFFF"/>
            <w:vAlign w:val="center"/>
          </w:tcPr>
          <w:p w14:paraId="0D1E2342">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27980ED0">
            <w:pPr>
              <w:jc w:val="right"/>
              <w:rPr>
                <w:rFonts w:hint="default" w:ascii="Arial Narrow" w:hAnsi="Arial Narrow" w:eastAsia="Arial Narrow" w:cs="Arial Narrow"/>
                <w:i w:val="0"/>
                <w:iCs w:val="0"/>
                <w:color w:val="000000"/>
                <w:sz w:val="16"/>
                <w:szCs w:val="16"/>
                <w:u w:val="none"/>
              </w:rPr>
            </w:pPr>
          </w:p>
        </w:tc>
      </w:tr>
      <w:tr w14:paraId="48672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031C1B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313</w:t>
            </w:r>
          </w:p>
        </w:tc>
        <w:tc>
          <w:tcPr>
            <w:tcW w:w="3752" w:type="dxa"/>
            <w:tcBorders>
              <w:top w:val="nil"/>
              <w:left w:val="nil"/>
              <w:bottom w:val="single" w:color="000000" w:sz="4" w:space="0"/>
              <w:right w:val="single" w:color="000000" w:sz="4" w:space="0"/>
            </w:tcBorders>
            <w:shd w:val="clear" w:color="auto" w:fill="FFFFFF"/>
            <w:vAlign w:val="center"/>
          </w:tcPr>
          <w:p w14:paraId="38948F9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路肩培土、中央分隔带回填土、土路肩加固及路缘石</w:t>
            </w:r>
          </w:p>
        </w:tc>
        <w:tc>
          <w:tcPr>
            <w:tcW w:w="704" w:type="dxa"/>
            <w:tcBorders>
              <w:top w:val="nil"/>
              <w:left w:val="nil"/>
              <w:bottom w:val="single" w:color="000000" w:sz="4" w:space="0"/>
              <w:right w:val="single" w:color="000000" w:sz="4" w:space="0"/>
            </w:tcBorders>
            <w:shd w:val="clear" w:color="auto" w:fill="FFFFFF"/>
            <w:vAlign w:val="center"/>
          </w:tcPr>
          <w:p w14:paraId="150A43FE">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4D1C0C8">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4D0526D2">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2E5AB893">
            <w:pPr>
              <w:jc w:val="right"/>
              <w:rPr>
                <w:rFonts w:hint="default" w:ascii="Arial Narrow" w:hAnsi="Arial Narrow" w:eastAsia="Arial Narrow" w:cs="Arial Narrow"/>
                <w:i w:val="0"/>
                <w:iCs w:val="0"/>
                <w:color w:val="000000"/>
                <w:sz w:val="16"/>
                <w:szCs w:val="16"/>
                <w:u w:val="none"/>
              </w:rPr>
            </w:pPr>
          </w:p>
        </w:tc>
      </w:tr>
      <w:tr w14:paraId="14ED5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760C47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313-5-1</w:t>
            </w:r>
          </w:p>
        </w:tc>
        <w:tc>
          <w:tcPr>
            <w:tcW w:w="3752" w:type="dxa"/>
            <w:tcBorders>
              <w:top w:val="nil"/>
              <w:left w:val="nil"/>
              <w:bottom w:val="single" w:color="000000" w:sz="4" w:space="0"/>
              <w:right w:val="single" w:color="000000" w:sz="4" w:space="0"/>
            </w:tcBorders>
            <w:shd w:val="clear" w:color="auto" w:fill="FFFFFF"/>
            <w:vAlign w:val="center"/>
          </w:tcPr>
          <w:p w14:paraId="74E1A58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立缘石15*35</w:t>
            </w:r>
          </w:p>
        </w:tc>
        <w:tc>
          <w:tcPr>
            <w:tcW w:w="704" w:type="dxa"/>
            <w:tcBorders>
              <w:top w:val="nil"/>
              <w:left w:val="nil"/>
              <w:bottom w:val="single" w:color="000000" w:sz="4" w:space="0"/>
              <w:right w:val="single" w:color="000000" w:sz="4" w:space="0"/>
            </w:tcBorders>
            <w:shd w:val="clear" w:color="auto" w:fill="FFFFFF"/>
            <w:vAlign w:val="center"/>
          </w:tcPr>
          <w:p w14:paraId="08D416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48D1F27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11.5658</w:t>
            </w:r>
          </w:p>
        </w:tc>
        <w:tc>
          <w:tcPr>
            <w:tcW w:w="1056" w:type="dxa"/>
            <w:tcBorders>
              <w:top w:val="nil"/>
              <w:left w:val="nil"/>
              <w:bottom w:val="single" w:color="000000" w:sz="4" w:space="0"/>
              <w:right w:val="single" w:color="000000" w:sz="4" w:space="0"/>
            </w:tcBorders>
            <w:shd w:val="clear" w:color="auto" w:fill="FFFFFF"/>
            <w:vAlign w:val="center"/>
          </w:tcPr>
          <w:p w14:paraId="431892A5">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2FCA123B">
            <w:pPr>
              <w:jc w:val="right"/>
              <w:rPr>
                <w:rFonts w:hint="default" w:ascii="Arial Narrow" w:hAnsi="Arial Narrow" w:eastAsia="Arial Narrow" w:cs="Arial Narrow"/>
                <w:i w:val="0"/>
                <w:iCs w:val="0"/>
                <w:color w:val="000000"/>
                <w:sz w:val="16"/>
                <w:szCs w:val="16"/>
                <w:u w:val="none"/>
              </w:rPr>
            </w:pPr>
          </w:p>
        </w:tc>
      </w:tr>
      <w:tr w14:paraId="0A2A7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4143C4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313-5-2</w:t>
            </w:r>
          </w:p>
        </w:tc>
        <w:tc>
          <w:tcPr>
            <w:tcW w:w="3752" w:type="dxa"/>
            <w:tcBorders>
              <w:top w:val="nil"/>
              <w:left w:val="nil"/>
              <w:bottom w:val="single" w:color="000000" w:sz="4" w:space="0"/>
              <w:right w:val="single" w:color="000000" w:sz="4" w:space="0"/>
            </w:tcBorders>
            <w:shd w:val="clear" w:color="auto" w:fill="FFFFFF"/>
            <w:vAlign w:val="center"/>
          </w:tcPr>
          <w:p w14:paraId="7022A28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边石10*22cm</w:t>
            </w:r>
          </w:p>
        </w:tc>
        <w:tc>
          <w:tcPr>
            <w:tcW w:w="704" w:type="dxa"/>
            <w:tcBorders>
              <w:top w:val="nil"/>
              <w:left w:val="nil"/>
              <w:bottom w:val="single" w:color="000000" w:sz="4" w:space="0"/>
              <w:right w:val="single" w:color="000000" w:sz="4" w:space="0"/>
            </w:tcBorders>
            <w:shd w:val="clear" w:color="auto" w:fill="FFFFFF"/>
            <w:vAlign w:val="center"/>
          </w:tcPr>
          <w:p w14:paraId="7C0070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3085514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4.642</w:t>
            </w:r>
          </w:p>
        </w:tc>
        <w:tc>
          <w:tcPr>
            <w:tcW w:w="1056" w:type="dxa"/>
            <w:tcBorders>
              <w:top w:val="nil"/>
              <w:left w:val="nil"/>
              <w:bottom w:val="single" w:color="000000" w:sz="4" w:space="0"/>
              <w:right w:val="single" w:color="000000" w:sz="4" w:space="0"/>
            </w:tcBorders>
            <w:shd w:val="clear" w:color="auto" w:fill="FFFFFF"/>
            <w:vAlign w:val="center"/>
          </w:tcPr>
          <w:p w14:paraId="25313A53">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1E06F975">
            <w:pPr>
              <w:jc w:val="right"/>
              <w:rPr>
                <w:rFonts w:hint="default" w:ascii="Arial Narrow" w:hAnsi="Arial Narrow" w:eastAsia="Arial Narrow" w:cs="Arial Narrow"/>
                <w:i w:val="0"/>
                <w:iCs w:val="0"/>
                <w:color w:val="000000"/>
                <w:sz w:val="16"/>
                <w:szCs w:val="16"/>
                <w:u w:val="none"/>
              </w:rPr>
            </w:pPr>
          </w:p>
        </w:tc>
      </w:tr>
      <w:tr w14:paraId="10143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502500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313-5-3</w:t>
            </w:r>
          </w:p>
        </w:tc>
        <w:tc>
          <w:tcPr>
            <w:tcW w:w="3752" w:type="dxa"/>
            <w:tcBorders>
              <w:top w:val="nil"/>
              <w:left w:val="nil"/>
              <w:bottom w:val="single" w:color="000000" w:sz="4" w:space="0"/>
              <w:right w:val="single" w:color="000000" w:sz="4" w:space="0"/>
            </w:tcBorders>
            <w:shd w:val="clear" w:color="auto" w:fill="FFFFFF"/>
            <w:vAlign w:val="center"/>
          </w:tcPr>
          <w:p w14:paraId="399AA5F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边石10*35cm</w:t>
            </w:r>
          </w:p>
        </w:tc>
        <w:tc>
          <w:tcPr>
            <w:tcW w:w="704" w:type="dxa"/>
            <w:tcBorders>
              <w:top w:val="nil"/>
              <w:left w:val="nil"/>
              <w:bottom w:val="single" w:color="000000" w:sz="4" w:space="0"/>
              <w:right w:val="single" w:color="000000" w:sz="4" w:space="0"/>
            </w:tcBorders>
            <w:shd w:val="clear" w:color="auto" w:fill="FFFFFF"/>
            <w:vAlign w:val="center"/>
          </w:tcPr>
          <w:p w14:paraId="421CB6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0122AF5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2.345</w:t>
            </w:r>
          </w:p>
        </w:tc>
        <w:tc>
          <w:tcPr>
            <w:tcW w:w="1056" w:type="dxa"/>
            <w:tcBorders>
              <w:top w:val="nil"/>
              <w:left w:val="nil"/>
              <w:bottom w:val="single" w:color="000000" w:sz="4" w:space="0"/>
              <w:right w:val="single" w:color="000000" w:sz="4" w:space="0"/>
            </w:tcBorders>
            <w:shd w:val="clear" w:color="auto" w:fill="FFFFFF"/>
            <w:vAlign w:val="center"/>
          </w:tcPr>
          <w:p w14:paraId="6EEBAC58">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5F0F4A67">
            <w:pPr>
              <w:jc w:val="right"/>
              <w:rPr>
                <w:rFonts w:hint="default" w:ascii="Arial Narrow" w:hAnsi="Arial Narrow" w:eastAsia="Arial Narrow" w:cs="Arial Narrow"/>
                <w:i w:val="0"/>
                <w:iCs w:val="0"/>
                <w:color w:val="000000"/>
                <w:sz w:val="16"/>
                <w:szCs w:val="16"/>
                <w:u w:val="none"/>
              </w:rPr>
            </w:pPr>
          </w:p>
        </w:tc>
      </w:tr>
      <w:tr w14:paraId="08435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24732B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313-5-4</w:t>
            </w:r>
          </w:p>
        </w:tc>
        <w:tc>
          <w:tcPr>
            <w:tcW w:w="3752" w:type="dxa"/>
            <w:tcBorders>
              <w:top w:val="nil"/>
              <w:left w:val="nil"/>
              <w:bottom w:val="single" w:color="000000" w:sz="4" w:space="0"/>
              <w:right w:val="single" w:color="000000" w:sz="4" w:space="0"/>
            </w:tcBorders>
            <w:shd w:val="clear" w:color="auto" w:fill="FFFFFF"/>
            <w:vAlign w:val="center"/>
          </w:tcPr>
          <w:p w14:paraId="4843DF2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15cm树池条石</w:t>
            </w:r>
          </w:p>
        </w:tc>
        <w:tc>
          <w:tcPr>
            <w:tcW w:w="704" w:type="dxa"/>
            <w:tcBorders>
              <w:top w:val="nil"/>
              <w:left w:val="nil"/>
              <w:bottom w:val="single" w:color="000000" w:sz="4" w:space="0"/>
              <w:right w:val="single" w:color="000000" w:sz="4" w:space="0"/>
            </w:tcBorders>
            <w:shd w:val="clear" w:color="auto" w:fill="FFFFFF"/>
            <w:vAlign w:val="center"/>
          </w:tcPr>
          <w:p w14:paraId="75CE47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w:t>
            </w:r>
          </w:p>
        </w:tc>
        <w:tc>
          <w:tcPr>
            <w:tcW w:w="1057" w:type="dxa"/>
            <w:tcBorders>
              <w:top w:val="nil"/>
              <w:left w:val="nil"/>
              <w:bottom w:val="single" w:color="000000" w:sz="4" w:space="0"/>
              <w:right w:val="single" w:color="000000" w:sz="4" w:space="0"/>
            </w:tcBorders>
            <w:shd w:val="clear" w:color="auto" w:fill="FFFFFF"/>
            <w:vAlign w:val="center"/>
          </w:tcPr>
          <w:p w14:paraId="6EC407A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211</w:t>
            </w:r>
          </w:p>
        </w:tc>
        <w:tc>
          <w:tcPr>
            <w:tcW w:w="1056" w:type="dxa"/>
            <w:tcBorders>
              <w:top w:val="nil"/>
              <w:left w:val="nil"/>
              <w:bottom w:val="single" w:color="000000" w:sz="4" w:space="0"/>
              <w:right w:val="single" w:color="000000" w:sz="4" w:space="0"/>
            </w:tcBorders>
            <w:shd w:val="clear" w:color="auto" w:fill="FFFFFF"/>
            <w:vAlign w:val="center"/>
          </w:tcPr>
          <w:p w14:paraId="1D4BD57D">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78D06F58">
            <w:pPr>
              <w:jc w:val="right"/>
              <w:rPr>
                <w:rFonts w:hint="default" w:ascii="Arial Narrow" w:hAnsi="Arial Narrow" w:eastAsia="Arial Narrow" w:cs="Arial Narrow"/>
                <w:i w:val="0"/>
                <w:iCs w:val="0"/>
                <w:color w:val="000000"/>
                <w:sz w:val="16"/>
                <w:szCs w:val="16"/>
                <w:u w:val="none"/>
              </w:rPr>
            </w:pPr>
          </w:p>
        </w:tc>
      </w:tr>
      <w:tr w14:paraId="7F555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44E677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314</w:t>
            </w:r>
          </w:p>
        </w:tc>
        <w:tc>
          <w:tcPr>
            <w:tcW w:w="3752" w:type="dxa"/>
            <w:tcBorders>
              <w:top w:val="nil"/>
              <w:left w:val="nil"/>
              <w:bottom w:val="single" w:color="000000" w:sz="4" w:space="0"/>
              <w:right w:val="single" w:color="000000" w:sz="4" w:space="0"/>
            </w:tcBorders>
            <w:shd w:val="clear" w:color="auto" w:fill="FFFFFF"/>
            <w:vAlign w:val="center"/>
          </w:tcPr>
          <w:p w14:paraId="2405799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路面及中央分隔带排水</w:t>
            </w:r>
          </w:p>
        </w:tc>
        <w:tc>
          <w:tcPr>
            <w:tcW w:w="704" w:type="dxa"/>
            <w:tcBorders>
              <w:top w:val="nil"/>
              <w:left w:val="nil"/>
              <w:bottom w:val="single" w:color="000000" w:sz="4" w:space="0"/>
              <w:right w:val="single" w:color="000000" w:sz="4" w:space="0"/>
            </w:tcBorders>
            <w:shd w:val="clear" w:color="auto" w:fill="FFFFFF"/>
            <w:vAlign w:val="center"/>
          </w:tcPr>
          <w:p w14:paraId="4A2CCFDA">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98412CD">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7DF7F23E">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23B39243">
            <w:pPr>
              <w:jc w:val="right"/>
              <w:rPr>
                <w:rFonts w:hint="default" w:ascii="Arial Narrow" w:hAnsi="Arial Narrow" w:eastAsia="Arial Narrow" w:cs="Arial Narrow"/>
                <w:i w:val="0"/>
                <w:iCs w:val="0"/>
                <w:color w:val="000000"/>
                <w:sz w:val="16"/>
                <w:szCs w:val="16"/>
                <w:u w:val="none"/>
              </w:rPr>
            </w:pPr>
          </w:p>
        </w:tc>
      </w:tr>
      <w:tr w14:paraId="271F8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7A4645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314-1</w:t>
            </w:r>
          </w:p>
        </w:tc>
        <w:tc>
          <w:tcPr>
            <w:tcW w:w="3752" w:type="dxa"/>
            <w:tcBorders>
              <w:top w:val="nil"/>
              <w:left w:val="nil"/>
              <w:bottom w:val="single" w:color="000000" w:sz="4" w:space="0"/>
              <w:right w:val="single" w:color="000000" w:sz="4" w:space="0"/>
            </w:tcBorders>
            <w:shd w:val="clear" w:color="auto" w:fill="FFFFFF"/>
            <w:vAlign w:val="center"/>
          </w:tcPr>
          <w:p w14:paraId="7EF099E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排水管</w:t>
            </w:r>
          </w:p>
        </w:tc>
        <w:tc>
          <w:tcPr>
            <w:tcW w:w="704" w:type="dxa"/>
            <w:tcBorders>
              <w:top w:val="nil"/>
              <w:left w:val="nil"/>
              <w:bottom w:val="single" w:color="000000" w:sz="4" w:space="0"/>
              <w:right w:val="single" w:color="000000" w:sz="4" w:space="0"/>
            </w:tcBorders>
            <w:shd w:val="clear" w:color="auto" w:fill="FFFFFF"/>
            <w:vAlign w:val="center"/>
          </w:tcPr>
          <w:p w14:paraId="5010EB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w:t>
            </w:r>
          </w:p>
        </w:tc>
        <w:tc>
          <w:tcPr>
            <w:tcW w:w="1057" w:type="dxa"/>
            <w:tcBorders>
              <w:top w:val="nil"/>
              <w:left w:val="nil"/>
              <w:bottom w:val="single" w:color="000000" w:sz="4" w:space="0"/>
              <w:right w:val="single" w:color="000000" w:sz="4" w:space="0"/>
            </w:tcBorders>
            <w:shd w:val="clear" w:color="auto" w:fill="FFFFFF"/>
            <w:vAlign w:val="center"/>
          </w:tcPr>
          <w:p w14:paraId="26D7386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298.35</w:t>
            </w:r>
          </w:p>
        </w:tc>
        <w:tc>
          <w:tcPr>
            <w:tcW w:w="1056" w:type="dxa"/>
            <w:tcBorders>
              <w:top w:val="nil"/>
              <w:left w:val="nil"/>
              <w:bottom w:val="single" w:color="000000" w:sz="4" w:space="0"/>
              <w:right w:val="single" w:color="000000" w:sz="4" w:space="0"/>
            </w:tcBorders>
            <w:shd w:val="clear" w:color="auto" w:fill="FFFFFF"/>
            <w:vAlign w:val="center"/>
          </w:tcPr>
          <w:p w14:paraId="59790A12">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2E7329FE">
            <w:pPr>
              <w:jc w:val="right"/>
              <w:rPr>
                <w:rFonts w:hint="default" w:ascii="Arial Narrow" w:hAnsi="Arial Narrow" w:eastAsia="Arial Narrow" w:cs="Arial Narrow"/>
                <w:i w:val="0"/>
                <w:iCs w:val="0"/>
                <w:color w:val="000000"/>
                <w:sz w:val="16"/>
                <w:szCs w:val="16"/>
                <w:u w:val="none"/>
              </w:rPr>
            </w:pPr>
          </w:p>
        </w:tc>
      </w:tr>
      <w:tr w14:paraId="03E7D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63AF2A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314-3</w:t>
            </w:r>
          </w:p>
        </w:tc>
        <w:tc>
          <w:tcPr>
            <w:tcW w:w="3752" w:type="dxa"/>
            <w:tcBorders>
              <w:top w:val="nil"/>
              <w:left w:val="nil"/>
              <w:bottom w:val="single" w:color="000000" w:sz="4" w:space="0"/>
              <w:right w:val="single" w:color="000000" w:sz="4" w:space="0"/>
            </w:tcBorders>
            <w:shd w:val="clear" w:color="auto" w:fill="FFFFFF"/>
            <w:vAlign w:val="center"/>
          </w:tcPr>
          <w:p w14:paraId="6AA8DD9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集水井</w:t>
            </w:r>
          </w:p>
        </w:tc>
        <w:tc>
          <w:tcPr>
            <w:tcW w:w="704" w:type="dxa"/>
            <w:tcBorders>
              <w:top w:val="nil"/>
              <w:left w:val="nil"/>
              <w:bottom w:val="single" w:color="000000" w:sz="4" w:space="0"/>
              <w:right w:val="single" w:color="000000" w:sz="4" w:space="0"/>
            </w:tcBorders>
            <w:shd w:val="clear" w:color="auto" w:fill="FFFFFF"/>
            <w:vAlign w:val="center"/>
          </w:tcPr>
          <w:p w14:paraId="776F2F67">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5CE89001">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3F050E49">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078A70F3">
            <w:pPr>
              <w:jc w:val="right"/>
              <w:rPr>
                <w:rFonts w:hint="default" w:ascii="Arial Narrow" w:hAnsi="Arial Narrow" w:eastAsia="Arial Narrow" w:cs="Arial Narrow"/>
                <w:i w:val="0"/>
                <w:iCs w:val="0"/>
                <w:color w:val="000000"/>
                <w:sz w:val="16"/>
                <w:szCs w:val="16"/>
                <w:u w:val="none"/>
              </w:rPr>
            </w:pPr>
          </w:p>
        </w:tc>
      </w:tr>
      <w:tr w14:paraId="6CD67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3BDEF5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314-3-a</w:t>
            </w:r>
          </w:p>
        </w:tc>
        <w:tc>
          <w:tcPr>
            <w:tcW w:w="3752" w:type="dxa"/>
            <w:tcBorders>
              <w:top w:val="nil"/>
              <w:left w:val="nil"/>
              <w:bottom w:val="single" w:color="000000" w:sz="4" w:space="0"/>
              <w:right w:val="single" w:color="000000" w:sz="4" w:space="0"/>
            </w:tcBorders>
            <w:shd w:val="clear" w:color="auto" w:fill="FFFFFF"/>
            <w:vAlign w:val="center"/>
          </w:tcPr>
          <w:p w14:paraId="2D6EA71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检查井</w:t>
            </w:r>
          </w:p>
        </w:tc>
        <w:tc>
          <w:tcPr>
            <w:tcW w:w="704" w:type="dxa"/>
            <w:tcBorders>
              <w:top w:val="nil"/>
              <w:left w:val="nil"/>
              <w:bottom w:val="single" w:color="000000" w:sz="4" w:space="0"/>
              <w:right w:val="single" w:color="000000" w:sz="4" w:space="0"/>
            </w:tcBorders>
            <w:shd w:val="clear" w:color="auto" w:fill="FFFFFF"/>
            <w:vAlign w:val="center"/>
          </w:tcPr>
          <w:p w14:paraId="550554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座</w:t>
            </w:r>
          </w:p>
        </w:tc>
        <w:tc>
          <w:tcPr>
            <w:tcW w:w="1057" w:type="dxa"/>
            <w:tcBorders>
              <w:top w:val="nil"/>
              <w:left w:val="nil"/>
              <w:bottom w:val="single" w:color="000000" w:sz="4" w:space="0"/>
              <w:right w:val="single" w:color="000000" w:sz="4" w:space="0"/>
            </w:tcBorders>
            <w:shd w:val="clear" w:color="auto" w:fill="FFFFFF"/>
            <w:vAlign w:val="center"/>
          </w:tcPr>
          <w:p w14:paraId="0EFA5F3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10</w:t>
            </w:r>
          </w:p>
        </w:tc>
        <w:tc>
          <w:tcPr>
            <w:tcW w:w="1056" w:type="dxa"/>
            <w:tcBorders>
              <w:top w:val="nil"/>
              <w:left w:val="nil"/>
              <w:bottom w:val="single" w:color="000000" w:sz="4" w:space="0"/>
              <w:right w:val="single" w:color="000000" w:sz="4" w:space="0"/>
            </w:tcBorders>
            <w:shd w:val="clear" w:color="auto" w:fill="FFFFFF"/>
            <w:vAlign w:val="center"/>
          </w:tcPr>
          <w:p w14:paraId="56856202">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2219D67F">
            <w:pPr>
              <w:jc w:val="right"/>
              <w:rPr>
                <w:rFonts w:hint="default" w:ascii="Arial Narrow" w:hAnsi="Arial Narrow" w:eastAsia="Arial Narrow" w:cs="Arial Narrow"/>
                <w:i w:val="0"/>
                <w:iCs w:val="0"/>
                <w:color w:val="000000"/>
                <w:sz w:val="16"/>
                <w:szCs w:val="16"/>
                <w:u w:val="none"/>
              </w:rPr>
            </w:pPr>
          </w:p>
        </w:tc>
      </w:tr>
      <w:tr w14:paraId="5C4E0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2BD515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314-3-b</w:t>
            </w:r>
          </w:p>
        </w:tc>
        <w:tc>
          <w:tcPr>
            <w:tcW w:w="3752" w:type="dxa"/>
            <w:tcBorders>
              <w:top w:val="nil"/>
              <w:left w:val="nil"/>
              <w:bottom w:val="single" w:color="000000" w:sz="4" w:space="0"/>
              <w:right w:val="single" w:color="000000" w:sz="4" w:space="0"/>
            </w:tcBorders>
            <w:shd w:val="clear" w:color="auto" w:fill="FFFFFF"/>
            <w:vAlign w:val="center"/>
          </w:tcPr>
          <w:p w14:paraId="2A423E4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跌水井</w:t>
            </w:r>
          </w:p>
        </w:tc>
        <w:tc>
          <w:tcPr>
            <w:tcW w:w="704" w:type="dxa"/>
            <w:tcBorders>
              <w:top w:val="nil"/>
              <w:left w:val="nil"/>
              <w:bottom w:val="single" w:color="000000" w:sz="4" w:space="0"/>
              <w:right w:val="single" w:color="000000" w:sz="4" w:space="0"/>
            </w:tcBorders>
            <w:shd w:val="clear" w:color="auto" w:fill="FFFFFF"/>
            <w:vAlign w:val="center"/>
          </w:tcPr>
          <w:p w14:paraId="3A2DF6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座</w:t>
            </w:r>
          </w:p>
        </w:tc>
        <w:tc>
          <w:tcPr>
            <w:tcW w:w="1057" w:type="dxa"/>
            <w:tcBorders>
              <w:top w:val="nil"/>
              <w:left w:val="nil"/>
              <w:bottom w:val="single" w:color="000000" w:sz="4" w:space="0"/>
              <w:right w:val="single" w:color="000000" w:sz="4" w:space="0"/>
            </w:tcBorders>
            <w:shd w:val="clear" w:color="auto" w:fill="FFFFFF"/>
            <w:vAlign w:val="center"/>
          </w:tcPr>
          <w:p w14:paraId="09BE255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w:t>
            </w:r>
          </w:p>
        </w:tc>
        <w:tc>
          <w:tcPr>
            <w:tcW w:w="1056" w:type="dxa"/>
            <w:tcBorders>
              <w:top w:val="nil"/>
              <w:left w:val="nil"/>
              <w:bottom w:val="single" w:color="000000" w:sz="4" w:space="0"/>
              <w:right w:val="single" w:color="000000" w:sz="4" w:space="0"/>
            </w:tcBorders>
            <w:shd w:val="clear" w:color="auto" w:fill="FFFFFF"/>
            <w:vAlign w:val="center"/>
          </w:tcPr>
          <w:p w14:paraId="40B87689">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5937608D">
            <w:pPr>
              <w:jc w:val="right"/>
              <w:rPr>
                <w:rFonts w:hint="default" w:ascii="Arial Narrow" w:hAnsi="Arial Narrow" w:eastAsia="Arial Narrow" w:cs="Arial Narrow"/>
                <w:i w:val="0"/>
                <w:iCs w:val="0"/>
                <w:color w:val="000000"/>
                <w:sz w:val="16"/>
                <w:szCs w:val="16"/>
                <w:u w:val="none"/>
              </w:rPr>
            </w:pPr>
          </w:p>
        </w:tc>
      </w:tr>
      <w:tr w14:paraId="2299C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4F9FA1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314-3-c</w:t>
            </w:r>
          </w:p>
        </w:tc>
        <w:tc>
          <w:tcPr>
            <w:tcW w:w="3752" w:type="dxa"/>
            <w:tcBorders>
              <w:top w:val="nil"/>
              <w:left w:val="nil"/>
              <w:bottom w:val="single" w:color="000000" w:sz="4" w:space="0"/>
              <w:right w:val="single" w:color="000000" w:sz="4" w:space="0"/>
            </w:tcBorders>
            <w:shd w:val="clear" w:color="auto" w:fill="FFFFFF"/>
            <w:vAlign w:val="center"/>
          </w:tcPr>
          <w:p w14:paraId="6EB684B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雨水口</w:t>
            </w:r>
          </w:p>
        </w:tc>
        <w:tc>
          <w:tcPr>
            <w:tcW w:w="704" w:type="dxa"/>
            <w:tcBorders>
              <w:top w:val="nil"/>
              <w:left w:val="nil"/>
              <w:bottom w:val="single" w:color="000000" w:sz="4" w:space="0"/>
              <w:right w:val="single" w:color="000000" w:sz="4" w:space="0"/>
            </w:tcBorders>
            <w:shd w:val="clear" w:color="auto" w:fill="FFFFFF"/>
            <w:vAlign w:val="center"/>
          </w:tcPr>
          <w:p w14:paraId="183A00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34EAB38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10</w:t>
            </w:r>
          </w:p>
        </w:tc>
        <w:tc>
          <w:tcPr>
            <w:tcW w:w="1056" w:type="dxa"/>
            <w:tcBorders>
              <w:top w:val="nil"/>
              <w:left w:val="nil"/>
              <w:bottom w:val="single" w:color="000000" w:sz="4" w:space="0"/>
              <w:right w:val="single" w:color="000000" w:sz="4" w:space="0"/>
            </w:tcBorders>
            <w:shd w:val="clear" w:color="auto" w:fill="FFFFFF"/>
            <w:vAlign w:val="center"/>
          </w:tcPr>
          <w:p w14:paraId="51A23D04">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3E45B1F5">
            <w:pPr>
              <w:jc w:val="right"/>
              <w:rPr>
                <w:rFonts w:hint="default" w:ascii="Arial Narrow" w:hAnsi="Arial Narrow" w:eastAsia="Arial Narrow" w:cs="Arial Narrow"/>
                <w:i w:val="0"/>
                <w:iCs w:val="0"/>
                <w:color w:val="000000"/>
                <w:sz w:val="16"/>
                <w:szCs w:val="16"/>
                <w:u w:val="none"/>
              </w:rPr>
            </w:pPr>
          </w:p>
        </w:tc>
      </w:tr>
      <w:tr w14:paraId="7EF4D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4D8F90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314-3-d</w:t>
            </w:r>
          </w:p>
        </w:tc>
        <w:tc>
          <w:tcPr>
            <w:tcW w:w="3752" w:type="dxa"/>
            <w:tcBorders>
              <w:top w:val="nil"/>
              <w:left w:val="nil"/>
              <w:bottom w:val="single" w:color="000000" w:sz="4" w:space="0"/>
              <w:right w:val="single" w:color="000000" w:sz="4" w:space="0"/>
            </w:tcBorders>
            <w:shd w:val="clear" w:color="auto" w:fill="FFFFFF"/>
            <w:vAlign w:val="center"/>
          </w:tcPr>
          <w:p w14:paraId="0E08191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出水口</w:t>
            </w:r>
          </w:p>
        </w:tc>
        <w:tc>
          <w:tcPr>
            <w:tcW w:w="704" w:type="dxa"/>
            <w:tcBorders>
              <w:top w:val="nil"/>
              <w:left w:val="nil"/>
              <w:bottom w:val="single" w:color="000000" w:sz="4" w:space="0"/>
              <w:right w:val="single" w:color="000000" w:sz="4" w:space="0"/>
            </w:tcBorders>
            <w:shd w:val="clear" w:color="auto" w:fill="FFFFFF"/>
            <w:vAlign w:val="center"/>
          </w:tcPr>
          <w:p w14:paraId="55FBDD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46B0301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w:t>
            </w:r>
          </w:p>
        </w:tc>
        <w:tc>
          <w:tcPr>
            <w:tcW w:w="1056" w:type="dxa"/>
            <w:tcBorders>
              <w:top w:val="nil"/>
              <w:left w:val="nil"/>
              <w:bottom w:val="single" w:color="000000" w:sz="4" w:space="0"/>
              <w:right w:val="single" w:color="000000" w:sz="4" w:space="0"/>
            </w:tcBorders>
            <w:shd w:val="clear" w:color="auto" w:fill="FFFFFF"/>
            <w:vAlign w:val="center"/>
          </w:tcPr>
          <w:p w14:paraId="302D8A6D">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32D4E09F">
            <w:pPr>
              <w:jc w:val="right"/>
              <w:rPr>
                <w:rFonts w:hint="default" w:ascii="Arial Narrow" w:hAnsi="Arial Narrow" w:eastAsia="Arial Narrow" w:cs="Arial Narrow"/>
                <w:i w:val="0"/>
                <w:iCs w:val="0"/>
                <w:color w:val="000000"/>
                <w:sz w:val="16"/>
                <w:szCs w:val="16"/>
                <w:u w:val="none"/>
              </w:rPr>
            </w:pPr>
          </w:p>
        </w:tc>
      </w:tr>
      <w:tr w14:paraId="7BF5E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8" w:space="0"/>
              <w:right w:val="single" w:color="000000" w:sz="8" w:space="0"/>
            </w:tcBorders>
            <w:shd w:val="clear" w:color="auto" w:fill="FFFFFF"/>
            <w:vAlign w:val="center"/>
          </w:tcPr>
          <w:p w14:paraId="14AAEB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  第300章  合计   人民币         元</w:t>
            </w:r>
          </w:p>
        </w:tc>
      </w:tr>
      <w:tr w14:paraId="20C8B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49" w:type="dxa"/>
            <w:gridSpan w:val="5"/>
            <w:tcBorders>
              <w:top w:val="nil"/>
              <w:left w:val="nil"/>
              <w:bottom w:val="nil"/>
              <w:right w:val="nil"/>
            </w:tcBorders>
            <w:shd w:val="clear" w:color="auto" w:fill="FFFFFF"/>
            <w:vAlign w:val="center"/>
          </w:tcPr>
          <w:p w14:paraId="3BA30FE3">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   第 3 页</w:t>
            </w:r>
          </w:p>
        </w:tc>
        <w:tc>
          <w:tcPr>
            <w:tcW w:w="1056" w:type="dxa"/>
            <w:tcBorders>
              <w:top w:val="nil"/>
              <w:left w:val="nil"/>
              <w:bottom w:val="nil"/>
              <w:right w:val="nil"/>
            </w:tcBorders>
            <w:shd w:val="clear" w:color="auto" w:fill="FFFFFF"/>
            <w:vAlign w:val="center"/>
          </w:tcPr>
          <w:p w14:paraId="7C31990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共 6 页</w:t>
            </w:r>
          </w:p>
        </w:tc>
      </w:tr>
      <w:tr w14:paraId="5A6AD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05" w:type="dxa"/>
            <w:gridSpan w:val="6"/>
            <w:tcBorders>
              <w:top w:val="nil"/>
              <w:left w:val="nil"/>
              <w:bottom w:val="nil"/>
              <w:right w:val="nil"/>
            </w:tcBorders>
            <w:shd w:val="clear" w:color="auto" w:fill="FFFFFF"/>
            <w:vAlign w:val="top"/>
          </w:tcPr>
          <w:p w14:paraId="371322BC">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bdr w:val="none" w:color="auto" w:sz="0" w:space="0"/>
                <w:lang w:val="en-US" w:eastAsia="zh-CN" w:bidi="ar"/>
              </w:rPr>
              <w:t>工程量清单表</w:t>
            </w:r>
          </w:p>
        </w:tc>
      </w:tr>
      <w:tr w14:paraId="7B601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2" w:type="dxa"/>
            <w:gridSpan w:val="2"/>
            <w:tcBorders>
              <w:top w:val="nil"/>
              <w:left w:val="nil"/>
              <w:bottom w:val="nil"/>
              <w:right w:val="nil"/>
            </w:tcBorders>
            <w:shd w:val="clear" w:color="auto" w:fill="FFFFFF"/>
            <w:vAlign w:val="center"/>
          </w:tcPr>
          <w:p w14:paraId="571EE66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合同段：国防教育基地出口道路加宽工程</w:t>
            </w:r>
          </w:p>
        </w:tc>
        <w:tc>
          <w:tcPr>
            <w:tcW w:w="2817" w:type="dxa"/>
            <w:gridSpan w:val="3"/>
            <w:tcBorders>
              <w:top w:val="nil"/>
              <w:left w:val="nil"/>
              <w:bottom w:val="nil"/>
              <w:right w:val="nil"/>
            </w:tcBorders>
            <w:shd w:val="clear" w:color="auto" w:fill="FFFFFF"/>
            <w:vAlign w:val="center"/>
          </w:tcPr>
          <w:p w14:paraId="4166F54D">
            <w:pPr>
              <w:jc w:val="right"/>
              <w:rPr>
                <w:rFonts w:hint="eastAsia" w:ascii="宋体" w:hAnsi="宋体" w:eastAsia="宋体" w:cs="宋体"/>
                <w:i w:val="0"/>
                <w:iCs w:val="0"/>
                <w:color w:val="000000"/>
                <w:sz w:val="16"/>
                <w:szCs w:val="16"/>
                <w:u w:val="none"/>
              </w:rPr>
            </w:pPr>
          </w:p>
        </w:tc>
        <w:tc>
          <w:tcPr>
            <w:tcW w:w="1056" w:type="dxa"/>
            <w:tcBorders>
              <w:top w:val="nil"/>
              <w:left w:val="nil"/>
              <w:bottom w:val="nil"/>
              <w:right w:val="nil"/>
            </w:tcBorders>
            <w:shd w:val="clear" w:color="auto" w:fill="FFFFFF"/>
            <w:vAlign w:val="center"/>
          </w:tcPr>
          <w:p w14:paraId="019F230E">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标表2</w:t>
            </w:r>
          </w:p>
        </w:tc>
      </w:tr>
      <w:tr w14:paraId="646F1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0" w:type="dxa"/>
            <w:tcBorders>
              <w:top w:val="nil"/>
              <w:left w:val="nil"/>
              <w:bottom w:val="nil"/>
              <w:right w:val="nil"/>
            </w:tcBorders>
            <w:shd w:val="clear" w:color="auto" w:fill="FFFFFF"/>
            <w:vAlign w:val="top"/>
          </w:tcPr>
          <w:p w14:paraId="3211D08B">
            <w:pPr>
              <w:jc w:val="left"/>
              <w:rPr>
                <w:rFonts w:hint="default" w:ascii="SansSerif" w:hAnsi="SansSerif" w:eastAsia="SansSerif" w:cs="SansSerif"/>
                <w:i w:val="0"/>
                <w:iCs w:val="0"/>
                <w:color w:val="000000"/>
                <w:sz w:val="20"/>
                <w:szCs w:val="20"/>
                <w:u w:val="none"/>
              </w:rPr>
            </w:pPr>
          </w:p>
        </w:tc>
        <w:tc>
          <w:tcPr>
            <w:tcW w:w="3752" w:type="dxa"/>
            <w:tcBorders>
              <w:top w:val="nil"/>
              <w:left w:val="nil"/>
              <w:bottom w:val="nil"/>
              <w:right w:val="nil"/>
            </w:tcBorders>
            <w:shd w:val="clear" w:color="auto" w:fill="FFFFFF"/>
            <w:vAlign w:val="top"/>
          </w:tcPr>
          <w:p w14:paraId="566CF567">
            <w:pPr>
              <w:jc w:val="left"/>
              <w:rPr>
                <w:rFonts w:hint="default" w:ascii="SansSerif" w:hAnsi="SansSerif" w:eastAsia="SansSerif" w:cs="SansSerif"/>
                <w:i w:val="0"/>
                <w:iCs w:val="0"/>
                <w:color w:val="000000"/>
                <w:sz w:val="20"/>
                <w:szCs w:val="20"/>
                <w:u w:val="none"/>
              </w:rPr>
            </w:pPr>
          </w:p>
        </w:tc>
        <w:tc>
          <w:tcPr>
            <w:tcW w:w="704" w:type="dxa"/>
            <w:tcBorders>
              <w:top w:val="nil"/>
              <w:left w:val="nil"/>
              <w:bottom w:val="nil"/>
              <w:right w:val="nil"/>
            </w:tcBorders>
            <w:shd w:val="clear" w:color="auto" w:fill="FFFFFF"/>
            <w:vAlign w:val="top"/>
          </w:tcPr>
          <w:p w14:paraId="1997CCE2">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14:paraId="1F6CB20C">
            <w:pPr>
              <w:jc w:val="left"/>
              <w:rPr>
                <w:rFonts w:hint="default" w:ascii="SansSerif" w:hAnsi="SansSerif" w:eastAsia="SansSerif" w:cs="SansSerif"/>
                <w:i w:val="0"/>
                <w:iCs w:val="0"/>
                <w:color w:val="000000"/>
                <w:sz w:val="20"/>
                <w:szCs w:val="20"/>
                <w:u w:val="none"/>
              </w:rPr>
            </w:pPr>
          </w:p>
        </w:tc>
        <w:tc>
          <w:tcPr>
            <w:tcW w:w="1056" w:type="dxa"/>
            <w:tcBorders>
              <w:top w:val="nil"/>
              <w:left w:val="nil"/>
              <w:bottom w:val="nil"/>
              <w:right w:val="nil"/>
            </w:tcBorders>
            <w:shd w:val="clear" w:color="auto" w:fill="FFFFFF"/>
            <w:vAlign w:val="top"/>
          </w:tcPr>
          <w:p w14:paraId="08F625F9">
            <w:pPr>
              <w:jc w:val="left"/>
              <w:rPr>
                <w:rFonts w:hint="default" w:ascii="SansSerif" w:hAnsi="SansSerif" w:eastAsia="SansSerif" w:cs="SansSerif"/>
                <w:i w:val="0"/>
                <w:iCs w:val="0"/>
                <w:color w:val="000000"/>
                <w:sz w:val="20"/>
                <w:szCs w:val="20"/>
                <w:u w:val="none"/>
              </w:rPr>
            </w:pPr>
          </w:p>
        </w:tc>
        <w:tc>
          <w:tcPr>
            <w:tcW w:w="1056" w:type="dxa"/>
            <w:tcBorders>
              <w:top w:val="nil"/>
              <w:left w:val="nil"/>
              <w:bottom w:val="nil"/>
              <w:right w:val="nil"/>
            </w:tcBorders>
            <w:shd w:val="clear" w:color="auto" w:fill="FFFFFF"/>
            <w:vAlign w:val="top"/>
          </w:tcPr>
          <w:p w14:paraId="55C25615">
            <w:pPr>
              <w:jc w:val="left"/>
              <w:rPr>
                <w:rFonts w:hint="default" w:ascii="SansSerif" w:hAnsi="SansSerif" w:eastAsia="SansSerif" w:cs="SansSerif"/>
                <w:i w:val="0"/>
                <w:iCs w:val="0"/>
                <w:color w:val="000000"/>
                <w:sz w:val="20"/>
                <w:szCs w:val="20"/>
                <w:u w:val="none"/>
              </w:rPr>
            </w:pPr>
          </w:p>
        </w:tc>
      </w:tr>
      <w:tr w14:paraId="195AD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13C203B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bdr w:val="none" w:color="auto" w:sz="0" w:space="0"/>
                <w:lang w:val="en-US" w:eastAsia="zh-CN" w:bidi="ar"/>
              </w:rPr>
              <w:t>清单  第400章  桥梁、涵洞</w:t>
            </w:r>
          </w:p>
        </w:tc>
      </w:tr>
      <w:tr w14:paraId="48F6A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08594AB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子目号</w:t>
            </w:r>
          </w:p>
        </w:tc>
        <w:tc>
          <w:tcPr>
            <w:tcW w:w="3752" w:type="dxa"/>
            <w:tcBorders>
              <w:top w:val="nil"/>
              <w:left w:val="nil"/>
              <w:bottom w:val="single" w:color="000000" w:sz="4" w:space="0"/>
              <w:right w:val="single" w:color="000000" w:sz="4" w:space="0"/>
            </w:tcBorders>
            <w:shd w:val="clear" w:color="auto" w:fill="FFFFFF"/>
            <w:vAlign w:val="center"/>
          </w:tcPr>
          <w:p w14:paraId="62AF560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0D06FB8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0E242E0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数量</w:t>
            </w:r>
          </w:p>
        </w:tc>
        <w:tc>
          <w:tcPr>
            <w:tcW w:w="1056" w:type="dxa"/>
            <w:tcBorders>
              <w:top w:val="nil"/>
              <w:left w:val="nil"/>
              <w:bottom w:val="single" w:color="000000" w:sz="4" w:space="0"/>
              <w:right w:val="single" w:color="000000" w:sz="4" w:space="0"/>
            </w:tcBorders>
            <w:shd w:val="clear" w:color="auto" w:fill="FFFFFF"/>
            <w:vAlign w:val="center"/>
          </w:tcPr>
          <w:p w14:paraId="66D4410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单价</w:t>
            </w:r>
          </w:p>
        </w:tc>
        <w:tc>
          <w:tcPr>
            <w:tcW w:w="1056" w:type="dxa"/>
            <w:tcBorders>
              <w:top w:val="nil"/>
              <w:left w:val="nil"/>
              <w:bottom w:val="single" w:color="000000" w:sz="4" w:space="0"/>
              <w:right w:val="single" w:color="000000" w:sz="8" w:space="0"/>
            </w:tcBorders>
            <w:shd w:val="clear" w:color="auto" w:fill="FFFFFF"/>
            <w:vAlign w:val="center"/>
          </w:tcPr>
          <w:p w14:paraId="2954DAA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合价</w:t>
            </w:r>
          </w:p>
        </w:tc>
      </w:tr>
      <w:tr w14:paraId="7B071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2AC29C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403</w:t>
            </w:r>
          </w:p>
        </w:tc>
        <w:tc>
          <w:tcPr>
            <w:tcW w:w="3752" w:type="dxa"/>
            <w:tcBorders>
              <w:top w:val="nil"/>
              <w:left w:val="nil"/>
              <w:bottom w:val="single" w:color="000000" w:sz="4" w:space="0"/>
              <w:right w:val="single" w:color="000000" w:sz="4" w:space="0"/>
            </w:tcBorders>
            <w:shd w:val="clear" w:color="auto" w:fill="FFFFFF"/>
            <w:vAlign w:val="center"/>
          </w:tcPr>
          <w:p w14:paraId="69560FE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钢筋</w:t>
            </w:r>
          </w:p>
        </w:tc>
        <w:tc>
          <w:tcPr>
            <w:tcW w:w="704" w:type="dxa"/>
            <w:tcBorders>
              <w:top w:val="nil"/>
              <w:left w:val="nil"/>
              <w:bottom w:val="single" w:color="000000" w:sz="4" w:space="0"/>
              <w:right w:val="single" w:color="000000" w:sz="4" w:space="0"/>
            </w:tcBorders>
            <w:shd w:val="clear" w:color="auto" w:fill="FFFFFF"/>
            <w:vAlign w:val="center"/>
          </w:tcPr>
          <w:p w14:paraId="13CD4771">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DA08537">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72F365A1">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6DFE33EB">
            <w:pPr>
              <w:jc w:val="right"/>
              <w:rPr>
                <w:rFonts w:hint="default" w:ascii="Arial Narrow" w:hAnsi="Arial Narrow" w:eastAsia="Arial Narrow" w:cs="Arial Narrow"/>
                <w:i w:val="0"/>
                <w:iCs w:val="0"/>
                <w:color w:val="000000"/>
                <w:sz w:val="16"/>
                <w:szCs w:val="16"/>
                <w:u w:val="none"/>
              </w:rPr>
            </w:pPr>
          </w:p>
        </w:tc>
      </w:tr>
      <w:tr w14:paraId="02FC2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155670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403-2</w:t>
            </w:r>
          </w:p>
        </w:tc>
        <w:tc>
          <w:tcPr>
            <w:tcW w:w="3752" w:type="dxa"/>
            <w:tcBorders>
              <w:top w:val="nil"/>
              <w:left w:val="nil"/>
              <w:bottom w:val="single" w:color="000000" w:sz="4" w:space="0"/>
              <w:right w:val="single" w:color="000000" w:sz="4" w:space="0"/>
            </w:tcBorders>
            <w:shd w:val="clear" w:color="auto" w:fill="FFFFFF"/>
            <w:vAlign w:val="center"/>
          </w:tcPr>
          <w:p w14:paraId="224653C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下部结构钢筋</w:t>
            </w:r>
          </w:p>
        </w:tc>
        <w:tc>
          <w:tcPr>
            <w:tcW w:w="704" w:type="dxa"/>
            <w:tcBorders>
              <w:top w:val="nil"/>
              <w:left w:val="nil"/>
              <w:bottom w:val="single" w:color="000000" w:sz="4" w:space="0"/>
              <w:right w:val="single" w:color="000000" w:sz="4" w:space="0"/>
            </w:tcBorders>
            <w:shd w:val="clear" w:color="auto" w:fill="FFFFFF"/>
            <w:vAlign w:val="center"/>
          </w:tcPr>
          <w:p w14:paraId="32482930">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F77E1A5">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22F8F1AF">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049C07E6">
            <w:pPr>
              <w:jc w:val="right"/>
              <w:rPr>
                <w:rFonts w:hint="default" w:ascii="Arial Narrow" w:hAnsi="Arial Narrow" w:eastAsia="Arial Narrow" w:cs="Arial Narrow"/>
                <w:i w:val="0"/>
                <w:iCs w:val="0"/>
                <w:color w:val="000000"/>
                <w:sz w:val="16"/>
                <w:szCs w:val="16"/>
                <w:u w:val="none"/>
              </w:rPr>
            </w:pPr>
          </w:p>
        </w:tc>
      </w:tr>
      <w:tr w14:paraId="01D79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59D87E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3752" w:type="dxa"/>
            <w:tcBorders>
              <w:top w:val="nil"/>
              <w:left w:val="nil"/>
              <w:bottom w:val="single" w:color="000000" w:sz="4" w:space="0"/>
              <w:right w:val="single" w:color="000000" w:sz="4" w:space="0"/>
            </w:tcBorders>
            <w:shd w:val="clear" w:color="auto" w:fill="FFFFFF"/>
            <w:vAlign w:val="center"/>
          </w:tcPr>
          <w:p w14:paraId="0C10182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光圆钢筋（HPB235、HPB300）</w:t>
            </w:r>
          </w:p>
        </w:tc>
        <w:tc>
          <w:tcPr>
            <w:tcW w:w="704" w:type="dxa"/>
            <w:tcBorders>
              <w:top w:val="nil"/>
              <w:left w:val="nil"/>
              <w:bottom w:val="single" w:color="000000" w:sz="4" w:space="0"/>
              <w:right w:val="single" w:color="000000" w:sz="4" w:space="0"/>
            </w:tcBorders>
            <w:shd w:val="clear" w:color="auto" w:fill="FFFFFF"/>
            <w:vAlign w:val="center"/>
          </w:tcPr>
          <w:p w14:paraId="76911A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kg</w:t>
            </w:r>
          </w:p>
        </w:tc>
        <w:tc>
          <w:tcPr>
            <w:tcW w:w="1057" w:type="dxa"/>
            <w:tcBorders>
              <w:top w:val="nil"/>
              <w:left w:val="nil"/>
              <w:bottom w:val="single" w:color="000000" w:sz="4" w:space="0"/>
              <w:right w:val="single" w:color="000000" w:sz="4" w:space="0"/>
            </w:tcBorders>
            <w:shd w:val="clear" w:color="auto" w:fill="FFFFFF"/>
            <w:vAlign w:val="center"/>
          </w:tcPr>
          <w:p w14:paraId="3C5F9A4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94.8</w:t>
            </w:r>
          </w:p>
        </w:tc>
        <w:tc>
          <w:tcPr>
            <w:tcW w:w="1056" w:type="dxa"/>
            <w:tcBorders>
              <w:top w:val="nil"/>
              <w:left w:val="nil"/>
              <w:bottom w:val="single" w:color="000000" w:sz="4" w:space="0"/>
              <w:right w:val="single" w:color="000000" w:sz="4" w:space="0"/>
            </w:tcBorders>
            <w:shd w:val="clear" w:color="auto" w:fill="FFFFFF"/>
            <w:vAlign w:val="center"/>
          </w:tcPr>
          <w:p w14:paraId="6FB22A2A">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355B3AC2">
            <w:pPr>
              <w:jc w:val="right"/>
              <w:rPr>
                <w:rFonts w:hint="default" w:ascii="Arial Narrow" w:hAnsi="Arial Narrow" w:eastAsia="Arial Narrow" w:cs="Arial Narrow"/>
                <w:i w:val="0"/>
                <w:iCs w:val="0"/>
                <w:color w:val="000000"/>
                <w:sz w:val="16"/>
                <w:szCs w:val="16"/>
                <w:u w:val="none"/>
              </w:rPr>
            </w:pPr>
          </w:p>
        </w:tc>
      </w:tr>
      <w:tr w14:paraId="41E0F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18B24E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w:t>
            </w:r>
          </w:p>
        </w:tc>
        <w:tc>
          <w:tcPr>
            <w:tcW w:w="3752" w:type="dxa"/>
            <w:tcBorders>
              <w:top w:val="nil"/>
              <w:left w:val="nil"/>
              <w:bottom w:val="single" w:color="000000" w:sz="4" w:space="0"/>
              <w:right w:val="single" w:color="000000" w:sz="4" w:space="0"/>
            </w:tcBorders>
            <w:shd w:val="clear" w:color="auto" w:fill="FFFFFF"/>
            <w:vAlign w:val="center"/>
          </w:tcPr>
          <w:p w14:paraId="6C5889D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带肋钢筋（HRB335、HRB400）</w:t>
            </w:r>
          </w:p>
        </w:tc>
        <w:tc>
          <w:tcPr>
            <w:tcW w:w="704" w:type="dxa"/>
            <w:tcBorders>
              <w:top w:val="nil"/>
              <w:left w:val="nil"/>
              <w:bottom w:val="single" w:color="000000" w:sz="4" w:space="0"/>
              <w:right w:val="single" w:color="000000" w:sz="4" w:space="0"/>
            </w:tcBorders>
            <w:shd w:val="clear" w:color="auto" w:fill="FFFFFF"/>
            <w:vAlign w:val="center"/>
          </w:tcPr>
          <w:p w14:paraId="663912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kg</w:t>
            </w:r>
          </w:p>
        </w:tc>
        <w:tc>
          <w:tcPr>
            <w:tcW w:w="1057" w:type="dxa"/>
            <w:tcBorders>
              <w:top w:val="nil"/>
              <w:left w:val="nil"/>
              <w:bottom w:val="single" w:color="000000" w:sz="4" w:space="0"/>
              <w:right w:val="single" w:color="000000" w:sz="4" w:space="0"/>
            </w:tcBorders>
            <w:shd w:val="clear" w:color="auto" w:fill="FFFFFF"/>
            <w:vAlign w:val="center"/>
          </w:tcPr>
          <w:p w14:paraId="012DF80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225.6</w:t>
            </w:r>
          </w:p>
        </w:tc>
        <w:tc>
          <w:tcPr>
            <w:tcW w:w="1056" w:type="dxa"/>
            <w:tcBorders>
              <w:top w:val="nil"/>
              <w:left w:val="nil"/>
              <w:bottom w:val="single" w:color="000000" w:sz="4" w:space="0"/>
              <w:right w:val="single" w:color="000000" w:sz="4" w:space="0"/>
            </w:tcBorders>
            <w:shd w:val="clear" w:color="auto" w:fill="FFFFFF"/>
            <w:vAlign w:val="center"/>
          </w:tcPr>
          <w:p w14:paraId="512D2A26">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69BF8212">
            <w:pPr>
              <w:jc w:val="right"/>
              <w:rPr>
                <w:rFonts w:hint="default" w:ascii="Arial Narrow" w:hAnsi="Arial Narrow" w:eastAsia="Arial Narrow" w:cs="Arial Narrow"/>
                <w:i w:val="0"/>
                <w:iCs w:val="0"/>
                <w:color w:val="000000"/>
                <w:sz w:val="16"/>
                <w:szCs w:val="16"/>
                <w:u w:val="none"/>
              </w:rPr>
            </w:pPr>
          </w:p>
        </w:tc>
      </w:tr>
      <w:tr w14:paraId="71D8F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3B28F7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403-3</w:t>
            </w:r>
          </w:p>
        </w:tc>
        <w:tc>
          <w:tcPr>
            <w:tcW w:w="3752" w:type="dxa"/>
            <w:tcBorders>
              <w:top w:val="nil"/>
              <w:left w:val="nil"/>
              <w:bottom w:val="single" w:color="000000" w:sz="4" w:space="0"/>
              <w:right w:val="single" w:color="000000" w:sz="4" w:space="0"/>
            </w:tcBorders>
            <w:shd w:val="clear" w:color="auto" w:fill="FFFFFF"/>
            <w:vAlign w:val="center"/>
          </w:tcPr>
          <w:p w14:paraId="7922DE3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上部结构钢筋</w:t>
            </w:r>
          </w:p>
        </w:tc>
        <w:tc>
          <w:tcPr>
            <w:tcW w:w="704" w:type="dxa"/>
            <w:tcBorders>
              <w:top w:val="nil"/>
              <w:left w:val="nil"/>
              <w:bottom w:val="single" w:color="000000" w:sz="4" w:space="0"/>
              <w:right w:val="single" w:color="000000" w:sz="4" w:space="0"/>
            </w:tcBorders>
            <w:shd w:val="clear" w:color="auto" w:fill="FFFFFF"/>
            <w:vAlign w:val="center"/>
          </w:tcPr>
          <w:p w14:paraId="0D1C2EB3">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759B1B3">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290C048D">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41368854">
            <w:pPr>
              <w:jc w:val="right"/>
              <w:rPr>
                <w:rFonts w:hint="default" w:ascii="Arial Narrow" w:hAnsi="Arial Narrow" w:eastAsia="Arial Narrow" w:cs="Arial Narrow"/>
                <w:i w:val="0"/>
                <w:iCs w:val="0"/>
                <w:color w:val="000000"/>
                <w:sz w:val="16"/>
                <w:szCs w:val="16"/>
                <w:u w:val="none"/>
              </w:rPr>
            </w:pPr>
          </w:p>
        </w:tc>
      </w:tr>
      <w:tr w14:paraId="677C4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70CB5A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w:t>
            </w:r>
          </w:p>
        </w:tc>
        <w:tc>
          <w:tcPr>
            <w:tcW w:w="3752" w:type="dxa"/>
            <w:tcBorders>
              <w:top w:val="nil"/>
              <w:left w:val="nil"/>
              <w:bottom w:val="single" w:color="000000" w:sz="4" w:space="0"/>
              <w:right w:val="single" w:color="000000" w:sz="4" w:space="0"/>
            </w:tcBorders>
            <w:shd w:val="clear" w:color="auto" w:fill="FFFFFF"/>
            <w:vAlign w:val="center"/>
          </w:tcPr>
          <w:p w14:paraId="3F4021E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带肋钢筋（HRB335、HRB400）</w:t>
            </w:r>
          </w:p>
        </w:tc>
        <w:tc>
          <w:tcPr>
            <w:tcW w:w="704" w:type="dxa"/>
            <w:tcBorders>
              <w:top w:val="nil"/>
              <w:left w:val="nil"/>
              <w:bottom w:val="single" w:color="000000" w:sz="4" w:space="0"/>
              <w:right w:val="single" w:color="000000" w:sz="4" w:space="0"/>
            </w:tcBorders>
            <w:shd w:val="clear" w:color="auto" w:fill="FFFFFF"/>
            <w:vAlign w:val="center"/>
          </w:tcPr>
          <w:p w14:paraId="2D11A4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kg</w:t>
            </w:r>
          </w:p>
        </w:tc>
        <w:tc>
          <w:tcPr>
            <w:tcW w:w="1057" w:type="dxa"/>
            <w:tcBorders>
              <w:top w:val="nil"/>
              <w:left w:val="nil"/>
              <w:bottom w:val="single" w:color="000000" w:sz="4" w:space="0"/>
              <w:right w:val="single" w:color="000000" w:sz="4" w:space="0"/>
            </w:tcBorders>
            <w:shd w:val="clear" w:color="auto" w:fill="FFFFFF"/>
            <w:vAlign w:val="center"/>
          </w:tcPr>
          <w:p w14:paraId="2C12CBC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3967.2</w:t>
            </w:r>
          </w:p>
        </w:tc>
        <w:tc>
          <w:tcPr>
            <w:tcW w:w="1056" w:type="dxa"/>
            <w:tcBorders>
              <w:top w:val="nil"/>
              <w:left w:val="nil"/>
              <w:bottom w:val="single" w:color="000000" w:sz="4" w:space="0"/>
              <w:right w:val="single" w:color="000000" w:sz="4" w:space="0"/>
            </w:tcBorders>
            <w:shd w:val="clear" w:color="auto" w:fill="FFFFFF"/>
            <w:vAlign w:val="center"/>
          </w:tcPr>
          <w:p w14:paraId="44831D96">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64687D75">
            <w:pPr>
              <w:jc w:val="right"/>
              <w:rPr>
                <w:rFonts w:hint="default" w:ascii="Arial Narrow" w:hAnsi="Arial Narrow" w:eastAsia="Arial Narrow" w:cs="Arial Narrow"/>
                <w:i w:val="0"/>
                <w:iCs w:val="0"/>
                <w:color w:val="000000"/>
                <w:sz w:val="16"/>
                <w:szCs w:val="16"/>
                <w:u w:val="none"/>
              </w:rPr>
            </w:pPr>
          </w:p>
        </w:tc>
      </w:tr>
      <w:tr w14:paraId="4E671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22FDCD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403-4</w:t>
            </w:r>
          </w:p>
        </w:tc>
        <w:tc>
          <w:tcPr>
            <w:tcW w:w="3752" w:type="dxa"/>
            <w:tcBorders>
              <w:top w:val="nil"/>
              <w:left w:val="nil"/>
              <w:bottom w:val="single" w:color="000000" w:sz="4" w:space="0"/>
              <w:right w:val="single" w:color="000000" w:sz="4" w:space="0"/>
            </w:tcBorders>
            <w:shd w:val="clear" w:color="auto" w:fill="FFFFFF"/>
            <w:vAlign w:val="center"/>
          </w:tcPr>
          <w:p w14:paraId="3ABFABE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附属结构钢筋</w:t>
            </w:r>
          </w:p>
        </w:tc>
        <w:tc>
          <w:tcPr>
            <w:tcW w:w="704" w:type="dxa"/>
            <w:tcBorders>
              <w:top w:val="nil"/>
              <w:left w:val="nil"/>
              <w:bottom w:val="single" w:color="000000" w:sz="4" w:space="0"/>
              <w:right w:val="single" w:color="000000" w:sz="4" w:space="0"/>
            </w:tcBorders>
            <w:shd w:val="clear" w:color="auto" w:fill="FFFFFF"/>
            <w:vAlign w:val="center"/>
          </w:tcPr>
          <w:p w14:paraId="014B47EB">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5EA86F3">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7B63E0D4">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5CE701F6">
            <w:pPr>
              <w:jc w:val="right"/>
              <w:rPr>
                <w:rFonts w:hint="default" w:ascii="Arial Narrow" w:hAnsi="Arial Narrow" w:eastAsia="Arial Narrow" w:cs="Arial Narrow"/>
                <w:i w:val="0"/>
                <w:iCs w:val="0"/>
                <w:color w:val="000000"/>
                <w:sz w:val="16"/>
                <w:szCs w:val="16"/>
                <w:u w:val="none"/>
              </w:rPr>
            </w:pPr>
          </w:p>
        </w:tc>
      </w:tr>
      <w:tr w14:paraId="3139B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0E3D2C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w:t>
            </w:r>
          </w:p>
        </w:tc>
        <w:tc>
          <w:tcPr>
            <w:tcW w:w="3752" w:type="dxa"/>
            <w:tcBorders>
              <w:top w:val="nil"/>
              <w:left w:val="nil"/>
              <w:bottom w:val="single" w:color="000000" w:sz="4" w:space="0"/>
              <w:right w:val="single" w:color="000000" w:sz="4" w:space="0"/>
            </w:tcBorders>
            <w:shd w:val="clear" w:color="auto" w:fill="FFFFFF"/>
            <w:vAlign w:val="center"/>
          </w:tcPr>
          <w:p w14:paraId="02E13B5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带肋钢筋（HRB335、HRB400）</w:t>
            </w:r>
          </w:p>
        </w:tc>
        <w:tc>
          <w:tcPr>
            <w:tcW w:w="704" w:type="dxa"/>
            <w:tcBorders>
              <w:top w:val="nil"/>
              <w:left w:val="nil"/>
              <w:bottom w:val="single" w:color="000000" w:sz="4" w:space="0"/>
              <w:right w:val="single" w:color="000000" w:sz="4" w:space="0"/>
            </w:tcBorders>
            <w:shd w:val="clear" w:color="auto" w:fill="FFFFFF"/>
            <w:vAlign w:val="center"/>
          </w:tcPr>
          <w:p w14:paraId="664D5E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kg</w:t>
            </w:r>
          </w:p>
        </w:tc>
        <w:tc>
          <w:tcPr>
            <w:tcW w:w="1057" w:type="dxa"/>
            <w:tcBorders>
              <w:top w:val="nil"/>
              <w:left w:val="nil"/>
              <w:bottom w:val="single" w:color="000000" w:sz="4" w:space="0"/>
              <w:right w:val="single" w:color="000000" w:sz="4" w:space="0"/>
            </w:tcBorders>
            <w:shd w:val="clear" w:color="auto" w:fill="FFFFFF"/>
            <w:vAlign w:val="center"/>
          </w:tcPr>
          <w:p w14:paraId="6329C6A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90.3</w:t>
            </w:r>
          </w:p>
        </w:tc>
        <w:tc>
          <w:tcPr>
            <w:tcW w:w="1056" w:type="dxa"/>
            <w:tcBorders>
              <w:top w:val="nil"/>
              <w:left w:val="nil"/>
              <w:bottom w:val="single" w:color="000000" w:sz="4" w:space="0"/>
              <w:right w:val="single" w:color="000000" w:sz="4" w:space="0"/>
            </w:tcBorders>
            <w:shd w:val="clear" w:color="auto" w:fill="FFFFFF"/>
            <w:vAlign w:val="center"/>
          </w:tcPr>
          <w:p w14:paraId="58E40812">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0D4912E6">
            <w:pPr>
              <w:jc w:val="right"/>
              <w:rPr>
                <w:rFonts w:hint="default" w:ascii="Arial Narrow" w:hAnsi="Arial Narrow" w:eastAsia="Arial Narrow" w:cs="Arial Narrow"/>
                <w:i w:val="0"/>
                <w:iCs w:val="0"/>
                <w:color w:val="000000"/>
                <w:sz w:val="16"/>
                <w:szCs w:val="16"/>
                <w:u w:val="none"/>
              </w:rPr>
            </w:pPr>
          </w:p>
        </w:tc>
      </w:tr>
      <w:tr w14:paraId="39FE1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7D02D4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404</w:t>
            </w:r>
          </w:p>
        </w:tc>
        <w:tc>
          <w:tcPr>
            <w:tcW w:w="3752" w:type="dxa"/>
            <w:tcBorders>
              <w:top w:val="nil"/>
              <w:left w:val="nil"/>
              <w:bottom w:val="single" w:color="000000" w:sz="4" w:space="0"/>
              <w:right w:val="single" w:color="000000" w:sz="4" w:space="0"/>
            </w:tcBorders>
            <w:shd w:val="clear" w:color="auto" w:fill="FFFFFF"/>
            <w:vAlign w:val="center"/>
          </w:tcPr>
          <w:p w14:paraId="60C5163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基坑开挖及回填</w:t>
            </w:r>
          </w:p>
        </w:tc>
        <w:tc>
          <w:tcPr>
            <w:tcW w:w="704" w:type="dxa"/>
            <w:tcBorders>
              <w:top w:val="nil"/>
              <w:left w:val="nil"/>
              <w:bottom w:val="single" w:color="000000" w:sz="4" w:space="0"/>
              <w:right w:val="single" w:color="000000" w:sz="4" w:space="0"/>
            </w:tcBorders>
            <w:shd w:val="clear" w:color="auto" w:fill="FFFFFF"/>
            <w:vAlign w:val="center"/>
          </w:tcPr>
          <w:p w14:paraId="0AAD05BD">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292593D">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6024F1DC">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4DC3026A">
            <w:pPr>
              <w:jc w:val="right"/>
              <w:rPr>
                <w:rFonts w:hint="default" w:ascii="Arial Narrow" w:hAnsi="Arial Narrow" w:eastAsia="Arial Narrow" w:cs="Arial Narrow"/>
                <w:i w:val="0"/>
                <w:iCs w:val="0"/>
                <w:color w:val="000000"/>
                <w:sz w:val="16"/>
                <w:szCs w:val="16"/>
                <w:u w:val="none"/>
              </w:rPr>
            </w:pPr>
          </w:p>
        </w:tc>
      </w:tr>
      <w:tr w14:paraId="3A54F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447D85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404-1</w:t>
            </w:r>
          </w:p>
        </w:tc>
        <w:tc>
          <w:tcPr>
            <w:tcW w:w="3752" w:type="dxa"/>
            <w:tcBorders>
              <w:top w:val="nil"/>
              <w:left w:val="nil"/>
              <w:bottom w:val="single" w:color="000000" w:sz="4" w:space="0"/>
              <w:right w:val="single" w:color="000000" w:sz="4" w:space="0"/>
            </w:tcBorders>
            <w:shd w:val="clear" w:color="auto" w:fill="FFFFFF"/>
            <w:vAlign w:val="center"/>
          </w:tcPr>
          <w:p w14:paraId="5A5366C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干处挖土方</w:t>
            </w:r>
          </w:p>
        </w:tc>
        <w:tc>
          <w:tcPr>
            <w:tcW w:w="704" w:type="dxa"/>
            <w:tcBorders>
              <w:top w:val="nil"/>
              <w:left w:val="nil"/>
              <w:bottom w:val="single" w:color="000000" w:sz="4" w:space="0"/>
              <w:right w:val="single" w:color="000000" w:sz="4" w:space="0"/>
            </w:tcBorders>
            <w:shd w:val="clear" w:color="auto" w:fill="FFFFFF"/>
            <w:vAlign w:val="center"/>
          </w:tcPr>
          <w:p w14:paraId="61F6D0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32D643E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104.65</w:t>
            </w:r>
          </w:p>
        </w:tc>
        <w:tc>
          <w:tcPr>
            <w:tcW w:w="1056" w:type="dxa"/>
            <w:tcBorders>
              <w:top w:val="nil"/>
              <w:left w:val="nil"/>
              <w:bottom w:val="single" w:color="000000" w:sz="4" w:space="0"/>
              <w:right w:val="single" w:color="000000" w:sz="4" w:space="0"/>
            </w:tcBorders>
            <w:shd w:val="clear" w:color="auto" w:fill="FFFFFF"/>
            <w:vAlign w:val="center"/>
          </w:tcPr>
          <w:p w14:paraId="42F2B5EC">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4DCA7100">
            <w:pPr>
              <w:jc w:val="right"/>
              <w:rPr>
                <w:rFonts w:hint="default" w:ascii="Arial Narrow" w:hAnsi="Arial Narrow" w:eastAsia="Arial Narrow" w:cs="Arial Narrow"/>
                <w:i w:val="0"/>
                <w:iCs w:val="0"/>
                <w:color w:val="000000"/>
                <w:sz w:val="16"/>
                <w:szCs w:val="16"/>
                <w:u w:val="none"/>
              </w:rPr>
            </w:pPr>
          </w:p>
        </w:tc>
      </w:tr>
      <w:tr w14:paraId="504F7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6F78FC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404-2</w:t>
            </w:r>
          </w:p>
        </w:tc>
        <w:tc>
          <w:tcPr>
            <w:tcW w:w="3752" w:type="dxa"/>
            <w:tcBorders>
              <w:top w:val="nil"/>
              <w:left w:val="nil"/>
              <w:bottom w:val="single" w:color="000000" w:sz="4" w:space="0"/>
              <w:right w:val="single" w:color="000000" w:sz="4" w:space="0"/>
            </w:tcBorders>
            <w:shd w:val="clear" w:color="auto" w:fill="FFFFFF"/>
            <w:vAlign w:val="center"/>
          </w:tcPr>
          <w:p w14:paraId="11EC550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水下挖土方</w:t>
            </w:r>
          </w:p>
        </w:tc>
        <w:tc>
          <w:tcPr>
            <w:tcW w:w="704" w:type="dxa"/>
            <w:tcBorders>
              <w:top w:val="nil"/>
              <w:left w:val="nil"/>
              <w:bottom w:val="single" w:color="000000" w:sz="4" w:space="0"/>
              <w:right w:val="single" w:color="000000" w:sz="4" w:space="0"/>
            </w:tcBorders>
            <w:shd w:val="clear" w:color="auto" w:fill="FFFFFF"/>
            <w:vAlign w:val="center"/>
          </w:tcPr>
          <w:p w14:paraId="32C0EF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3799F6C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61.45</w:t>
            </w:r>
          </w:p>
        </w:tc>
        <w:tc>
          <w:tcPr>
            <w:tcW w:w="1056" w:type="dxa"/>
            <w:tcBorders>
              <w:top w:val="nil"/>
              <w:left w:val="nil"/>
              <w:bottom w:val="single" w:color="000000" w:sz="4" w:space="0"/>
              <w:right w:val="single" w:color="000000" w:sz="4" w:space="0"/>
            </w:tcBorders>
            <w:shd w:val="clear" w:color="auto" w:fill="FFFFFF"/>
            <w:vAlign w:val="center"/>
          </w:tcPr>
          <w:p w14:paraId="2A731C66">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1F0B72C6">
            <w:pPr>
              <w:jc w:val="right"/>
              <w:rPr>
                <w:rFonts w:hint="default" w:ascii="Arial Narrow" w:hAnsi="Arial Narrow" w:eastAsia="Arial Narrow" w:cs="Arial Narrow"/>
                <w:i w:val="0"/>
                <w:iCs w:val="0"/>
                <w:color w:val="000000"/>
                <w:sz w:val="16"/>
                <w:szCs w:val="16"/>
                <w:u w:val="none"/>
              </w:rPr>
            </w:pPr>
          </w:p>
        </w:tc>
      </w:tr>
      <w:tr w14:paraId="7B3AF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211130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410</w:t>
            </w:r>
          </w:p>
        </w:tc>
        <w:tc>
          <w:tcPr>
            <w:tcW w:w="3752" w:type="dxa"/>
            <w:tcBorders>
              <w:top w:val="nil"/>
              <w:left w:val="nil"/>
              <w:bottom w:val="single" w:color="000000" w:sz="4" w:space="0"/>
              <w:right w:val="single" w:color="000000" w:sz="4" w:space="0"/>
            </w:tcBorders>
            <w:shd w:val="clear" w:color="auto" w:fill="FFFFFF"/>
            <w:vAlign w:val="center"/>
          </w:tcPr>
          <w:p w14:paraId="1D5F889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结构混凝土工程</w:t>
            </w:r>
          </w:p>
        </w:tc>
        <w:tc>
          <w:tcPr>
            <w:tcW w:w="704" w:type="dxa"/>
            <w:tcBorders>
              <w:top w:val="nil"/>
              <w:left w:val="nil"/>
              <w:bottom w:val="single" w:color="000000" w:sz="4" w:space="0"/>
              <w:right w:val="single" w:color="000000" w:sz="4" w:space="0"/>
            </w:tcBorders>
            <w:shd w:val="clear" w:color="auto" w:fill="FFFFFF"/>
            <w:vAlign w:val="center"/>
          </w:tcPr>
          <w:p w14:paraId="0D396723">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FDD7881">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72B39439">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29EA2605">
            <w:pPr>
              <w:jc w:val="right"/>
              <w:rPr>
                <w:rFonts w:hint="default" w:ascii="Arial Narrow" w:hAnsi="Arial Narrow" w:eastAsia="Arial Narrow" w:cs="Arial Narrow"/>
                <w:i w:val="0"/>
                <w:iCs w:val="0"/>
                <w:color w:val="000000"/>
                <w:sz w:val="16"/>
                <w:szCs w:val="16"/>
                <w:u w:val="none"/>
              </w:rPr>
            </w:pPr>
          </w:p>
        </w:tc>
      </w:tr>
      <w:tr w14:paraId="2D7F9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7BF2B3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410-2</w:t>
            </w:r>
          </w:p>
        </w:tc>
        <w:tc>
          <w:tcPr>
            <w:tcW w:w="3752" w:type="dxa"/>
            <w:tcBorders>
              <w:top w:val="nil"/>
              <w:left w:val="nil"/>
              <w:bottom w:val="single" w:color="000000" w:sz="4" w:space="0"/>
              <w:right w:val="single" w:color="000000" w:sz="4" w:space="0"/>
            </w:tcBorders>
            <w:shd w:val="clear" w:color="auto" w:fill="FFFFFF"/>
            <w:vAlign w:val="center"/>
          </w:tcPr>
          <w:p w14:paraId="3CBC83B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混凝土下部结构</w:t>
            </w:r>
          </w:p>
        </w:tc>
        <w:tc>
          <w:tcPr>
            <w:tcW w:w="704" w:type="dxa"/>
            <w:tcBorders>
              <w:top w:val="nil"/>
              <w:left w:val="nil"/>
              <w:bottom w:val="single" w:color="000000" w:sz="4" w:space="0"/>
              <w:right w:val="single" w:color="000000" w:sz="4" w:space="0"/>
            </w:tcBorders>
            <w:shd w:val="clear" w:color="auto" w:fill="FFFFFF"/>
            <w:vAlign w:val="center"/>
          </w:tcPr>
          <w:p w14:paraId="77267105">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290A819">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73CB8954">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74ECD5C7">
            <w:pPr>
              <w:jc w:val="right"/>
              <w:rPr>
                <w:rFonts w:hint="default" w:ascii="Arial Narrow" w:hAnsi="Arial Narrow" w:eastAsia="Arial Narrow" w:cs="Arial Narrow"/>
                <w:i w:val="0"/>
                <w:iCs w:val="0"/>
                <w:color w:val="000000"/>
                <w:sz w:val="16"/>
                <w:szCs w:val="16"/>
                <w:u w:val="none"/>
              </w:rPr>
            </w:pPr>
          </w:p>
        </w:tc>
      </w:tr>
      <w:tr w14:paraId="4F240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247058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3752" w:type="dxa"/>
            <w:tcBorders>
              <w:top w:val="nil"/>
              <w:left w:val="nil"/>
              <w:bottom w:val="single" w:color="000000" w:sz="4" w:space="0"/>
              <w:right w:val="single" w:color="000000" w:sz="4" w:space="0"/>
            </w:tcBorders>
            <w:shd w:val="clear" w:color="auto" w:fill="FFFFFF"/>
            <w:vAlign w:val="center"/>
          </w:tcPr>
          <w:p w14:paraId="058A53F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桥台混凝土</w:t>
            </w:r>
          </w:p>
        </w:tc>
        <w:tc>
          <w:tcPr>
            <w:tcW w:w="704" w:type="dxa"/>
            <w:tcBorders>
              <w:top w:val="nil"/>
              <w:left w:val="nil"/>
              <w:bottom w:val="single" w:color="000000" w:sz="4" w:space="0"/>
              <w:right w:val="single" w:color="000000" w:sz="4" w:space="0"/>
            </w:tcBorders>
            <w:shd w:val="clear" w:color="auto" w:fill="FFFFFF"/>
            <w:vAlign w:val="center"/>
          </w:tcPr>
          <w:p w14:paraId="358E56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47573C1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54.5</w:t>
            </w:r>
          </w:p>
        </w:tc>
        <w:tc>
          <w:tcPr>
            <w:tcW w:w="1056" w:type="dxa"/>
            <w:tcBorders>
              <w:top w:val="nil"/>
              <w:left w:val="nil"/>
              <w:bottom w:val="single" w:color="000000" w:sz="4" w:space="0"/>
              <w:right w:val="single" w:color="000000" w:sz="4" w:space="0"/>
            </w:tcBorders>
            <w:shd w:val="clear" w:color="auto" w:fill="FFFFFF"/>
            <w:vAlign w:val="center"/>
          </w:tcPr>
          <w:p w14:paraId="2905CF5B">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37E10254">
            <w:pPr>
              <w:jc w:val="right"/>
              <w:rPr>
                <w:rFonts w:hint="default" w:ascii="Arial Narrow" w:hAnsi="Arial Narrow" w:eastAsia="Arial Narrow" w:cs="Arial Narrow"/>
                <w:i w:val="0"/>
                <w:iCs w:val="0"/>
                <w:color w:val="000000"/>
                <w:sz w:val="16"/>
                <w:szCs w:val="16"/>
                <w:u w:val="none"/>
              </w:rPr>
            </w:pPr>
          </w:p>
        </w:tc>
      </w:tr>
      <w:tr w14:paraId="02B7A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7E02DD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-d</w:t>
            </w:r>
          </w:p>
        </w:tc>
        <w:tc>
          <w:tcPr>
            <w:tcW w:w="3752" w:type="dxa"/>
            <w:tcBorders>
              <w:top w:val="nil"/>
              <w:left w:val="nil"/>
              <w:bottom w:val="single" w:color="000000" w:sz="4" w:space="0"/>
              <w:right w:val="single" w:color="000000" w:sz="4" w:space="0"/>
            </w:tcBorders>
            <w:shd w:val="clear" w:color="auto" w:fill="FFFFFF"/>
            <w:vAlign w:val="center"/>
          </w:tcPr>
          <w:p w14:paraId="0C2B650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台帽混凝土</w:t>
            </w:r>
          </w:p>
        </w:tc>
        <w:tc>
          <w:tcPr>
            <w:tcW w:w="704" w:type="dxa"/>
            <w:tcBorders>
              <w:top w:val="nil"/>
              <w:left w:val="nil"/>
              <w:bottom w:val="single" w:color="000000" w:sz="4" w:space="0"/>
              <w:right w:val="single" w:color="000000" w:sz="4" w:space="0"/>
            </w:tcBorders>
            <w:shd w:val="clear" w:color="auto" w:fill="FFFFFF"/>
            <w:vAlign w:val="center"/>
          </w:tcPr>
          <w:p w14:paraId="158281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0111748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6.7</w:t>
            </w:r>
          </w:p>
        </w:tc>
        <w:tc>
          <w:tcPr>
            <w:tcW w:w="1056" w:type="dxa"/>
            <w:tcBorders>
              <w:top w:val="nil"/>
              <w:left w:val="nil"/>
              <w:bottom w:val="single" w:color="000000" w:sz="4" w:space="0"/>
              <w:right w:val="single" w:color="000000" w:sz="4" w:space="0"/>
            </w:tcBorders>
            <w:shd w:val="clear" w:color="auto" w:fill="FFFFFF"/>
            <w:vAlign w:val="center"/>
          </w:tcPr>
          <w:p w14:paraId="3905CC64">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21D35DC1">
            <w:pPr>
              <w:jc w:val="right"/>
              <w:rPr>
                <w:rFonts w:hint="default" w:ascii="Arial Narrow" w:hAnsi="Arial Narrow" w:eastAsia="Arial Narrow" w:cs="Arial Narrow"/>
                <w:i w:val="0"/>
                <w:iCs w:val="0"/>
                <w:color w:val="000000"/>
                <w:sz w:val="16"/>
                <w:szCs w:val="16"/>
                <w:u w:val="none"/>
              </w:rPr>
            </w:pPr>
          </w:p>
        </w:tc>
      </w:tr>
      <w:tr w14:paraId="71368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1885EA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410-3</w:t>
            </w:r>
          </w:p>
        </w:tc>
        <w:tc>
          <w:tcPr>
            <w:tcW w:w="3752" w:type="dxa"/>
            <w:tcBorders>
              <w:top w:val="nil"/>
              <w:left w:val="nil"/>
              <w:bottom w:val="single" w:color="000000" w:sz="4" w:space="0"/>
              <w:right w:val="single" w:color="000000" w:sz="4" w:space="0"/>
            </w:tcBorders>
            <w:shd w:val="clear" w:color="auto" w:fill="FFFFFF"/>
            <w:vAlign w:val="center"/>
          </w:tcPr>
          <w:p w14:paraId="0601EBC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现浇混凝土上部结构</w:t>
            </w:r>
          </w:p>
        </w:tc>
        <w:tc>
          <w:tcPr>
            <w:tcW w:w="704" w:type="dxa"/>
            <w:tcBorders>
              <w:top w:val="nil"/>
              <w:left w:val="nil"/>
              <w:bottom w:val="single" w:color="000000" w:sz="4" w:space="0"/>
              <w:right w:val="single" w:color="000000" w:sz="4" w:space="0"/>
            </w:tcBorders>
            <w:shd w:val="clear" w:color="auto" w:fill="FFFFFF"/>
            <w:vAlign w:val="center"/>
          </w:tcPr>
          <w:p w14:paraId="740860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149706A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12.1</w:t>
            </w:r>
          </w:p>
        </w:tc>
        <w:tc>
          <w:tcPr>
            <w:tcW w:w="1056" w:type="dxa"/>
            <w:tcBorders>
              <w:top w:val="nil"/>
              <w:left w:val="nil"/>
              <w:bottom w:val="single" w:color="000000" w:sz="4" w:space="0"/>
              <w:right w:val="single" w:color="000000" w:sz="4" w:space="0"/>
            </w:tcBorders>
            <w:shd w:val="clear" w:color="auto" w:fill="FFFFFF"/>
            <w:vAlign w:val="center"/>
          </w:tcPr>
          <w:p w14:paraId="005329A5">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27B2B0A8">
            <w:pPr>
              <w:jc w:val="right"/>
              <w:rPr>
                <w:rFonts w:hint="default" w:ascii="Arial Narrow" w:hAnsi="Arial Narrow" w:eastAsia="Arial Narrow" w:cs="Arial Narrow"/>
                <w:i w:val="0"/>
                <w:iCs w:val="0"/>
                <w:color w:val="000000"/>
                <w:sz w:val="16"/>
                <w:szCs w:val="16"/>
                <w:u w:val="none"/>
              </w:rPr>
            </w:pPr>
          </w:p>
        </w:tc>
      </w:tr>
      <w:tr w14:paraId="3040E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13F0CC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410-6</w:t>
            </w:r>
          </w:p>
        </w:tc>
        <w:tc>
          <w:tcPr>
            <w:tcW w:w="3752" w:type="dxa"/>
            <w:tcBorders>
              <w:top w:val="nil"/>
              <w:left w:val="nil"/>
              <w:bottom w:val="single" w:color="000000" w:sz="4" w:space="0"/>
              <w:right w:val="single" w:color="000000" w:sz="4" w:space="0"/>
            </w:tcBorders>
            <w:shd w:val="clear" w:color="auto" w:fill="FFFFFF"/>
            <w:vAlign w:val="center"/>
          </w:tcPr>
          <w:p w14:paraId="37D5181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现浇混凝土附属结构</w:t>
            </w:r>
          </w:p>
        </w:tc>
        <w:tc>
          <w:tcPr>
            <w:tcW w:w="704" w:type="dxa"/>
            <w:tcBorders>
              <w:top w:val="nil"/>
              <w:left w:val="nil"/>
              <w:bottom w:val="single" w:color="000000" w:sz="4" w:space="0"/>
              <w:right w:val="single" w:color="000000" w:sz="4" w:space="0"/>
            </w:tcBorders>
            <w:shd w:val="clear" w:color="auto" w:fill="FFFFFF"/>
            <w:vAlign w:val="center"/>
          </w:tcPr>
          <w:p w14:paraId="182C0E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404D9B2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18.7</w:t>
            </w:r>
          </w:p>
        </w:tc>
        <w:tc>
          <w:tcPr>
            <w:tcW w:w="1056" w:type="dxa"/>
            <w:tcBorders>
              <w:top w:val="nil"/>
              <w:left w:val="nil"/>
              <w:bottom w:val="single" w:color="000000" w:sz="4" w:space="0"/>
              <w:right w:val="single" w:color="000000" w:sz="4" w:space="0"/>
            </w:tcBorders>
            <w:shd w:val="clear" w:color="auto" w:fill="FFFFFF"/>
            <w:vAlign w:val="center"/>
          </w:tcPr>
          <w:p w14:paraId="0CED2304">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46BF0459">
            <w:pPr>
              <w:jc w:val="right"/>
              <w:rPr>
                <w:rFonts w:hint="default" w:ascii="Arial Narrow" w:hAnsi="Arial Narrow" w:eastAsia="Arial Narrow" w:cs="Arial Narrow"/>
                <w:i w:val="0"/>
                <w:iCs w:val="0"/>
                <w:color w:val="000000"/>
                <w:sz w:val="16"/>
                <w:szCs w:val="16"/>
                <w:u w:val="none"/>
              </w:rPr>
            </w:pPr>
          </w:p>
        </w:tc>
      </w:tr>
      <w:tr w14:paraId="55976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132DFC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415</w:t>
            </w:r>
          </w:p>
        </w:tc>
        <w:tc>
          <w:tcPr>
            <w:tcW w:w="3752" w:type="dxa"/>
            <w:tcBorders>
              <w:top w:val="nil"/>
              <w:left w:val="nil"/>
              <w:bottom w:val="single" w:color="000000" w:sz="4" w:space="0"/>
              <w:right w:val="single" w:color="000000" w:sz="4" w:space="0"/>
            </w:tcBorders>
            <w:shd w:val="clear" w:color="auto" w:fill="FFFFFF"/>
            <w:vAlign w:val="center"/>
          </w:tcPr>
          <w:p w14:paraId="4BED02E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桥面铺装</w:t>
            </w:r>
          </w:p>
        </w:tc>
        <w:tc>
          <w:tcPr>
            <w:tcW w:w="704" w:type="dxa"/>
            <w:tcBorders>
              <w:top w:val="nil"/>
              <w:left w:val="nil"/>
              <w:bottom w:val="single" w:color="000000" w:sz="4" w:space="0"/>
              <w:right w:val="single" w:color="000000" w:sz="4" w:space="0"/>
            </w:tcBorders>
            <w:shd w:val="clear" w:color="auto" w:fill="FFFFFF"/>
            <w:vAlign w:val="center"/>
          </w:tcPr>
          <w:p w14:paraId="350D03B3">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847ECB8">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2DBE1E88">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3B4891A7">
            <w:pPr>
              <w:jc w:val="right"/>
              <w:rPr>
                <w:rFonts w:hint="default" w:ascii="Arial Narrow" w:hAnsi="Arial Narrow" w:eastAsia="Arial Narrow" w:cs="Arial Narrow"/>
                <w:i w:val="0"/>
                <w:iCs w:val="0"/>
                <w:color w:val="000000"/>
                <w:sz w:val="16"/>
                <w:szCs w:val="16"/>
                <w:u w:val="none"/>
              </w:rPr>
            </w:pPr>
          </w:p>
        </w:tc>
      </w:tr>
      <w:tr w14:paraId="55F1C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7244F52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415-1</w:t>
            </w:r>
          </w:p>
        </w:tc>
        <w:tc>
          <w:tcPr>
            <w:tcW w:w="3752" w:type="dxa"/>
            <w:tcBorders>
              <w:top w:val="nil"/>
              <w:left w:val="nil"/>
              <w:bottom w:val="single" w:color="000000" w:sz="4" w:space="0"/>
              <w:right w:val="single" w:color="000000" w:sz="4" w:space="0"/>
            </w:tcBorders>
            <w:shd w:val="clear" w:color="auto" w:fill="FFFFFF"/>
            <w:vAlign w:val="center"/>
          </w:tcPr>
          <w:p w14:paraId="7DB489A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沥青混凝土桥面铺装</w:t>
            </w:r>
          </w:p>
        </w:tc>
        <w:tc>
          <w:tcPr>
            <w:tcW w:w="704" w:type="dxa"/>
            <w:tcBorders>
              <w:top w:val="nil"/>
              <w:left w:val="nil"/>
              <w:bottom w:val="single" w:color="000000" w:sz="4" w:space="0"/>
              <w:right w:val="single" w:color="000000" w:sz="4" w:space="0"/>
            </w:tcBorders>
            <w:shd w:val="clear" w:color="auto" w:fill="FFFFFF"/>
            <w:vAlign w:val="center"/>
          </w:tcPr>
          <w:p w14:paraId="4B9A07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1B86BE8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8.5</w:t>
            </w:r>
          </w:p>
        </w:tc>
        <w:tc>
          <w:tcPr>
            <w:tcW w:w="1056" w:type="dxa"/>
            <w:tcBorders>
              <w:top w:val="nil"/>
              <w:left w:val="nil"/>
              <w:bottom w:val="single" w:color="000000" w:sz="4" w:space="0"/>
              <w:right w:val="single" w:color="000000" w:sz="4" w:space="0"/>
            </w:tcBorders>
            <w:shd w:val="clear" w:color="auto" w:fill="FFFFFF"/>
            <w:vAlign w:val="center"/>
          </w:tcPr>
          <w:p w14:paraId="3656A691">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49934F63">
            <w:pPr>
              <w:jc w:val="right"/>
              <w:rPr>
                <w:rFonts w:hint="default" w:ascii="Arial Narrow" w:hAnsi="Arial Narrow" w:eastAsia="Arial Narrow" w:cs="Arial Narrow"/>
                <w:i w:val="0"/>
                <w:iCs w:val="0"/>
                <w:color w:val="000000"/>
                <w:sz w:val="16"/>
                <w:szCs w:val="16"/>
                <w:u w:val="none"/>
              </w:rPr>
            </w:pPr>
          </w:p>
        </w:tc>
      </w:tr>
      <w:tr w14:paraId="30E42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44A60D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415-2</w:t>
            </w:r>
          </w:p>
        </w:tc>
        <w:tc>
          <w:tcPr>
            <w:tcW w:w="3752" w:type="dxa"/>
            <w:tcBorders>
              <w:top w:val="nil"/>
              <w:left w:val="nil"/>
              <w:bottom w:val="single" w:color="000000" w:sz="4" w:space="0"/>
              <w:right w:val="single" w:color="000000" w:sz="4" w:space="0"/>
            </w:tcBorders>
            <w:shd w:val="clear" w:color="auto" w:fill="FFFFFF"/>
            <w:vAlign w:val="center"/>
          </w:tcPr>
          <w:p w14:paraId="3E7CC0D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水泥混凝土桥面铺装</w:t>
            </w:r>
          </w:p>
        </w:tc>
        <w:tc>
          <w:tcPr>
            <w:tcW w:w="704" w:type="dxa"/>
            <w:tcBorders>
              <w:top w:val="nil"/>
              <w:left w:val="nil"/>
              <w:bottom w:val="single" w:color="000000" w:sz="4" w:space="0"/>
              <w:right w:val="single" w:color="000000" w:sz="4" w:space="0"/>
            </w:tcBorders>
            <w:shd w:val="clear" w:color="auto" w:fill="FFFFFF"/>
            <w:vAlign w:val="center"/>
          </w:tcPr>
          <w:p w14:paraId="4A002F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5F74CE1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4.3</w:t>
            </w:r>
          </w:p>
        </w:tc>
        <w:tc>
          <w:tcPr>
            <w:tcW w:w="1056" w:type="dxa"/>
            <w:tcBorders>
              <w:top w:val="nil"/>
              <w:left w:val="nil"/>
              <w:bottom w:val="single" w:color="000000" w:sz="4" w:space="0"/>
              <w:right w:val="single" w:color="000000" w:sz="4" w:space="0"/>
            </w:tcBorders>
            <w:shd w:val="clear" w:color="auto" w:fill="FFFFFF"/>
            <w:vAlign w:val="center"/>
          </w:tcPr>
          <w:p w14:paraId="7E53F8AE">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0FC31BE7">
            <w:pPr>
              <w:jc w:val="right"/>
              <w:rPr>
                <w:rFonts w:hint="default" w:ascii="Arial Narrow" w:hAnsi="Arial Narrow" w:eastAsia="Arial Narrow" w:cs="Arial Narrow"/>
                <w:i w:val="0"/>
                <w:iCs w:val="0"/>
                <w:color w:val="000000"/>
                <w:sz w:val="16"/>
                <w:szCs w:val="16"/>
                <w:u w:val="none"/>
              </w:rPr>
            </w:pPr>
          </w:p>
        </w:tc>
      </w:tr>
      <w:tr w14:paraId="71377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75D673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415-3</w:t>
            </w:r>
          </w:p>
        </w:tc>
        <w:tc>
          <w:tcPr>
            <w:tcW w:w="3752" w:type="dxa"/>
            <w:tcBorders>
              <w:top w:val="nil"/>
              <w:left w:val="nil"/>
              <w:bottom w:val="single" w:color="000000" w:sz="4" w:space="0"/>
              <w:right w:val="single" w:color="000000" w:sz="4" w:space="0"/>
            </w:tcBorders>
            <w:shd w:val="clear" w:color="auto" w:fill="FFFFFF"/>
            <w:vAlign w:val="center"/>
          </w:tcPr>
          <w:p w14:paraId="21F4A15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防水层</w:t>
            </w:r>
          </w:p>
        </w:tc>
        <w:tc>
          <w:tcPr>
            <w:tcW w:w="704" w:type="dxa"/>
            <w:tcBorders>
              <w:top w:val="nil"/>
              <w:left w:val="nil"/>
              <w:bottom w:val="single" w:color="000000" w:sz="4" w:space="0"/>
              <w:right w:val="single" w:color="000000" w:sz="4" w:space="0"/>
            </w:tcBorders>
            <w:shd w:val="clear" w:color="auto" w:fill="FFFFFF"/>
            <w:vAlign w:val="center"/>
          </w:tcPr>
          <w:p w14:paraId="0B711C0A">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7EE4E36">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340F8057">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7D7C28D2">
            <w:pPr>
              <w:jc w:val="right"/>
              <w:rPr>
                <w:rFonts w:hint="default" w:ascii="Arial Narrow" w:hAnsi="Arial Narrow" w:eastAsia="Arial Narrow" w:cs="Arial Narrow"/>
                <w:i w:val="0"/>
                <w:iCs w:val="0"/>
                <w:color w:val="000000"/>
                <w:sz w:val="16"/>
                <w:szCs w:val="16"/>
                <w:u w:val="none"/>
              </w:rPr>
            </w:pPr>
          </w:p>
        </w:tc>
      </w:tr>
      <w:tr w14:paraId="0BB21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317C29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w:t>
            </w:r>
          </w:p>
        </w:tc>
        <w:tc>
          <w:tcPr>
            <w:tcW w:w="3752" w:type="dxa"/>
            <w:tcBorders>
              <w:top w:val="nil"/>
              <w:left w:val="nil"/>
              <w:bottom w:val="single" w:color="000000" w:sz="4" w:space="0"/>
              <w:right w:val="single" w:color="000000" w:sz="4" w:space="0"/>
            </w:tcBorders>
            <w:shd w:val="clear" w:color="auto" w:fill="FFFFFF"/>
            <w:vAlign w:val="center"/>
          </w:tcPr>
          <w:p w14:paraId="1DA7D7D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铺设防水层</w:t>
            </w:r>
          </w:p>
        </w:tc>
        <w:tc>
          <w:tcPr>
            <w:tcW w:w="704" w:type="dxa"/>
            <w:tcBorders>
              <w:top w:val="nil"/>
              <w:left w:val="nil"/>
              <w:bottom w:val="single" w:color="000000" w:sz="4" w:space="0"/>
              <w:right w:val="single" w:color="000000" w:sz="4" w:space="0"/>
            </w:tcBorders>
            <w:shd w:val="clear" w:color="auto" w:fill="FFFFFF"/>
            <w:vAlign w:val="center"/>
          </w:tcPr>
          <w:p w14:paraId="5117F0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518A26F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122.4</w:t>
            </w:r>
          </w:p>
        </w:tc>
        <w:tc>
          <w:tcPr>
            <w:tcW w:w="1056" w:type="dxa"/>
            <w:tcBorders>
              <w:top w:val="nil"/>
              <w:left w:val="nil"/>
              <w:bottom w:val="single" w:color="000000" w:sz="4" w:space="0"/>
              <w:right w:val="single" w:color="000000" w:sz="4" w:space="0"/>
            </w:tcBorders>
            <w:shd w:val="clear" w:color="auto" w:fill="FFFFFF"/>
            <w:vAlign w:val="center"/>
          </w:tcPr>
          <w:p w14:paraId="1920765D">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02FB913B">
            <w:pPr>
              <w:jc w:val="right"/>
              <w:rPr>
                <w:rFonts w:hint="default" w:ascii="Arial Narrow" w:hAnsi="Arial Narrow" w:eastAsia="Arial Narrow" w:cs="Arial Narrow"/>
                <w:i w:val="0"/>
                <w:iCs w:val="0"/>
                <w:color w:val="000000"/>
                <w:sz w:val="16"/>
                <w:szCs w:val="16"/>
                <w:u w:val="none"/>
              </w:rPr>
            </w:pPr>
          </w:p>
        </w:tc>
      </w:tr>
      <w:tr w14:paraId="3A486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51E4C8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417</w:t>
            </w:r>
          </w:p>
        </w:tc>
        <w:tc>
          <w:tcPr>
            <w:tcW w:w="3752" w:type="dxa"/>
            <w:tcBorders>
              <w:top w:val="nil"/>
              <w:left w:val="nil"/>
              <w:bottom w:val="single" w:color="000000" w:sz="4" w:space="0"/>
              <w:right w:val="single" w:color="000000" w:sz="4" w:space="0"/>
            </w:tcBorders>
            <w:shd w:val="clear" w:color="auto" w:fill="FFFFFF"/>
            <w:vAlign w:val="center"/>
          </w:tcPr>
          <w:p w14:paraId="1C207B6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桥梁接缝和伸缩装置</w:t>
            </w:r>
          </w:p>
        </w:tc>
        <w:tc>
          <w:tcPr>
            <w:tcW w:w="704" w:type="dxa"/>
            <w:tcBorders>
              <w:top w:val="nil"/>
              <w:left w:val="nil"/>
              <w:bottom w:val="single" w:color="000000" w:sz="4" w:space="0"/>
              <w:right w:val="single" w:color="000000" w:sz="4" w:space="0"/>
            </w:tcBorders>
            <w:shd w:val="clear" w:color="auto" w:fill="FFFFFF"/>
            <w:vAlign w:val="center"/>
          </w:tcPr>
          <w:p w14:paraId="0BBED10E">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A32E4C0">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3426DC5A">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5E51879F">
            <w:pPr>
              <w:jc w:val="right"/>
              <w:rPr>
                <w:rFonts w:hint="default" w:ascii="Arial Narrow" w:hAnsi="Arial Narrow" w:eastAsia="Arial Narrow" w:cs="Arial Narrow"/>
                <w:i w:val="0"/>
                <w:iCs w:val="0"/>
                <w:color w:val="000000"/>
                <w:sz w:val="16"/>
                <w:szCs w:val="16"/>
                <w:u w:val="none"/>
              </w:rPr>
            </w:pPr>
          </w:p>
        </w:tc>
      </w:tr>
      <w:tr w14:paraId="6DFAF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45F164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417-4</w:t>
            </w:r>
          </w:p>
        </w:tc>
        <w:tc>
          <w:tcPr>
            <w:tcW w:w="3752" w:type="dxa"/>
            <w:tcBorders>
              <w:top w:val="nil"/>
              <w:left w:val="nil"/>
              <w:bottom w:val="single" w:color="000000" w:sz="4" w:space="0"/>
              <w:right w:val="single" w:color="000000" w:sz="4" w:space="0"/>
            </w:tcBorders>
            <w:shd w:val="clear" w:color="auto" w:fill="FFFFFF"/>
            <w:vAlign w:val="center"/>
          </w:tcPr>
          <w:p w14:paraId="4926157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填充式材料伸缩装置</w:t>
            </w:r>
          </w:p>
        </w:tc>
        <w:tc>
          <w:tcPr>
            <w:tcW w:w="704" w:type="dxa"/>
            <w:tcBorders>
              <w:top w:val="nil"/>
              <w:left w:val="nil"/>
              <w:bottom w:val="single" w:color="000000" w:sz="4" w:space="0"/>
              <w:right w:val="single" w:color="000000" w:sz="4" w:space="0"/>
            </w:tcBorders>
            <w:shd w:val="clear" w:color="auto" w:fill="FFFFFF"/>
            <w:vAlign w:val="center"/>
          </w:tcPr>
          <w:p w14:paraId="096BF6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w:t>
            </w:r>
          </w:p>
        </w:tc>
        <w:tc>
          <w:tcPr>
            <w:tcW w:w="1057" w:type="dxa"/>
            <w:tcBorders>
              <w:top w:val="nil"/>
              <w:left w:val="nil"/>
              <w:bottom w:val="single" w:color="000000" w:sz="4" w:space="0"/>
              <w:right w:val="single" w:color="000000" w:sz="4" w:space="0"/>
            </w:tcBorders>
            <w:shd w:val="clear" w:color="auto" w:fill="FFFFFF"/>
            <w:vAlign w:val="center"/>
          </w:tcPr>
          <w:p w14:paraId="438FAFE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18</w:t>
            </w:r>
          </w:p>
        </w:tc>
        <w:tc>
          <w:tcPr>
            <w:tcW w:w="1056" w:type="dxa"/>
            <w:tcBorders>
              <w:top w:val="nil"/>
              <w:left w:val="nil"/>
              <w:bottom w:val="single" w:color="000000" w:sz="4" w:space="0"/>
              <w:right w:val="single" w:color="000000" w:sz="4" w:space="0"/>
            </w:tcBorders>
            <w:shd w:val="clear" w:color="auto" w:fill="FFFFFF"/>
            <w:vAlign w:val="center"/>
          </w:tcPr>
          <w:p w14:paraId="675C8F8B">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08E3D6A7">
            <w:pPr>
              <w:jc w:val="right"/>
              <w:rPr>
                <w:rFonts w:hint="default" w:ascii="Arial Narrow" w:hAnsi="Arial Narrow" w:eastAsia="Arial Narrow" w:cs="Arial Narrow"/>
                <w:i w:val="0"/>
                <w:iCs w:val="0"/>
                <w:color w:val="000000"/>
                <w:sz w:val="16"/>
                <w:szCs w:val="16"/>
                <w:u w:val="none"/>
              </w:rPr>
            </w:pPr>
          </w:p>
        </w:tc>
      </w:tr>
      <w:tr w14:paraId="4B8E9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8" w:space="0"/>
              <w:right w:val="single" w:color="000000" w:sz="8" w:space="0"/>
            </w:tcBorders>
            <w:shd w:val="clear" w:color="auto" w:fill="FFFFFF"/>
            <w:vAlign w:val="center"/>
          </w:tcPr>
          <w:p w14:paraId="4640C0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  第400章  合计   人民币        元</w:t>
            </w:r>
          </w:p>
        </w:tc>
      </w:tr>
      <w:tr w14:paraId="21FD3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449" w:type="dxa"/>
            <w:gridSpan w:val="5"/>
            <w:tcBorders>
              <w:top w:val="nil"/>
              <w:left w:val="nil"/>
              <w:bottom w:val="nil"/>
              <w:right w:val="nil"/>
            </w:tcBorders>
            <w:shd w:val="clear" w:color="auto" w:fill="FFFFFF"/>
            <w:vAlign w:val="center"/>
          </w:tcPr>
          <w:p w14:paraId="6B7694F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   第 4 页</w:t>
            </w:r>
          </w:p>
        </w:tc>
        <w:tc>
          <w:tcPr>
            <w:tcW w:w="1056" w:type="dxa"/>
            <w:tcBorders>
              <w:top w:val="nil"/>
              <w:left w:val="nil"/>
              <w:bottom w:val="nil"/>
              <w:right w:val="nil"/>
            </w:tcBorders>
            <w:shd w:val="clear" w:color="auto" w:fill="FFFFFF"/>
            <w:vAlign w:val="center"/>
          </w:tcPr>
          <w:p w14:paraId="220930D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共 6 页</w:t>
            </w:r>
          </w:p>
        </w:tc>
      </w:tr>
      <w:tr w14:paraId="1286A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05" w:type="dxa"/>
            <w:gridSpan w:val="6"/>
            <w:tcBorders>
              <w:top w:val="nil"/>
              <w:left w:val="nil"/>
              <w:bottom w:val="nil"/>
              <w:right w:val="nil"/>
            </w:tcBorders>
            <w:shd w:val="clear" w:color="auto" w:fill="FFFFFF"/>
            <w:vAlign w:val="top"/>
          </w:tcPr>
          <w:p w14:paraId="4D94903A">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bdr w:val="none" w:color="auto" w:sz="0" w:space="0"/>
                <w:lang w:val="en-US" w:eastAsia="zh-CN" w:bidi="ar"/>
              </w:rPr>
              <w:t>工程量清单表</w:t>
            </w:r>
          </w:p>
        </w:tc>
      </w:tr>
      <w:tr w14:paraId="1D76D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32" w:type="dxa"/>
            <w:gridSpan w:val="2"/>
            <w:tcBorders>
              <w:top w:val="nil"/>
              <w:left w:val="nil"/>
              <w:bottom w:val="nil"/>
              <w:right w:val="nil"/>
            </w:tcBorders>
            <w:shd w:val="clear" w:color="auto" w:fill="FFFFFF"/>
            <w:vAlign w:val="center"/>
          </w:tcPr>
          <w:p w14:paraId="4A88849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合同段：国防教育基地出口道路加宽工程</w:t>
            </w:r>
          </w:p>
        </w:tc>
        <w:tc>
          <w:tcPr>
            <w:tcW w:w="2817" w:type="dxa"/>
            <w:gridSpan w:val="3"/>
            <w:tcBorders>
              <w:top w:val="nil"/>
              <w:left w:val="nil"/>
              <w:bottom w:val="nil"/>
              <w:right w:val="nil"/>
            </w:tcBorders>
            <w:shd w:val="clear" w:color="auto" w:fill="FFFFFF"/>
            <w:vAlign w:val="center"/>
          </w:tcPr>
          <w:p w14:paraId="1FDE37B8">
            <w:pPr>
              <w:jc w:val="right"/>
              <w:rPr>
                <w:rFonts w:hint="eastAsia" w:ascii="宋体" w:hAnsi="宋体" w:eastAsia="宋体" w:cs="宋体"/>
                <w:i w:val="0"/>
                <w:iCs w:val="0"/>
                <w:color w:val="000000"/>
                <w:sz w:val="16"/>
                <w:szCs w:val="16"/>
                <w:u w:val="none"/>
              </w:rPr>
            </w:pPr>
          </w:p>
        </w:tc>
        <w:tc>
          <w:tcPr>
            <w:tcW w:w="1056" w:type="dxa"/>
            <w:tcBorders>
              <w:top w:val="nil"/>
              <w:left w:val="nil"/>
              <w:bottom w:val="nil"/>
              <w:right w:val="nil"/>
            </w:tcBorders>
            <w:shd w:val="clear" w:color="auto" w:fill="FFFFFF"/>
            <w:vAlign w:val="center"/>
          </w:tcPr>
          <w:p w14:paraId="44A47B7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标表2</w:t>
            </w:r>
          </w:p>
        </w:tc>
      </w:tr>
      <w:tr w14:paraId="37A66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0" w:type="dxa"/>
            <w:tcBorders>
              <w:top w:val="nil"/>
              <w:left w:val="nil"/>
              <w:bottom w:val="nil"/>
              <w:right w:val="nil"/>
            </w:tcBorders>
            <w:shd w:val="clear" w:color="auto" w:fill="FFFFFF"/>
            <w:vAlign w:val="top"/>
          </w:tcPr>
          <w:p w14:paraId="0DE990CD">
            <w:pPr>
              <w:jc w:val="left"/>
              <w:rPr>
                <w:rFonts w:hint="default" w:ascii="SansSerif" w:hAnsi="SansSerif" w:eastAsia="SansSerif" w:cs="SansSerif"/>
                <w:i w:val="0"/>
                <w:iCs w:val="0"/>
                <w:color w:val="000000"/>
                <w:sz w:val="20"/>
                <w:szCs w:val="20"/>
                <w:u w:val="none"/>
              </w:rPr>
            </w:pPr>
          </w:p>
        </w:tc>
        <w:tc>
          <w:tcPr>
            <w:tcW w:w="3752" w:type="dxa"/>
            <w:tcBorders>
              <w:top w:val="nil"/>
              <w:left w:val="nil"/>
              <w:bottom w:val="nil"/>
              <w:right w:val="nil"/>
            </w:tcBorders>
            <w:shd w:val="clear" w:color="auto" w:fill="FFFFFF"/>
            <w:vAlign w:val="top"/>
          </w:tcPr>
          <w:p w14:paraId="21E41950">
            <w:pPr>
              <w:jc w:val="left"/>
              <w:rPr>
                <w:rFonts w:hint="default" w:ascii="SansSerif" w:hAnsi="SansSerif" w:eastAsia="SansSerif" w:cs="SansSerif"/>
                <w:i w:val="0"/>
                <w:iCs w:val="0"/>
                <w:color w:val="000000"/>
                <w:sz w:val="20"/>
                <w:szCs w:val="20"/>
                <w:u w:val="none"/>
              </w:rPr>
            </w:pPr>
          </w:p>
        </w:tc>
        <w:tc>
          <w:tcPr>
            <w:tcW w:w="704" w:type="dxa"/>
            <w:tcBorders>
              <w:top w:val="nil"/>
              <w:left w:val="nil"/>
              <w:bottom w:val="nil"/>
              <w:right w:val="nil"/>
            </w:tcBorders>
            <w:shd w:val="clear" w:color="auto" w:fill="FFFFFF"/>
            <w:vAlign w:val="top"/>
          </w:tcPr>
          <w:p w14:paraId="6E7A0FB7">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14:paraId="4C9AC936">
            <w:pPr>
              <w:jc w:val="left"/>
              <w:rPr>
                <w:rFonts w:hint="default" w:ascii="SansSerif" w:hAnsi="SansSerif" w:eastAsia="SansSerif" w:cs="SansSerif"/>
                <w:i w:val="0"/>
                <w:iCs w:val="0"/>
                <w:color w:val="000000"/>
                <w:sz w:val="20"/>
                <w:szCs w:val="20"/>
                <w:u w:val="none"/>
              </w:rPr>
            </w:pPr>
          </w:p>
        </w:tc>
        <w:tc>
          <w:tcPr>
            <w:tcW w:w="1056" w:type="dxa"/>
            <w:tcBorders>
              <w:top w:val="nil"/>
              <w:left w:val="nil"/>
              <w:bottom w:val="nil"/>
              <w:right w:val="nil"/>
            </w:tcBorders>
            <w:shd w:val="clear" w:color="auto" w:fill="FFFFFF"/>
            <w:vAlign w:val="top"/>
          </w:tcPr>
          <w:p w14:paraId="68D1DF26">
            <w:pPr>
              <w:jc w:val="left"/>
              <w:rPr>
                <w:rFonts w:hint="default" w:ascii="SansSerif" w:hAnsi="SansSerif" w:eastAsia="SansSerif" w:cs="SansSerif"/>
                <w:i w:val="0"/>
                <w:iCs w:val="0"/>
                <w:color w:val="000000"/>
                <w:sz w:val="20"/>
                <w:szCs w:val="20"/>
                <w:u w:val="none"/>
              </w:rPr>
            </w:pPr>
          </w:p>
        </w:tc>
        <w:tc>
          <w:tcPr>
            <w:tcW w:w="1056" w:type="dxa"/>
            <w:tcBorders>
              <w:top w:val="nil"/>
              <w:left w:val="nil"/>
              <w:bottom w:val="nil"/>
              <w:right w:val="nil"/>
            </w:tcBorders>
            <w:shd w:val="clear" w:color="auto" w:fill="FFFFFF"/>
            <w:vAlign w:val="top"/>
          </w:tcPr>
          <w:p w14:paraId="30EDA2E7">
            <w:pPr>
              <w:jc w:val="left"/>
              <w:rPr>
                <w:rFonts w:hint="default" w:ascii="SansSerif" w:hAnsi="SansSerif" w:eastAsia="SansSerif" w:cs="SansSerif"/>
                <w:i w:val="0"/>
                <w:iCs w:val="0"/>
                <w:color w:val="000000"/>
                <w:sz w:val="20"/>
                <w:szCs w:val="20"/>
                <w:u w:val="none"/>
              </w:rPr>
            </w:pPr>
          </w:p>
        </w:tc>
      </w:tr>
      <w:tr w14:paraId="27961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3258652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bdr w:val="none" w:color="auto" w:sz="0" w:space="0"/>
                <w:lang w:val="en-US" w:eastAsia="zh-CN" w:bidi="ar"/>
              </w:rPr>
              <w:t>清单  第600章  安全设施及预埋管线</w:t>
            </w:r>
          </w:p>
        </w:tc>
      </w:tr>
      <w:tr w14:paraId="3ACBB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565EA45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子目号</w:t>
            </w:r>
          </w:p>
        </w:tc>
        <w:tc>
          <w:tcPr>
            <w:tcW w:w="3752" w:type="dxa"/>
            <w:tcBorders>
              <w:top w:val="nil"/>
              <w:left w:val="nil"/>
              <w:bottom w:val="single" w:color="000000" w:sz="4" w:space="0"/>
              <w:right w:val="single" w:color="000000" w:sz="4" w:space="0"/>
            </w:tcBorders>
            <w:shd w:val="clear" w:color="auto" w:fill="FFFFFF"/>
            <w:vAlign w:val="center"/>
          </w:tcPr>
          <w:p w14:paraId="730A590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7F7D520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230E780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数量</w:t>
            </w:r>
          </w:p>
        </w:tc>
        <w:tc>
          <w:tcPr>
            <w:tcW w:w="1056" w:type="dxa"/>
            <w:tcBorders>
              <w:top w:val="nil"/>
              <w:left w:val="nil"/>
              <w:bottom w:val="single" w:color="000000" w:sz="4" w:space="0"/>
              <w:right w:val="single" w:color="000000" w:sz="4" w:space="0"/>
            </w:tcBorders>
            <w:shd w:val="clear" w:color="auto" w:fill="FFFFFF"/>
            <w:vAlign w:val="center"/>
          </w:tcPr>
          <w:p w14:paraId="38ADD53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单价</w:t>
            </w:r>
          </w:p>
        </w:tc>
        <w:tc>
          <w:tcPr>
            <w:tcW w:w="1056" w:type="dxa"/>
            <w:tcBorders>
              <w:top w:val="nil"/>
              <w:left w:val="nil"/>
              <w:bottom w:val="single" w:color="000000" w:sz="4" w:space="0"/>
              <w:right w:val="single" w:color="000000" w:sz="8" w:space="0"/>
            </w:tcBorders>
            <w:shd w:val="clear" w:color="auto" w:fill="FFFFFF"/>
            <w:vAlign w:val="center"/>
          </w:tcPr>
          <w:p w14:paraId="31E79BE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合价</w:t>
            </w:r>
          </w:p>
        </w:tc>
      </w:tr>
      <w:tr w14:paraId="18982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7DC951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602</w:t>
            </w:r>
          </w:p>
        </w:tc>
        <w:tc>
          <w:tcPr>
            <w:tcW w:w="3752" w:type="dxa"/>
            <w:tcBorders>
              <w:top w:val="nil"/>
              <w:left w:val="nil"/>
              <w:bottom w:val="single" w:color="000000" w:sz="4" w:space="0"/>
              <w:right w:val="single" w:color="000000" w:sz="4" w:space="0"/>
            </w:tcBorders>
            <w:shd w:val="clear" w:color="auto" w:fill="FFFFFF"/>
            <w:vAlign w:val="center"/>
          </w:tcPr>
          <w:p w14:paraId="1F0F25B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护栏</w:t>
            </w:r>
          </w:p>
        </w:tc>
        <w:tc>
          <w:tcPr>
            <w:tcW w:w="704" w:type="dxa"/>
            <w:tcBorders>
              <w:top w:val="nil"/>
              <w:left w:val="nil"/>
              <w:bottom w:val="single" w:color="000000" w:sz="4" w:space="0"/>
              <w:right w:val="single" w:color="000000" w:sz="4" w:space="0"/>
            </w:tcBorders>
            <w:shd w:val="clear" w:color="auto" w:fill="FFFFFF"/>
            <w:vAlign w:val="center"/>
          </w:tcPr>
          <w:p w14:paraId="1923BD8E">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5997AA1A">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6B9AEECD">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1AB67647">
            <w:pPr>
              <w:jc w:val="right"/>
              <w:rPr>
                <w:rFonts w:hint="default" w:ascii="Arial Narrow" w:hAnsi="Arial Narrow" w:eastAsia="Arial Narrow" w:cs="Arial Narrow"/>
                <w:i w:val="0"/>
                <w:iCs w:val="0"/>
                <w:color w:val="000000"/>
                <w:sz w:val="16"/>
                <w:szCs w:val="16"/>
                <w:u w:val="none"/>
              </w:rPr>
            </w:pPr>
          </w:p>
        </w:tc>
      </w:tr>
      <w:tr w14:paraId="20168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112D98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602-6</w:t>
            </w:r>
          </w:p>
        </w:tc>
        <w:tc>
          <w:tcPr>
            <w:tcW w:w="3752" w:type="dxa"/>
            <w:tcBorders>
              <w:top w:val="nil"/>
              <w:left w:val="nil"/>
              <w:bottom w:val="single" w:color="000000" w:sz="4" w:space="0"/>
              <w:right w:val="single" w:color="000000" w:sz="4" w:space="0"/>
            </w:tcBorders>
            <w:shd w:val="clear" w:color="auto" w:fill="FFFFFF"/>
            <w:vAlign w:val="center"/>
          </w:tcPr>
          <w:p w14:paraId="5BEF49E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不锈钢护栏</w:t>
            </w:r>
          </w:p>
        </w:tc>
        <w:tc>
          <w:tcPr>
            <w:tcW w:w="704" w:type="dxa"/>
            <w:tcBorders>
              <w:top w:val="nil"/>
              <w:left w:val="nil"/>
              <w:bottom w:val="single" w:color="000000" w:sz="4" w:space="0"/>
              <w:right w:val="single" w:color="000000" w:sz="4" w:space="0"/>
            </w:tcBorders>
            <w:shd w:val="clear" w:color="auto" w:fill="FFFFFF"/>
            <w:vAlign w:val="center"/>
          </w:tcPr>
          <w:p w14:paraId="5BE106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w:t>
            </w:r>
          </w:p>
        </w:tc>
        <w:tc>
          <w:tcPr>
            <w:tcW w:w="1057" w:type="dxa"/>
            <w:tcBorders>
              <w:top w:val="nil"/>
              <w:left w:val="nil"/>
              <w:bottom w:val="single" w:color="000000" w:sz="4" w:space="0"/>
              <w:right w:val="single" w:color="000000" w:sz="4" w:space="0"/>
            </w:tcBorders>
            <w:shd w:val="clear" w:color="auto" w:fill="FFFFFF"/>
            <w:vAlign w:val="center"/>
          </w:tcPr>
          <w:p w14:paraId="141C96D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9.6</w:t>
            </w:r>
          </w:p>
        </w:tc>
        <w:tc>
          <w:tcPr>
            <w:tcW w:w="1056" w:type="dxa"/>
            <w:tcBorders>
              <w:top w:val="nil"/>
              <w:left w:val="nil"/>
              <w:bottom w:val="single" w:color="000000" w:sz="4" w:space="0"/>
              <w:right w:val="single" w:color="000000" w:sz="4" w:space="0"/>
            </w:tcBorders>
            <w:shd w:val="clear" w:color="auto" w:fill="FFFFFF"/>
            <w:vAlign w:val="center"/>
          </w:tcPr>
          <w:p w14:paraId="3F75AA3A">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3D63D20E">
            <w:pPr>
              <w:jc w:val="right"/>
              <w:rPr>
                <w:rFonts w:hint="default" w:ascii="Arial Narrow" w:hAnsi="Arial Narrow" w:eastAsia="Arial Narrow" w:cs="Arial Narrow"/>
                <w:i w:val="0"/>
                <w:iCs w:val="0"/>
                <w:color w:val="000000"/>
                <w:sz w:val="16"/>
                <w:szCs w:val="16"/>
                <w:u w:val="none"/>
              </w:rPr>
            </w:pPr>
          </w:p>
        </w:tc>
      </w:tr>
      <w:tr w14:paraId="666C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003E2E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604</w:t>
            </w:r>
          </w:p>
        </w:tc>
        <w:tc>
          <w:tcPr>
            <w:tcW w:w="3752" w:type="dxa"/>
            <w:tcBorders>
              <w:top w:val="nil"/>
              <w:left w:val="nil"/>
              <w:bottom w:val="single" w:color="000000" w:sz="4" w:space="0"/>
              <w:right w:val="single" w:color="000000" w:sz="4" w:space="0"/>
            </w:tcBorders>
            <w:shd w:val="clear" w:color="auto" w:fill="FFFFFF"/>
            <w:vAlign w:val="center"/>
          </w:tcPr>
          <w:p w14:paraId="0DC6870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道路交通标志</w:t>
            </w:r>
          </w:p>
        </w:tc>
        <w:tc>
          <w:tcPr>
            <w:tcW w:w="704" w:type="dxa"/>
            <w:tcBorders>
              <w:top w:val="nil"/>
              <w:left w:val="nil"/>
              <w:bottom w:val="single" w:color="000000" w:sz="4" w:space="0"/>
              <w:right w:val="single" w:color="000000" w:sz="4" w:space="0"/>
            </w:tcBorders>
            <w:shd w:val="clear" w:color="auto" w:fill="FFFFFF"/>
            <w:vAlign w:val="center"/>
          </w:tcPr>
          <w:p w14:paraId="5B029CB3">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6FECA8B">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69216CBB">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38A51832">
            <w:pPr>
              <w:jc w:val="right"/>
              <w:rPr>
                <w:rFonts w:hint="default" w:ascii="Arial Narrow" w:hAnsi="Arial Narrow" w:eastAsia="Arial Narrow" w:cs="Arial Narrow"/>
                <w:i w:val="0"/>
                <w:iCs w:val="0"/>
                <w:color w:val="000000"/>
                <w:sz w:val="16"/>
                <w:szCs w:val="16"/>
                <w:u w:val="none"/>
              </w:rPr>
            </w:pPr>
          </w:p>
        </w:tc>
      </w:tr>
      <w:tr w14:paraId="40812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7E6F73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604-1</w:t>
            </w:r>
          </w:p>
        </w:tc>
        <w:tc>
          <w:tcPr>
            <w:tcW w:w="3752" w:type="dxa"/>
            <w:tcBorders>
              <w:top w:val="nil"/>
              <w:left w:val="nil"/>
              <w:bottom w:val="single" w:color="000000" w:sz="4" w:space="0"/>
              <w:right w:val="single" w:color="000000" w:sz="4" w:space="0"/>
            </w:tcBorders>
            <w:shd w:val="clear" w:color="auto" w:fill="FFFFFF"/>
            <w:vAlign w:val="center"/>
          </w:tcPr>
          <w:p w14:paraId="2187212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单柱式交通标志△70</w:t>
            </w:r>
          </w:p>
        </w:tc>
        <w:tc>
          <w:tcPr>
            <w:tcW w:w="704" w:type="dxa"/>
            <w:tcBorders>
              <w:top w:val="nil"/>
              <w:left w:val="nil"/>
              <w:bottom w:val="single" w:color="000000" w:sz="4" w:space="0"/>
              <w:right w:val="single" w:color="000000" w:sz="4" w:space="0"/>
            </w:tcBorders>
            <w:shd w:val="clear" w:color="auto" w:fill="FFFFFF"/>
            <w:vAlign w:val="center"/>
          </w:tcPr>
          <w:p w14:paraId="657DFA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539762A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w:t>
            </w:r>
          </w:p>
        </w:tc>
        <w:tc>
          <w:tcPr>
            <w:tcW w:w="1056" w:type="dxa"/>
            <w:tcBorders>
              <w:top w:val="nil"/>
              <w:left w:val="nil"/>
              <w:bottom w:val="single" w:color="000000" w:sz="4" w:space="0"/>
              <w:right w:val="single" w:color="000000" w:sz="4" w:space="0"/>
            </w:tcBorders>
            <w:shd w:val="clear" w:color="auto" w:fill="FFFFFF"/>
            <w:vAlign w:val="center"/>
          </w:tcPr>
          <w:p w14:paraId="6C895A02">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0C659FE3">
            <w:pPr>
              <w:jc w:val="right"/>
              <w:rPr>
                <w:rFonts w:hint="default" w:ascii="Arial Narrow" w:hAnsi="Arial Narrow" w:eastAsia="Arial Narrow" w:cs="Arial Narrow"/>
                <w:i w:val="0"/>
                <w:iCs w:val="0"/>
                <w:color w:val="000000"/>
                <w:sz w:val="16"/>
                <w:szCs w:val="16"/>
                <w:u w:val="none"/>
              </w:rPr>
            </w:pPr>
          </w:p>
        </w:tc>
      </w:tr>
      <w:tr w14:paraId="74B02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1132DB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604-5</w:t>
            </w:r>
          </w:p>
        </w:tc>
        <w:tc>
          <w:tcPr>
            <w:tcW w:w="3752" w:type="dxa"/>
            <w:tcBorders>
              <w:top w:val="nil"/>
              <w:left w:val="nil"/>
              <w:bottom w:val="single" w:color="000000" w:sz="4" w:space="0"/>
              <w:right w:val="single" w:color="000000" w:sz="4" w:space="0"/>
            </w:tcBorders>
            <w:shd w:val="clear" w:color="auto" w:fill="FFFFFF"/>
            <w:vAlign w:val="center"/>
          </w:tcPr>
          <w:p w14:paraId="791DDCF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单悬臂式交通标300×120</w:t>
            </w:r>
          </w:p>
        </w:tc>
        <w:tc>
          <w:tcPr>
            <w:tcW w:w="704" w:type="dxa"/>
            <w:tcBorders>
              <w:top w:val="nil"/>
              <w:left w:val="nil"/>
              <w:bottom w:val="single" w:color="000000" w:sz="4" w:space="0"/>
              <w:right w:val="single" w:color="000000" w:sz="4" w:space="0"/>
            </w:tcBorders>
            <w:shd w:val="clear" w:color="auto" w:fill="FFFFFF"/>
            <w:vAlign w:val="center"/>
          </w:tcPr>
          <w:p w14:paraId="395414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1869941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w:t>
            </w:r>
          </w:p>
        </w:tc>
        <w:tc>
          <w:tcPr>
            <w:tcW w:w="1056" w:type="dxa"/>
            <w:tcBorders>
              <w:top w:val="nil"/>
              <w:left w:val="nil"/>
              <w:bottom w:val="single" w:color="000000" w:sz="4" w:space="0"/>
              <w:right w:val="single" w:color="000000" w:sz="4" w:space="0"/>
            </w:tcBorders>
            <w:shd w:val="clear" w:color="auto" w:fill="FFFFFF"/>
            <w:vAlign w:val="center"/>
          </w:tcPr>
          <w:p w14:paraId="3E735795">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0F3615DD">
            <w:pPr>
              <w:jc w:val="right"/>
              <w:rPr>
                <w:rFonts w:hint="default" w:ascii="Arial Narrow" w:hAnsi="Arial Narrow" w:eastAsia="Arial Narrow" w:cs="Arial Narrow"/>
                <w:i w:val="0"/>
                <w:iCs w:val="0"/>
                <w:color w:val="000000"/>
                <w:sz w:val="16"/>
                <w:szCs w:val="16"/>
                <w:u w:val="none"/>
              </w:rPr>
            </w:pPr>
          </w:p>
        </w:tc>
      </w:tr>
      <w:tr w14:paraId="57F6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4DC684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605</w:t>
            </w:r>
          </w:p>
        </w:tc>
        <w:tc>
          <w:tcPr>
            <w:tcW w:w="3752" w:type="dxa"/>
            <w:tcBorders>
              <w:top w:val="nil"/>
              <w:left w:val="nil"/>
              <w:bottom w:val="single" w:color="000000" w:sz="4" w:space="0"/>
              <w:right w:val="single" w:color="000000" w:sz="4" w:space="0"/>
            </w:tcBorders>
            <w:shd w:val="clear" w:color="auto" w:fill="FFFFFF"/>
            <w:vAlign w:val="center"/>
          </w:tcPr>
          <w:p w14:paraId="26A9CE0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道路交通标线</w:t>
            </w:r>
          </w:p>
        </w:tc>
        <w:tc>
          <w:tcPr>
            <w:tcW w:w="704" w:type="dxa"/>
            <w:tcBorders>
              <w:top w:val="nil"/>
              <w:left w:val="nil"/>
              <w:bottom w:val="single" w:color="000000" w:sz="4" w:space="0"/>
              <w:right w:val="single" w:color="000000" w:sz="4" w:space="0"/>
            </w:tcBorders>
            <w:shd w:val="clear" w:color="auto" w:fill="FFFFFF"/>
            <w:vAlign w:val="center"/>
          </w:tcPr>
          <w:p w14:paraId="70F60019">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EED69F8">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4FED6EC4">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518DFF22">
            <w:pPr>
              <w:jc w:val="right"/>
              <w:rPr>
                <w:rFonts w:hint="default" w:ascii="Arial Narrow" w:hAnsi="Arial Narrow" w:eastAsia="Arial Narrow" w:cs="Arial Narrow"/>
                <w:i w:val="0"/>
                <w:iCs w:val="0"/>
                <w:color w:val="000000"/>
                <w:sz w:val="16"/>
                <w:szCs w:val="16"/>
                <w:u w:val="none"/>
              </w:rPr>
            </w:pPr>
          </w:p>
        </w:tc>
      </w:tr>
      <w:tr w14:paraId="35903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196ABA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605-1</w:t>
            </w:r>
          </w:p>
        </w:tc>
        <w:tc>
          <w:tcPr>
            <w:tcW w:w="3752" w:type="dxa"/>
            <w:tcBorders>
              <w:top w:val="nil"/>
              <w:left w:val="nil"/>
              <w:bottom w:val="single" w:color="000000" w:sz="4" w:space="0"/>
              <w:right w:val="single" w:color="000000" w:sz="4" w:space="0"/>
            </w:tcBorders>
            <w:shd w:val="clear" w:color="auto" w:fill="FFFFFF"/>
            <w:vAlign w:val="center"/>
          </w:tcPr>
          <w:p w14:paraId="46D8FD8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热熔型涂料路面标线</w:t>
            </w:r>
          </w:p>
        </w:tc>
        <w:tc>
          <w:tcPr>
            <w:tcW w:w="704" w:type="dxa"/>
            <w:tcBorders>
              <w:top w:val="nil"/>
              <w:left w:val="nil"/>
              <w:bottom w:val="single" w:color="000000" w:sz="4" w:space="0"/>
              <w:right w:val="single" w:color="000000" w:sz="4" w:space="0"/>
            </w:tcBorders>
            <w:shd w:val="clear" w:color="auto" w:fill="FFFFFF"/>
            <w:vAlign w:val="center"/>
          </w:tcPr>
          <w:p w14:paraId="636EF582">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CB3C76F">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499FA1A7">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5494A5DC">
            <w:pPr>
              <w:jc w:val="right"/>
              <w:rPr>
                <w:rFonts w:hint="default" w:ascii="Arial Narrow" w:hAnsi="Arial Narrow" w:eastAsia="Arial Narrow" w:cs="Arial Narrow"/>
                <w:i w:val="0"/>
                <w:iCs w:val="0"/>
                <w:color w:val="000000"/>
                <w:sz w:val="16"/>
                <w:szCs w:val="16"/>
                <w:u w:val="none"/>
              </w:rPr>
            </w:pPr>
          </w:p>
        </w:tc>
      </w:tr>
      <w:tr w14:paraId="65979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0548F1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3752" w:type="dxa"/>
            <w:tcBorders>
              <w:top w:val="nil"/>
              <w:left w:val="nil"/>
              <w:bottom w:val="single" w:color="000000" w:sz="4" w:space="0"/>
              <w:right w:val="single" w:color="000000" w:sz="4" w:space="0"/>
            </w:tcBorders>
            <w:shd w:val="clear" w:color="auto" w:fill="FFFFFF"/>
            <w:vAlign w:val="center"/>
          </w:tcPr>
          <w:p w14:paraId="6778E0C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热熔标线</w:t>
            </w:r>
          </w:p>
        </w:tc>
        <w:tc>
          <w:tcPr>
            <w:tcW w:w="704" w:type="dxa"/>
            <w:tcBorders>
              <w:top w:val="nil"/>
              <w:left w:val="nil"/>
              <w:bottom w:val="single" w:color="000000" w:sz="4" w:space="0"/>
              <w:right w:val="single" w:color="000000" w:sz="4" w:space="0"/>
            </w:tcBorders>
            <w:shd w:val="clear" w:color="auto" w:fill="FFFFFF"/>
            <w:vAlign w:val="center"/>
          </w:tcPr>
          <w:p w14:paraId="075C5A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5B3EA94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262.5</w:t>
            </w:r>
          </w:p>
        </w:tc>
        <w:tc>
          <w:tcPr>
            <w:tcW w:w="1056" w:type="dxa"/>
            <w:tcBorders>
              <w:top w:val="nil"/>
              <w:left w:val="nil"/>
              <w:bottom w:val="single" w:color="000000" w:sz="4" w:space="0"/>
              <w:right w:val="single" w:color="000000" w:sz="4" w:space="0"/>
            </w:tcBorders>
            <w:shd w:val="clear" w:color="auto" w:fill="FFFFFF"/>
            <w:vAlign w:val="center"/>
          </w:tcPr>
          <w:p w14:paraId="3D6103C8">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42F29A96">
            <w:pPr>
              <w:jc w:val="right"/>
              <w:rPr>
                <w:rFonts w:hint="default" w:ascii="Arial Narrow" w:hAnsi="Arial Narrow" w:eastAsia="Arial Narrow" w:cs="Arial Narrow"/>
                <w:i w:val="0"/>
                <w:iCs w:val="0"/>
                <w:color w:val="000000"/>
                <w:sz w:val="16"/>
                <w:szCs w:val="16"/>
                <w:u w:val="none"/>
              </w:rPr>
            </w:pPr>
          </w:p>
        </w:tc>
      </w:tr>
      <w:tr w14:paraId="02D06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0D472B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w:t>
            </w:r>
          </w:p>
        </w:tc>
        <w:tc>
          <w:tcPr>
            <w:tcW w:w="3752" w:type="dxa"/>
            <w:tcBorders>
              <w:top w:val="nil"/>
              <w:left w:val="nil"/>
              <w:bottom w:val="single" w:color="000000" w:sz="4" w:space="0"/>
              <w:right w:val="single" w:color="000000" w:sz="4" w:space="0"/>
            </w:tcBorders>
            <w:shd w:val="clear" w:color="auto" w:fill="FFFFFF"/>
            <w:vAlign w:val="center"/>
          </w:tcPr>
          <w:p w14:paraId="079B861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振动标线</w:t>
            </w:r>
          </w:p>
        </w:tc>
        <w:tc>
          <w:tcPr>
            <w:tcW w:w="704" w:type="dxa"/>
            <w:tcBorders>
              <w:top w:val="nil"/>
              <w:left w:val="nil"/>
              <w:bottom w:val="single" w:color="000000" w:sz="4" w:space="0"/>
              <w:right w:val="single" w:color="000000" w:sz="4" w:space="0"/>
            </w:tcBorders>
            <w:shd w:val="clear" w:color="auto" w:fill="FFFFFF"/>
            <w:vAlign w:val="center"/>
          </w:tcPr>
          <w:p w14:paraId="0FC58C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46F40B5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13.5</w:t>
            </w:r>
          </w:p>
        </w:tc>
        <w:tc>
          <w:tcPr>
            <w:tcW w:w="1056" w:type="dxa"/>
            <w:tcBorders>
              <w:top w:val="nil"/>
              <w:left w:val="nil"/>
              <w:bottom w:val="single" w:color="000000" w:sz="4" w:space="0"/>
              <w:right w:val="single" w:color="000000" w:sz="4" w:space="0"/>
            </w:tcBorders>
            <w:shd w:val="clear" w:color="auto" w:fill="FFFFFF"/>
            <w:vAlign w:val="center"/>
          </w:tcPr>
          <w:p w14:paraId="5D58F802">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6234207E">
            <w:pPr>
              <w:jc w:val="right"/>
              <w:rPr>
                <w:rFonts w:hint="default" w:ascii="Arial Narrow" w:hAnsi="Arial Narrow" w:eastAsia="Arial Narrow" w:cs="Arial Narrow"/>
                <w:i w:val="0"/>
                <w:iCs w:val="0"/>
                <w:color w:val="000000"/>
                <w:sz w:val="16"/>
                <w:szCs w:val="16"/>
                <w:u w:val="none"/>
              </w:rPr>
            </w:pPr>
          </w:p>
        </w:tc>
      </w:tr>
      <w:tr w14:paraId="548B2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8" w:space="0"/>
              <w:right w:val="single" w:color="000000" w:sz="8" w:space="0"/>
            </w:tcBorders>
            <w:shd w:val="clear" w:color="auto" w:fill="FFFFFF"/>
            <w:vAlign w:val="center"/>
          </w:tcPr>
          <w:p w14:paraId="4AFC72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  第600章  合计   人民币       元</w:t>
            </w:r>
          </w:p>
        </w:tc>
      </w:tr>
      <w:tr w14:paraId="1032F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49" w:type="dxa"/>
            <w:gridSpan w:val="5"/>
            <w:tcBorders>
              <w:top w:val="nil"/>
              <w:left w:val="nil"/>
              <w:bottom w:val="nil"/>
              <w:right w:val="nil"/>
            </w:tcBorders>
            <w:shd w:val="clear" w:color="auto" w:fill="FFFFFF"/>
            <w:vAlign w:val="center"/>
          </w:tcPr>
          <w:p w14:paraId="17FBA59B">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   第 5 页</w:t>
            </w:r>
          </w:p>
        </w:tc>
        <w:tc>
          <w:tcPr>
            <w:tcW w:w="1056" w:type="dxa"/>
            <w:tcBorders>
              <w:top w:val="nil"/>
              <w:left w:val="nil"/>
              <w:bottom w:val="nil"/>
              <w:right w:val="nil"/>
            </w:tcBorders>
            <w:shd w:val="clear" w:color="auto" w:fill="FFFFFF"/>
            <w:vAlign w:val="center"/>
          </w:tcPr>
          <w:p w14:paraId="2E0C251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共 6 页</w:t>
            </w:r>
          </w:p>
        </w:tc>
      </w:tr>
      <w:tr w14:paraId="35907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80" w:type="dxa"/>
            <w:tcBorders>
              <w:top w:val="nil"/>
              <w:left w:val="nil"/>
              <w:bottom w:val="nil"/>
              <w:right w:val="nil"/>
            </w:tcBorders>
            <w:shd w:val="clear" w:color="auto" w:fill="FFFFFF"/>
            <w:vAlign w:val="top"/>
          </w:tcPr>
          <w:p w14:paraId="3693C3BB">
            <w:pPr>
              <w:jc w:val="left"/>
              <w:rPr>
                <w:rFonts w:hint="default" w:ascii="SansSerif" w:hAnsi="SansSerif" w:eastAsia="SansSerif" w:cs="SansSerif"/>
                <w:i w:val="0"/>
                <w:iCs w:val="0"/>
                <w:color w:val="000000"/>
                <w:sz w:val="20"/>
                <w:szCs w:val="20"/>
                <w:u w:val="none"/>
              </w:rPr>
            </w:pPr>
          </w:p>
        </w:tc>
        <w:tc>
          <w:tcPr>
            <w:tcW w:w="3752" w:type="dxa"/>
            <w:tcBorders>
              <w:top w:val="nil"/>
              <w:left w:val="nil"/>
              <w:bottom w:val="nil"/>
              <w:right w:val="nil"/>
            </w:tcBorders>
            <w:shd w:val="clear" w:color="auto" w:fill="FFFFFF"/>
            <w:vAlign w:val="top"/>
          </w:tcPr>
          <w:p w14:paraId="49D6FFDC">
            <w:pPr>
              <w:jc w:val="left"/>
              <w:rPr>
                <w:rFonts w:hint="default" w:ascii="SansSerif" w:hAnsi="SansSerif" w:eastAsia="SansSerif" w:cs="SansSerif"/>
                <w:i w:val="0"/>
                <w:iCs w:val="0"/>
                <w:color w:val="000000"/>
                <w:sz w:val="20"/>
                <w:szCs w:val="20"/>
                <w:u w:val="none"/>
              </w:rPr>
            </w:pPr>
          </w:p>
        </w:tc>
        <w:tc>
          <w:tcPr>
            <w:tcW w:w="704" w:type="dxa"/>
            <w:tcBorders>
              <w:top w:val="nil"/>
              <w:left w:val="nil"/>
              <w:bottom w:val="nil"/>
              <w:right w:val="nil"/>
            </w:tcBorders>
            <w:shd w:val="clear" w:color="auto" w:fill="FFFFFF"/>
            <w:vAlign w:val="top"/>
          </w:tcPr>
          <w:p w14:paraId="5FB34972">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14:paraId="62B1D85D">
            <w:pPr>
              <w:jc w:val="left"/>
              <w:rPr>
                <w:rFonts w:hint="default" w:ascii="SansSerif" w:hAnsi="SansSerif" w:eastAsia="SansSerif" w:cs="SansSerif"/>
                <w:i w:val="0"/>
                <w:iCs w:val="0"/>
                <w:color w:val="000000"/>
                <w:sz w:val="20"/>
                <w:szCs w:val="20"/>
                <w:u w:val="none"/>
              </w:rPr>
            </w:pPr>
          </w:p>
        </w:tc>
        <w:tc>
          <w:tcPr>
            <w:tcW w:w="1056" w:type="dxa"/>
            <w:tcBorders>
              <w:top w:val="nil"/>
              <w:left w:val="nil"/>
              <w:bottom w:val="nil"/>
              <w:right w:val="nil"/>
            </w:tcBorders>
            <w:shd w:val="clear" w:color="auto" w:fill="FFFFFF"/>
            <w:vAlign w:val="top"/>
          </w:tcPr>
          <w:p w14:paraId="0554CB99">
            <w:pPr>
              <w:jc w:val="left"/>
              <w:rPr>
                <w:rFonts w:hint="default" w:ascii="SansSerif" w:hAnsi="SansSerif" w:eastAsia="SansSerif" w:cs="SansSerif"/>
                <w:i w:val="0"/>
                <w:iCs w:val="0"/>
                <w:color w:val="000000"/>
                <w:sz w:val="20"/>
                <w:szCs w:val="20"/>
                <w:u w:val="none"/>
              </w:rPr>
            </w:pPr>
          </w:p>
        </w:tc>
        <w:tc>
          <w:tcPr>
            <w:tcW w:w="1056" w:type="dxa"/>
            <w:tcBorders>
              <w:top w:val="nil"/>
              <w:left w:val="nil"/>
              <w:bottom w:val="nil"/>
              <w:right w:val="nil"/>
            </w:tcBorders>
            <w:shd w:val="clear" w:color="auto" w:fill="FFFFFF"/>
            <w:vAlign w:val="top"/>
          </w:tcPr>
          <w:p w14:paraId="72B07178">
            <w:pPr>
              <w:jc w:val="left"/>
              <w:rPr>
                <w:rFonts w:hint="default" w:ascii="SansSerif" w:hAnsi="SansSerif" w:eastAsia="SansSerif" w:cs="SansSerif"/>
                <w:i w:val="0"/>
                <w:iCs w:val="0"/>
                <w:color w:val="000000"/>
                <w:sz w:val="20"/>
                <w:szCs w:val="20"/>
                <w:u w:val="none"/>
              </w:rPr>
            </w:pPr>
          </w:p>
        </w:tc>
      </w:tr>
      <w:tr w14:paraId="4E76A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0" w:type="dxa"/>
            <w:tcBorders>
              <w:top w:val="nil"/>
              <w:left w:val="nil"/>
              <w:bottom w:val="nil"/>
              <w:right w:val="nil"/>
            </w:tcBorders>
            <w:shd w:val="clear" w:color="auto" w:fill="FFFFFF"/>
            <w:vAlign w:val="top"/>
          </w:tcPr>
          <w:p w14:paraId="1C5EC4AA">
            <w:pPr>
              <w:jc w:val="left"/>
              <w:rPr>
                <w:rFonts w:hint="default" w:ascii="SansSerif" w:hAnsi="SansSerif" w:eastAsia="SansSerif" w:cs="SansSerif"/>
                <w:i w:val="0"/>
                <w:iCs w:val="0"/>
                <w:color w:val="000000"/>
                <w:sz w:val="20"/>
                <w:szCs w:val="20"/>
                <w:u w:val="none"/>
              </w:rPr>
            </w:pPr>
          </w:p>
        </w:tc>
        <w:tc>
          <w:tcPr>
            <w:tcW w:w="3752" w:type="dxa"/>
            <w:tcBorders>
              <w:top w:val="nil"/>
              <w:left w:val="nil"/>
              <w:bottom w:val="nil"/>
              <w:right w:val="nil"/>
            </w:tcBorders>
            <w:shd w:val="clear" w:color="auto" w:fill="FFFFFF"/>
            <w:vAlign w:val="top"/>
          </w:tcPr>
          <w:p w14:paraId="7B78F85B">
            <w:pPr>
              <w:jc w:val="left"/>
              <w:rPr>
                <w:rFonts w:hint="default" w:ascii="SansSerif" w:hAnsi="SansSerif" w:eastAsia="SansSerif" w:cs="SansSerif"/>
                <w:i w:val="0"/>
                <w:iCs w:val="0"/>
                <w:color w:val="000000"/>
                <w:sz w:val="20"/>
                <w:szCs w:val="20"/>
                <w:u w:val="none"/>
              </w:rPr>
            </w:pPr>
          </w:p>
        </w:tc>
        <w:tc>
          <w:tcPr>
            <w:tcW w:w="704" w:type="dxa"/>
            <w:tcBorders>
              <w:top w:val="nil"/>
              <w:left w:val="nil"/>
              <w:bottom w:val="nil"/>
              <w:right w:val="nil"/>
            </w:tcBorders>
            <w:shd w:val="clear" w:color="auto" w:fill="FFFFFF"/>
            <w:vAlign w:val="top"/>
          </w:tcPr>
          <w:p w14:paraId="64EC7F3D">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14:paraId="309C764F">
            <w:pPr>
              <w:jc w:val="left"/>
              <w:rPr>
                <w:rFonts w:hint="default" w:ascii="SansSerif" w:hAnsi="SansSerif" w:eastAsia="SansSerif" w:cs="SansSerif"/>
                <w:i w:val="0"/>
                <w:iCs w:val="0"/>
                <w:color w:val="000000"/>
                <w:sz w:val="20"/>
                <w:szCs w:val="20"/>
                <w:u w:val="none"/>
              </w:rPr>
            </w:pPr>
          </w:p>
        </w:tc>
        <w:tc>
          <w:tcPr>
            <w:tcW w:w="1056" w:type="dxa"/>
            <w:tcBorders>
              <w:top w:val="nil"/>
              <w:left w:val="nil"/>
              <w:bottom w:val="nil"/>
              <w:right w:val="nil"/>
            </w:tcBorders>
            <w:shd w:val="clear" w:color="auto" w:fill="FFFFFF"/>
            <w:vAlign w:val="top"/>
          </w:tcPr>
          <w:p w14:paraId="2235799D">
            <w:pPr>
              <w:jc w:val="left"/>
              <w:rPr>
                <w:rFonts w:hint="default" w:ascii="SansSerif" w:hAnsi="SansSerif" w:eastAsia="SansSerif" w:cs="SansSerif"/>
                <w:i w:val="0"/>
                <w:iCs w:val="0"/>
                <w:color w:val="000000"/>
                <w:sz w:val="20"/>
                <w:szCs w:val="20"/>
                <w:u w:val="none"/>
              </w:rPr>
            </w:pPr>
          </w:p>
        </w:tc>
        <w:tc>
          <w:tcPr>
            <w:tcW w:w="1056" w:type="dxa"/>
            <w:tcBorders>
              <w:top w:val="nil"/>
              <w:left w:val="nil"/>
              <w:bottom w:val="nil"/>
              <w:right w:val="nil"/>
            </w:tcBorders>
            <w:shd w:val="clear" w:color="auto" w:fill="FFFFFF"/>
            <w:vAlign w:val="top"/>
          </w:tcPr>
          <w:p w14:paraId="26BE4F80">
            <w:pPr>
              <w:jc w:val="left"/>
              <w:rPr>
                <w:rFonts w:hint="default" w:ascii="SansSerif" w:hAnsi="SansSerif" w:eastAsia="SansSerif" w:cs="SansSerif"/>
                <w:i w:val="0"/>
                <w:iCs w:val="0"/>
                <w:color w:val="000000"/>
                <w:sz w:val="20"/>
                <w:szCs w:val="20"/>
                <w:u w:val="none"/>
              </w:rPr>
            </w:pPr>
          </w:p>
        </w:tc>
      </w:tr>
      <w:tr w14:paraId="72668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05" w:type="dxa"/>
            <w:gridSpan w:val="6"/>
            <w:tcBorders>
              <w:top w:val="nil"/>
              <w:left w:val="nil"/>
              <w:bottom w:val="nil"/>
              <w:right w:val="nil"/>
            </w:tcBorders>
            <w:shd w:val="clear" w:color="auto" w:fill="FFFFFF"/>
            <w:vAlign w:val="top"/>
          </w:tcPr>
          <w:p w14:paraId="592D53BA">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bdr w:val="none" w:color="auto" w:sz="0" w:space="0"/>
                <w:lang w:val="en-US" w:eastAsia="zh-CN" w:bidi="ar"/>
              </w:rPr>
              <w:t>工程量清单表</w:t>
            </w:r>
          </w:p>
        </w:tc>
      </w:tr>
      <w:tr w14:paraId="5797D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2" w:type="dxa"/>
            <w:gridSpan w:val="2"/>
            <w:tcBorders>
              <w:top w:val="nil"/>
              <w:left w:val="nil"/>
              <w:bottom w:val="nil"/>
              <w:right w:val="nil"/>
            </w:tcBorders>
            <w:shd w:val="clear" w:color="auto" w:fill="FFFFFF"/>
            <w:vAlign w:val="center"/>
          </w:tcPr>
          <w:p w14:paraId="0BF2511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合同段：国防教育基地出口道路加宽工程</w:t>
            </w:r>
          </w:p>
        </w:tc>
        <w:tc>
          <w:tcPr>
            <w:tcW w:w="2817" w:type="dxa"/>
            <w:gridSpan w:val="3"/>
            <w:tcBorders>
              <w:top w:val="nil"/>
              <w:left w:val="nil"/>
              <w:bottom w:val="nil"/>
              <w:right w:val="nil"/>
            </w:tcBorders>
            <w:shd w:val="clear" w:color="auto" w:fill="FFFFFF"/>
            <w:vAlign w:val="center"/>
          </w:tcPr>
          <w:p w14:paraId="5FCFEF54">
            <w:pPr>
              <w:jc w:val="right"/>
              <w:rPr>
                <w:rFonts w:hint="eastAsia" w:ascii="宋体" w:hAnsi="宋体" w:eastAsia="宋体" w:cs="宋体"/>
                <w:i w:val="0"/>
                <w:iCs w:val="0"/>
                <w:color w:val="000000"/>
                <w:sz w:val="16"/>
                <w:szCs w:val="16"/>
                <w:u w:val="none"/>
              </w:rPr>
            </w:pPr>
          </w:p>
        </w:tc>
        <w:tc>
          <w:tcPr>
            <w:tcW w:w="1056" w:type="dxa"/>
            <w:tcBorders>
              <w:top w:val="nil"/>
              <w:left w:val="nil"/>
              <w:bottom w:val="nil"/>
              <w:right w:val="nil"/>
            </w:tcBorders>
            <w:shd w:val="clear" w:color="auto" w:fill="FFFFFF"/>
            <w:vAlign w:val="center"/>
          </w:tcPr>
          <w:p w14:paraId="391C843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标表2</w:t>
            </w:r>
          </w:p>
        </w:tc>
      </w:tr>
      <w:tr w14:paraId="46880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 w:hRule="atLeast"/>
        </w:trPr>
        <w:tc>
          <w:tcPr>
            <w:tcW w:w="880" w:type="dxa"/>
            <w:tcBorders>
              <w:top w:val="nil"/>
              <w:left w:val="nil"/>
              <w:bottom w:val="nil"/>
              <w:right w:val="nil"/>
            </w:tcBorders>
            <w:shd w:val="clear" w:color="auto" w:fill="FFFFFF"/>
            <w:vAlign w:val="top"/>
          </w:tcPr>
          <w:p w14:paraId="4848A60B">
            <w:pPr>
              <w:jc w:val="left"/>
              <w:rPr>
                <w:rFonts w:hint="default" w:ascii="SansSerif" w:hAnsi="SansSerif" w:eastAsia="SansSerif" w:cs="SansSerif"/>
                <w:i w:val="0"/>
                <w:iCs w:val="0"/>
                <w:color w:val="000000"/>
                <w:sz w:val="20"/>
                <w:szCs w:val="20"/>
                <w:u w:val="none"/>
              </w:rPr>
            </w:pPr>
          </w:p>
        </w:tc>
        <w:tc>
          <w:tcPr>
            <w:tcW w:w="3752" w:type="dxa"/>
            <w:tcBorders>
              <w:top w:val="nil"/>
              <w:left w:val="nil"/>
              <w:bottom w:val="nil"/>
              <w:right w:val="nil"/>
            </w:tcBorders>
            <w:shd w:val="clear" w:color="auto" w:fill="FFFFFF"/>
            <w:vAlign w:val="top"/>
          </w:tcPr>
          <w:p w14:paraId="0A34B10E">
            <w:pPr>
              <w:jc w:val="left"/>
              <w:rPr>
                <w:rFonts w:hint="default" w:ascii="SansSerif" w:hAnsi="SansSerif" w:eastAsia="SansSerif" w:cs="SansSerif"/>
                <w:i w:val="0"/>
                <w:iCs w:val="0"/>
                <w:color w:val="000000"/>
                <w:sz w:val="20"/>
                <w:szCs w:val="20"/>
                <w:u w:val="none"/>
              </w:rPr>
            </w:pPr>
          </w:p>
        </w:tc>
        <w:tc>
          <w:tcPr>
            <w:tcW w:w="704" w:type="dxa"/>
            <w:tcBorders>
              <w:top w:val="nil"/>
              <w:left w:val="nil"/>
              <w:bottom w:val="nil"/>
              <w:right w:val="nil"/>
            </w:tcBorders>
            <w:shd w:val="clear" w:color="auto" w:fill="FFFFFF"/>
            <w:vAlign w:val="top"/>
          </w:tcPr>
          <w:p w14:paraId="1C7911B4">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14:paraId="6D9A9D0E">
            <w:pPr>
              <w:jc w:val="left"/>
              <w:rPr>
                <w:rFonts w:hint="default" w:ascii="SansSerif" w:hAnsi="SansSerif" w:eastAsia="SansSerif" w:cs="SansSerif"/>
                <w:i w:val="0"/>
                <w:iCs w:val="0"/>
                <w:color w:val="000000"/>
                <w:sz w:val="20"/>
                <w:szCs w:val="20"/>
                <w:u w:val="none"/>
              </w:rPr>
            </w:pPr>
          </w:p>
        </w:tc>
        <w:tc>
          <w:tcPr>
            <w:tcW w:w="1056" w:type="dxa"/>
            <w:tcBorders>
              <w:top w:val="nil"/>
              <w:left w:val="nil"/>
              <w:bottom w:val="nil"/>
              <w:right w:val="nil"/>
            </w:tcBorders>
            <w:shd w:val="clear" w:color="auto" w:fill="FFFFFF"/>
            <w:vAlign w:val="top"/>
          </w:tcPr>
          <w:p w14:paraId="1E77F376">
            <w:pPr>
              <w:jc w:val="left"/>
              <w:rPr>
                <w:rFonts w:hint="default" w:ascii="SansSerif" w:hAnsi="SansSerif" w:eastAsia="SansSerif" w:cs="SansSerif"/>
                <w:i w:val="0"/>
                <w:iCs w:val="0"/>
                <w:color w:val="000000"/>
                <w:sz w:val="20"/>
                <w:szCs w:val="20"/>
                <w:u w:val="none"/>
              </w:rPr>
            </w:pPr>
          </w:p>
        </w:tc>
        <w:tc>
          <w:tcPr>
            <w:tcW w:w="1056" w:type="dxa"/>
            <w:tcBorders>
              <w:top w:val="nil"/>
              <w:left w:val="nil"/>
              <w:bottom w:val="nil"/>
              <w:right w:val="nil"/>
            </w:tcBorders>
            <w:shd w:val="clear" w:color="auto" w:fill="FFFFFF"/>
            <w:vAlign w:val="top"/>
          </w:tcPr>
          <w:p w14:paraId="766547E7">
            <w:pPr>
              <w:jc w:val="left"/>
              <w:rPr>
                <w:rFonts w:hint="default" w:ascii="SansSerif" w:hAnsi="SansSerif" w:eastAsia="SansSerif" w:cs="SansSerif"/>
                <w:i w:val="0"/>
                <w:iCs w:val="0"/>
                <w:color w:val="000000"/>
                <w:sz w:val="20"/>
                <w:szCs w:val="20"/>
                <w:u w:val="none"/>
              </w:rPr>
            </w:pPr>
          </w:p>
        </w:tc>
      </w:tr>
      <w:tr w14:paraId="37A9B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0BBF3EF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bdr w:val="none" w:color="auto" w:sz="0" w:space="0"/>
                <w:lang w:val="en-US" w:eastAsia="zh-CN" w:bidi="ar"/>
              </w:rPr>
              <w:t>清单  第700章  绿化及环境保护设施</w:t>
            </w:r>
          </w:p>
        </w:tc>
      </w:tr>
      <w:tr w14:paraId="758DC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2C974D7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子目号</w:t>
            </w:r>
          </w:p>
        </w:tc>
        <w:tc>
          <w:tcPr>
            <w:tcW w:w="3752" w:type="dxa"/>
            <w:tcBorders>
              <w:top w:val="nil"/>
              <w:left w:val="nil"/>
              <w:bottom w:val="single" w:color="000000" w:sz="4" w:space="0"/>
              <w:right w:val="single" w:color="000000" w:sz="4" w:space="0"/>
            </w:tcBorders>
            <w:shd w:val="clear" w:color="auto" w:fill="FFFFFF"/>
            <w:vAlign w:val="center"/>
          </w:tcPr>
          <w:p w14:paraId="0147DF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37ABB08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39F2A3F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数量</w:t>
            </w:r>
          </w:p>
        </w:tc>
        <w:tc>
          <w:tcPr>
            <w:tcW w:w="1056" w:type="dxa"/>
            <w:tcBorders>
              <w:top w:val="nil"/>
              <w:left w:val="nil"/>
              <w:bottom w:val="single" w:color="000000" w:sz="4" w:space="0"/>
              <w:right w:val="single" w:color="000000" w:sz="4" w:space="0"/>
            </w:tcBorders>
            <w:shd w:val="clear" w:color="auto" w:fill="FFFFFF"/>
            <w:vAlign w:val="center"/>
          </w:tcPr>
          <w:p w14:paraId="5EADCDD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单价</w:t>
            </w:r>
          </w:p>
        </w:tc>
        <w:tc>
          <w:tcPr>
            <w:tcW w:w="1056" w:type="dxa"/>
            <w:tcBorders>
              <w:top w:val="nil"/>
              <w:left w:val="nil"/>
              <w:bottom w:val="single" w:color="000000" w:sz="4" w:space="0"/>
              <w:right w:val="single" w:color="000000" w:sz="8" w:space="0"/>
            </w:tcBorders>
            <w:shd w:val="clear" w:color="auto" w:fill="FFFFFF"/>
            <w:vAlign w:val="center"/>
          </w:tcPr>
          <w:p w14:paraId="6519DBC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合价</w:t>
            </w:r>
          </w:p>
        </w:tc>
      </w:tr>
      <w:tr w14:paraId="4C864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7474B8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704</w:t>
            </w:r>
          </w:p>
        </w:tc>
        <w:tc>
          <w:tcPr>
            <w:tcW w:w="3752" w:type="dxa"/>
            <w:tcBorders>
              <w:top w:val="nil"/>
              <w:left w:val="nil"/>
              <w:bottom w:val="single" w:color="000000" w:sz="4" w:space="0"/>
              <w:right w:val="single" w:color="000000" w:sz="4" w:space="0"/>
            </w:tcBorders>
            <w:shd w:val="clear" w:color="auto" w:fill="FFFFFF"/>
            <w:vAlign w:val="center"/>
          </w:tcPr>
          <w:p w14:paraId="37B06A4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种植乔木、灌木和攀缘植物</w:t>
            </w:r>
          </w:p>
        </w:tc>
        <w:tc>
          <w:tcPr>
            <w:tcW w:w="704" w:type="dxa"/>
            <w:tcBorders>
              <w:top w:val="nil"/>
              <w:left w:val="nil"/>
              <w:bottom w:val="single" w:color="000000" w:sz="4" w:space="0"/>
              <w:right w:val="single" w:color="000000" w:sz="4" w:space="0"/>
            </w:tcBorders>
            <w:shd w:val="clear" w:color="auto" w:fill="FFFFFF"/>
            <w:vAlign w:val="center"/>
          </w:tcPr>
          <w:p w14:paraId="12932823">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52569DEE">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4F24818B">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16B09204">
            <w:pPr>
              <w:jc w:val="right"/>
              <w:rPr>
                <w:rFonts w:hint="default" w:ascii="Arial Narrow" w:hAnsi="Arial Narrow" w:eastAsia="Arial Narrow" w:cs="Arial Narrow"/>
                <w:i w:val="0"/>
                <w:iCs w:val="0"/>
                <w:color w:val="000000"/>
                <w:sz w:val="16"/>
                <w:szCs w:val="16"/>
                <w:u w:val="none"/>
              </w:rPr>
            </w:pPr>
          </w:p>
        </w:tc>
      </w:tr>
      <w:tr w14:paraId="3EDF3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4D51CD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704-1</w:t>
            </w:r>
          </w:p>
        </w:tc>
        <w:tc>
          <w:tcPr>
            <w:tcW w:w="3752" w:type="dxa"/>
            <w:tcBorders>
              <w:top w:val="nil"/>
              <w:left w:val="nil"/>
              <w:bottom w:val="single" w:color="000000" w:sz="4" w:space="0"/>
              <w:right w:val="single" w:color="000000" w:sz="4" w:space="0"/>
            </w:tcBorders>
            <w:shd w:val="clear" w:color="auto" w:fill="FFFFFF"/>
            <w:vAlign w:val="center"/>
          </w:tcPr>
          <w:p w14:paraId="3D61A6E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人工种植乔木</w:t>
            </w:r>
          </w:p>
        </w:tc>
        <w:tc>
          <w:tcPr>
            <w:tcW w:w="704" w:type="dxa"/>
            <w:tcBorders>
              <w:top w:val="nil"/>
              <w:left w:val="nil"/>
              <w:bottom w:val="single" w:color="000000" w:sz="4" w:space="0"/>
              <w:right w:val="single" w:color="000000" w:sz="4" w:space="0"/>
            </w:tcBorders>
            <w:shd w:val="clear" w:color="auto" w:fill="FFFFFF"/>
            <w:vAlign w:val="center"/>
          </w:tcPr>
          <w:p w14:paraId="526D6C0D">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6856B8A">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4" w:space="0"/>
            </w:tcBorders>
            <w:shd w:val="clear" w:color="auto" w:fill="FFFFFF"/>
            <w:vAlign w:val="center"/>
          </w:tcPr>
          <w:p w14:paraId="5CDEFE37">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05EF6C66">
            <w:pPr>
              <w:jc w:val="right"/>
              <w:rPr>
                <w:rFonts w:hint="default" w:ascii="Arial Narrow" w:hAnsi="Arial Narrow" w:eastAsia="Arial Narrow" w:cs="Arial Narrow"/>
                <w:i w:val="0"/>
                <w:iCs w:val="0"/>
                <w:color w:val="000000"/>
                <w:sz w:val="16"/>
                <w:szCs w:val="16"/>
                <w:u w:val="none"/>
              </w:rPr>
            </w:pPr>
          </w:p>
        </w:tc>
      </w:tr>
      <w:tr w14:paraId="39FD9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731E9E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-d</w:t>
            </w:r>
          </w:p>
        </w:tc>
        <w:tc>
          <w:tcPr>
            <w:tcW w:w="3752" w:type="dxa"/>
            <w:tcBorders>
              <w:top w:val="nil"/>
              <w:left w:val="nil"/>
              <w:bottom w:val="single" w:color="000000" w:sz="4" w:space="0"/>
              <w:right w:val="single" w:color="000000" w:sz="4" w:space="0"/>
            </w:tcBorders>
            <w:shd w:val="clear" w:color="auto" w:fill="FFFFFF"/>
            <w:vAlign w:val="center"/>
          </w:tcPr>
          <w:p w14:paraId="11E3255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五角枫（8~10cm）</w:t>
            </w:r>
          </w:p>
        </w:tc>
        <w:tc>
          <w:tcPr>
            <w:tcW w:w="704" w:type="dxa"/>
            <w:tcBorders>
              <w:top w:val="nil"/>
              <w:left w:val="nil"/>
              <w:bottom w:val="single" w:color="000000" w:sz="4" w:space="0"/>
              <w:right w:val="single" w:color="000000" w:sz="4" w:space="0"/>
            </w:tcBorders>
            <w:shd w:val="clear" w:color="auto" w:fill="FFFFFF"/>
            <w:vAlign w:val="center"/>
          </w:tcPr>
          <w:p w14:paraId="2C3FDF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株</w:t>
            </w:r>
          </w:p>
        </w:tc>
        <w:tc>
          <w:tcPr>
            <w:tcW w:w="1057" w:type="dxa"/>
            <w:tcBorders>
              <w:top w:val="nil"/>
              <w:left w:val="nil"/>
              <w:bottom w:val="single" w:color="000000" w:sz="4" w:space="0"/>
              <w:right w:val="single" w:color="000000" w:sz="4" w:space="0"/>
            </w:tcBorders>
            <w:shd w:val="clear" w:color="auto" w:fill="FFFFFF"/>
            <w:vAlign w:val="center"/>
          </w:tcPr>
          <w:p w14:paraId="71D1727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36</w:t>
            </w:r>
          </w:p>
        </w:tc>
        <w:tc>
          <w:tcPr>
            <w:tcW w:w="1056" w:type="dxa"/>
            <w:tcBorders>
              <w:top w:val="nil"/>
              <w:left w:val="nil"/>
              <w:bottom w:val="single" w:color="000000" w:sz="4" w:space="0"/>
              <w:right w:val="single" w:color="000000" w:sz="4" w:space="0"/>
            </w:tcBorders>
            <w:shd w:val="clear" w:color="auto" w:fill="FFFFFF"/>
            <w:vAlign w:val="center"/>
          </w:tcPr>
          <w:p w14:paraId="69E3C890">
            <w:pPr>
              <w:jc w:val="right"/>
              <w:rPr>
                <w:rFonts w:hint="default" w:ascii="Arial Narrow" w:hAnsi="Arial Narrow" w:eastAsia="Arial Narrow" w:cs="Arial Narrow"/>
                <w:i w:val="0"/>
                <w:iCs w:val="0"/>
                <w:color w:val="000000"/>
                <w:sz w:val="16"/>
                <w:szCs w:val="16"/>
                <w:u w:val="none"/>
              </w:rPr>
            </w:pPr>
          </w:p>
        </w:tc>
        <w:tc>
          <w:tcPr>
            <w:tcW w:w="1056" w:type="dxa"/>
            <w:tcBorders>
              <w:top w:val="nil"/>
              <w:left w:val="nil"/>
              <w:bottom w:val="single" w:color="000000" w:sz="4" w:space="0"/>
              <w:right w:val="single" w:color="000000" w:sz="8" w:space="0"/>
            </w:tcBorders>
            <w:shd w:val="clear" w:color="auto" w:fill="FFFFFF"/>
            <w:vAlign w:val="center"/>
          </w:tcPr>
          <w:p w14:paraId="16EFDDBC">
            <w:pPr>
              <w:jc w:val="right"/>
              <w:rPr>
                <w:rFonts w:hint="default" w:ascii="Arial Narrow" w:hAnsi="Arial Narrow" w:eastAsia="Arial Narrow" w:cs="Arial Narrow"/>
                <w:i w:val="0"/>
                <w:iCs w:val="0"/>
                <w:color w:val="000000"/>
                <w:sz w:val="16"/>
                <w:szCs w:val="16"/>
                <w:u w:val="none"/>
              </w:rPr>
            </w:pPr>
          </w:p>
        </w:tc>
      </w:tr>
      <w:tr w14:paraId="5D18B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8" w:space="0"/>
              <w:right w:val="single" w:color="000000" w:sz="8" w:space="0"/>
            </w:tcBorders>
            <w:shd w:val="clear" w:color="auto" w:fill="FFFFFF"/>
            <w:vAlign w:val="center"/>
          </w:tcPr>
          <w:p w14:paraId="44A0F3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  第700章  合计   人民币      元</w:t>
            </w:r>
          </w:p>
        </w:tc>
      </w:tr>
      <w:tr w14:paraId="3E48A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49" w:type="dxa"/>
            <w:gridSpan w:val="5"/>
            <w:tcBorders>
              <w:top w:val="nil"/>
              <w:left w:val="nil"/>
              <w:bottom w:val="nil"/>
              <w:right w:val="nil"/>
            </w:tcBorders>
            <w:shd w:val="clear" w:color="auto" w:fill="FFFFFF"/>
            <w:vAlign w:val="center"/>
          </w:tcPr>
          <w:p w14:paraId="48A216F0">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   第 6 页</w:t>
            </w:r>
          </w:p>
        </w:tc>
        <w:tc>
          <w:tcPr>
            <w:tcW w:w="1056" w:type="dxa"/>
            <w:tcBorders>
              <w:top w:val="nil"/>
              <w:left w:val="nil"/>
              <w:bottom w:val="nil"/>
              <w:right w:val="nil"/>
            </w:tcBorders>
            <w:shd w:val="clear" w:color="auto" w:fill="FFFFFF"/>
            <w:vAlign w:val="center"/>
          </w:tcPr>
          <w:p w14:paraId="675F8CE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共 6 页</w:t>
            </w:r>
          </w:p>
        </w:tc>
      </w:tr>
    </w:tbl>
    <w:p w14:paraId="7657290A">
      <w:pPr>
        <w:pStyle w:val="11"/>
        <w:kinsoku/>
        <w:wordWrap w:val="0"/>
        <w:spacing w:before="352" w:line="690" w:lineRule="exact"/>
        <w:ind w:left="3276"/>
        <w:jc w:val="both"/>
        <w:rPr>
          <w:rFonts w:hint="eastAsia"/>
          <w:spacing w:val="-1"/>
          <w:position w:val="24"/>
          <w:sz w:val="36"/>
          <w:szCs w:val="36"/>
          <w:lang w:eastAsia="zh-CN"/>
          <w14:textOutline w14:w="2311" w14:cap="flat" w14:cmpd="sng" w14:algn="ctr">
            <w14:solidFill>
              <w14:srgbClr w14:val="000000"/>
            </w14:solidFill>
            <w14:prstDash w14:val="solid"/>
            <w14:miter w14:val="0"/>
          </w14:textOutline>
        </w:rPr>
      </w:pPr>
    </w:p>
    <w:p w14:paraId="08CE5840">
      <w:pPr>
        <w:pStyle w:val="11"/>
        <w:kinsoku/>
        <w:wordWrap w:val="0"/>
        <w:spacing w:before="352" w:line="690" w:lineRule="exact"/>
        <w:ind w:left="3276"/>
        <w:jc w:val="both"/>
        <w:rPr>
          <w:rFonts w:hint="eastAsia"/>
          <w:spacing w:val="-1"/>
          <w:position w:val="24"/>
          <w:sz w:val="36"/>
          <w:szCs w:val="36"/>
          <w:lang w:eastAsia="zh-CN"/>
          <w14:textOutline w14:w="2311" w14:cap="flat" w14:cmpd="sng" w14:algn="ctr">
            <w14:solidFill>
              <w14:srgbClr w14:val="000000"/>
            </w14:solidFill>
            <w14:prstDash w14:val="solid"/>
            <w14:miter w14:val="0"/>
          </w14:textOutline>
        </w:rPr>
      </w:pPr>
    </w:p>
    <w:p w14:paraId="6F1C4D37">
      <w:pPr>
        <w:pStyle w:val="11"/>
        <w:kinsoku/>
        <w:wordWrap w:val="0"/>
        <w:spacing w:before="352" w:line="690" w:lineRule="exact"/>
        <w:ind w:left="3276"/>
        <w:jc w:val="both"/>
        <w:rPr>
          <w:rFonts w:hint="eastAsia"/>
          <w:spacing w:val="-1"/>
          <w:position w:val="24"/>
          <w:sz w:val="36"/>
          <w:szCs w:val="36"/>
          <w:lang w:eastAsia="zh-CN"/>
          <w14:textOutline w14:w="2311" w14:cap="flat" w14:cmpd="sng" w14:algn="ctr">
            <w14:solidFill>
              <w14:srgbClr w14:val="000000"/>
            </w14:solidFill>
            <w14:prstDash w14:val="solid"/>
            <w14:miter w14:val="0"/>
          </w14:textOutline>
        </w:rPr>
      </w:pPr>
    </w:p>
    <w:p w14:paraId="2BCB1923">
      <w:pPr>
        <w:pStyle w:val="11"/>
        <w:kinsoku/>
        <w:wordWrap w:val="0"/>
        <w:spacing w:before="352" w:line="690" w:lineRule="exact"/>
        <w:ind w:left="3276"/>
        <w:jc w:val="both"/>
        <w:rPr>
          <w:rFonts w:hint="eastAsia"/>
          <w:spacing w:val="-1"/>
          <w:position w:val="24"/>
          <w:sz w:val="36"/>
          <w:szCs w:val="36"/>
          <w:lang w:eastAsia="zh-CN"/>
          <w14:textOutline w14:w="2311" w14:cap="flat" w14:cmpd="sng" w14:algn="ctr">
            <w14:solidFill>
              <w14:srgbClr w14:val="000000"/>
            </w14:solidFill>
            <w14:prstDash w14:val="solid"/>
            <w14:miter w14:val="0"/>
          </w14:textOutline>
        </w:rPr>
      </w:pPr>
    </w:p>
    <w:p w14:paraId="29902BC2">
      <w:pPr>
        <w:rPr>
          <w:spacing w:val="-1"/>
          <w:position w:val="24"/>
          <w:sz w:val="36"/>
          <w:szCs w:val="36"/>
          <w:lang w:eastAsia="zh-CN"/>
          <w14:textOutline w14:w="2311" w14:cap="flat" w14:cmpd="sng" w14:algn="ctr">
            <w14:solidFill>
              <w14:srgbClr w14:val="000000"/>
            </w14:solidFill>
            <w14:prstDash w14:val="solid"/>
            <w14:miter w14:val="0"/>
          </w14:textOutline>
        </w:rPr>
      </w:pPr>
    </w:p>
    <w:p w14:paraId="1AEB755D">
      <w:pPr>
        <w:rPr>
          <w:spacing w:val="-1"/>
          <w:position w:val="24"/>
          <w:sz w:val="36"/>
          <w:szCs w:val="36"/>
          <w:lang w:eastAsia="zh-CN"/>
          <w14:textOutline w14:w="2311" w14:cap="flat" w14:cmpd="sng" w14:algn="ctr">
            <w14:solidFill>
              <w14:srgbClr w14:val="000000"/>
            </w14:solidFill>
            <w14:prstDash w14:val="solid"/>
            <w14:miter w14:val="0"/>
          </w14:textOutline>
        </w:rPr>
      </w:pPr>
    </w:p>
    <w:p w14:paraId="28CFBC36">
      <w:pPr>
        <w:pStyle w:val="11"/>
        <w:kinsoku/>
        <w:wordWrap w:val="0"/>
        <w:spacing w:line="360" w:lineRule="auto"/>
        <w:jc w:val="both"/>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7D9F4312">
      <w:pPr>
        <w:pStyle w:val="11"/>
        <w:kinsoku/>
        <w:wordWrap w:val="0"/>
        <w:spacing w:line="360" w:lineRule="auto"/>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6CA7552C">
      <w:pPr>
        <w:pStyle w:val="11"/>
        <w:kinsoku/>
        <w:wordWrap w:val="0"/>
        <w:spacing w:line="360" w:lineRule="auto"/>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64F7D09A">
      <w:pPr>
        <w:pStyle w:val="11"/>
        <w:kinsoku/>
        <w:wordWrap w:val="0"/>
        <w:spacing w:line="360" w:lineRule="auto"/>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09C3392F">
      <w:pPr>
        <w:pStyle w:val="11"/>
        <w:kinsoku/>
        <w:wordWrap w:val="0"/>
        <w:spacing w:line="360" w:lineRule="auto"/>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5AEB1EB0">
      <w:pPr>
        <w:pStyle w:val="11"/>
        <w:kinsoku/>
        <w:wordWrap w:val="0"/>
        <w:spacing w:line="360" w:lineRule="auto"/>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6E05B6C8">
      <w:pP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bookmarkStart w:id="125" w:name="_GoBack"/>
      <w:bookmarkEnd w:id="125"/>
      <w: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br w:type="page"/>
      </w:r>
    </w:p>
    <w:p w14:paraId="44742A80">
      <w:pPr>
        <w:pStyle w:val="11"/>
        <w:kinsoku/>
        <w:wordWrap w:val="0"/>
        <w:spacing w:line="360" w:lineRule="auto"/>
        <w:jc w:val="cente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t>第三章 供应商须知</w:t>
      </w:r>
    </w:p>
    <w:p w14:paraId="378F43E5">
      <w:pPr>
        <w:pStyle w:val="11"/>
        <w:kinsoku/>
        <w:wordWrap w:val="0"/>
        <w:spacing w:line="220" w:lineRule="auto"/>
        <w:ind w:left="3861"/>
        <w:jc w:val="both"/>
        <w:rPr>
          <w:rFonts w:hint="eastAsia"/>
          <w:spacing w:val="-1"/>
          <w:sz w:val="28"/>
          <w:szCs w:val="28"/>
          <w:lang w:eastAsia="zh-CN"/>
          <w14:textOutline w14:w="1803" w14:cap="flat" w14:cmpd="sng" w14:algn="ctr">
            <w14:solidFill>
              <w14:srgbClr w14:val="000000"/>
            </w14:solidFill>
            <w14:prstDash w14:val="solid"/>
            <w14:miter w14:val="0"/>
          </w14:textOutline>
        </w:rPr>
      </w:pPr>
    </w:p>
    <w:p w14:paraId="0E2C8867">
      <w:pPr>
        <w:pStyle w:val="11"/>
        <w:kinsoku/>
        <w:wordWrap w:val="0"/>
        <w:spacing w:line="220" w:lineRule="auto"/>
        <w:ind w:left="3861"/>
        <w:jc w:val="both"/>
        <w:rPr>
          <w:rFonts w:hint="eastAsia"/>
          <w:spacing w:val="-1"/>
          <w:sz w:val="28"/>
          <w:szCs w:val="28"/>
          <w:lang w:eastAsia="zh-CN"/>
          <w14:textOutline w14:w="1803" w14:cap="flat" w14:cmpd="sng" w14:algn="ctr">
            <w14:solidFill>
              <w14:srgbClr w14:val="000000"/>
            </w14:solidFill>
            <w14:prstDash w14:val="solid"/>
            <w14:miter w14:val="0"/>
          </w14:textOutline>
        </w:rPr>
      </w:pPr>
      <w:r>
        <w:rPr>
          <w:spacing w:val="-1"/>
          <w:sz w:val="28"/>
          <w:szCs w:val="28"/>
          <w:lang w:eastAsia="zh-CN"/>
          <w14:textOutline w14:w="1803" w14:cap="flat" w14:cmpd="sng" w14:algn="ctr">
            <w14:solidFill>
              <w14:srgbClr w14:val="000000"/>
            </w14:solidFill>
            <w14:prstDash w14:val="solid"/>
            <w14:miter w14:val="0"/>
          </w14:textOutline>
        </w:rPr>
        <w:t>供应商须知表</w:t>
      </w:r>
    </w:p>
    <w:tbl>
      <w:tblPr>
        <w:tblStyle w:val="21"/>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0790A6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vAlign w:val="center"/>
          </w:tcPr>
          <w:p w14:paraId="5D799395">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vAlign w:val="center"/>
          </w:tcPr>
          <w:p w14:paraId="1C1FB5DD">
            <w:pPr>
              <w:kinsoku/>
              <w:wordWrap w:val="0"/>
              <w:spacing w:line="240" w:lineRule="atLeast"/>
              <w:ind w:left="1080" w:leftChars="257" w:hanging="54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295F98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53633198">
            <w:pPr>
              <w:kinsoku/>
              <w:wordWrap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vAlign w:val="center"/>
          </w:tcPr>
          <w:p w14:paraId="1F726D76">
            <w:pPr>
              <w:pStyle w:val="27"/>
              <w:kinsoku/>
              <w:wordWrap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03DE0829">
            <w:pPr>
              <w:pStyle w:val="27"/>
              <w:kinsoku/>
              <w:wordWrap w:val="0"/>
              <w:spacing w:before="25" w:line="207" w:lineRule="auto"/>
              <w:ind w:left="126"/>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9"/>
                <w:sz w:val="24"/>
                <w:szCs w:val="24"/>
              </w:rPr>
              <w:t>□货物</w:t>
            </w:r>
          </w:p>
          <w:p w14:paraId="77EBBA86">
            <w:pPr>
              <w:pStyle w:val="27"/>
              <w:kinsoku/>
              <w:wordWrap w:val="0"/>
              <w:spacing w:before="25" w:line="207" w:lineRule="auto"/>
              <w:ind w:left="126"/>
              <w:jc w:val="both"/>
              <w:rPr>
                <w:rFonts w:hint="eastAsia" w:asciiTheme="minorEastAsia" w:hAnsiTheme="minorEastAsia" w:eastAsiaTheme="minorEastAsia" w:cstheme="minorEastAsia"/>
                <w:spacing w:val="19"/>
                <w:sz w:val="24"/>
                <w:szCs w:val="24"/>
                <w:lang w:eastAsia="zh-CN"/>
              </w:rPr>
            </w:pPr>
            <w:r>
              <w:rPr>
                <w:rFonts w:hint="eastAsia" w:asciiTheme="minorEastAsia" w:hAnsiTheme="minorEastAsia" w:eastAsiaTheme="minorEastAsia" w:cstheme="minorEastAsia"/>
                <w:spacing w:val="19"/>
                <w:sz w:val="24"/>
                <w:szCs w:val="24"/>
                <w:lang w:eastAsia="zh-CN"/>
              </w:rPr>
              <w:t>☑工程</w:t>
            </w:r>
          </w:p>
        </w:tc>
      </w:tr>
      <w:tr w14:paraId="132E75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536176FE">
            <w:pPr>
              <w:kinsoku/>
              <w:wordWrap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tcPr>
          <w:p w14:paraId="5D1EC5A3">
            <w:pPr>
              <w:kinsoku/>
              <w:wordWrap w:val="0"/>
              <w:spacing w:before="37" w:line="238" w:lineRule="auto"/>
              <w:ind w:left="118"/>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是否属于科研仪器设备采购项目：</w:t>
            </w:r>
          </w:p>
          <w:p w14:paraId="0090F67B">
            <w:pPr>
              <w:pStyle w:val="27"/>
              <w:kinsoku/>
              <w:wordWrap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544C6E40">
            <w:pPr>
              <w:pStyle w:val="27"/>
              <w:kinsoku/>
              <w:wordWrap w:val="0"/>
              <w:spacing w:before="21" w:line="207" w:lineRule="auto"/>
              <w:ind w:left="12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3D5784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tcPr>
          <w:p w14:paraId="785DA1A8">
            <w:pPr>
              <w:pStyle w:val="27"/>
              <w:kinsoku/>
              <w:wordWrap w:val="0"/>
              <w:jc w:val="both"/>
              <w:rPr>
                <w:rFonts w:hint="eastAsia" w:asciiTheme="minorEastAsia" w:hAnsiTheme="minorEastAsia" w:eastAsiaTheme="minorEastAsia" w:cstheme="minorEastAsia"/>
              </w:rPr>
            </w:pPr>
          </w:p>
          <w:p w14:paraId="3B0FB027">
            <w:pPr>
              <w:kinsoku/>
              <w:wordWrap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tcPr>
          <w:p w14:paraId="63E5A766">
            <w:pPr>
              <w:pStyle w:val="27"/>
              <w:kinsoku/>
              <w:wordWrap w:val="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eastAsia="zh-CN"/>
              </w:rPr>
              <w:t>☑不组织</w:t>
            </w:r>
          </w:p>
          <w:p w14:paraId="7C53EF15">
            <w:pPr>
              <w:pStyle w:val="27"/>
              <w:kinsoku/>
              <w:wordWrap w:val="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eastAsia="zh-CN"/>
              </w:rPr>
              <w:t>□组织，考察时间：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月</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日</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分</w:t>
            </w:r>
          </w:p>
          <w:p w14:paraId="3B080293">
            <w:pPr>
              <w:kinsoku/>
              <w:wordWrap w:val="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25"/>
                <w:sz w:val="24"/>
                <w:szCs w:val="24"/>
              </w:rPr>
              <w:t>。</w:t>
            </w:r>
          </w:p>
        </w:tc>
      </w:tr>
      <w:tr w14:paraId="35603C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617BD2C4">
            <w:pPr>
              <w:kinsoku/>
              <w:wordWrap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磋商</w:t>
            </w:r>
            <w:r>
              <w:rPr>
                <w:rFonts w:hint="eastAsia" w:asciiTheme="minorEastAsia" w:hAnsiTheme="minorEastAsia" w:eastAsiaTheme="minorEastAsia" w:cstheme="minorEastAsia"/>
                <w:spacing w:val="-2"/>
                <w:sz w:val="24"/>
                <w:szCs w:val="24"/>
              </w:rPr>
              <w:t>前答疑会</w:t>
            </w:r>
          </w:p>
        </w:tc>
        <w:tc>
          <w:tcPr>
            <w:tcW w:w="7305" w:type="dxa"/>
            <w:tcBorders>
              <w:top w:val="single" w:color="auto" w:sz="6" w:space="0"/>
              <w:left w:val="single" w:color="auto" w:sz="6" w:space="0"/>
              <w:bottom w:val="single" w:color="auto" w:sz="6" w:space="0"/>
              <w:right w:val="single" w:color="auto" w:sz="12" w:space="0"/>
            </w:tcBorders>
          </w:tcPr>
          <w:p w14:paraId="6651A402">
            <w:pPr>
              <w:pStyle w:val="27"/>
              <w:kinsoku/>
              <w:wordWrap w:val="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eastAsia="zh-CN"/>
              </w:rPr>
              <w:t>☑不召开</w:t>
            </w:r>
          </w:p>
          <w:p w14:paraId="650DD5C3">
            <w:pPr>
              <w:pStyle w:val="27"/>
              <w:kinsoku/>
              <w:wordWrap w:val="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eastAsia="zh-CN"/>
              </w:rPr>
              <w:t>□召开，召开时间：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月</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日</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分</w:t>
            </w:r>
          </w:p>
          <w:p w14:paraId="5ECE8F67">
            <w:pPr>
              <w:kinsoku/>
              <w:wordWrap w:val="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25"/>
                <w:sz w:val="24"/>
                <w:szCs w:val="24"/>
              </w:rPr>
              <w:t>。</w:t>
            </w:r>
          </w:p>
        </w:tc>
      </w:tr>
      <w:tr w14:paraId="083A4A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47EBE209">
            <w:pPr>
              <w:kinsoku/>
              <w:wordWrap w:val="0"/>
              <w:spacing w:line="240" w:lineRule="atLeas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中小企业</w:t>
            </w:r>
          </w:p>
        </w:tc>
        <w:tc>
          <w:tcPr>
            <w:tcW w:w="7305" w:type="dxa"/>
            <w:tcBorders>
              <w:top w:val="single" w:color="auto" w:sz="6" w:space="0"/>
              <w:left w:val="single" w:color="auto" w:sz="6" w:space="0"/>
              <w:bottom w:val="single" w:color="auto" w:sz="6" w:space="0"/>
              <w:right w:val="single" w:color="auto" w:sz="12" w:space="0"/>
            </w:tcBorders>
            <w:vAlign w:val="center"/>
          </w:tcPr>
          <w:p w14:paraId="3F4B5906">
            <w:pPr>
              <w:pStyle w:val="27"/>
              <w:kinsoku/>
              <w:wordWrap w:val="0"/>
              <w:jc w:val="both"/>
              <w:rPr>
                <w:rFonts w:hint="eastAsia" w:asciiTheme="minorEastAsia" w:hAnsiTheme="minorEastAsia" w:eastAsiaTheme="minorEastAsia" w:cstheme="minorEastAsia"/>
                <w:color w:val="auto"/>
                <w:spacing w:val="14"/>
                <w:sz w:val="24"/>
                <w:szCs w:val="24"/>
                <w:lang w:eastAsia="zh-CN"/>
              </w:rPr>
            </w:pPr>
            <w:r>
              <w:rPr>
                <w:rFonts w:hint="eastAsia" w:asciiTheme="minorEastAsia" w:hAnsiTheme="minorEastAsia" w:eastAsiaTheme="minorEastAsia" w:cstheme="minorEastAsia"/>
                <w:color w:val="auto"/>
                <w:spacing w:val="14"/>
                <w:sz w:val="24"/>
                <w:szCs w:val="24"/>
                <w:lang w:eastAsia="zh-CN"/>
              </w:rPr>
              <w:t>1、本项目采购标的按照中小企业划分标准属于：</w:t>
            </w:r>
            <w:r>
              <w:rPr>
                <w:rFonts w:hint="eastAsia" w:asciiTheme="minorEastAsia" w:hAnsiTheme="minorEastAsia" w:eastAsiaTheme="minorEastAsia" w:cstheme="minorEastAsia"/>
                <w:color w:val="auto"/>
                <w:spacing w:val="29"/>
                <w:sz w:val="24"/>
                <w:szCs w:val="24"/>
                <w:u w:val="single"/>
                <w:lang w:eastAsia="zh-CN"/>
              </w:rPr>
              <w:t xml:space="preserve">  </w:t>
            </w:r>
            <w:r>
              <w:rPr>
                <w:rFonts w:hint="eastAsia" w:asciiTheme="minorEastAsia" w:hAnsiTheme="minorEastAsia" w:eastAsiaTheme="minorEastAsia" w:cstheme="minorEastAsia"/>
                <w:color w:val="auto"/>
                <w:spacing w:val="29"/>
                <w:sz w:val="24"/>
                <w:szCs w:val="24"/>
                <w:u w:val="single"/>
                <w:lang w:val="en-US" w:eastAsia="zh-CN"/>
              </w:rPr>
              <w:t>建筑业</w:t>
            </w:r>
            <w:r>
              <w:rPr>
                <w:rFonts w:hint="eastAsia" w:asciiTheme="minorEastAsia" w:hAnsiTheme="minorEastAsia" w:eastAsiaTheme="minorEastAsia" w:cstheme="minorEastAsia"/>
                <w:color w:val="auto"/>
                <w:spacing w:val="29"/>
                <w:sz w:val="24"/>
                <w:szCs w:val="24"/>
                <w:u w:val="single"/>
                <w:lang w:eastAsia="zh-CN"/>
              </w:rPr>
              <w:t xml:space="preserve">  </w:t>
            </w:r>
          </w:p>
          <w:p w14:paraId="48A30848">
            <w:pPr>
              <w:pStyle w:val="27"/>
              <w:kinsoku/>
              <w:wordWrap w:val="0"/>
              <w:jc w:val="both"/>
              <w:rPr>
                <w:rFonts w:hint="eastAsia" w:asciiTheme="minorEastAsia" w:hAnsiTheme="minorEastAsia" w:eastAsiaTheme="minorEastAsia" w:cstheme="minorEastAsia"/>
                <w:color w:val="auto"/>
                <w:spacing w:val="14"/>
                <w:sz w:val="24"/>
                <w:szCs w:val="24"/>
                <w:lang w:eastAsia="zh-CN"/>
              </w:rPr>
            </w:pPr>
            <w:r>
              <w:rPr>
                <w:rFonts w:hint="eastAsia" w:asciiTheme="minorEastAsia" w:hAnsiTheme="minorEastAsia" w:eastAsiaTheme="minorEastAsia" w:cstheme="minorEastAsia"/>
                <w:color w:val="auto"/>
                <w:spacing w:val="14"/>
                <w:sz w:val="24"/>
                <w:szCs w:val="24"/>
                <w:lang w:eastAsia="zh-CN"/>
              </w:rPr>
              <w:t>☑本项目专门面向中小企业采购。专门面向中小企业采购的项目不再进行价格优惠。</w:t>
            </w:r>
          </w:p>
          <w:p w14:paraId="3181887A">
            <w:pPr>
              <w:kinsoku/>
              <w:wordWrap w:val="0"/>
              <w:autoSpaceDE/>
              <w:autoSpaceDN/>
              <w:adjustRightInd/>
              <w:snapToGrid/>
              <w:jc w:val="both"/>
              <w:textAlignment w:val="auto"/>
              <w:rPr>
                <w:rFonts w:hint="eastAsia" w:asciiTheme="minorEastAsia" w:hAnsiTheme="minorEastAsia" w:eastAsiaTheme="minorEastAsia" w:cstheme="minorEastAsia"/>
                <w:color w:val="auto"/>
                <w:spacing w:val="14"/>
                <w:sz w:val="24"/>
                <w:szCs w:val="24"/>
                <w:lang w:eastAsia="zh-CN"/>
              </w:rPr>
            </w:pPr>
            <w:r>
              <w:rPr>
                <w:rFonts w:hint="eastAsia" w:asciiTheme="minorEastAsia" w:hAnsiTheme="minorEastAsia" w:eastAsiaTheme="minorEastAsia" w:cstheme="minorEastAsia"/>
                <w:color w:val="auto"/>
                <w:spacing w:val="-13"/>
                <w:sz w:val="24"/>
                <w:szCs w:val="24"/>
                <w:lang w:eastAsia="zh-CN"/>
              </w:rPr>
              <w:t>□</w:t>
            </w:r>
            <w:r>
              <w:rPr>
                <w:rFonts w:hint="eastAsia" w:asciiTheme="minorEastAsia" w:hAnsiTheme="minorEastAsia" w:eastAsiaTheme="minorEastAsia" w:cstheme="minorEastAsia"/>
                <w:color w:val="auto"/>
                <w:spacing w:val="29"/>
                <w:sz w:val="24"/>
                <w:szCs w:val="24"/>
                <w:lang w:eastAsia="zh-CN"/>
              </w:rPr>
              <w:t>本项目小微企业价格折扣比例</w:t>
            </w:r>
            <w:r>
              <w:rPr>
                <w:rFonts w:hint="eastAsia" w:asciiTheme="minorEastAsia" w:hAnsiTheme="minorEastAsia" w:eastAsiaTheme="minorEastAsia" w:cstheme="minorEastAsia"/>
                <w:color w:val="auto"/>
                <w:spacing w:val="29"/>
                <w:sz w:val="24"/>
                <w:szCs w:val="24"/>
                <w:u w:val="single"/>
                <w:lang w:eastAsia="zh-CN"/>
              </w:rPr>
              <w:t xml:space="preserve">    </w:t>
            </w:r>
            <w:r>
              <w:rPr>
                <w:rFonts w:hint="eastAsia" w:asciiTheme="minorEastAsia" w:hAnsiTheme="minorEastAsia" w:eastAsiaTheme="minorEastAsia" w:cstheme="minorEastAsia"/>
                <w:color w:val="auto"/>
                <w:spacing w:val="29"/>
                <w:sz w:val="24"/>
                <w:szCs w:val="24"/>
                <w:lang w:eastAsia="zh-CN"/>
              </w:rPr>
              <w:t>%。</w:t>
            </w:r>
          </w:p>
          <w:p w14:paraId="515D6D63">
            <w:pPr>
              <w:kinsoku/>
              <w:wordWrap w:val="0"/>
              <w:autoSpaceDE/>
              <w:autoSpaceDN/>
              <w:adjustRightInd/>
              <w:snapToGrid/>
              <w:jc w:val="both"/>
              <w:textAlignment w:val="auto"/>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color w:val="auto"/>
                <w:spacing w:val="14"/>
                <w:sz w:val="24"/>
                <w:szCs w:val="24"/>
                <w:lang w:eastAsia="zh-CN"/>
              </w:rPr>
              <w:t>2、中标供应商享受《政府采购促进中小企业发展管理办法》规定的中小企业扶持政策的，采购人、采购代理机构将随中标结果公开中标供应商的《中小企业声明函》。</w:t>
            </w:r>
          </w:p>
        </w:tc>
      </w:tr>
      <w:tr w14:paraId="56E661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tcPr>
          <w:p w14:paraId="3F3E760D">
            <w:pPr>
              <w:pStyle w:val="27"/>
              <w:kinsoku/>
              <w:wordWrap w:val="0"/>
              <w:spacing w:line="269" w:lineRule="auto"/>
              <w:jc w:val="both"/>
              <w:rPr>
                <w:rFonts w:hint="eastAsia" w:asciiTheme="minorEastAsia" w:hAnsiTheme="minorEastAsia" w:eastAsiaTheme="minorEastAsia" w:cstheme="minorEastAsia"/>
                <w:lang w:eastAsia="zh-CN"/>
              </w:rPr>
            </w:pPr>
          </w:p>
          <w:p w14:paraId="5A43A88A">
            <w:pPr>
              <w:kinsoku/>
              <w:wordWrap w:val="0"/>
              <w:spacing w:before="78" w:line="219" w:lineRule="auto"/>
              <w:ind w:left="37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磋商</w:t>
            </w:r>
            <w:r>
              <w:rPr>
                <w:rFonts w:hint="eastAsia" w:asciiTheme="minorEastAsia" w:hAnsiTheme="minorEastAsia" w:eastAsiaTheme="minorEastAsia" w:cstheme="minorEastAsia"/>
                <w:spacing w:val="-3"/>
                <w:sz w:val="24"/>
                <w:szCs w:val="24"/>
              </w:rPr>
              <w:t>报价</w:t>
            </w:r>
          </w:p>
        </w:tc>
        <w:tc>
          <w:tcPr>
            <w:tcW w:w="7305" w:type="dxa"/>
            <w:tcBorders>
              <w:top w:val="single" w:color="auto" w:sz="6" w:space="0"/>
              <w:left w:val="single" w:color="auto" w:sz="6" w:space="0"/>
              <w:bottom w:val="single" w:color="auto" w:sz="6" w:space="0"/>
              <w:right w:val="single" w:color="auto" w:sz="12" w:space="0"/>
            </w:tcBorders>
          </w:tcPr>
          <w:p w14:paraId="70A58B79">
            <w:pPr>
              <w:kinsoku/>
              <w:wordWrap w:val="0"/>
              <w:spacing w:before="40"/>
              <w:ind w:left="117"/>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7"/>
                <w:sz w:val="24"/>
                <w:szCs w:val="24"/>
                <w:highlight w:val="none"/>
                <w:lang w:eastAsia="zh-CN"/>
              </w:rPr>
              <w:t>磋商报价的特殊规定：</w:t>
            </w:r>
          </w:p>
          <w:p w14:paraId="19E49CE4">
            <w:pPr>
              <w:pStyle w:val="27"/>
              <w:kinsoku/>
              <w:wordWrap w:val="0"/>
              <w:spacing w:before="1" w:line="220" w:lineRule="auto"/>
              <w:ind w:left="126"/>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29"/>
                <w:sz w:val="24"/>
                <w:szCs w:val="24"/>
                <w:highlight w:val="none"/>
                <w:lang w:eastAsia="zh-CN"/>
              </w:rPr>
              <w:t>□无</w:t>
            </w:r>
          </w:p>
          <w:p w14:paraId="72639B16">
            <w:pPr>
              <w:pStyle w:val="27"/>
              <w:kinsoku/>
              <w:wordWrap w:val="0"/>
              <w:spacing w:before="23" w:line="189"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3"/>
                <w:sz w:val="24"/>
                <w:szCs w:val="24"/>
                <w:highlight w:val="none"/>
                <w:lang w:eastAsia="zh-CN"/>
              </w:rPr>
              <w:t>☑</w:t>
            </w:r>
            <w:r>
              <w:rPr>
                <w:rFonts w:hint="eastAsia" w:asciiTheme="minorEastAsia" w:hAnsiTheme="minorEastAsia" w:eastAsiaTheme="minorEastAsia" w:cstheme="minorEastAsia"/>
                <w:spacing w:val="-13"/>
                <w:sz w:val="24"/>
                <w:szCs w:val="24"/>
                <w:highlight w:val="none"/>
              </w:rPr>
              <w:t>有，具体情形：</w:t>
            </w:r>
            <w:r>
              <w:rPr>
                <w:rFonts w:hint="eastAsia" w:ascii="宋体" w:hAnsi="宋体" w:eastAsia="宋体" w:cs="Times New Roman"/>
                <w:b/>
                <w:color w:val="auto"/>
                <w:sz w:val="24"/>
                <w:szCs w:val="24"/>
                <w:highlight w:val="none"/>
                <w:lang w:eastAsia="zh-CN"/>
              </w:rPr>
              <w:t>本项目采取人民币报价，根据磋商情况进行不少于二轮次的报价，且下一轮次的报价不得高于上一轮次的报价，最后轮次的报价为最终报价。响应文件中的报价为第一轮次报价。</w:t>
            </w:r>
            <w:r>
              <w:rPr>
                <w:rFonts w:hint="eastAsia" w:ascii="宋体" w:hAnsi="宋体" w:eastAsia="宋体"/>
                <w:b/>
                <w:color w:val="auto"/>
                <w:sz w:val="24"/>
                <w:szCs w:val="24"/>
                <w:highlight w:val="none"/>
                <w:lang w:eastAsia="zh-CN"/>
              </w:rPr>
              <w:t>开标结束，进入评标程序，待资格审查完毕后，</w:t>
            </w:r>
            <w:r>
              <w:rPr>
                <w:rFonts w:hint="eastAsia" w:ascii="宋体" w:hAnsi="宋体" w:eastAsia="宋体" w:cs="Times New Roman"/>
                <w:b/>
                <w:color w:val="auto"/>
                <w:sz w:val="24"/>
                <w:szCs w:val="24"/>
                <w:highlight w:val="none"/>
                <w:lang w:eastAsia="zh-CN"/>
              </w:rPr>
              <w:t>投标人</w:t>
            </w:r>
            <w:r>
              <w:rPr>
                <w:rFonts w:hint="eastAsia" w:ascii="宋体" w:hAnsi="宋体" w:eastAsia="宋体"/>
                <w:b/>
                <w:color w:val="auto"/>
                <w:sz w:val="24"/>
                <w:szCs w:val="24"/>
                <w:highlight w:val="none"/>
                <w:lang w:eastAsia="zh-CN"/>
              </w:rPr>
              <w:t>在线进行第二轮报价。</w:t>
            </w:r>
            <w:r>
              <w:rPr>
                <w:rFonts w:hint="eastAsia" w:asciiTheme="minorEastAsia" w:hAnsiTheme="minorEastAsia" w:eastAsiaTheme="minorEastAsia" w:cstheme="minorEastAsia"/>
                <w:spacing w:val="-13"/>
                <w:sz w:val="24"/>
                <w:szCs w:val="24"/>
                <w:highlight w:val="none"/>
              </w:rPr>
              <w:t>。</w:t>
            </w:r>
          </w:p>
          <w:p w14:paraId="72418709">
            <w:pPr>
              <w:pStyle w:val="27"/>
              <w:kinsoku/>
              <w:wordWrap w:val="0"/>
              <w:spacing w:line="19" w:lineRule="exact"/>
              <w:ind w:left="2008"/>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1"/>
                <w:position w:val="5"/>
                <w:sz w:val="24"/>
                <w:szCs w:val="24"/>
                <w:highlight w:val="none"/>
              </w:rPr>
              <w:t>_____</w:t>
            </w:r>
          </w:p>
        </w:tc>
      </w:tr>
      <w:tr w14:paraId="7D270B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5F41CC5C">
            <w:pPr>
              <w:kinsoku/>
              <w:wordWrap w:val="0"/>
              <w:spacing w:line="240" w:lineRule="atLeast"/>
              <w:jc w:val="both"/>
              <w:rPr>
                <w:rFonts w:hint="eastAsia" w:asciiTheme="minorEastAsia" w:hAnsiTheme="minorEastAsia" w:eastAsiaTheme="minorEastAsia" w:cstheme="minorEastAsia"/>
                <w:sz w:val="24"/>
                <w:szCs w:val="24"/>
                <w:highlight w:val="green"/>
              </w:rPr>
            </w:pPr>
            <w:r>
              <w:rPr>
                <w:rFonts w:hint="eastAsia" w:asciiTheme="minorEastAsia" w:hAnsiTheme="minorEastAsia" w:eastAsiaTheme="minorEastAsia" w:cstheme="minorEastAsia"/>
                <w:sz w:val="24"/>
                <w:szCs w:val="24"/>
                <w:highlight w:val="green"/>
                <w:shd w:val="clear" w:fill="000000"/>
              </w:rPr>
              <w:t>项目预算</w:t>
            </w:r>
          </w:p>
        </w:tc>
        <w:tc>
          <w:tcPr>
            <w:tcW w:w="7305" w:type="dxa"/>
            <w:tcBorders>
              <w:top w:val="single" w:color="auto" w:sz="6" w:space="0"/>
              <w:left w:val="single" w:color="auto" w:sz="6" w:space="0"/>
              <w:bottom w:val="single" w:color="auto" w:sz="6" w:space="0"/>
              <w:right w:val="single" w:color="auto" w:sz="12" w:space="0"/>
            </w:tcBorders>
            <w:vAlign w:val="center"/>
          </w:tcPr>
          <w:p w14:paraId="7A49C0AE">
            <w:pPr>
              <w:kinsoku/>
              <w:wordWrap w:val="0"/>
              <w:spacing w:line="240" w:lineRule="atLeast"/>
              <w:jc w:val="both"/>
              <w:rPr>
                <w:rFonts w:hint="eastAsia" w:asciiTheme="minorEastAsia" w:hAnsiTheme="minorEastAsia" w:eastAsiaTheme="minorEastAsia" w:cstheme="minorEastAsia"/>
                <w:spacing w:val="-12"/>
                <w:sz w:val="24"/>
                <w:szCs w:val="24"/>
                <w:highlight w:val="none"/>
                <w:u w:val="single"/>
                <w:lang w:eastAsia="zh-CN"/>
              </w:rPr>
            </w:pPr>
            <w:r>
              <w:rPr>
                <w:rStyle w:val="34"/>
                <w:rFonts w:hint="default" w:ascii="宋体" w:hAnsi="宋体" w:eastAsia="宋体"/>
                <w:b w:val="0"/>
                <w:i w:val="0"/>
                <w:caps w:val="0"/>
                <w:spacing w:val="0"/>
                <w:w w:val="100"/>
                <w:kern w:val="2"/>
                <w:sz w:val="24"/>
                <w:szCs w:val="24"/>
                <w:highlight w:val="none"/>
                <w:lang w:val="en-US" w:eastAsia="zh-CN" w:bidi="ar-SA"/>
              </w:rPr>
              <w:t>2201686</w:t>
            </w:r>
            <w:r>
              <w:rPr>
                <w:rFonts w:hint="eastAsia" w:asciiTheme="minorEastAsia" w:hAnsiTheme="minorEastAsia" w:eastAsiaTheme="minorEastAsia" w:cstheme="minorEastAsia"/>
                <w:spacing w:val="-12"/>
                <w:sz w:val="24"/>
                <w:szCs w:val="24"/>
                <w:highlight w:val="none"/>
                <w:u w:val="single"/>
                <w:lang w:eastAsia="zh-CN"/>
              </w:rPr>
              <w:t>元</w:t>
            </w:r>
          </w:p>
          <w:p w14:paraId="7A71DC8D">
            <w:pPr>
              <w:kinsoku/>
              <w:wordWrap w:val="0"/>
              <w:spacing w:line="240" w:lineRule="atLeast"/>
              <w:jc w:val="both"/>
              <w:rPr>
                <w:rFonts w:hint="eastAsia" w:asciiTheme="minorEastAsia" w:hAnsiTheme="minorEastAsia" w:eastAsiaTheme="minorEastAsia" w:cstheme="minorEastAsia"/>
                <w:spacing w:val="-12"/>
                <w:sz w:val="24"/>
                <w:szCs w:val="24"/>
                <w:highlight w:val="none"/>
                <w:u w:val="single"/>
                <w:lang w:eastAsia="zh-CN"/>
              </w:rPr>
            </w:pPr>
          </w:p>
        </w:tc>
      </w:tr>
      <w:tr w14:paraId="0FCDCB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5DF023B5">
            <w:pPr>
              <w:kinsoku/>
              <w:wordWrap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有效期</w:t>
            </w:r>
          </w:p>
        </w:tc>
        <w:tc>
          <w:tcPr>
            <w:tcW w:w="7305" w:type="dxa"/>
            <w:tcBorders>
              <w:top w:val="single" w:color="auto" w:sz="6" w:space="0"/>
              <w:left w:val="single" w:color="auto" w:sz="6" w:space="0"/>
              <w:bottom w:val="single" w:color="auto" w:sz="6" w:space="0"/>
              <w:right w:val="single" w:color="auto" w:sz="12" w:space="0"/>
            </w:tcBorders>
            <w:vAlign w:val="center"/>
          </w:tcPr>
          <w:p w14:paraId="6096AF3E">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开标之日起60</w:t>
            </w:r>
            <w:r>
              <w:rPr>
                <w:rFonts w:hint="eastAsia" w:asciiTheme="minorEastAsia" w:hAnsiTheme="minorEastAsia" w:eastAsiaTheme="minorEastAsia" w:cstheme="minorEastAsia"/>
                <w:sz w:val="24"/>
                <w:szCs w:val="24"/>
              </w:rPr>
              <w:t>日历</w:t>
            </w:r>
            <w:r>
              <w:rPr>
                <w:rFonts w:hint="eastAsia" w:asciiTheme="minorEastAsia" w:hAnsiTheme="minorEastAsia" w:eastAsiaTheme="minorEastAsia" w:cstheme="minorEastAsia"/>
                <w:sz w:val="24"/>
                <w:szCs w:val="24"/>
                <w:lang w:eastAsia="zh-CN"/>
              </w:rPr>
              <w:t>日</w:t>
            </w:r>
          </w:p>
        </w:tc>
      </w:tr>
      <w:tr w14:paraId="44187E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64F9FA2F">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vAlign w:val="center"/>
          </w:tcPr>
          <w:p w14:paraId="64FFCAEB">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电子响应文件：1份</w:t>
            </w:r>
          </w:p>
        </w:tc>
      </w:tr>
      <w:tr w14:paraId="23B169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7AAC5D67">
            <w:pPr>
              <w:kinsoku/>
              <w:wordWrap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上传</w:t>
            </w:r>
            <w:r>
              <w:rPr>
                <w:rFonts w:hint="eastAsia" w:asciiTheme="minorEastAsia" w:hAnsiTheme="minorEastAsia" w:eastAsiaTheme="minorEastAsia" w:cstheme="minorEastAsia"/>
                <w:sz w:val="24"/>
                <w:szCs w:val="24"/>
              </w:rPr>
              <w:t>截止时间</w:t>
            </w:r>
          </w:p>
        </w:tc>
        <w:tc>
          <w:tcPr>
            <w:tcW w:w="7305" w:type="dxa"/>
            <w:tcBorders>
              <w:top w:val="single" w:color="auto" w:sz="6" w:space="0"/>
              <w:left w:val="single" w:color="auto" w:sz="6" w:space="0"/>
              <w:bottom w:val="single" w:color="auto" w:sz="6" w:space="0"/>
              <w:right w:val="single" w:color="auto" w:sz="12" w:space="0"/>
            </w:tcBorders>
            <w:vAlign w:val="center"/>
          </w:tcPr>
          <w:p w14:paraId="4188444F">
            <w:pPr>
              <w:kinsoku/>
              <w:wordWrap w:val="0"/>
              <w:spacing w:line="240" w:lineRule="atLeast"/>
              <w:jc w:val="both"/>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pacing w:val="-12"/>
                <w:sz w:val="24"/>
                <w:szCs w:val="24"/>
                <w:u w:val="single"/>
                <w:lang w:eastAsia="zh-CN"/>
              </w:rPr>
              <w:t>2025</w:t>
            </w:r>
            <w:r>
              <w:rPr>
                <w:rFonts w:hint="eastAsia" w:asciiTheme="minorEastAsia" w:hAnsiTheme="minorEastAsia" w:eastAsiaTheme="minorEastAsia" w:cstheme="minorEastAsia"/>
                <w:color w:val="FF0000"/>
                <w:spacing w:val="-12"/>
                <w:sz w:val="24"/>
                <w:szCs w:val="24"/>
                <w:lang w:eastAsia="zh-CN"/>
              </w:rPr>
              <w:t>年</w:t>
            </w:r>
            <w:r>
              <w:rPr>
                <w:rFonts w:hint="eastAsia" w:asciiTheme="minorEastAsia" w:hAnsiTheme="minorEastAsia" w:eastAsiaTheme="minorEastAsia" w:cstheme="minorEastAsia"/>
                <w:color w:val="FF0000"/>
                <w:spacing w:val="-12"/>
                <w:sz w:val="24"/>
                <w:szCs w:val="24"/>
                <w:u w:val="single"/>
                <w:lang w:val="en-US" w:eastAsia="zh-CN"/>
              </w:rPr>
              <w:t>8</w:t>
            </w:r>
            <w:r>
              <w:rPr>
                <w:rFonts w:hint="eastAsia" w:asciiTheme="minorEastAsia" w:hAnsiTheme="minorEastAsia" w:eastAsiaTheme="minorEastAsia" w:cstheme="minorEastAsia"/>
                <w:color w:val="FF0000"/>
                <w:spacing w:val="-12"/>
                <w:sz w:val="24"/>
                <w:szCs w:val="24"/>
                <w:lang w:eastAsia="zh-CN"/>
              </w:rPr>
              <w:t>月</w:t>
            </w:r>
            <w:r>
              <w:rPr>
                <w:rFonts w:hint="eastAsia" w:asciiTheme="minorEastAsia" w:hAnsiTheme="minorEastAsia" w:eastAsiaTheme="minorEastAsia" w:cstheme="minorEastAsia"/>
                <w:color w:val="FF0000"/>
                <w:spacing w:val="-12"/>
                <w:sz w:val="24"/>
                <w:szCs w:val="24"/>
                <w:u w:val="single"/>
                <w:lang w:val="en-US" w:eastAsia="zh-CN"/>
              </w:rPr>
              <w:t>28</w:t>
            </w:r>
            <w:r>
              <w:rPr>
                <w:rFonts w:hint="eastAsia" w:asciiTheme="minorEastAsia" w:hAnsiTheme="minorEastAsia" w:eastAsiaTheme="minorEastAsia" w:cstheme="minorEastAsia"/>
                <w:color w:val="FF0000"/>
                <w:spacing w:val="-12"/>
                <w:sz w:val="24"/>
                <w:szCs w:val="24"/>
                <w:u w:val="single"/>
                <w:lang w:eastAsia="zh-CN"/>
              </w:rPr>
              <w:t xml:space="preserve"> </w:t>
            </w:r>
            <w:r>
              <w:rPr>
                <w:rFonts w:hint="eastAsia" w:asciiTheme="minorEastAsia" w:hAnsiTheme="minorEastAsia" w:eastAsiaTheme="minorEastAsia" w:cstheme="minorEastAsia"/>
                <w:color w:val="FF0000"/>
                <w:spacing w:val="-12"/>
                <w:sz w:val="24"/>
                <w:szCs w:val="24"/>
                <w:lang w:eastAsia="zh-CN"/>
              </w:rPr>
              <w:t>日</w:t>
            </w:r>
            <w:r>
              <w:rPr>
                <w:rFonts w:hint="eastAsia" w:asciiTheme="minorEastAsia" w:hAnsiTheme="minorEastAsia" w:eastAsiaTheme="minorEastAsia" w:cstheme="minorEastAsia"/>
                <w:color w:val="FF0000"/>
                <w:spacing w:val="-12"/>
                <w:sz w:val="24"/>
                <w:szCs w:val="24"/>
                <w:u w:val="single"/>
                <w:lang w:eastAsia="zh-CN"/>
              </w:rPr>
              <w:t>8</w:t>
            </w:r>
            <w:r>
              <w:rPr>
                <w:rFonts w:hint="eastAsia" w:asciiTheme="minorEastAsia" w:hAnsiTheme="minorEastAsia" w:eastAsiaTheme="minorEastAsia" w:cstheme="minorEastAsia"/>
                <w:color w:val="FF0000"/>
                <w:spacing w:val="-12"/>
                <w:sz w:val="24"/>
                <w:szCs w:val="24"/>
                <w:lang w:eastAsia="zh-CN"/>
              </w:rPr>
              <w:t>点</w:t>
            </w:r>
            <w:r>
              <w:rPr>
                <w:rFonts w:hint="eastAsia" w:asciiTheme="minorEastAsia" w:hAnsiTheme="minorEastAsia" w:eastAsiaTheme="minorEastAsia" w:cstheme="minorEastAsia"/>
                <w:color w:val="FF0000"/>
                <w:spacing w:val="-12"/>
                <w:sz w:val="24"/>
                <w:szCs w:val="24"/>
                <w:u w:val="single"/>
                <w:lang w:eastAsia="zh-CN"/>
              </w:rPr>
              <w:t>30</w:t>
            </w:r>
            <w:r>
              <w:rPr>
                <w:rFonts w:hint="eastAsia" w:asciiTheme="minorEastAsia" w:hAnsiTheme="minorEastAsia" w:eastAsiaTheme="minorEastAsia" w:cstheme="minorEastAsia"/>
                <w:color w:val="FF0000"/>
                <w:spacing w:val="-12"/>
                <w:sz w:val="24"/>
                <w:szCs w:val="24"/>
                <w:lang w:eastAsia="zh-CN"/>
              </w:rPr>
              <w:t>分</w:t>
            </w:r>
            <w:r>
              <w:rPr>
                <w:rFonts w:hint="eastAsia" w:asciiTheme="minorEastAsia" w:hAnsiTheme="minorEastAsia" w:eastAsiaTheme="minorEastAsia" w:cstheme="minorEastAsia"/>
                <w:color w:val="FF0000"/>
                <w:spacing w:val="14"/>
                <w:sz w:val="24"/>
                <w:szCs w:val="24"/>
                <w:lang w:eastAsia="zh-CN"/>
              </w:rPr>
              <w:t>（北京时间）</w:t>
            </w:r>
          </w:p>
        </w:tc>
      </w:tr>
      <w:tr w14:paraId="48020F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6822CB87">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响应文件开启</w:t>
            </w:r>
            <w:r>
              <w:rPr>
                <w:rFonts w:hint="eastAsia" w:asciiTheme="minorEastAsia" w:hAnsiTheme="minorEastAsia" w:eastAsiaTheme="minorEastAsia" w:cstheme="minorEastAsia"/>
                <w:sz w:val="24"/>
                <w:szCs w:val="24"/>
              </w:rPr>
              <w:t>时间</w:t>
            </w:r>
          </w:p>
        </w:tc>
        <w:tc>
          <w:tcPr>
            <w:tcW w:w="7305" w:type="dxa"/>
            <w:tcBorders>
              <w:top w:val="single" w:color="auto" w:sz="6" w:space="0"/>
              <w:left w:val="single" w:color="auto" w:sz="6" w:space="0"/>
              <w:bottom w:val="single" w:color="auto" w:sz="6" w:space="0"/>
              <w:right w:val="single" w:color="auto" w:sz="12" w:space="0"/>
            </w:tcBorders>
            <w:vAlign w:val="center"/>
          </w:tcPr>
          <w:p w14:paraId="19E6D83B">
            <w:pPr>
              <w:kinsoku/>
              <w:wordWrap w:val="0"/>
              <w:spacing w:line="240" w:lineRule="atLeast"/>
              <w:jc w:val="both"/>
              <w:rPr>
                <w:rFonts w:hint="eastAsia" w:asciiTheme="minorEastAsia" w:hAnsiTheme="minorEastAsia" w:eastAsiaTheme="minorEastAsia" w:cstheme="minorEastAsia"/>
                <w:color w:val="FF0000"/>
                <w:sz w:val="24"/>
                <w:szCs w:val="24"/>
                <w:u w:val="single"/>
                <w:lang w:eastAsia="zh-CN"/>
              </w:rPr>
            </w:pPr>
            <w:r>
              <w:rPr>
                <w:rFonts w:hint="eastAsia" w:asciiTheme="minorEastAsia" w:hAnsiTheme="minorEastAsia" w:eastAsiaTheme="minorEastAsia" w:cstheme="minorEastAsia"/>
                <w:color w:val="FF0000"/>
                <w:spacing w:val="-12"/>
                <w:sz w:val="24"/>
                <w:szCs w:val="24"/>
                <w:u w:val="single"/>
                <w:lang w:eastAsia="zh-CN"/>
              </w:rPr>
              <w:t>2025</w:t>
            </w:r>
            <w:r>
              <w:rPr>
                <w:rFonts w:hint="eastAsia" w:asciiTheme="minorEastAsia" w:hAnsiTheme="minorEastAsia" w:eastAsiaTheme="minorEastAsia" w:cstheme="minorEastAsia"/>
                <w:color w:val="FF0000"/>
                <w:spacing w:val="-12"/>
                <w:sz w:val="24"/>
                <w:szCs w:val="24"/>
                <w:lang w:eastAsia="zh-CN"/>
              </w:rPr>
              <w:t>年</w:t>
            </w:r>
            <w:r>
              <w:rPr>
                <w:rFonts w:hint="eastAsia" w:asciiTheme="minorEastAsia" w:hAnsiTheme="minorEastAsia" w:eastAsiaTheme="minorEastAsia" w:cstheme="minorEastAsia"/>
                <w:color w:val="FF0000"/>
                <w:spacing w:val="-12"/>
                <w:sz w:val="24"/>
                <w:szCs w:val="24"/>
                <w:u w:val="single"/>
                <w:lang w:val="en-US" w:eastAsia="zh-CN"/>
              </w:rPr>
              <w:t>8</w:t>
            </w:r>
            <w:r>
              <w:rPr>
                <w:rFonts w:hint="eastAsia" w:asciiTheme="minorEastAsia" w:hAnsiTheme="minorEastAsia" w:eastAsiaTheme="minorEastAsia" w:cstheme="minorEastAsia"/>
                <w:color w:val="FF0000"/>
                <w:spacing w:val="-12"/>
                <w:sz w:val="24"/>
                <w:szCs w:val="24"/>
                <w:lang w:eastAsia="zh-CN"/>
              </w:rPr>
              <w:t>月</w:t>
            </w:r>
            <w:r>
              <w:rPr>
                <w:rFonts w:hint="eastAsia" w:asciiTheme="minorEastAsia" w:hAnsiTheme="minorEastAsia" w:eastAsiaTheme="minorEastAsia" w:cstheme="minorEastAsia"/>
                <w:color w:val="FF0000"/>
                <w:spacing w:val="-12"/>
                <w:sz w:val="24"/>
                <w:szCs w:val="24"/>
                <w:u w:val="single"/>
                <w:lang w:val="en-US" w:eastAsia="zh-CN"/>
              </w:rPr>
              <w:t>28</w:t>
            </w:r>
            <w:r>
              <w:rPr>
                <w:rFonts w:hint="eastAsia" w:asciiTheme="minorEastAsia" w:hAnsiTheme="minorEastAsia" w:eastAsiaTheme="minorEastAsia" w:cstheme="minorEastAsia"/>
                <w:color w:val="FF0000"/>
                <w:spacing w:val="-12"/>
                <w:sz w:val="24"/>
                <w:szCs w:val="24"/>
                <w:u w:val="single"/>
                <w:lang w:eastAsia="zh-CN"/>
              </w:rPr>
              <w:t xml:space="preserve"> </w:t>
            </w:r>
            <w:r>
              <w:rPr>
                <w:rFonts w:hint="eastAsia" w:asciiTheme="minorEastAsia" w:hAnsiTheme="minorEastAsia" w:eastAsiaTheme="minorEastAsia" w:cstheme="minorEastAsia"/>
                <w:color w:val="FF0000"/>
                <w:spacing w:val="-12"/>
                <w:sz w:val="24"/>
                <w:szCs w:val="24"/>
                <w:lang w:eastAsia="zh-CN"/>
              </w:rPr>
              <w:t>日</w:t>
            </w:r>
            <w:r>
              <w:rPr>
                <w:rFonts w:hint="eastAsia" w:asciiTheme="minorEastAsia" w:hAnsiTheme="minorEastAsia" w:eastAsiaTheme="minorEastAsia" w:cstheme="minorEastAsia"/>
                <w:color w:val="FF0000"/>
                <w:spacing w:val="-12"/>
                <w:sz w:val="24"/>
                <w:szCs w:val="24"/>
                <w:u w:val="single"/>
                <w:lang w:eastAsia="zh-CN"/>
              </w:rPr>
              <w:t>8</w:t>
            </w:r>
            <w:r>
              <w:rPr>
                <w:rFonts w:hint="eastAsia" w:asciiTheme="minorEastAsia" w:hAnsiTheme="minorEastAsia" w:eastAsiaTheme="minorEastAsia" w:cstheme="minorEastAsia"/>
                <w:color w:val="FF0000"/>
                <w:spacing w:val="-12"/>
                <w:sz w:val="24"/>
                <w:szCs w:val="24"/>
                <w:lang w:eastAsia="zh-CN"/>
              </w:rPr>
              <w:t>点</w:t>
            </w:r>
            <w:r>
              <w:rPr>
                <w:rFonts w:hint="eastAsia" w:asciiTheme="minorEastAsia" w:hAnsiTheme="minorEastAsia" w:eastAsiaTheme="minorEastAsia" w:cstheme="minorEastAsia"/>
                <w:color w:val="FF0000"/>
                <w:spacing w:val="-12"/>
                <w:sz w:val="24"/>
                <w:szCs w:val="24"/>
                <w:u w:val="single"/>
                <w:lang w:eastAsia="zh-CN"/>
              </w:rPr>
              <w:t>30</w:t>
            </w:r>
            <w:r>
              <w:rPr>
                <w:rFonts w:hint="eastAsia" w:asciiTheme="minorEastAsia" w:hAnsiTheme="minorEastAsia" w:eastAsiaTheme="minorEastAsia" w:cstheme="minorEastAsia"/>
                <w:color w:val="FF0000"/>
                <w:spacing w:val="-12"/>
                <w:sz w:val="24"/>
                <w:szCs w:val="24"/>
                <w:lang w:eastAsia="zh-CN"/>
              </w:rPr>
              <w:t>分</w:t>
            </w:r>
            <w:r>
              <w:rPr>
                <w:rFonts w:hint="eastAsia" w:asciiTheme="minorEastAsia" w:hAnsiTheme="minorEastAsia" w:eastAsiaTheme="minorEastAsia" w:cstheme="minorEastAsia"/>
                <w:color w:val="FF0000"/>
                <w:spacing w:val="14"/>
                <w:sz w:val="24"/>
                <w:szCs w:val="24"/>
                <w:lang w:eastAsia="zh-CN"/>
              </w:rPr>
              <w:t>（北京时间）</w:t>
            </w:r>
          </w:p>
        </w:tc>
      </w:tr>
      <w:tr w14:paraId="42B803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1210C0FB">
            <w:pPr>
              <w:kinsoku/>
              <w:wordWrap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vAlign w:val="center"/>
          </w:tcPr>
          <w:p w14:paraId="27C81AC7">
            <w:pPr>
              <w:kinsoku/>
              <w:wordWrap w:val="0"/>
              <w:spacing w:line="240" w:lineRule="atLeast"/>
              <w:jc w:val="both"/>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z w:val="24"/>
                <w:szCs w:val="24"/>
                <w:lang w:eastAsia="zh-CN"/>
              </w:rPr>
              <w:t>综合评分法</w:t>
            </w:r>
          </w:p>
        </w:tc>
      </w:tr>
      <w:tr w14:paraId="59CF7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286F3DCE">
            <w:pPr>
              <w:kinsoku/>
              <w:wordWrap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vAlign w:val="center"/>
          </w:tcPr>
          <w:p w14:paraId="4EA2E246">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采购人是否委托磋商小组直接确定成交人：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lang w:eastAsia="zh-CN"/>
              </w:rPr>
              <w:t>☑否，推荐1-3名</w:t>
            </w:r>
          </w:p>
        </w:tc>
      </w:tr>
      <w:tr w14:paraId="249EA3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079AC5D6">
            <w:pPr>
              <w:kinsoku/>
              <w:wordWrap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代理费</w:t>
            </w:r>
          </w:p>
        </w:tc>
        <w:tc>
          <w:tcPr>
            <w:tcW w:w="7305" w:type="dxa"/>
            <w:tcBorders>
              <w:top w:val="single" w:color="auto" w:sz="6" w:space="0"/>
              <w:left w:val="single" w:color="auto" w:sz="6" w:space="0"/>
              <w:bottom w:val="single" w:color="auto" w:sz="6" w:space="0"/>
              <w:right w:val="single" w:color="auto" w:sz="12" w:space="0"/>
            </w:tcBorders>
            <w:vAlign w:val="center"/>
          </w:tcPr>
          <w:p w14:paraId="57A44D9A">
            <w:pPr>
              <w:pStyle w:val="27"/>
              <w:kinsoku/>
              <w:wordWrap w:val="0"/>
              <w:spacing w:before="1" w:line="220" w:lineRule="auto"/>
              <w:ind w:left="12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eastAsia="zh-CN"/>
              </w:rPr>
              <w:t>集中采购机构不收费</w:t>
            </w:r>
          </w:p>
          <w:p w14:paraId="5541E2E3">
            <w:pPr>
              <w:pStyle w:val="27"/>
              <w:kinsoku/>
              <w:wordWrap w:val="0"/>
              <w:spacing w:before="1" w:line="220" w:lineRule="auto"/>
              <w:ind w:left="126"/>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z w:val="24"/>
                <w:szCs w:val="24"/>
                <w:lang w:eastAsia="zh-CN"/>
              </w:rPr>
              <w:t>收费对象：</w:t>
            </w:r>
            <w:r>
              <w:rPr>
                <w:rFonts w:hint="eastAsia" w:asciiTheme="minorEastAsia" w:hAnsiTheme="minorEastAsia" w:eastAsiaTheme="minorEastAsia" w:cstheme="minorEastAsia"/>
                <w:spacing w:val="29"/>
                <w:sz w:val="24"/>
                <w:szCs w:val="24"/>
                <w:lang w:eastAsia="zh-CN"/>
              </w:rPr>
              <w:t>□采购人</w:t>
            </w:r>
            <w:r>
              <w:rPr>
                <w:rFonts w:hint="eastAsia" w:asciiTheme="minorEastAsia" w:hAnsiTheme="minorEastAsia" w:eastAsiaTheme="minorEastAsia" w:cstheme="minorEastAsia"/>
                <w:spacing w:val="-13"/>
                <w:sz w:val="24"/>
                <w:szCs w:val="24"/>
                <w:lang w:eastAsia="zh-CN"/>
              </w:rPr>
              <w:t>☑中标人</w:t>
            </w:r>
          </w:p>
          <w:p w14:paraId="5BAA056A">
            <w:pPr>
              <w:pStyle w:val="27"/>
              <w:kinsoku/>
              <w:wordWrap w:val="0"/>
              <w:spacing w:before="1" w:line="220" w:lineRule="auto"/>
              <w:ind w:left="126"/>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收费标准：</w:t>
            </w:r>
            <w:r>
              <w:rPr>
                <w:rFonts w:hint="eastAsia" w:asciiTheme="minorEastAsia" w:hAnsiTheme="minorEastAsia" w:eastAsiaTheme="minorEastAsia" w:cstheme="minorEastAsia"/>
                <w:spacing w:val="-13"/>
                <w:sz w:val="24"/>
                <w:szCs w:val="24"/>
                <w:highlight w:val="none"/>
                <w:lang w:eastAsia="zh-CN"/>
              </w:rPr>
              <w:t>代理服务费按照《河南省招标代理服务收费指导意见》（豫招协〔2023〕002号）</w:t>
            </w:r>
            <w:r>
              <w:rPr>
                <w:rFonts w:hint="eastAsia" w:asciiTheme="minorEastAsia" w:hAnsiTheme="minorEastAsia" w:eastAsiaTheme="minorEastAsia" w:cstheme="minorEastAsia"/>
                <w:spacing w:val="-13"/>
                <w:sz w:val="24"/>
                <w:szCs w:val="24"/>
                <w:highlight w:val="none"/>
                <w:lang w:val="en-US" w:eastAsia="zh-CN"/>
              </w:rPr>
              <w:t>标准的94%</w:t>
            </w:r>
            <w:r>
              <w:rPr>
                <w:rFonts w:hint="eastAsia" w:asciiTheme="minorEastAsia" w:hAnsiTheme="minorEastAsia" w:eastAsiaTheme="minorEastAsia" w:cstheme="minorEastAsia"/>
                <w:spacing w:val="-13"/>
                <w:sz w:val="24"/>
                <w:szCs w:val="24"/>
                <w:highlight w:val="none"/>
                <w:lang w:eastAsia="zh-CN"/>
              </w:rPr>
              <w:t>，计算基数为成交金额。投标人的投标报价应当包含该代理费用。</w:t>
            </w:r>
          </w:p>
        </w:tc>
      </w:tr>
      <w:tr w14:paraId="38CB8D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74EE7AFB">
            <w:pPr>
              <w:spacing w:before="60" w:after="60"/>
              <w:ind w:left="60"/>
              <w:jc w:val="both"/>
              <w:rPr>
                <w:rFonts w:hint="eastAsia" w:asciiTheme="minorEastAsia" w:hAnsiTheme="minorEastAsia" w:eastAsiaTheme="minorEastAsia" w:cstheme="minorEastAsia"/>
                <w:sz w:val="24"/>
                <w:szCs w:val="24"/>
                <w:lang w:eastAsia="zh-CN"/>
              </w:rPr>
            </w:pPr>
            <w:r>
              <w:rPr>
                <w:rFonts w:hint="eastAsia"/>
              </w:rPr>
              <w:t>响应文件制作</w:t>
            </w:r>
          </w:p>
        </w:tc>
        <w:tc>
          <w:tcPr>
            <w:tcW w:w="7305" w:type="dxa"/>
            <w:tcBorders>
              <w:top w:val="single" w:color="auto" w:sz="6" w:space="0"/>
              <w:left w:val="single" w:color="auto" w:sz="6" w:space="0"/>
              <w:bottom w:val="single" w:color="auto" w:sz="6" w:space="0"/>
              <w:right w:val="single" w:color="auto" w:sz="12" w:space="0"/>
            </w:tcBorders>
            <w:vAlign w:val="center"/>
          </w:tcPr>
          <w:p w14:paraId="7BF0D89B">
            <w:pPr>
              <w:spacing w:before="60" w:after="60"/>
              <w:ind w:left="62" w:firstLine="560"/>
              <w:jc w:val="both"/>
              <w:rPr>
                <w:lang w:eastAsia="zh-CN"/>
              </w:rPr>
            </w:pPr>
            <w:r>
              <w:rPr>
                <w:rFonts w:hint="eastAsia"/>
                <w:lang w:eastAsia="zh-CN"/>
              </w:rPr>
              <w:t>1、响应文件应按第六章“响应文件部分格式”进行编写。如有漏项或代理机构、采购人认为其响应文件有明显缺陷的，造成的后果由供应商自己承担。</w:t>
            </w:r>
          </w:p>
          <w:p w14:paraId="61B2A206">
            <w:pPr>
              <w:spacing w:before="60" w:after="60"/>
              <w:ind w:left="62" w:firstLine="560"/>
              <w:jc w:val="both"/>
              <w:rPr>
                <w:lang w:eastAsia="zh-CN"/>
              </w:rPr>
            </w:pPr>
            <w:r>
              <w:rPr>
                <w:rFonts w:hint="eastAsia"/>
                <w:lang w:eastAsia="zh-CN"/>
              </w:rPr>
              <w:t>2、投标人应在南阳市卧龙区公共资源交易系统下载“电子投标文件制作工具”，并按照磋商文件要求编制和上传递交加密的电子响应文件(.nyTF格式)。投标人上传时必须得到系统“上传成功”的确认回复，并认真检查电子响应文件是否完整、正确。电子响应文件中的图片应清晰可辨，否则所导致的一切后果由投标人自行承担。</w:t>
            </w:r>
          </w:p>
          <w:p w14:paraId="1CFEB9CA">
            <w:pPr>
              <w:spacing w:before="60" w:after="60"/>
              <w:ind w:left="62" w:firstLine="560"/>
              <w:jc w:val="both"/>
              <w:rPr>
                <w:lang w:eastAsia="zh-CN"/>
              </w:rPr>
            </w:pPr>
            <w:r>
              <w:rPr>
                <w:rFonts w:hint="eastAsia"/>
                <w:lang w:eastAsia="zh-CN"/>
              </w:rPr>
              <w:t>3、响应文件文字：响应文件均以中文印制，中文以外的文字应附以中文译文，中外文不符时以中文为准。</w:t>
            </w:r>
          </w:p>
          <w:p w14:paraId="732A4CA7">
            <w:pPr>
              <w:spacing w:before="60" w:after="60"/>
              <w:ind w:left="62" w:firstLine="560"/>
              <w:jc w:val="both"/>
              <w:rPr>
                <w:rFonts w:hint="eastAsia" w:asciiTheme="minorEastAsia" w:hAnsiTheme="minorEastAsia" w:eastAsiaTheme="minorEastAsia" w:cstheme="minorEastAsia"/>
                <w:spacing w:val="-13"/>
                <w:sz w:val="24"/>
                <w:szCs w:val="24"/>
                <w:lang w:eastAsia="zh-CN"/>
              </w:rPr>
            </w:pPr>
            <w:r>
              <w:rPr>
                <w:rFonts w:hint="eastAsia"/>
                <w:lang w:eastAsia="zh-CN"/>
              </w:rPr>
              <w:t>4、响应文件计量单位：除在磋商文件的技术规格中有规定的之外，计量单位使用中华人民共和国法定计量单位。</w:t>
            </w:r>
          </w:p>
        </w:tc>
      </w:tr>
      <w:tr w14:paraId="7A3771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73FDFBBE">
            <w:pPr>
              <w:spacing w:before="60" w:after="60"/>
              <w:ind w:left="60"/>
              <w:jc w:val="both"/>
              <w:rPr>
                <w:rFonts w:hint="eastAsia" w:asciiTheme="minorEastAsia" w:hAnsiTheme="minorEastAsia" w:eastAsiaTheme="minorEastAsia" w:cstheme="minorEastAsia"/>
                <w:sz w:val="24"/>
                <w:szCs w:val="24"/>
                <w:lang w:eastAsia="zh-CN"/>
              </w:rPr>
            </w:pPr>
            <w:r>
              <w:rPr>
                <w:rFonts w:hint="eastAsia"/>
              </w:rPr>
              <w:t>响应文件份数</w:t>
            </w:r>
          </w:p>
        </w:tc>
        <w:tc>
          <w:tcPr>
            <w:tcW w:w="7305" w:type="dxa"/>
            <w:tcBorders>
              <w:top w:val="single" w:color="auto" w:sz="6" w:space="0"/>
              <w:left w:val="single" w:color="auto" w:sz="6" w:space="0"/>
              <w:bottom w:val="single" w:color="auto" w:sz="6" w:space="0"/>
              <w:right w:val="single" w:color="auto" w:sz="12" w:space="0"/>
            </w:tcBorders>
            <w:vAlign w:val="center"/>
          </w:tcPr>
          <w:p w14:paraId="71AFA41A">
            <w:pPr>
              <w:spacing w:before="60" w:after="60"/>
              <w:jc w:val="both"/>
              <w:rPr>
                <w:rFonts w:hint="eastAsia" w:asciiTheme="minorEastAsia" w:hAnsiTheme="minorEastAsia" w:eastAsiaTheme="minorEastAsia" w:cstheme="minorEastAsia"/>
                <w:spacing w:val="-13"/>
                <w:sz w:val="24"/>
                <w:szCs w:val="24"/>
                <w:lang w:eastAsia="zh-CN"/>
              </w:rPr>
            </w:pPr>
            <w:r>
              <w:rPr>
                <w:rFonts w:hint="eastAsia"/>
                <w:lang w:eastAsia="zh-CN"/>
              </w:rPr>
              <w:t>（1）加密电子响应文件一份（在南阳市卧龙区公共资源交易网系统指定位置上传）</w:t>
            </w:r>
          </w:p>
        </w:tc>
      </w:tr>
      <w:tr w14:paraId="118BA5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3C17B480">
            <w:pPr>
              <w:spacing w:before="60" w:after="60"/>
              <w:ind w:left="60"/>
              <w:jc w:val="both"/>
              <w:rPr>
                <w:rFonts w:hint="eastAsia" w:asciiTheme="minorEastAsia" w:hAnsiTheme="minorEastAsia" w:eastAsiaTheme="minorEastAsia" w:cstheme="minorEastAsia"/>
                <w:sz w:val="24"/>
                <w:szCs w:val="24"/>
                <w:lang w:eastAsia="zh-CN"/>
              </w:rPr>
            </w:pPr>
            <w:r>
              <w:rPr>
                <w:rFonts w:hint="eastAsia"/>
                <w:lang w:eastAsia="zh-CN"/>
              </w:rPr>
              <w:t>磋商响应文件签名或签章要求</w:t>
            </w:r>
          </w:p>
        </w:tc>
        <w:tc>
          <w:tcPr>
            <w:tcW w:w="7305" w:type="dxa"/>
            <w:tcBorders>
              <w:top w:val="single" w:color="auto" w:sz="6" w:space="0"/>
              <w:left w:val="single" w:color="auto" w:sz="6" w:space="0"/>
              <w:bottom w:val="single" w:color="auto" w:sz="6" w:space="0"/>
              <w:right w:val="single" w:color="auto" w:sz="12" w:space="0"/>
            </w:tcBorders>
            <w:vAlign w:val="center"/>
          </w:tcPr>
          <w:p w14:paraId="74747986">
            <w:pPr>
              <w:spacing w:before="60" w:after="60"/>
              <w:ind w:left="60"/>
              <w:jc w:val="both"/>
              <w:rPr>
                <w:lang w:eastAsia="zh-CN"/>
              </w:rPr>
            </w:pPr>
            <w:r>
              <w:rPr>
                <w:rFonts w:hint="eastAsia"/>
                <w:lang w:eastAsia="zh-CN"/>
              </w:rPr>
              <w:t>1、上传交易系统电子响应文件签字盖章要求:</w:t>
            </w:r>
          </w:p>
          <w:p w14:paraId="33670084">
            <w:pPr>
              <w:spacing w:before="60" w:after="60"/>
              <w:ind w:left="60"/>
              <w:jc w:val="both"/>
              <w:rPr>
                <w:rFonts w:hint="eastAsia" w:asciiTheme="minorEastAsia" w:hAnsiTheme="minorEastAsia" w:eastAsiaTheme="minorEastAsia" w:cstheme="minorEastAsia"/>
                <w:spacing w:val="-13"/>
                <w:sz w:val="24"/>
                <w:szCs w:val="24"/>
                <w:lang w:eastAsia="zh-CN"/>
              </w:rPr>
            </w:pPr>
            <w:r>
              <w:rPr>
                <w:rFonts w:hint="eastAsia"/>
                <w:lang w:eastAsia="zh-CN"/>
              </w:rPr>
              <w:t>电子响应文件应按规定格式进行电子签章。</w:t>
            </w:r>
            <w:r>
              <w:rPr>
                <w:rFonts w:hint="eastAsia" w:ascii="宋体" w:hAnsi="宋体"/>
                <w:bCs/>
                <w:lang w:eastAsia="zh-CN"/>
              </w:rPr>
              <w:t>（供应商电子公章或法定代表人电子签名）。</w:t>
            </w:r>
          </w:p>
        </w:tc>
      </w:tr>
      <w:tr w14:paraId="1AFF51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354934BB">
            <w:pPr>
              <w:spacing w:before="60" w:after="60"/>
              <w:ind w:left="60"/>
              <w:jc w:val="both"/>
              <w:rPr>
                <w:rFonts w:hint="eastAsia" w:asciiTheme="minorEastAsia" w:hAnsiTheme="minorEastAsia" w:eastAsiaTheme="minorEastAsia" w:cstheme="minorEastAsia"/>
                <w:sz w:val="24"/>
                <w:szCs w:val="24"/>
                <w:lang w:eastAsia="zh-CN"/>
              </w:rPr>
            </w:pPr>
            <w:r>
              <w:rPr>
                <w:rFonts w:hint="eastAsia"/>
              </w:rPr>
              <w:t>响应文件提交</w:t>
            </w:r>
          </w:p>
        </w:tc>
        <w:tc>
          <w:tcPr>
            <w:tcW w:w="7305" w:type="dxa"/>
            <w:tcBorders>
              <w:top w:val="single" w:color="auto" w:sz="6" w:space="0"/>
              <w:left w:val="single" w:color="auto" w:sz="6" w:space="0"/>
              <w:bottom w:val="single" w:color="auto" w:sz="6" w:space="0"/>
              <w:right w:val="single" w:color="auto" w:sz="12" w:space="0"/>
            </w:tcBorders>
            <w:vAlign w:val="center"/>
          </w:tcPr>
          <w:p w14:paraId="5478A773">
            <w:pPr>
              <w:spacing w:before="60" w:after="60"/>
              <w:ind w:left="62" w:firstLine="560"/>
              <w:jc w:val="both"/>
              <w:rPr>
                <w:lang w:eastAsia="zh-CN"/>
              </w:rPr>
            </w:pPr>
            <w:r>
              <w:rPr>
                <w:rFonts w:hint="eastAsia"/>
                <w:lang w:eastAsia="zh-CN"/>
              </w:rPr>
              <w:t>1、在南阳市卧龙区公共资源交易网会员系统指定位置上传</w:t>
            </w:r>
          </w:p>
          <w:p w14:paraId="33BCC57D">
            <w:pPr>
              <w:spacing w:before="60" w:after="60"/>
              <w:ind w:left="62" w:firstLine="560"/>
              <w:jc w:val="both"/>
              <w:rPr>
                <w:lang w:eastAsia="zh-CN"/>
              </w:rPr>
            </w:pPr>
            <w:r>
              <w:rPr>
                <w:rFonts w:hint="eastAsia"/>
                <w:lang w:eastAsia="zh-CN"/>
              </w:rPr>
              <w:t>2、本项目为电子评标项目，供应商须上传加密电子响应文件。电子响应文件需要使用“新点投标文件制作软件（南阳版）”制作，制作工具及操作手册可在</w:t>
            </w:r>
            <w:r>
              <w:rPr>
                <w:rFonts w:hint="eastAsia" w:ascii="宋体" w:hAnsi="宋体" w:eastAsia="宋体" w:cs="宋体"/>
                <w:lang w:eastAsia="zh-CN"/>
              </w:rPr>
              <w:t>南阳市卧龙区公共资源交易中心网</w:t>
            </w:r>
            <w:r>
              <w:rPr>
                <w:rFonts w:hint="eastAsia"/>
                <w:lang w:eastAsia="zh-CN"/>
              </w:rPr>
              <w:t>站下载专区下载。</w:t>
            </w:r>
          </w:p>
          <w:p w14:paraId="6BF116A9">
            <w:pPr>
              <w:spacing w:before="60" w:after="60"/>
              <w:ind w:left="62" w:firstLine="560"/>
              <w:jc w:val="both"/>
              <w:rPr>
                <w:rFonts w:hint="eastAsia" w:asciiTheme="minorEastAsia" w:hAnsiTheme="minorEastAsia" w:eastAsiaTheme="minorEastAsia" w:cstheme="minorEastAsia"/>
                <w:spacing w:val="-13"/>
                <w:sz w:val="24"/>
                <w:szCs w:val="24"/>
                <w:lang w:eastAsia="zh-CN"/>
              </w:rPr>
            </w:pPr>
            <w:r>
              <w:rPr>
                <w:rFonts w:hint="eastAsia"/>
                <w:lang w:eastAsia="zh-CN"/>
              </w:rPr>
              <w:t>3、加密电子响应文件（格式后缀为:.nytf）应在磋商文件规定的上传截止时间前到达交易系统。逾期到达交易系统的电子响应文件视为无效文件。</w:t>
            </w:r>
          </w:p>
        </w:tc>
      </w:tr>
      <w:tr w14:paraId="58F9A1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4FF2CC04">
            <w:pPr>
              <w:spacing w:before="60" w:after="60"/>
              <w:ind w:left="60"/>
              <w:jc w:val="both"/>
              <w:rPr>
                <w:lang w:eastAsia="zh-CN"/>
              </w:rPr>
            </w:pPr>
          </w:p>
          <w:p w14:paraId="3089906B">
            <w:pPr>
              <w:spacing w:before="60" w:after="60"/>
              <w:ind w:left="60"/>
              <w:jc w:val="both"/>
              <w:rPr>
                <w:lang w:eastAsia="zh-CN"/>
              </w:rPr>
            </w:pPr>
          </w:p>
          <w:p w14:paraId="28761FFB">
            <w:pPr>
              <w:spacing w:before="60" w:after="60"/>
              <w:ind w:left="60" w:firstLine="210" w:firstLineChars="100"/>
              <w:jc w:val="both"/>
            </w:pPr>
            <w:r>
              <w:rPr>
                <w:rFonts w:hint="eastAsia"/>
              </w:rPr>
              <w:t>磋商程序</w:t>
            </w:r>
          </w:p>
        </w:tc>
        <w:tc>
          <w:tcPr>
            <w:tcW w:w="7305" w:type="dxa"/>
            <w:tcBorders>
              <w:top w:val="single" w:color="auto" w:sz="6" w:space="0"/>
              <w:left w:val="single" w:color="auto" w:sz="6" w:space="0"/>
              <w:bottom w:val="single" w:color="auto" w:sz="6" w:space="0"/>
              <w:right w:val="single" w:color="auto" w:sz="12" w:space="0"/>
            </w:tcBorders>
            <w:vAlign w:val="center"/>
          </w:tcPr>
          <w:p w14:paraId="56B5A21F">
            <w:pPr>
              <w:spacing w:before="60" w:after="60"/>
              <w:ind w:left="210" w:leftChars="100"/>
              <w:jc w:val="both"/>
              <w:rPr>
                <w:rFonts w:ascii="Times New Roman" w:hAnsi="Times New Roman" w:eastAsia="宋体" w:cs="Times New Roman"/>
                <w:lang w:eastAsia="zh-CN"/>
              </w:rPr>
            </w:pPr>
            <w:r>
              <w:rPr>
                <w:rFonts w:hint="eastAsia" w:ascii="Times New Roman" w:hAnsi="Times New Roman" w:eastAsia="宋体" w:cs="Times New Roman"/>
                <w:lang w:eastAsia="zh-CN"/>
              </w:rPr>
              <w:t>1、投标人须持本单位 CA 数字证书提前登录不见面开标系统并在线签到；</w:t>
            </w:r>
          </w:p>
          <w:p w14:paraId="1119531C">
            <w:pPr>
              <w:spacing w:before="60" w:after="60"/>
              <w:ind w:left="210" w:leftChars="100"/>
              <w:jc w:val="both"/>
              <w:rPr>
                <w:rFonts w:ascii="Times New Roman" w:hAnsi="Times New Roman" w:eastAsia="宋体" w:cs="Times New Roman"/>
                <w:lang w:eastAsia="zh-CN"/>
              </w:rPr>
            </w:pPr>
            <w:r>
              <w:rPr>
                <w:rFonts w:hint="eastAsia" w:ascii="Times New Roman" w:hAnsi="Times New Roman" w:eastAsia="宋体" w:cs="Times New Roman"/>
                <w:lang w:eastAsia="zh-CN"/>
              </w:rPr>
              <w:t>2、投标人解密：在解密时间到达后，系统做出解密提示，请各供应商自行解密即可。开标解密时未解密成功的视为撤销其投标文件（因电子开标系统原因除外）；</w:t>
            </w:r>
          </w:p>
          <w:p w14:paraId="13961677">
            <w:pPr>
              <w:spacing w:before="60" w:after="60"/>
              <w:ind w:left="210" w:leftChars="100"/>
              <w:jc w:val="both"/>
              <w:rPr>
                <w:rFonts w:ascii="Times New Roman" w:hAnsi="Times New Roman" w:eastAsia="宋体" w:cs="Times New Roman"/>
                <w:lang w:eastAsia="zh-CN"/>
              </w:rPr>
            </w:pPr>
            <w:r>
              <w:rPr>
                <w:rFonts w:hint="eastAsia" w:ascii="Times New Roman" w:hAnsi="Times New Roman" w:eastAsia="宋体" w:cs="Times New Roman"/>
                <w:lang w:eastAsia="zh-CN"/>
              </w:rPr>
              <w:t>3、查看开标记录信息；</w:t>
            </w:r>
          </w:p>
          <w:p w14:paraId="7FE89D08">
            <w:pPr>
              <w:spacing w:before="60" w:after="60"/>
              <w:ind w:left="210" w:leftChars="100"/>
              <w:jc w:val="both"/>
              <w:rPr>
                <w:rFonts w:ascii="Times New Roman" w:hAnsi="Times New Roman" w:eastAsia="宋体" w:cs="Times New Roman"/>
                <w:lang w:eastAsia="zh-CN"/>
              </w:rPr>
            </w:pPr>
            <w:r>
              <w:rPr>
                <w:rFonts w:hint="eastAsia" w:ascii="Times New Roman" w:hAnsi="Times New Roman" w:eastAsia="宋体" w:cs="Times New Roman"/>
                <w:lang w:eastAsia="zh-CN"/>
              </w:rPr>
              <w:t>4、采购人、监督人等相关人员在开标记录表上签字确认；</w:t>
            </w:r>
          </w:p>
          <w:p w14:paraId="19DD38E4">
            <w:pPr>
              <w:spacing w:before="60" w:after="60"/>
              <w:ind w:left="210" w:leftChars="100"/>
              <w:jc w:val="both"/>
              <w:rPr>
                <w:rFonts w:ascii="Times New Roman" w:hAnsi="Times New Roman" w:eastAsia="宋体" w:cs="Times New Roman"/>
                <w:lang w:eastAsia="zh-CN"/>
              </w:rPr>
            </w:pPr>
            <w:r>
              <w:rPr>
                <w:rFonts w:hint="eastAsia" w:ascii="Times New Roman" w:hAnsi="Times New Roman" w:eastAsia="宋体" w:cs="Times New Roman"/>
                <w:lang w:eastAsia="zh-CN"/>
              </w:rPr>
              <w:t>5、招标代理机构宣布开标结束，并进行“投标文件导入”。</w:t>
            </w:r>
          </w:p>
          <w:p w14:paraId="56DC3567">
            <w:pPr>
              <w:spacing w:before="60" w:after="60"/>
              <w:ind w:left="210" w:leftChars="100"/>
              <w:jc w:val="both"/>
              <w:rPr>
                <w:lang w:eastAsia="zh-CN"/>
              </w:rPr>
            </w:pPr>
            <w:r>
              <w:rPr>
                <w:rFonts w:hint="eastAsia" w:ascii="Times New Roman" w:hAnsi="Times New Roman" w:eastAsia="宋体" w:cs="Times New Roman"/>
                <w:lang w:eastAsia="zh-CN"/>
              </w:rPr>
              <w:t>6、开标结束，进入评标程序，待资格审查完毕后，投标人在线进行第二轮报价。</w:t>
            </w:r>
          </w:p>
        </w:tc>
      </w:tr>
      <w:tr w14:paraId="515460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7BB7CF6D">
            <w:pPr>
              <w:spacing w:before="240" w:beforeLines="100" w:after="60"/>
              <w:ind w:left="62"/>
              <w:jc w:val="both"/>
            </w:pPr>
            <w:r>
              <w:rPr>
                <w:rFonts w:hint="eastAsia"/>
                <w:spacing w:val="23"/>
              </w:rPr>
              <w:t>磋商小组的组建</w:t>
            </w:r>
          </w:p>
        </w:tc>
        <w:tc>
          <w:tcPr>
            <w:tcW w:w="7305" w:type="dxa"/>
            <w:tcBorders>
              <w:top w:val="single" w:color="auto" w:sz="6" w:space="0"/>
              <w:left w:val="single" w:color="auto" w:sz="6" w:space="0"/>
              <w:bottom w:val="single" w:color="auto" w:sz="6" w:space="0"/>
              <w:right w:val="single" w:color="auto" w:sz="12" w:space="0"/>
            </w:tcBorders>
            <w:vAlign w:val="center"/>
          </w:tcPr>
          <w:p w14:paraId="559D78B0">
            <w:pPr>
              <w:ind w:firstLine="210" w:firstLineChars="100"/>
              <w:jc w:val="both"/>
              <w:rPr>
                <w:rFonts w:ascii="宋体" w:hAnsi="宋体" w:cs="宋体"/>
                <w:lang w:eastAsia="zh-CN"/>
              </w:rPr>
            </w:pPr>
            <w:r>
              <w:rPr>
                <w:rFonts w:hint="eastAsia" w:ascii="宋体" w:hAnsi="宋体" w:cs="宋体"/>
                <w:lang w:eastAsia="zh-CN"/>
              </w:rPr>
              <w:t>1、磋商小组构成：磋商小组由采购人代表和评审专家组成，成员人数共</w:t>
            </w:r>
            <w:r>
              <w:rPr>
                <w:rFonts w:hint="eastAsia" w:ascii="宋体" w:hAnsi="宋体" w:cs="宋体"/>
                <w:u w:val="single"/>
                <w:lang w:eastAsia="zh-CN"/>
              </w:rPr>
              <w:t xml:space="preserve"> 3 </w:t>
            </w:r>
            <w:r>
              <w:rPr>
                <w:rFonts w:hint="eastAsia" w:ascii="宋体" w:hAnsi="宋体" w:cs="宋体"/>
                <w:lang w:eastAsia="zh-CN"/>
              </w:rPr>
              <w:t>人，其中，采购人代表</w:t>
            </w:r>
            <w:r>
              <w:rPr>
                <w:rFonts w:hint="eastAsia" w:ascii="宋体" w:hAnsi="宋体" w:cs="宋体"/>
                <w:u w:val="single"/>
                <w:lang w:eastAsia="zh-CN"/>
              </w:rPr>
              <w:t>1</w:t>
            </w:r>
            <w:r>
              <w:rPr>
                <w:rFonts w:hint="eastAsia" w:ascii="宋体" w:hAnsi="宋体" w:cs="宋体"/>
                <w:lang w:eastAsia="zh-CN"/>
              </w:rPr>
              <w:t>人，社会专家</w:t>
            </w:r>
            <w:r>
              <w:rPr>
                <w:rFonts w:hint="eastAsia" w:ascii="宋体" w:hAnsi="宋体" w:cs="宋体"/>
                <w:u w:val="single"/>
                <w:lang w:eastAsia="zh-CN"/>
              </w:rPr>
              <w:t>2</w:t>
            </w:r>
            <w:r>
              <w:rPr>
                <w:rFonts w:hint="eastAsia" w:ascii="宋体" w:hAnsi="宋体" w:cs="宋体"/>
                <w:lang w:eastAsia="zh-CN"/>
              </w:rPr>
              <w:t>人。</w:t>
            </w:r>
          </w:p>
          <w:p w14:paraId="152BEDF4">
            <w:pPr>
              <w:ind w:firstLine="210" w:firstLineChars="100"/>
              <w:jc w:val="both"/>
              <w:rPr>
                <w:lang w:eastAsia="zh-CN"/>
              </w:rPr>
            </w:pPr>
            <w:r>
              <w:rPr>
                <w:rFonts w:hint="eastAsia" w:ascii="宋体" w:hAnsi="宋体" w:cs="宋体"/>
                <w:lang w:eastAsia="zh-CN"/>
              </w:rPr>
              <w:t>2、评标专家确定方式：由采购人从相关法定评审专家库中随机抽取。</w:t>
            </w:r>
          </w:p>
        </w:tc>
      </w:tr>
      <w:tr w14:paraId="0B1DF5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2D00B403">
            <w:pPr>
              <w:spacing w:before="240" w:beforeLines="100" w:after="60"/>
              <w:ind w:left="62"/>
              <w:jc w:val="both"/>
            </w:pPr>
            <w:r>
              <w:rPr>
                <w:rFonts w:hint="eastAsia"/>
              </w:rPr>
              <w:t>成交公告</w:t>
            </w:r>
          </w:p>
        </w:tc>
        <w:tc>
          <w:tcPr>
            <w:tcW w:w="7305" w:type="dxa"/>
            <w:tcBorders>
              <w:top w:val="single" w:color="auto" w:sz="6" w:space="0"/>
              <w:left w:val="single" w:color="auto" w:sz="6" w:space="0"/>
              <w:bottom w:val="single" w:color="auto" w:sz="6" w:space="0"/>
              <w:right w:val="single" w:color="auto" w:sz="12" w:space="0"/>
            </w:tcBorders>
            <w:vAlign w:val="center"/>
          </w:tcPr>
          <w:p w14:paraId="0F0698BB">
            <w:pPr>
              <w:spacing w:before="60" w:after="60"/>
              <w:ind w:left="60" w:firstLine="210" w:firstLineChars="100"/>
              <w:jc w:val="both"/>
              <w:rPr>
                <w:lang w:eastAsia="zh-CN"/>
              </w:rPr>
            </w:pPr>
            <w:r>
              <w:rPr>
                <w:rFonts w:hint="eastAsia"/>
                <w:lang w:eastAsia="zh-CN"/>
              </w:rPr>
              <w:t>在成交通知书发出前，采购人将成交人的情况在本采购项目磋商公告发布的同一媒介予以公告，公告期限1个工作日。</w:t>
            </w:r>
          </w:p>
        </w:tc>
      </w:tr>
      <w:tr w14:paraId="1DCAC6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176F930F">
            <w:pPr>
              <w:jc w:val="both"/>
            </w:pPr>
            <w:r>
              <w:rPr>
                <w:rFonts w:hint="eastAsia" w:ascii="宋体" w:hAnsi="宋体" w:cs="宋体"/>
              </w:rPr>
              <w:t>同义词语</w:t>
            </w:r>
          </w:p>
        </w:tc>
        <w:tc>
          <w:tcPr>
            <w:tcW w:w="7305" w:type="dxa"/>
            <w:tcBorders>
              <w:top w:val="single" w:color="auto" w:sz="6" w:space="0"/>
              <w:left w:val="single" w:color="auto" w:sz="6" w:space="0"/>
              <w:bottom w:val="single" w:color="auto" w:sz="6" w:space="0"/>
              <w:right w:val="single" w:color="auto" w:sz="12" w:space="0"/>
            </w:tcBorders>
            <w:vAlign w:val="center"/>
          </w:tcPr>
          <w:p w14:paraId="2E696EC2">
            <w:pPr>
              <w:jc w:val="both"/>
              <w:rPr>
                <w:lang w:eastAsia="zh-CN"/>
              </w:rPr>
            </w:pPr>
            <w:r>
              <w:rPr>
                <w:rFonts w:hint="eastAsia" w:ascii="宋体" w:hAnsi="宋体" w:cs="宋体"/>
                <w:lang w:eastAsia="zh-CN"/>
              </w:rPr>
              <w:t>构成竞争性磋商文件组成部分的“通用条款”、“专用条款”、“技术标准和要求”等章节中出现的措辞“发包人”和“承包人”，在招投标阶段应当分别按“招标人</w:t>
            </w:r>
            <w:r>
              <w:rPr>
                <w:rFonts w:hint="eastAsia" w:ascii="宋体" w:hAnsi="宋体" w:eastAsia="宋体" w:cs="宋体"/>
                <w:lang w:eastAsia="zh-CN"/>
              </w:rPr>
              <w:t>、采购人</w:t>
            </w:r>
            <w:r>
              <w:rPr>
                <w:rFonts w:hint="eastAsia" w:ascii="宋体" w:hAnsi="宋体" w:cs="宋体"/>
                <w:lang w:eastAsia="zh-CN"/>
              </w:rPr>
              <w:t>”和“供应商”进行理解</w:t>
            </w:r>
          </w:p>
        </w:tc>
      </w:tr>
      <w:tr w14:paraId="6D72D6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8887" w:type="dxa"/>
            <w:gridSpan w:val="2"/>
            <w:tcBorders>
              <w:top w:val="single" w:color="auto" w:sz="6" w:space="0"/>
              <w:left w:val="single" w:color="auto" w:sz="12" w:space="0"/>
              <w:bottom w:val="single" w:color="auto" w:sz="12" w:space="0"/>
              <w:right w:val="single" w:color="auto" w:sz="12" w:space="0"/>
            </w:tcBorders>
            <w:vAlign w:val="center"/>
          </w:tcPr>
          <w:p w14:paraId="073A1E90">
            <w:pPr>
              <w:widowControl w:val="0"/>
              <w:kinsoku/>
              <w:snapToGrid/>
              <w:spacing w:line="400" w:lineRule="exact"/>
              <w:jc w:val="both"/>
              <w:textAlignment w:val="auto"/>
              <w:rPr>
                <w:lang w:eastAsia="zh-CN"/>
              </w:rPr>
            </w:pPr>
            <w:r>
              <w:rPr>
                <w:rFonts w:hint="eastAsia"/>
                <w:b/>
                <w:bCs/>
                <w:lang w:eastAsia="zh-CN"/>
              </w:rPr>
              <w:t>备注：</w:t>
            </w:r>
          </w:p>
          <w:p w14:paraId="5BB33D99">
            <w:pPr>
              <w:widowControl w:val="0"/>
              <w:kinsoku/>
              <w:snapToGrid/>
              <w:spacing w:line="400" w:lineRule="exact"/>
              <w:ind w:firstLine="560"/>
              <w:jc w:val="both"/>
              <w:textAlignment w:val="auto"/>
              <w:rPr>
                <w:lang w:eastAsia="zh-CN"/>
              </w:rPr>
            </w:pPr>
            <w:r>
              <w:rPr>
                <w:rFonts w:hint="eastAsia"/>
                <w:lang w:eastAsia="zh-CN"/>
              </w:rPr>
              <w:t>（1）开标时投标企业需配置上网环境使用本企业CA进行现场二次报价。</w:t>
            </w:r>
          </w:p>
          <w:p w14:paraId="064EF4C5">
            <w:pPr>
              <w:widowControl w:val="0"/>
              <w:kinsoku/>
              <w:snapToGrid/>
              <w:spacing w:line="400" w:lineRule="exact"/>
              <w:ind w:firstLine="560"/>
              <w:jc w:val="both"/>
              <w:textAlignment w:val="auto"/>
              <w:rPr>
                <w:lang w:eastAsia="zh-CN"/>
              </w:rPr>
            </w:pPr>
            <w:r>
              <w:rPr>
                <w:rFonts w:hint="eastAsia"/>
                <w:lang w:eastAsia="zh-CN"/>
              </w:rPr>
              <w:t>（2）政府采购项目实行网上受理，开标前所有信息保密。因此，南阳市卧龙区中心政府采购项目发布的一切公告信息（包括采购公告、变更公告、澄清公告等）均在“河南省政府采购网”、“南阳市卧龙区公共资源交易中心网”等媒体发布，请潜在投标供应商随时查询有关公告信息。若因潜在投标供应商没有及时查看到公告信息而造成的投标失误，责任自负。</w:t>
            </w:r>
          </w:p>
          <w:p w14:paraId="1E10E968">
            <w:pPr>
              <w:widowControl w:val="0"/>
              <w:kinsoku/>
              <w:snapToGrid/>
              <w:spacing w:line="400" w:lineRule="exact"/>
              <w:ind w:firstLine="560"/>
              <w:jc w:val="both"/>
              <w:textAlignment w:val="auto"/>
              <w:rPr>
                <w:lang w:eastAsia="zh-CN"/>
              </w:rPr>
            </w:pPr>
            <w:r>
              <w:rPr>
                <w:rFonts w:hint="eastAsia"/>
                <w:lang w:eastAsia="zh-CN"/>
              </w:rPr>
              <w:t>（3）响应文件递交、解密完成后，供应商需在开标室继续等待，并提前登录会员系统，评审结束前保持在线状态，确保可以及时接收评标小组提出的评标结果（质询）及最终报价要求。</w:t>
            </w:r>
          </w:p>
          <w:p w14:paraId="09D70B55">
            <w:pPr>
              <w:widowControl w:val="0"/>
              <w:kinsoku/>
              <w:snapToGrid/>
              <w:spacing w:line="400" w:lineRule="exact"/>
              <w:ind w:firstLine="560"/>
              <w:jc w:val="both"/>
              <w:textAlignment w:val="auto"/>
              <w:rPr>
                <w:lang w:eastAsia="zh-CN"/>
              </w:rPr>
            </w:pPr>
            <w:r>
              <w:rPr>
                <w:rFonts w:hint="eastAsia"/>
                <w:lang w:eastAsia="zh-CN"/>
              </w:rPr>
              <w:t xml:space="preserve">     （4）开标时请投标人在接收到报价提示信息及时网上进行二次报价。最终报价明显低于成本价的，供应商需做出合理说明，否则将承担不被接受的风险。</w:t>
            </w:r>
          </w:p>
          <w:p w14:paraId="19DA7979">
            <w:pPr>
              <w:widowControl w:val="0"/>
              <w:kinsoku/>
              <w:snapToGrid/>
              <w:spacing w:line="400" w:lineRule="exact"/>
              <w:ind w:firstLine="560"/>
              <w:jc w:val="both"/>
              <w:textAlignment w:val="auto"/>
              <w:rPr>
                <w:lang w:eastAsia="zh-CN"/>
              </w:rPr>
            </w:pPr>
            <w:r>
              <w:rPr>
                <w:rFonts w:hint="eastAsia"/>
                <w:lang w:eastAsia="zh-CN"/>
              </w:rPr>
              <w:t>（5）供应商在法定质疑期内应当一次性针对采购文件、采购过程和成交（成交）结果提出质疑，两次或多次对同一采购程序环节提出的质疑予以拒收。</w:t>
            </w:r>
          </w:p>
        </w:tc>
      </w:tr>
    </w:tbl>
    <w:p w14:paraId="6993018F">
      <w:pPr>
        <w:kinsoku/>
        <w:wordWrap w:val="0"/>
        <w:spacing w:line="371" w:lineRule="auto"/>
        <w:jc w:val="both"/>
        <w:rPr>
          <w:lang w:eastAsia="zh-CN"/>
        </w:rPr>
      </w:pPr>
    </w:p>
    <w:p w14:paraId="47AFCBC0">
      <w:pPr>
        <w:kinsoku/>
        <w:wordWrap w:val="0"/>
        <w:spacing w:line="243" w:lineRule="auto"/>
        <w:jc w:val="both"/>
        <w:rPr>
          <w:lang w:eastAsia="zh-CN"/>
        </w:rPr>
      </w:pPr>
    </w:p>
    <w:p w14:paraId="3E2867CE">
      <w:pPr>
        <w:kinsoku/>
        <w:wordWrap w:val="0"/>
        <w:spacing w:line="244" w:lineRule="auto"/>
        <w:jc w:val="both"/>
        <w:rPr>
          <w:lang w:eastAsia="zh-CN"/>
        </w:rPr>
      </w:pPr>
    </w:p>
    <w:p w14:paraId="2F23289F">
      <w:pPr>
        <w:kinsoku/>
        <w:wordWrap w:val="0"/>
        <w:spacing w:line="244" w:lineRule="auto"/>
        <w:jc w:val="both"/>
        <w:rPr>
          <w:lang w:eastAsia="zh-CN"/>
        </w:rPr>
      </w:pPr>
    </w:p>
    <w:p w14:paraId="72DA2CFB">
      <w:pPr>
        <w:kinsoku/>
        <w:wordWrap w:val="0"/>
        <w:spacing w:line="244" w:lineRule="auto"/>
        <w:jc w:val="both"/>
        <w:rPr>
          <w:lang w:eastAsia="zh-CN"/>
        </w:rPr>
      </w:pPr>
    </w:p>
    <w:p w14:paraId="36FC957E">
      <w:pPr>
        <w:kinsoku/>
        <w:wordWrap w:val="0"/>
        <w:spacing w:line="244" w:lineRule="auto"/>
        <w:jc w:val="both"/>
        <w:rPr>
          <w:lang w:eastAsia="zh-CN"/>
        </w:rPr>
      </w:pPr>
    </w:p>
    <w:p w14:paraId="12FFC371">
      <w:pPr>
        <w:kinsoku/>
        <w:wordWrap w:val="0"/>
        <w:spacing w:line="244" w:lineRule="auto"/>
        <w:jc w:val="both"/>
        <w:rPr>
          <w:lang w:eastAsia="zh-CN"/>
        </w:rPr>
      </w:pPr>
    </w:p>
    <w:p w14:paraId="78F97028">
      <w:pPr>
        <w:kinsoku/>
        <w:wordWrap w:val="0"/>
        <w:spacing w:line="244" w:lineRule="auto"/>
        <w:jc w:val="both"/>
        <w:rPr>
          <w:lang w:eastAsia="zh-CN"/>
        </w:rPr>
      </w:pPr>
    </w:p>
    <w:p w14:paraId="1450B1E2">
      <w:pPr>
        <w:kinsoku/>
        <w:wordWrap w:val="0"/>
        <w:spacing w:line="244" w:lineRule="auto"/>
        <w:jc w:val="both"/>
        <w:rPr>
          <w:lang w:eastAsia="zh-CN"/>
        </w:rPr>
      </w:pPr>
    </w:p>
    <w:p w14:paraId="76C4EE9C">
      <w:pPr>
        <w:kinsoku/>
        <w:wordWrap w:val="0"/>
        <w:spacing w:line="244" w:lineRule="auto"/>
        <w:jc w:val="both"/>
        <w:rPr>
          <w:lang w:eastAsia="zh-CN"/>
        </w:rPr>
      </w:pPr>
    </w:p>
    <w:p w14:paraId="7C02C9C2">
      <w:pPr>
        <w:kinsoku/>
        <w:wordWrap w:val="0"/>
        <w:spacing w:line="244" w:lineRule="auto"/>
        <w:jc w:val="both"/>
        <w:rPr>
          <w:lang w:eastAsia="zh-CN"/>
        </w:rPr>
      </w:pPr>
    </w:p>
    <w:p w14:paraId="120317AF">
      <w:pPr>
        <w:kinsoku/>
        <w:wordWrap w:val="0"/>
        <w:spacing w:line="244" w:lineRule="auto"/>
        <w:jc w:val="both"/>
        <w:rPr>
          <w:lang w:eastAsia="zh-CN"/>
        </w:rPr>
      </w:pPr>
    </w:p>
    <w:p w14:paraId="1BB03FF6">
      <w:pPr>
        <w:kinsoku/>
        <w:wordWrap w:val="0"/>
        <w:spacing w:line="244" w:lineRule="auto"/>
        <w:jc w:val="both"/>
        <w:rPr>
          <w:lang w:eastAsia="zh-CN"/>
        </w:rPr>
      </w:pPr>
    </w:p>
    <w:p w14:paraId="53927A5C">
      <w:pPr>
        <w:kinsoku/>
        <w:wordWrap w:val="0"/>
        <w:spacing w:line="244" w:lineRule="auto"/>
        <w:jc w:val="both"/>
        <w:rPr>
          <w:lang w:eastAsia="zh-CN"/>
        </w:rPr>
      </w:pPr>
    </w:p>
    <w:p w14:paraId="356D0BE4">
      <w:pPr>
        <w:kinsoku/>
        <w:wordWrap w:val="0"/>
        <w:spacing w:line="244" w:lineRule="auto"/>
        <w:jc w:val="both"/>
        <w:rPr>
          <w:lang w:eastAsia="zh-CN"/>
        </w:rPr>
      </w:pPr>
    </w:p>
    <w:p w14:paraId="336DF5F5">
      <w:pPr>
        <w:kinsoku/>
        <w:wordWrap w:val="0"/>
        <w:spacing w:line="244" w:lineRule="auto"/>
        <w:jc w:val="both"/>
        <w:rPr>
          <w:lang w:eastAsia="zh-CN"/>
        </w:rPr>
      </w:pPr>
    </w:p>
    <w:p w14:paraId="1C818076">
      <w:pPr>
        <w:kinsoku/>
        <w:wordWrap w:val="0"/>
        <w:spacing w:line="244" w:lineRule="auto"/>
        <w:jc w:val="both"/>
        <w:rPr>
          <w:lang w:eastAsia="zh-CN"/>
        </w:rPr>
      </w:pPr>
    </w:p>
    <w:p w14:paraId="2F29FB25">
      <w:pPr>
        <w:kinsoku/>
        <w:wordWrap w:val="0"/>
        <w:spacing w:line="244" w:lineRule="auto"/>
        <w:jc w:val="both"/>
        <w:rPr>
          <w:lang w:eastAsia="zh-CN"/>
        </w:rPr>
      </w:pPr>
    </w:p>
    <w:p w14:paraId="789490D5">
      <w:pPr>
        <w:kinsoku/>
        <w:wordWrap w:val="0"/>
        <w:spacing w:line="244" w:lineRule="auto"/>
        <w:jc w:val="both"/>
        <w:rPr>
          <w:lang w:eastAsia="zh-CN"/>
        </w:rPr>
      </w:pPr>
    </w:p>
    <w:p w14:paraId="768525C6">
      <w:pPr>
        <w:kinsoku/>
        <w:wordWrap w:val="0"/>
        <w:spacing w:line="244" w:lineRule="auto"/>
        <w:jc w:val="both"/>
        <w:rPr>
          <w:lang w:eastAsia="zh-CN"/>
        </w:rPr>
      </w:pPr>
    </w:p>
    <w:p w14:paraId="6D071A6F">
      <w:pPr>
        <w:kinsoku/>
        <w:wordWrap w:val="0"/>
        <w:spacing w:line="244" w:lineRule="auto"/>
        <w:jc w:val="both"/>
        <w:rPr>
          <w:lang w:eastAsia="zh-CN"/>
        </w:rPr>
      </w:pPr>
    </w:p>
    <w:p w14:paraId="448DF7C1">
      <w:pPr>
        <w:kinsoku/>
        <w:wordWrap w:val="0"/>
        <w:spacing w:line="244" w:lineRule="auto"/>
        <w:jc w:val="both"/>
        <w:rPr>
          <w:lang w:eastAsia="zh-CN"/>
        </w:rPr>
      </w:pPr>
    </w:p>
    <w:p w14:paraId="15668274">
      <w:pPr>
        <w:kinsoku/>
        <w:wordWrap w:val="0"/>
        <w:spacing w:line="244" w:lineRule="auto"/>
        <w:jc w:val="both"/>
        <w:rPr>
          <w:lang w:eastAsia="zh-CN"/>
        </w:rPr>
      </w:pPr>
    </w:p>
    <w:p w14:paraId="18A75FBB">
      <w:pPr>
        <w:kinsoku/>
        <w:wordWrap w:val="0"/>
        <w:spacing w:line="244" w:lineRule="auto"/>
        <w:jc w:val="both"/>
        <w:rPr>
          <w:lang w:eastAsia="zh-CN"/>
        </w:rPr>
      </w:pPr>
    </w:p>
    <w:p w14:paraId="68103643">
      <w:pPr>
        <w:kinsoku/>
        <w:wordWrap w:val="0"/>
        <w:spacing w:line="244" w:lineRule="auto"/>
        <w:jc w:val="both"/>
        <w:rPr>
          <w:lang w:eastAsia="zh-CN"/>
        </w:rPr>
      </w:pPr>
    </w:p>
    <w:p w14:paraId="50FEA46C">
      <w:pPr>
        <w:kinsoku/>
        <w:wordWrap w:val="0"/>
        <w:spacing w:line="244" w:lineRule="auto"/>
        <w:jc w:val="both"/>
        <w:rPr>
          <w:lang w:eastAsia="zh-CN"/>
        </w:rPr>
      </w:pPr>
    </w:p>
    <w:p w14:paraId="53F69548">
      <w:pPr>
        <w:kinsoku/>
        <w:wordWrap w:val="0"/>
        <w:spacing w:line="244" w:lineRule="auto"/>
        <w:jc w:val="both"/>
        <w:rPr>
          <w:lang w:eastAsia="zh-CN"/>
        </w:rPr>
      </w:pPr>
    </w:p>
    <w:p w14:paraId="35C9C106">
      <w:pPr>
        <w:kinsoku/>
        <w:wordWrap w:val="0"/>
        <w:spacing w:line="244" w:lineRule="auto"/>
        <w:jc w:val="both"/>
        <w:rPr>
          <w:lang w:eastAsia="zh-CN"/>
        </w:rPr>
      </w:pPr>
    </w:p>
    <w:p w14:paraId="17FEE32A">
      <w:pPr>
        <w:kinsoku/>
        <w:wordWrap w:val="0"/>
        <w:spacing w:line="244" w:lineRule="auto"/>
        <w:jc w:val="both"/>
        <w:rPr>
          <w:lang w:eastAsia="zh-CN"/>
        </w:rPr>
      </w:pPr>
    </w:p>
    <w:p w14:paraId="285D8FE3">
      <w:pPr>
        <w:kinsoku/>
        <w:wordWrap w:val="0"/>
        <w:spacing w:line="244" w:lineRule="auto"/>
        <w:jc w:val="both"/>
        <w:rPr>
          <w:lang w:eastAsia="zh-CN"/>
        </w:rPr>
      </w:pPr>
    </w:p>
    <w:p w14:paraId="2865B1D6">
      <w:pPr>
        <w:kinsoku/>
        <w:wordWrap w:val="0"/>
        <w:spacing w:line="244" w:lineRule="auto"/>
        <w:jc w:val="both"/>
        <w:rPr>
          <w:lang w:eastAsia="zh-CN"/>
        </w:rPr>
      </w:pPr>
    </w:p>
    <w:p w14:paraId="60642553">
      <w:pPr>
        <w:kinsoku/>
        <w:wordWrap w:val="0"/>
        <w:spacing w:line="244" w:lineRule="auto"/>
        <w:jc w:val="both"/>
        <w:rPr>
          <w:lang w:eastAsia="zh-CN"/>
        </w:rPr>
      </w:pPr>
    </w:p>
    <w:p w14:paraId="7CF8BF09">
      <w:pPr>
        <w:kinsoku/>
        <w:wordWrap w:val="0"/>
        <w:spacing w:line="244" w:lineRule="auto"/>
        <w:jc w:val="both"/>
        <w:rPr>
          <w:lang w:eastAsia="zh-CN"/>
        </w:rPr>
      </w:pPr>
    </w:p>
    <w:p w14:paraId="6DC5ACF6">
      <w:pPr>
        <w:kinsoku/>
        <w:wordWrap w:val="0"/>
        <w:spacing w:line="244" w:lineRule="auto"/>
        <w:jc w:val="both"/>
        <w:rPr>
          <w:lang w:eastAsia="zh-CN"/>
        </w:rPr>
      </w:pPr>
    </w:p>
    <w:p w14:paraId="53893A66">
      <w:pPr>
        <w:kinsoku/>
        <w:wordWrap w:val="0"/>
        <w:spacing w:line="244" w:lineRule="auto"/>
        <w:jc w:val="both"/>
        <w:rPr>
          <w:lang w:eastAsia="zh-CN"/>
        </w:rPr>
      </w:pPr>
    </w:p>
    <w:p w14:paraId="52923D96">
      <w:pPr>
        <w:pStyle w:val="11"/>
        <w:kinsoku/>
        <w:wordWrap w:val="0"/>
        <w:spacing w:before="91" w:line="360" w:lineRule="auto"/>
        <w:ind w:left="3844"/>
        <w:jc w:val="both"/>
        <w:rPr>
          <w:rFonts w:hint="eastAsia"/>
          <w:sz w:val="28"/>
          <w:szCs w:val="28"/>
          <w:lang w:eastAsia="zh-CN"/>
        </w:rPr>
      </w:pPr>
      <w:r>
        <w:rPr>
          <w:spacing w:val="-1"/>
          <w:sz w:val="28"/>
          <w:szCs w:val="28"/>
          <w:lang w:eastAsia="zh-CN"/>
          <w14:textOutline w14:w="1803" w14:cap="flat" w14:cmpd="sng" w14:algn="ctr">
            <w14:solidFill>
              <w14:srgbClr w14:val="000000"/>
            </w14:solidFill>
            <w14:prstDash w14:val="solid"/>
            <w14:miter w14:val="0"/>
          </w14:textOutline>
        </w:rPr>
        <w:t>供应商须知</w:t>
      </w:r>
    </w:p>
    <w:p w14:paraId="4F5177DC">
      <w:pPr>
        <w:pStyle w:val="11"/>
        <w:kinsoku/>
        <w:wordWrap w:val="0"/>
        <w:spacing w:before="270" w:line="360" w:lineRule="auto"/>
        <w:jc w:val="both"/>
        <w:rPr>
          <w:rFonts w:hint="eastAsia" w:asciiTheme="minorEastAsia" w:hAnsiTheme="minorEastAsia" w:eastAsiaTheme="minorEastAsia" w:cstheme="minorEastAsia"/>
          <w:spacing w:val="-1"/>
          <w:sz w:val="24"/>
          <w:szCs w:val="24"/>
          <w:lang w:eastAsia="zh-CN"/>
        </w:rPr>
      </w:pPr>
      <w:r>
        <w:rPr>
          <w:spacing w:val="-10"/>
          <w:sz w:val="28"/>
          <w:szCs w:val="28"/>
          <w:lang w:eastAsia="zh-CN"/>
          <w14:textOutline w14:w="1803" w14:cap="flat" w14:cmpd="sng" w14:algn="ctr">
            <w14:solidFill>
              <w14:srgbClr w14:val="000000"/>
            </w14:solidFill>
            <w14:prstDash w14:val="solid"/>
            <w14:miter w14:val="0"/>
          </w14:textOutline>
        </w:rPr>
        <w:t>一</w:t>
      </w:r>
      <w:r>
        <w:rPr>
          <w:rFonts w:hint="eastAsia"/>
          <w:spacing w:val="5"/>
          <w:sz w:val="28"/>
          <w:szCs w:val="28"/>
          <w:lang w:eastAsia="zh-CN"/>
        </w:rPr>
        <w:t>、</w:t>
      </w:r>
      <w:r>
        <w:rPr>
          <w:spacing w:val="-10"/>
          <w:sz w:val="28"/>
          <w:szCs w:val="28"/>
          <w:lang w:eastAsia="zh-CN"/>
          <w14:textOutline w14:w="1803" w14:cap="flat" w14:cmpd="sng" w14:algn="ctr">
            <w14:solidFill>
              <w14:srgbClr w14:val="000000"/>
            </w14:solidFill>
            <w14:prstDash w14:val="solid"/>
            <w14:miter w14:val="0"/>
          </w14:textOutline>
        </w:rPr>
        <w:t>说明</w:t>
      </w:r>
    </w:p>
    <w:p w14:paraId="037020FF">
      <w:pPr>
        <w:pStyle w:val="11"/>
        <w:kinsoku/>
        <w:wordWrap w:val="0"/>
        <w:spacing w:line="360" w:lineRule="auto"/>
        <w:ind w:firstLine="478" w:firstLineChars="2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1"/>
          <w:sz w:val="24"/>
          <w:szCs w:val="24"/>
          <w:lang w:eastAsia="zh-CN"/>
        </w:rPr>
        <w:t>1.采购人、采购代理机构、</w:t>
      </w:r>
      <w:r>
        <w:rPr>
          <w:rFonts w:hint="eastAsia" w:asciiTheme="minorEastAsia" w:hAnsiTheme="minorEastAsia" w:eastAsiaTheme="minorEastAsia" w:cstheme="minorEastAsia"/>
          <w:b/>
          <w:bCs/>
          <w:spacing w:val="-4"/>
          <w:sz w:val="24"/>
          <w:szCs w:val="24"/>
          <w:lang w:eastAsia="zh-CN"/>
        </w:rPr>
        <w:t>供应商</w:t>
      </w:r>
      <w:r>
        <w:rPr>
          <w:rFonts w:hint="eastAsia" w:asciiTheme="minorEastAsia" w:hAnsiTheme="minorEastAsia" w:eastAsiaTheme="minorEastAsia" w:cstheme="minorEastAsia"/>
          <w:b/>
          <w:bCs/>
          <w:spacing w:val="-1"/>
          <w:sz w:val="24"/>
          <w:szCs w:val="24"/>
          <w:lang w:eastAsia="zh-CN"/>
        </w:rPr>
        <w:t>、联合体</w:t>
      </w:r>
    </w:p>
    <w:p w14:paraId="7FAE8397">
      <w:pPr>
        <w:pStyle w:val="11"/>
        <w:kinsoku/>
        <w:wordWrap w:val="0"/>
        <w:spacing w:line="360" w:lineRule="auto"/>
        <w:ind w:firstLine="488" w:firstLineChars="200"/>
        <w:jc w:val="both"/>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1.1 采购人、采购代理机构：指依法进行政府采购的国家机关、事业单位、团体组织，及其委托的采购代理机构。本项目采购人、采购代理机构见第一章《竞争性磋商公告》。</w:t>
      </w:r>
    </w:p>
    <w:p w14:paraId="64FB3775">
      <w:pPr>
        <w:pStyle w:val="11"/>
        <w:kinsoku/>
        <w:wordWrap w:val="0"/>
        <w:spacing w:line="360" w:lineRule="auto"/>
        <w:ind w:firstLine="488" w:firstLineChars="200"/>
        <w:jc w:val="both"/>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1.2 供应商（也称申请人）：指向采购人提供货物、工程或者服务的法人、其他组织或者自然人。</w:t>
      </w:r>
    </w:p>
    <w:p w14:paraId="148B6A3C">
      <w:pPr>
        <w:pStyle w:val="11"/>
        <w:kinsoku/>
        <w:wordWrap w:val="0"/>
        <w:spacing w:line="360" w:lineRule="auto"/>
        <w:ind w:firstLine="488"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1.3 联合体：指两个以上的自然人、法人或者其他组织组成一个联合体，以一个供应商的身份共同参加政府采购。</w:t>
      </w:r>
    </w:p>
    <w:p w14:paraId="43773466">
      <w:pPr>
        <w:pStyle w:val="11"/>
        <w:kinsoku/>
        <w:wordWrap w:val="0"/>
        <w:spacing w:line="360" w:lineRule="auto"/>
        <w:ind w:firstLine="482" w:firstLineChars="2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2.资金来源、项目属性、科研仪器设备采购</w:t>
      </w:r>
    </w:p>
    <w:p w14:paraId="4F21F429">
      <w:pPr>
        <w:pStyle w:val="11"/>
        <w:kinsoku/>
        <w:wordWrap w:val="0"/>
        <w:spacing w:line="360" w:lineRule="auto"/>
        <w:ind w:firstLine="508"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2.1 资金来源</w:t>
      </w:r>
      <w:r>
        <w:rPr>
          <w:rFonts w:hint="eastAsia" w:asciiTheme="minorEastAsia" w:hAnsiTheme="minorEastAsia" w:eastAsiaTheme="minorEastAsia" w:cstheme="minorEastAsia"/>
          <w:spacing w:val="7"/>
          <w:sz w:val="24"/>
          <w:szCs w:val="24"/>
          <w:highlight w:val="none"/>
          <w:lang w:eastAsia="zh-CN"/>
        </w:rPr>
        <w:t>为财政性资金</w:t>
      </w:r>
      <w:r>
        <w:rPr>
          <w:rFonts w:hint="eastAsia" w:asciiTheme="minorEastAsia" w:hAnsiTheme="minorEastAsia" w:eastAsiaTheme="minorEastAsia" w:cstheme="minorEastAsia"/>
          <w:spacing w:val="-9"/>
          <w:sz w:val="24"/>
          <w:szCs w:val="24"/>
          <w:highlight w:val="none"/>
          <w:lang w:eastAsia="zh-CN"/>
        </w:rPr>
        <w:t>。</w:t>
      </w:r>
    </w:p>
    <w:p w14:paraId="64A0B131">
      <w:pPr>
        <w:pStyle w:val="11"/>
        <w:kinsoku/>
        <w:wordWrap w:val="0"/>
        <w:spacing w:line="360" w:lineRule="auto"/>
        <w:ind w:firstLine="488" w:firstLineChars="200"/>
        <w:jc w:val="both"/>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2.2 项目属性见《供应商须知表》。</w:t>
      </w:r>
    </w:p>
    <w:p w14:paraId="03BA9F03">
      <w:pPr>
        <w:pStyle w:val="11"/>
        <w:kinsoku/>
        <w:wordWrap w:val="0"/>
        <w:spacing w:line="360" w:lineRule="auto"/>
        <w:ind w:firstLine="488" w:firstLineChars="200"/>
        <w:jc w:val="both"/>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2.3 是否属于科研仪器设备采购见《供应商须知表》。</w:t>
      </w:r>
    </w:p>
    <w:p w14:paraId="2972F362">
      <w:pPr>
        <w:pStyle w:val="11"/>
        <w:kinsoku/>
        <w:wordWrap w:val="0"/>
        <w:spacing w:line="360" w:lineRule="auto"/>
        <w:ind w:firstLine="482" w:firstLineChars="2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3.现场考察、开标前答疑会</w:t>
      </w:r>
    </w:p>
    <w:p w14:paraId="39EFC068">
      <w:pPr>
        <w:pStyle w:val="11"/>
        <w:kinsoku/>
        <w:wordWrap w:val="0"/>
        <w:spacing w:line="360" w:lineRule="auto"/>
        <w:ind w:firstLine="492"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3.1 若《供应商须知表》中规定了组</w:t>
      </w:r>
      <w:r>
        <w:rPr>
          <w:rFonts w:hint="eastAsia" w:asciiTheme="minorEastAsia" w:hAnsiTheme="minorEastAsia" w:eastAsiaTheme="minorEastAsia" w:cstheme="minorEastAsia"/>
          <w:spacing w:val="2"/>
          <w:sz w:val="24"/>
          <w:szCs w:val="24"/>
          <w:lang w:eastAsia="zh-CN"/>
        </w:rPr>
        <w:t>织现场考察、召开磋商前答疑会，则供应商</w:t>
      </w:r>
      <w:r>
        <w:rPr>
          <w:rFonts w:hint="eastAsia" w:asciiTheme="minorEastAsia" w:hAnsiTheme="minorEastAsia" w:eastAsiaTheme="minorEastAsia" w:cstheme="minorEastAsia"/>
          <w:spacing w:val="-3"/>
          <w:sz w:val="24"/>
          <w:szCs w:val="24"/>
          <w:lang w:eastAsia="zh-CN"/>
        </w:rPr>
        <w:t>应按要求在规定的时间和地点参加。</w:t>
      </w:r>
    </w:p>
    <w:p w14:paraId="3DB52C66">
      <w:pPr>
        <w:pStyle w:val="11"/>
        <w:kinsoku/>
        <w:wordWrap w:val="0"/>
        <w:spacing w:line="360" w:lineRule="auto"/>
        <w:ind w:firstLine="488" w:firstLineChars="200"/>
        <w:jc w:val="both"/>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3.2 由于未参加现场考察或磋商前答疑会而导致对项目实际情况不了解，影响响应文件编制、磋商报价准确性、综合因素响应不全面等问题的，由供应商自行承担不利评审后果。</w:t>
      </w:r>
    </w:p>
    <w:p w14:paraId="6A751DFE">
      <w:pPr>
        <w:pStyle w:val="11"/>
        <w:kinsoku/>
        <w:wordWrap w:val="0"/>
        <w:spacing w:line="360" w:lineRule="auto"/>
        <w:ind w:firstLine="478" w:firstLineChars="2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1"/>
          <w:position w:val="17"/>
          <w:sz w:val="24"/>
          <w:szCs w:val="24"/>
          <w:lang w:eastAsia="zh-CN"/>
        </w:rPr>
        <w:t>4.政府采购政策（包括但不限于下列具体政策要求）</w:t>
      </w:r>
    </w:p>
    <w:p w14:paraId="2A0C8A6B">
      <w:pPr>
        <w:pStyle w:val="11"/>
        <w:kinsoku/>
        <w:wordWrap w:val="0"/>
        <w:spacing w:line="360" w:lineRule="auto"/>
        <w:ind w:firstLine="484"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4.1 采购本国货物、工程和服务</w:t>
      </w:r>
    </w:p>
    <w:p w14:paraId="3E26E8FD">
      <w:pPr>
        <w:pStyle w:val="11"/>
        <w:kinsoku/>
        <w:wordWrap w:val="0"/>
        <w:spacing w:line="360" w:lineRule="auto"/>
        <w:ind w:firstLine="476" w:firstLineChars="200"/>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4.1.1 政府采购应当采购本国货物、工程和服务。但有《中华人民共和国政府采购法》第十条规定情形的除外。</w:t>
      </w:r>
    </w:p>
    <w:p w14:paraId="75C4FBA3">
      <w:pPr>
        <w:pStyle w:val="11"/>
        <w:kinsoku/>
        <w:wordWrap w:val="0"/>
        <w:spacing w:line="360" w:lineRule="auto"/>
        <w:ind w:firstLine="464"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4.1.2 本项目如接受非本国货</w:t>
      </w:r>
      <w:r>
        <w:rPr>
          <w:rFonts w:hint="eastAsia" w:asciiTheme="minorEastAsia" w:hAnsiTheme="minorEastAsia" w:eastAsiaTheme="minorEastAsia" w:cstheme="minorEastAsia"/>
          <w:spacing w:val="-5"/>
          <w:sz w:val="24"/>
          <w:szCs w:val="24"/>
          <w:lang w:eastAsia="zh-CN"/>
        </w:rPr>
        <w:t>物、工程、服务参与磋商，则具体要求见第二</w:t>
      </w:r>
      <w:r>
        <w:rPr>
          <w:rFonts w:hint="eastAsia" w:asciiTheme="minorEastAsia" w:hAnsiTheme="minorEastAsia" w:eastAsiaTheme="minorEastAsia" w:cstheme="minorEastAsia"/>
          <w:spacing w:val="-19"/>
          <w:sz w:val="24"/>
          <w:szCs w:val="24"/>
          <w:lang w:eastAsia="zh-CN"/>
        </w:rPr>
        <w:t>章《采购需求》。</w:t>
      </w:r>
    </w:p>
    <w:p w14:paraId="20F6923B">
      <w:pPr>
        <w:pStyle w:val="11"/>
        <w:kinsoku/>
        <w:wordWrap w:val="0"/>
        <w:spacing w:line="360" w:lineRule="auto"/>
        <w:ind w:firstLine="504"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4.1.3 进口产品指通过中国海关</w:t>
      </w:r>
      <w:r>
        <w:rPr>
          <w:rFonts w:hint="eastAsia" w:asciiTheme="minorEastAsia" w:hAnsiTheme="minorEastAsia" w:eastAsiaTheme="minorEastAsia" w:cstheme="minorEastAsia"/>
          <w:spacing w:val="5"/>
          <w:sz w:val="24"/>
          <w:szCs w:val="24"/>
          <w:lang w:eastAsia="zh-CN"/>
        </w:rPr>
        <w:t>报关验放进入中国境内且产自关境外的产</w:t>
      </w:r>
      <w:r>
        <w:rPr>
          <w:rFonts w:hint="eastAsia" w:asciiTheme="minorEastAsia" w:hAnsiTheme="minorEastAsia" w:eastAsiaTheme="minorEastAsia" w:cstheme="minorEastAsia"/>
          <w:spacing w:val="-5"/>
          <w:sz w:val="24"/>
          <w:szCs w:val="24"/>
          <w:lang w:eastAsia="zh-CN"/>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lang w:eastAsia="zh-CN"/>
        </w:rPr>
        <w:t>于政府采购进口产品管理有关问题的通知》（财办库〔</w:t>
      </w:r>
      <w:r>
        <w:rPr>
          <w:rFonts w:hint="eastAsia" w:asciiTheme="minorEastAsia" w:hAnsiTheme="minorEastAsia" w:eastAsiaTheme="minorEastAsia" w:cstheme="minorEastAsia"/>
          <w:spacing w:val="4"/>
          <w:sz w:val="24"/>
          <w:szCs w:val="24"/>
          <w:lang w:eastAsia="zh-CN"/>
        </w:rPr>
        <w:t>2008〕248</w:t>
      </w:r>
      <w:r>
        <w:rPr>
          <w:rFonts w:hint="eastAsia" w:asciiTheme="minorEastAsia" w:hAnsiTheme="minorEastAsia" w:eastAsiaTheme="minorEastAsia" w:cstheme="minorEastAsia"/>
          <w:spacing w:val="-38"/>
          <w:sz w:val="24"/>
          <w:szCs w:val="24"/>
          <w:lang w:eastAsia="zh-CN"/>
        </w:rPr>
        <w:t>号文）</w:t>
      </w:r>
      <w:r>
        <w:rPr>
          <w:rFonts w:hint="eastAsia" w:asciiTheme="minorEastAsia" w:hAnsiTheme="minorEastAsia" w:eastAsiaTheme="minorEastAsia" w:cstheme="minorEastAsia"/>
          <w:spacing w:val="5"/>
          <w:sz w:val="24"/>
          <w:szCs w:val="24"/>
          <w:lang w:eastAsia="zh-CN"/>
        </w:rPr>
        <w:t>以及南阳市财政局的具体规定。</w:t>
      </w:r>
    </w:p>
    <w:p w14:paraId="2E549835">
      <w:pPr>
        <w:pStyle w:val="11"/>
        <w:kinsoku/>
        <w:wordWrap w:val="0"/>
        <w:spacing w:line="360" w:lineRule="auto"/>
        <w:ind w:firstLine="484"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4.2 中小企业、监狱企业及残疾人福利性单位</w:t>
      </w:r>
    </w:p>
    <w:p w14:paraId="7E5FFA9F">
      <w:pPr>
        <w:pStyle w:val="11"/>
        <w:kinsoku/>
        <w:wordWrap w:val="0"/>
        <w:spacing w:line="360" w:lineRule="auto"/>
        <w:ind w:firstLine="472"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4.2.1 中小企业定义：</w:t>
      </w:r>
    </w:p>
    <w:p w14:paraId="431EB001">
      <w:pPr>
        <w:pStyle w:val="11"/>
        <w:kinsoku/>
        <w:wordWrap w:val="0"/>
        <w:spacing w:line="360" w:lineRule="auto"/>
        <w:ind w:firstLine="620" w:firstLineChars="200"/>
        <w:jc w:val="both"/>
        <w:rPr>
          <w:rFonts w:hint="eastAsia" w:asciiTheme="minorEastAsia" w:hAnsiTheme="minorEastAsia" w:eastAsiaTheme="minorEastAsia" w:cstheme="minorEastAsia"/>
          <w:spacing w:val="-4"/>
          <w:sz w:val="24"/>
          <w:szCs w:val="24"/>
          <w:lang w:eastAsia="zh-CN"/>
        </w:rPr>
      </w:pPr>
      <w:r>
        <w:fldChar w:fldCharType="begin"/>
      </w:r>
      <w:r>
        <w:instrText xml:space="preserve"> HYPERLINK "5.2.1.1" </w:instrText>
      </w:r>
      <w:r>
        <w:fldChar w:fldCharType="separate"/>
      </w:r>
      <w:r>
        <w:rPr>
          <w:rFonts w:hint="eastAsia" w:asciiTheme="minorEastAsia" w:hAnsiTheme="minorEastAsia" w:eastAsiaTheme="minorEastAsia" w:cstheme="minorEastAsia"/>
          <w:spacing w:val="-4"/>
          <w:sz w:val="24"/>
          <w:szCs w:val="24"/>
          <w:lang w:eastAsia="zh-CN"/>
        </w:rPr>
        <w:t>4.2.1.1</w:t>
      </w:r>
      <w:r>
        <w:rPr>
          <w:rFonts w:hint="eastAsia" w:asciiTheme="minorEastAsia" w:hAnsiTheme="minorEastAsia" w:eastAsiaTheme="minorEastAsia" w:cstheme="minorEastAsia"/>
          <w:spacing w:val="-4"/>
          <w:sz w:val="24"/>
          <w:szCs w:val="24"/>
          <w:lang w:eastAsia="zh-CN"/>
        </w:rPr>
        <w:fldChar w:fldCharType="end"/>
      </w:r>
      <w:r>
        <w:rPr>
          <w:rFonts w:hint="eastAsia" w:asciiTheme="minorEastAsia" w:hAnsiTheme="minorEastAsia" w:eastAsiaTheme="minorEastAsia" w:cstheme="minorEastAsia"/>
          <w:spacing w:val="-4"/>
          <w:sz w:val="24"/>
          <w:szCs w:val="24"/>
          <w:lang w:eastAsia="zh-CN"/>
        </w:rPr>
        <w:t xml:space="preserve">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执行。</w:t>
      </w:r>
    </w:p>
    <w:p w14:paraId="0B52F527">
      <w:pPr>
        <w:pStyle w:val="11"/>
        <w:kinsoku/>
        <w:wordWrap w:val="0"/>
        <w:spacing w:line="360" w:lineRule="auto"/>
        <w:ind w:firstLine="620" w:firstLineChars="200"/>
        <w:jc w:val="both"/>
        <w:rPr>
          <w:rFonts w:hint="eastAsia" w:asciiTheme="minorEastAsia" w:hAnsiTheme="minorEastAsia" w:eastAsiaTheme="minorEastAsia" w:cstheme="minorEastAsia"/>
          <w:spacing w:val="-4"/>
          <w:sz w:val="24"/>
          <w:szCs w:val="24"/>
          <w:lang w:eastAsia="zh-CN"/>
        </w:rPr>
      </w:pPr>
      <w:r>
        <w:fldChar w:fldCharType="begin"/>
      </w:r>
      <w:r>
        <w:instrText xml:space="preserve"> HYPERLINK "5.2.1.2" </w:instrText>
      </w:r>
      <w:r>
        <w:fldChar w:fldCharType="separate"/>
      </w:r>
      <w:r>
        <w:rPr>
          <w:rFonts w:hint="eastAsia" w:asciiTheme="minorEastAsia" w:hAnsiTheme="minorEastAsia" w:eastAsiaTheme="minorEastAsia" w:cstheme="minorEastAsia"/>
          <w:spacing w:val="-4"/>
          <w:sz w:val="24"/>
          <w:szCs w:val="24"/>
          <w:lang w:eastAsia="zh-CN"/>
        </w:rPr>
        <w:t>4.2.1.2</w:t>
      </w:r>
      <w:r>
        <w:rPr>
          <w:rFonts w:hint="eastAsia" w:asciiTheme="minorEastAsia" w:hAnsiTheme="minorEastAsia" w:eastAsiaTheme="minorEastAsia" w:cstheme="minorEastAsia"/>
          <w:spacing w:val="-4"/>
          <w:sz w:val="24"/>
          <w:szCs w:val="24"/>
          <w:lang w:eastAsia="zh-CN"/>
        </w:rPr>
        <w:fldChar w:fldCharType="end"/>
      </w:r>
      <w:r>
        <w:rPr>
          <w:rFonts w:hint="eastAsia" w:asciiTheme="minorEastAsia" w:hAnsiTheme="minorEastAsia" w:eastAsiaTheme="minorEastAsia" w:cstheme="minorEastAsia"/>
          <w:spacing w:val="-4"/>
          <w:sz w:val="24"/>
          <w:szCs w:val="24"/>
          <w:lang w:eastAsia="zh-CN"/>
        </w:rPr>
        <w:t xml:space="preserve"> 供应商提供的货物、工程或者服务符合下列情形的，享受中小企业扶持政策：</w:t>
      </w:r>
    </w:p>
    <w:p w14:paraId="08938408">
      <w:pPr>
        <w:pStyle w:val="11"/>
        <w:kinsoku/>
        <w:wordWrap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（1）在货物采购项目中，货物由中小企业制造，即货物由中小企业生产且使用该中小企业商号或者注册商标；</w:t>
      </w:r>
    </w:p>
    <w:p w14:paraId="1E3CD67D">
      <w:pPr>
        <w:pStyle w:val="11"/>
        <w:kinsoku/>
        <w:wordWrap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（2）在工程采购项目中，工程由中小企业承建，即工程施工单位为中小企业；</w:t>
      </w:r>
    </w:p>
    <w:p w14:paraId="1EFD3A00">
      <w:pPr>
        <w:pStyle w:val="11"/>
        <w:kinsoku/>
        <w:wordWrap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（3）在服务采购项目中，服务由中小企业承接，即提供服务的人员为中小企业依照《中华人民共和国劳动合同法》订立劳动合同的从业人员。</w:t>
      </w:r>
    </w:p>
    <w:p w14:paraId="73A6DB80">
      <w:pPr>
        <w:pStyle w:val="11"/>
        <w:kinsoku/>
        <w:wordWrap w:val="0"/>
        <w:spacing w:line="360" w:lineRule="auto"/>
        <w:ind w:firstLine="620" w:firstLineChars="200"/>
        <w:jc w:val="both"/>
        <w:rPr>
          <w:rFonts w:hint="eastAsia" w:asciiTheme="minorEastAsia" w:hAnsiTheme="minorEastAsia" w:eastAsiaTheme="minorEastAsia" w:cstheme="minorEastAsia"/>
          <w:spacing w:val="-4"/>
          <w:sz w:val="24"/>
          <w:szCs w:val="24"/>
          <w:lang w:eastAsia="zh-CN"/>
        </w:rPr>
      </w:pPr>
      <w:r>
        <w:fldChar w:fldCharType="begin"/>
      </w:r>
      <w:r>
        <w:instrText xml:space="preserve"> HYPERLINK "5.2.1.3" </w:instrText>
      </w:r>
      <w:r>
        <w:fldChar w:fldCharType="separate"/>
      </w:r>
      <w:r>
        <w:rPr>
          <w:rFonts w:hint="eastAsia" w:asciiTheme="minorEastAsia" w:hAnsiTheme="minorEastAsia" w:eastAsiaTheme="minorEastAsia" w:cstheme="minorEastAsia"/>
          <w:spacing w:val="-4"/>
          <w:sz w:val="24"/>
          <w:szCs w:val="24"/>
          <w:lang w:eastAsia="zh-CN"/>
        </w:rPr>
        <w:t>4.2.1.3</w:t>
      </w:r>
      <w:r>
        <w:rPr>
          <w:rFonts w:hint="eastAsia" w:asciiTheme="minorEastAsia" w:hAnsiTheme="minorEastAsia" w:eastAsiaTheme="minorEastAsia" w:cstheme="minorEastAsia"/>
          <w:spacing w:val="-4"/>
          <w:sz w:val="24"/>
          <w:szCs w:val="24"/>
          <w:lang w:eastAsia="zh-CN"/>
        </w:rPr>
        <w:fldChar w:fldCharType="end"/>
      </w:r>
      <w:r>
        <w:rPr>
          <w:rFonts w:hint="eastAsia" w:asciiTheme="minorEastAsia" w:hAnsiTheme="minorEastAsia" w:eastAsiaTheme="minorEastAsia" w:cstheme="minorEastAsia"/>
          <w:spacing w:val="-4"/>
          <w:sz w:val="24"/>
          <w:szCs w:val="24"/>
          <w:lang w:eastAsia="zh-CN"/>
        </w:rPr>
        <w:t xml:space="preserve"> 在货物采购项目中，供应商提供的货物既有中小企业制造货物，也有大型企业制造货物的，不享受中小企业扶持政策。</w:t>
      </w:r>
    </w:p>
    <w:p w14:paraId="633FC4F8">
      <w:pPr>
        <w:pStyle w:val="11"/>
        <w:kinsoku/>
        <w:wordWrap w:val="0"/>
        <w:spacing w:line="360" w:lineRule="auto"/>
        <w:ind w:firstLine="620" w:firstLineChars="200"/>
        <w:jc w:val="both"/>
        <w:rPr>
          <w:rFonts w:hint="eastAsia" w:asciiTheme="minorEastAsia" w:hAnsiTheme="minorEastAsia" w:eastAsiaTheme="minorEastAsia" w:cstheme="minorEastAsia"/>
          <w:spacing w:val="-4"/>
          <w:sz w:val="24"/>
          <w:szCs w:val="24"/>
          <w:lang w:eastAsia="zh-CN"/>
        </w:rPr>
      </w:pPr>
      <w:r>
        <w:fldChar w:fldCharType="begin"/>
      </w:r>
      <w:r>
        <w:instrText xml:space="preserve"> HYPERLINK "5.2.1.4" </w:instrText>
      </w:r>
      <w:r>
        <w:fldChar w:fldCharType="separate"/>
      </w:r>
      <w:r>
        <w:rPr>
          <w:rFonts w:hint="eastAsia" w:asciiTheme="minorEastAsia" w:hAnsiTheme="minorEastAsia" w:eastAsiaTheme="minorEastAsia" w:cstheme="minorEastAsia"/>
          <w:spacing w:val="-4"/>
          <w:sz w:val="24"/>
          <w:szCs w:val="24"/>
          <w:lang w:eastAsia="zh-CN"/>
        </w:rPr>
        <w:t>4.2.1.4</w:t>
      </w:r>
      <w:r>
        <w:rPr>
          <w:rFonts w:hint="eastAsia" w:asciiTheme="minorEastAsia" w:hAnsiTheme="minorEastAsia" w:eastAsiaTheme="minorEastAsia" w:cstheme="minorEastAsia"/>
          <w:spacing w:val="-4"/>
          <w:sz w:val="24"/>
          <w:szCs w:val="24"/>
          <w:lang w:eastAsia="zh-CN"/>
        </w:rPr>
        <w:fldChar w:fldCharType="end"/>
      </w:r>
      <w:r>
        <w:rPr>
          <w:rFonts w:hint="eastAsia" w:asciiTheme="minorEastAsia" w:hAnsiTheme="minorEastAsia" w:eastAsiaTheme="minorEastAsia" w:cstheme="minorEastAsia"/>
          <w:spacing w:val="-4"/>
          <w:sz w:val="24"/>
          <w:szCs w:val="24"/>
          <w:lang w:eastAsia="zh-CN"/>
        </w:rPr>
        <w:t xml:space="preserve"> 以联合体形式参加政府采购活动，联合体各方均为中小企业的，联合体视同中小企业。其中，联合体各方均为小微企业的，联合体视同小微企业。</w:t>
      </w:r>
    </w:p>
    <w:p w14:paraId="20744785">
      <w:pPr>
        <w:pStyle w:val="11"/>
        <w:kinsoku/>
        <w:wordWrap w:val="0"/>
        <w:spacing w:line="360" w:lineRule="auto"/>
        <w:ind w:firstLine="464"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4.2.2 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lang w:eastAsia="zh-CN"/>
        </w:rPr>
        <w:t>企业定义：是指由司法部认定的为罪犯、戒</w:t>
      </w:r>
      <w:r>
        <w:rPr>
          <w:rFonts w:hint="eastAsia" w:asciiTheme="minorEastAsia" w:hAnsiTheme="minorEastAsia" w:eastAsiaTheme="minorEastAsia" w:cstheme="minorEastAsia"/>
          <w:spacing w:val="-7"/>
          <w:sz w:val="24"/>
          <w:szCs w:val="24"/>
          <w:lang w:eastAsia="zh-CN"/>
        </w:rPr>
        <w:t>毒人员提供生产项目和劳</w:t>
      </w:r>
      <w:r>
        <w:rPr>
          <w:rFonts w:hint="eastAsia" w:asciiTheme="minorEastAsia" w:hAnsiTheme="minorEastAsia" w:eastAsiaTheme="minorEastAsia" w:cstheme="minorEastAsia"/>
          <w:spacing w:val="-8"/>
          <w:sz w:val="24"/>
          <w:szCs w:val="24"/>
          <w:lang w:eastAsia="zh-CN"/>
        </w:rPr>
        <w:t>动对象，且全部产权属于司法部监狱管理局、戒毒管理局、直属煤矿</w:t>
      </w:r>
      <w:r>
        <w:rPr>
          <w:rFonts w:hint="eastAsia" w:asciiTheme="minorEastAsia" w:hAnsiTheme="minorEastAsia" w:eastAsiaTheme="minorEastAsia" w:cstheme="minorEastAsia"/>
          <w:spacing w:val="-13"/>
          <w:sz w:val="24"/>
          <w:szCs w:val="24"/>
          <w:lang w:eastAsia="zh-CN"/>
        </w:rPr>
        <w:t>管理局，各省、自治区、直辖市监狱管理</w:t>
      </w:r>
      <w:r>
        <w:rPr>
          <w:rFonts w:hint="eastAsia" w:asciiTheme="minorEastAsia" w:hAnsiTheme="minorEastAsia" w:eastAsiaTheme="minorEastAsia" w:cstheme="minorEastAsia"/>
          <w:spacing w:val="-14"/>
          <w:sz w:val="24"/>
          <w:szCs w:val="24"/>
          <w:lang w:eastAsia="zh-CN"/>
        </w:rPr>
        <w:t>局、戒毒管理局，各地（设</w:t>
      </w:r>
      <w:r>
        <w:rPr>
          <w:rFonts w:hint="eastAsia" w:asciiTheme="minorEastAsia" w:hAnsiTheme="minorEastAsia" w:eastAsiaTheme="minorEastAsia" w:cstheme="minorEastAsia"/>
          <w:spacing w:val="-13"/>
          <w:sz w:val="24"/>
          <w:szCs w:val="24"/>
          <w:lang w:eastAsia="zh-CN"/>
        </w:rPr>
        <w:t>区的市）监狱、强制隔离戒毒所、戒毒康复所，以及新疆生产建设兵</w:t>
      </w:r>
      <w:r>
        <w:rPr>
          <w:rFonts w:hint="eastAsia" w:asciiTheme="minorEastAsia" w:hAnsiTheme="minorEastAsia" w:eastAsiaTheme="minorEastAsia" w:cstheme="minorEastAsia"/>
          <w:spacing w:val="-4"/>
          <w:sz w:val="24"/>
          <w:szCs w:val="24"/>
          <w:lang w:eastAsia="zh-CN"/>
        </w:rPr>
        <w:t>团监狱管理局、戒毒管理局的企业。</w:t>
      </w:r>
    </w:p>
    <w:p w14:paraId="27E88299">
      <w:pPr>
        <w:pStyle w:val="11"/>
        <w:kinsoku/>
        <w:wordWrap w:val="0"/>
        <w:spacing w:line="360" w:lineRule="auto"/>
        <w:ind w:firstLine="448"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4.2.3 在政府采购活动中，残疾人福利性单位视同小型、微型企业</w:t>
      </w:r>
      <w:r>
        <w:rPr>
          <w:rFonts w:hint="eastAsia" w:asciiTheme="minorEastAsia" w:hAnsiTheme="minorEastAsia" w:eastAsiaTheme="minorEastAsia" w:cstheme="minorEastAsia"/>
          <w:spacing w:val="-9"/>
          <w:sz w:val="24"/>
          <w:szCs w:val="24"/>
          <w:lang w:eastAsia="zh-CN"/>
        </w:rPr>
        <w:t>，享受预</w:t>
      </w:r>
      <w:r>
        <w:rPr>
          <w:rFonts w:hint="eastAsia" w:asciiTheme="minorEastAsia" w:hAnsiTheme="minorEastAsia" w:eastAsiaTheme="minorEastAsia" w:cstheme="minorEastAsia"/>
          <w:spacing w:val="-5"/>
          <w:sz w:val="24"/>
          <w:szCs w:val="24"/>
          <w:lang w:eastAsia="zh-CN"/>
        </w:rPr>
        <w:t>留份额、评审中价格扣除等促进中小企业发展的政府采购政策。残疾</w:t>
      </w:r>
      <w:r>
        <w:rPr>
          <w:rFonts w:hint="eastAsia" w:asciiTheme="minorEastAsia" w:hAnsiTheme="minorEastAsia" w:eastAsiaTheme="minorEastAsia" w:cstheme="minorEastAsia"/>
          <w:spacing w:val="-7"/>
          <w:sz w:val="24"/>
          <w:szCs w:val="24"/>
          <w:lang w:eastAsia="zh-CN"/>
        </w:rPr>
        <w:t>人福利性单位定义：享受政府采购支持政策的残疾人福利性单位应当</w:t>
      </w:r>
      <w:r>
        <w:rPr>
          <w:rFonts w:hint="eastAsia" w:asciiTheme="minorEastAsia" w:hAnsiTheme="minorEastAsia" w:eastAsiaTheme="minorEastAsia" w:cstheme="minorEastAsia"/>
          <w:spacing w:val="-9"/>
          <w:sz w:val="24"/>
          <w:szCs w:val="24"/>
          <w:lang w:eastAsia="zh-CN"/>
        </w:rPr>
        <w:t>同时满足以下条件：</w:t>
      </w:r>
    </w:p>
    <w:p w14:paraId="1DE6F3C9">
      <w:pPr>
        <w:pStyle w:val="11"/>
        <w:kinsoku/>
        <w:wordWrap w:val="0"/>
        <w:spacing w:line="360" w:lineRule="auto"/>
        <w:ind w:firstLine="620" w:firstLineChars="200"/>
        <w:jc w:val="both"/>
        <w:rPr>
          <w:rFonts w:hint="eastAsia" w:asciiTheme="minorEastAsia" w:hAnsiTheme="minorEastAsia" w:eastAsiaTheme="minorEastAsia" w:cstheme="minorEastAsia"/>
          <w:spacing w:val="-8"/>
          <w:sz w:val="24"/>
          <w:szCs w:val="24"/>
          <w:lang w:eastAsia="zh-CN"/>
        </w:rPr>
      </w:pPr>
      <w:r>
        <w:fldChar w:fldCharType="begin"/>
      </w:r>
      <w:r>
        <w:instrText xml:space="preserve"> HYPERLINK "5.2.3.1" </w:instrText>
      </w:r>
      <w:r>
        <w:fldChar w:fldCharType="separate"/>
      </w:r>
      <w:r>
        <w:rPr>
          <w:rFonts w:hint="eastAsia" w:asciiTheme="minorEastAsia" w:hAnsiTheme="minorEastAsia" w:eastAsiaTheme="minorEastAsia" w:cstheme="minorEastAsia"/>
          <w:spacing w:val="-8"/>
          <w:sz w:val="24"/>
          <w:szCs w:val="24"/>
          <w:lang w:eastAsia="zh-CN"/>
        </w:rPr>
        <w:t>4.2.3.1</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安置的残疾人占本单位在职职工人数的比例不低于25%（含25%），并且安置的残疾人人数不少于10人（含10人）；</w:t>
      </w:r>
    </w:p>
    <w:p w14:paraId="40233572">
      <w:pPr>
        <w:pStyle w:val="11"/>
        <w:kinsoku/>
        <w:wordWrap w:val="0"/>
        <w:spacing w:line="360" w:lineRule="auto"/>
        <w:ind w:firstLine="620" w:firstLineChars="200"/>
        <w:jc w:val="both"/>
        <w:rPr>
          <w:rFonts w:hint="eastAsia" w:asciiTheme="minorEastAsia" w:hAnsiTheme="minorEastAsia" w:eastAsiaTheme="minorEastAsia" w:cstheme="minorEastAsia"/>
          <w:spacing w:val="-8"/>
          <w:sz w:val="24"/>
          <w:szCs w:val="24"/>
          <w:lang w:eastAsia="zh-CN"/>
        </w:rPr>
      </w:pPr>
      <w:r>
        <w:fldChar w:fldCharType="begin"/>
      </w:r>
      <w:r>
        <w:instrText xml:space="preserve"> HYPERLINK "5.2.3.2" </w:instrText>
      </w:r>
      <w:r>
        <w:fldChar w:fldCharType="separate"/>
      </w:r>
      <w:r>
        <w:rPr>
          <w:rFonts w:hint="eastAsia" w:asciiTheme="minorEastAsia" w:hAnsiTheme="minorEastAsia" w:eastAsiaTheme="minorEastAsia" w:cstheme="minorEastAsia"/>
          <w:spacing w:val="-8"/>
          <w:sz w:val="24"/>
          <w:szCs w:val="24"/>
          <w:lang w:eastAsia="zh-CN"/>
        </w:rPr>
        <w:t>4.2.3.2</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依法与安置的每位残疾人签订了一年以上（含一年）的劳动合同或服务协议；</w:t>
      </w:r>
    </w:p>
    <w:p w14:paraId="21C61E92">
      <w:pPr>
        <w:pStyle w:val="11"/>
        <w:kinsoku/>
        <w:wordWrap w:val="0"/>
        <w:spacing w:line="360" w:lineRule="auto"/>
        <w:ind w:firstLine="620" w:firstLineChars="200"/>
        <w:jc w:val="both"/>
        <w:rPr>
          <w:rFonts w:hint="eastAsia" w:asciiTheme="minorEastAsia" w:hAnsiTheme="minorEastAsia" w:eastAsiaTheme="minorEastAsia" w:cstheme="minorEastAsia"/>
          <w:spacing w:val="-8"/>
          <w:sz w:val="24"/>
          <w:szCs w:val="24"/>
          <w:lang w:eastAsia="zh-CN"/>
        </w:rPr>
      </w:pPr>
      <w:r>
        <w:fldChar w:fldCharType="begin"/>
      </w:r>
      <w:r>
        <w:instrText xml:space="preserve"> HYPERLINK "5.2.3.3" </w:instrText>
      </w:r>
      <w:r>
        <w:fldChar w:fldCharType="separate"/>
      </w:r>
      <w:r>
        <w:rPr>
          <w:rFonts w:hint="eastAsia" w:asciiTheme="minorEastAsia" w:hAnsiTheme="minorEastAsia" w:eastAsiaTheme="minorEastAsia" w:cstheme="minorEastAsia"/>
          <w:spacing w:val="-8"/>
          <w:sz w:val="24"/>
          <w:szCs w:val="24"/>
          <w:lang w:eastAsia="zh-CN"/>
        </w:rPr>
        <w:t>4.2.3.3</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为安置的每位残疾人按月足额缴纳了基本养老、医疗、失业、工伤和生育等社会保险费；</w:t>
      </w:r>
    </w:p>
    <w:p w14:paraId="488F9DCE">
      <w:pPr>
        <w:pStyle w:val="11"/>
        <w:kinsoku/>
        <w:wordWrap w:val="0"/>
        <w:spacing w:line="360" w:lineRule="auto"/>
        <w:ind w:firstLine="620" w:firstLineChars="200"/>
        <w:jc w:val="both"/>
        <w:rPr>
          <w:rFonts w:hint="eastAsia" w:asciiTheme="minorEastAsia" w:hAnsiTheme="minorEastAsia" w:eastAsiaTheme="minorEastAsia" w:cstheme="minorEastAsia"/>
          <w:spacing w:val="-8"/>
          <w:sz w:val="24"/>
          <w:szCs w:val="24"/>
          <w:lang w:eastAsia="zh-CN"/>
        </w:rPr>
      </w:pPr>
      <w:r>
        <w:fldChar w:fldCharType="begin"/>
      </w:r>
      <w:r>
        <w:instrText xml:space="preserve"> HYPERLINK "5.2.3.4" </w:instrText>
      </w:r>
      <w:r>
        <w:fldChar w:fldCharType="separate"/>
      </w:r>
      <w:r>
        <w:rPr>
          <w:rFonts w:hint="eastAsia" w:asciiTheme="minorEastAsia" w:hAnsiTheme="minorEastAsia" w:eastAsiaTheme="minorEastAsia" w:cstheme="minorEastAsia"/>
          <w:spacing w:val="-8"/>
          <w:sz w:val="24"/>
          <w:szCs w:val="24"/>
          <w:lang w:eastAsia="zh-CN"/>
        </w:rPr>
        <w:t>4.2.3.4</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通过银行等金融机构向安置的每位残疾人，按月支付了不低于单位所在区县的月最低工资标准的工资；</w:t>
      </w:r>
    </w:p>
    <w:p w14:paraId="48A5CEB6">
      <w:pPr>
        <w:pStyle w:val="11"/>
        <w:kinsoku/>
        <w:wordWrap w:val="0"/>
        <w:spacing w:line="360" w:lineRule="auto"/>
        <w:ind w:firstLine="620" w:firstLineChars="200"/>
        <w:jc w:val="both"/>
        <w:rPr>
          <w:rFonts w:hint="eastAsia" w:asciiTheme="minorEastAsia" w:hAnsiTheme="minorEastAsia" w:eastAsiaTheme="minorEastAsia" w:cstheme="minorEastAsia"/>
          <w:spacing w:val="-8"/>
          <w:sz w:val="24"/>
          <w:szCs w:val="24"/>
          <w:lang w:eastAsia="zh-CN"/>
        </w:rPr>
      </w:pPr>
      <w:r>
        <w:fldChar w:fldCharType="begin"/>
      </w:r>
      <w:r>
        <w:instrText xml:space="preserve"> HYPERLINK "5.2.3.5" </w:instrText>
      </w:r>
      <w:r>
        <w:fldChar w:fldCharType="separate"/>
      </w:r>
      <w:r>
        <w:rPr>
          <w:rFonts w:hint="eastAsia" w:asciiTheme="minorEastAsia" w:hAnsiTheme="minorEastAsia" w:eastAsiaTheme="minorEastAsia" w:cstheme="minorEastAsia"/>
          <w:spacing w:val="-8"/>
          <w:sz w:val="24"/>
          <w:szCs w:val="24"/>
          <w:lang w:eastAsia="zh-CN"/>
        </w:rPr>
        <w:t>4.2.3.5</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提供本单位制造的货物、承担的工程或者服务（以下简称产品），或者提供其他残疾人福利性单位制造的货物（不包括使用非残疾人福利性单位注册商标的货物）；</w:t>
      </w:r>
    </w:p>
    <w:p w14:paraId="1BF80505">
      <w:pPr>
        <w:pStyle w:val="11"/>
        <w:kinsoku/>
        <w:wordWrap w:val="0"/>
        <w:spacing w:line="360" w:lineRule="auto"/>
        <w:ind w:firstLine="620" w:firstLineChars="200"/>
        <w:jc w:val="both"/>
        <w:rPr>
          <w:rFonts w:hint="eastAsia" w:asciiTheme="minorEastAsia" w:hAnsiTheme="minorEastAsia" w:eastAsiaTheme="minorEastAsia" w:cstheme="minorEastAsia"/>
          <w:spacing w:val="-8"/>
          <w:sz w:val="24"/>
          <w:szCs w:val="24"/>
          <w:lang w:eastAsia="zh-CN"/>
        </w:rPr>
      </w:pPr>
      <w:r>
        <w:fldChar w:fldCharType="begin"/>
      </w:r>
      <w:r>
        <w:instrText xml:space="preserve"> HYPERLINK "5.2.3.6" </w:instrText>
      </w:r>
      <w:r>
        <w:fldChar w:fldCharType="separate"/>
      </w:r>
      <w:r>
        <w:rPr>
          <w:rFonts w:hint="eastAsia" w:asciiTheme="minorEastAsia" w:hAnsiTheme="minorEastAsia" w:eastAsiaTheme="minorEastAsia" w:cstheme="minorEastAsia"/>
          <w:spacing w:val="-8"/>
          <w:sz w:val="24"/>
          <w:szCs w:val="24"/>
          <w:lang w:eastAsia="zh-CN"/>
        </w:rPr>
        <w:t>4.2.3.6</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14E54FAF">
      <w:pPr>
        <w:pStyle w:val="11"/>
        <w:kinsoku/>
        <w:wordWrap w:val="0"/>
        <w:spacing w:line="360" w:lineRule="auto"/>
        <w:ind w:firstLine="448" w:firstLineChars="200"/>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4.2.4 本项目是否专门面向中小企业预留采购份额见第一章《竞争性磋商公告》。</w:t>
      </w:r>
    </w:p>
    <w:p w14:paraId="3C2EAF43">
      <w:pPr>
        <w:pStyle w:val="11"/>
        <w:kinsoku/>
        <w:wordWrap w:val="0"/>
        <w:spacing w:line="360" w:lineRule="auto"/>
        <w:ind w:firstLine="448" w:firstLineChars="200"/>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4.2.5 采购标的对应的中小企业划分标准所属行业见《供应商须知表》。</w:t>
      </w:r>
    </w:p>
    <w:p w14:paraId="66066A24">
      <w:pPr>
        <w:pStyle w:val="11"/>
        <w:kinsoku/>
        <w:wordWrap w:val="0"/>
        <w:spacing w:line="360" w:lineRule="auto"/>
        <w:ind w:firstLine="448" w:firstLineChars="200"/>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4.2.6 小微企业价格评审优惠的政策调整：见第四章《评审程序、评审方法和评审标准》。</w:t>
      </w:r>
    </w:p>
    <w:p w14:paraId="1F22C7E3">
      <w:pPr>
        <w:pStyle w:val="11"/>
        <w:kinsoku/>
        <w:wordWrap w:val="0"/>
        <w:spacing w:line="360" w:lineRule="auto"/>
        <w:ind w:firstLine="448" w:firstLineChars="200"/>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 政府采购节能产品、环境标志产品</w:t>
      </w:r>
    </w:p>
    <w:p w14:paraId="145B1D05">
      <w:pPr>
        <w:pStyle w:val="11"/>
        <w:kinsoku/>
        <w:wordWrap w:val="0"/>
        <w:spacing w:line="360" w:lineRule="auto"/>
        <w:ind w:firstLine="448" w:firstLineChars="200"/>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4.3.1 政府采购节能产品、环境标志产品实施品目清单管理。财政部、</w:t>
      </w:r>
      <w:r>
        <w:rPr>
          <w:rFonts w:asciiTheme="minorEastAsia" w:hAnsiTheme="minorEastAsia" w:eastAsiaTheme="minorEastAsia" w:cstheme="minorEastAsia"/>
          <w:spacing w:val="-8"/>
          <w:sz w:val="24"/>
          <w:szCs w:val="24"/>
        </w:rPr>
        <w:fldChar w:fldCharType="begin"/>
      </w:r>
      <w:r>
        <w:rPr>
          <w:rFonts w:asciiTheme="minorEastAsia" w:hAnsiTheme="minorEastAsia" w:eastAsiaTheme="minorEastAsia" w:cstheme="minorEastAsia"/>
          <w:spacing w:val="-8"/>
          <w:sz w:val="24"/>
          <w:szCs w:val="24"/>
          <w:lang w:eastAsia="zh-CN"/>
        </w:rPr>
        <w:instrText xml:space="preserve">HYPERLINK"https://www.baidu.com/link?url=pV2gqlWQVIfLHb2GO1RMJVp24ETQ1a_TiqQ-2CHpcULsECvXubLhLHJTcTJbIedy&amp;wd=&amp;eqid=88c7d5f9006c2d6b0000000265780e74"\t"https://www.baidu.com/_blank"</w:instrText>
      </w:r>
      <w:r>
        <w:rPr>
          <w:rFonts w:asciiTheme="minorEastAsia" w:hAnsiTheme="minorEastAsia" w:eastAsiaTheme="minorEastAsia" w:cstheme="minorEastAsia"/>
          <w:spacing w:val="-8"/>
          <w:sz w:val="24"/>
          <w:szCs w:val="24"/>
        </w:rP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eastAsia="zh-CN"/>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674FC39">
      <w:pPr>
        <w:pStyle w:val="11"/>
        <w:kinsoku/>
        <w:wordWrap w:val="0"/>
        <w:spacing w:line="360" w:lineRule="auto"/>
        <w:ind w:firstLine="448" w:firstLineChars="200"/>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50FCBB0C">
      <w:pPr>
        <w:pStyle w:val="11"/>
        <w:kinsoku/>
        <w:wordWrap w:val="0"/>
        <w:spacing w:line="360" w:lineRule="auto"/>
        <w:ind w:firstLine="448" w:firstLineChars="200"/>
        <w:jc w:val="both"/>
        <w:rPr>
          <w:rFonts w:hint="eastAsia"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spacing w:val="-8"/>
          <w:sz w:val="24"/>
          <w:szCs w:val="24"/>
          <w:lang w:eastAsia="zh-CN"/>
        </w:rPr>
        <w:t>4.3.3 如本项目采购产品属于实施政府强制采购品目清单范围的节能产品，则</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pacing w:val="-8"/>
          <w:sz w:val="24"/>
          <w:szCs w:val="24"/>
          <w:lang w:eastAsia="zh-CN"/>
        </w:rPr>
        <w:t>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lang w:eastAsia="zh-CN"/>
        </w:rPr>
        <w:t>否则响应无效；</w:t>
      </w:r>
    </w:p>
    <w:p w14:paraId="0AA098E0">
      <w:pPr>
        <w:pStyle w:val="11"/>
        <w:kinsoku/>
        <w:wordWrap w:val="0"/>
        <w:spacing w:line="360" w:lineRule="auto"/>
        <w:ind w:firstLine="448" w:firstLineChars="200"/>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4.3.4 非政府强制采购的节能产品或环境标志产品，依据品目清单和认证证书实施政府优先采购。优先采购的具体规定见第四章《评审程序、评审方法和评审标准》。（如涉及）。</w:t>
      </w:r>
    </w:p>
    <w:p w14:paraId="4E1570DD">
      <w:pPr>
        <w:pStyle w:val="11"/>
        <w:kinsoku/>
        <w:wordWrap w:val="0"/>
        <w:spacing w:line="360" w:lineRule="auto"/>
        <w:ind w:firstLine="448" w:firstLineChars="200"/>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4.4 正版软件</w:t>
      </w:r>
    </w:p>
    <w:p w14:paraId="27979D90">
      <w:pPr>
        <w:pStyle w:val="11"/>
        <w:kinsoku/>
        <w:wordWrap w:val="0"/>
        <w:spacing w:line="360" w:lineRule="auto"/>
        <w:ind w:firstLine="448" w:firstLineChars="200"/>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4.4.1 依据《财政部、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15629.11/1102）并通过国家产品认证的产品。其中，国家有特殊信息安全要求的项目必须采购认证产品，否则响应无效。财政部、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asciiTheme="minorEastAsia" w:hAnsiTheme="minorEastAsia" w:eastAsiaTheme="minorEastAsia" w:cstheme="minorEastAsia"/>
          <w:spacing w:val="-8"/>
          <w:sz w:val="24"/>
          <w:szCs w:val="24"/>
        </w:rPr>
        <w:fldChar w:fldCharType="begin"/>
      </w:r>
      <w:r>
        <w:rPr>
          <w:rFonts w:asciiTheme="minorEastAsia" w:hAnsiTheme="minorEastAsia" w:eastAsiaTheme="minorEastAsia" w:cstheme="minorEastAsia"/>
          <w:spacing w:val="-8"/>
          <w:sz w:val="24"/>
          <w:szCs w:val="24"/>
          <w:lang w:eastAsia="zh-CN"/>
        </w:rPr>
        <w:instrText xml:space="preserve">HYPERLINK"https://www.baidu.com/link?url=pV2gqlWQVIfLHb2GO1RMJVp24ETQ1a_TiqQ-2CHpcULsECvXubLhLHJTcTJbIedy&amp;wd=&amp;eqid=88c7d5f9006c2d6b0000000265780e74"\t"https://www.baidu.com/_blank"</w:instrText>
      </w:r>
      <w:r>
        <w:rPr>
          <w:rFonts w:asciiTheme="minorEastAsia" w:hAnsiTheme="minorEastAsia" w:eastAsiaTheme="minorEastAsia" w:cstheme="minorEastAsia"/>
          <w:spacing w:val="-8"/>
          <w:sz w:val="24"/>
          <w:szCs w:val="24"/>
        </w:rP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eastAsia="zh-CN"/>
        </w:rPr>
        <w:t>、信息产业部以文件形式确定、公布并适时调整。</w:t>
      </w:r>
    </w:p>
    <w:p w14:paraId="7E845787">
      <w:pPr>
        <w:pStyle w:val="11"/>
        <w:kinsoku/>
        <w:wordWrap w:val="0"/>
        <w:spacing w:line="360" w:lineRule="auto"/>
        <w:ind w:firstLine="468"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4.4.2 各级政府部门在购置计算机办公设备时，必须采购预装正版操作系统</w:t>
      </w:r>
      <w:r>
        <w:rPr>
          <w:rFonts w:hint="eastAsia" w:asciiTheme="minorEastAsia" w:hAnsiTheme="minorEastAsia" w:eastAsiaTheme="minorEastAsia" w:cstheme="minorEastAsia"/>
          <w:spacing w:val="-9"/>
          <w:sz w:val="24"/>
          <w:szCs w:val="24"/>
          <w:lang w:eastAsia="zh-CN"/>
        </w:rPr>
        <w:t>软件的计算机产品，相关规定依据《国家版权局、信息产业</w:t>
      </w:r>
      <w:r>
        <w:rPr>
          <w:rFonts w:hint="eastAsia" w:asciiTheme="minorEastAsia" w:hAnsiTheme="minorEastAsia" w:eastAsiaTheme="minorEastAsia" w:cstheme="minorEastAsia"/>
          <w:spacing w:val="-10"/>
          <w:sz w:val="24"/>
          <w:szCs w:val="24"/>
          <w:lang w:eastAsia="zh-CN"/>
        </w:rPr>
        <w:t>部、财政</w:t>
      </w:r>
      <w:r>
        <w:rPr>
          <w:rFonts w:hint="eastAsia" w:asciiTheme="minorEastAsia" w:hAnsiTheme="minorEastAsia" w:eastAsiaTheme="minorEastAsia" w:cstheme="minorEastAsia"/>
          <w:spacing w:val="-4"/>
          <w:sz w:val="24"/>
          <w:szCs w:val="24"/>
          <w:lang w:eastAsia="zh-CN"/>
        </w:rPr>
        <w:t>部、国务院机关事务管理局关于政府部门购置计算机办公设备必须采</w:t>
      </w:r>
      <w:r>
        <w:rPr>
          <w:rFonts w:hint="eastAsia" w:asciiTheme="minorEastAsia" w:hAnsiTheme="minorEastAsia" w:eastAsiaTheme="minorEastAsia" w:cstheme="minorEastAsia"/>
          <w:spacing w:val="-3"/>
          <w:sz w:val="24"/>
          <w:szCs w:val="24"/>
          <w:lang w:eastAsia="zh-CN"/>
        </w:rPr>
        <w:t>购已预装正版操作系统软件产品的通知》（国权联〔200</w:t>
      </w:r>
      <w:r>
        <w:rPr>
          <w:rFonts w:hint="eastAsia" w:asciiTheme="minorEastAsia" w:hAnsiTheme="minorEastAsia" w:eastAsiaTheme="minorEastAsia" w:cstheme="minorEastAsia"/>
          <w:spacing w:val="-4"/>
          <w:sz w:val="24"/>
          <w:szCs w:val="24"/>
          <w:lang w:eastAsia="zh-CN"/>
        </w:rPr>
        <w:t>6〕1号）、</w:t>
      </w:r>
      <w:r>
        <w:rPr>
          <w:rFonts w:hint="eastAsia" w:asciiTheme="minorEastAsia" w:hAnsiTheme="minorEastAsia" w:eastAsiaTheme="minorEastAsia" w:cstheme="minorEastAsia"/>
          <w:sz w:val="24"/>
          <w:szCs w:val="24"/>
          <w:lang w:eastAsia="zh-CN"/>
        </w:rPr>
        <w:t>《国务院办公厅关于进一步做好政府机关使用正版</w:t>
      </w:r>
      <w:r>
        <w:rPr>
          <w:rFonts w:hint="eastAsia" w:asciiTheme="minorEastAsia" w:hAnsiTheme="minorEastAsia" w:eastAsiaTheme="minorEastAsia" w:cstheme="minorEastAsia"/>
          <w:spacing w:val="-1"/>
          <w:sz w:val="24"/>
          <w:szCs w:val="24"/>
          <w:lang w:eastAsia="zh-CN"/>
        </w:rPr>
        <w:t>软件工作的通知》</w:t>
      </w:r>
      <w:r>
        <w:rPr>
          <w:rFonts w:hint="eastAsia" w:asciiTheme="minorEastAsia" w:hAnsiTheme="minorEastAsia" w:eastAsiaTheme="minorEastAsia" w:cstheme="minorEastAsia"/>
          <w:spacing w:val="-3"/>
          <w:sz w:val="24"/>
          <w:szCs w:val="24"/>
          <w:lang w:eastAsia="zh-CN"/>
        </w:rPr>
        <w:t>（国办发〔2010〕47号）、《财政部关于进一步做好政府机关使用</w:t>
      </w:r>
      <w:r>
        <w:rPr>
          <w:rFonts w:hint="eastAsia" w:asciiTheme="minorEastAsia" w:hAnsiTheme="minorEastAsia" w:eastAsiaTheme="minorEastAsia" w:cstheme="minorEastAsia"/>
          <w:spacing w:val="-6"/>
          <w:sz w:val="24"/>
          <w:szCs w:val="24"/>
          <w:lang w:eastAsia="zh-CN"/>
        </w:rPr>
        <w:t>正版软件工作的通知》（财预〔2010〕536号）。</w:t>
      </w:r>
    </w:p>
    <w:p w14:paraId="361EDB6B">
      <w:pPr>
        <w:pStyle w:val="11"/>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4.5 网络安全专用产品</w:t>
      </w:r>
    </w:p>
    <w:p w14:paraId="58D457A2">
      <w:pPr>
        <w:pStyle w:val="11"/>
        <w:kinsoku/>
        <w:wordWrap w:val="0"/>
        <w:spacing w:line="360" w:lineRule="auto"/>
        <w:ind w:firstLine="476"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4.5.1 所投产品属于列入《网络关键设备和网络安全专用产品目录》的网络</w:t>
      </w:r>
      <w:r>
        <w:rPr>
          <w:rFonts w:hint="eastAsia" w:asciiTheme="minorEastAsia" w:hAnsiTheme="minorEastAsia" w:eastAsiaTheme="minorEastAsia" w:cstheme="minorEastAsia"/>
          <w:spacing w:val="-2"/>
          <w:sz w:val="24"/>
          <w:szCs w:val="24"/>
          <w:lang w:eastAsia="zh-CN"/>
        </w:rPr>
        <w:t>安全专用产品，应当在国家互联网信息办公室会同工业和信息化部、</w:t>
      </w:r>
      <w:r>
        <w:rPr>
          <w:rFonts w:hint="eastAsia" w:asciiTheme="minorEastAsia" w:hAnsiTheme="minorEastAsia" w:eastAsiaTheme="minorEastAsia" w:cstheme="minorEastAsia"/>
          <w:spacing w:val="-4"/>
          <w:sz w:val="24"/>
          <w:szCs w:val="24"/>
          <w:lang w:eastAsia="zh-CN"/>
        </w:rPr>
        <w:t>公安部、国家认证认可监督管理委员会统一公布和更新</w:t>
      </w:r>
      <w:r>
        <w:rPr>
          <w:rFonts w:hint="eastAsia" w:asciiTheme="minorEastAsia" w:hAnsiTheme="minorEastAsia" w:eastAsiaTheme="minorEastAsia" w:cstheme="minorEastAsia"/>
          <w:spacing w:val="-5"/>
          <w:sz w:val="24"/>
          <w:szCs w:val="24"/>
          <w:lang w:eastAsia="zh-CN"/>
        </w:rPr>
        <w:t>的符合要求的</w:t>
      </w:r>
      <w:r>
        <w:rPr>
          <w:rFonts w:hint="eastAsia" w:asciiTheme="minorEastAsia" w:hAnsiTheme="minorEastAsia" w:eastAsiaTheme="minorEastAsia" w:cstheme="minorEastAsia"/>
          <w:spacing w:val="-4"/>
          <w:sz w:val="24"/>
          <w:szCs w:val="24"/>
          <w:lang w:eastAsia="zh-CN"/>
        </w:rPr>
        <w:t>网络关键设备和网络安全专用产品清单中。</w:t>
      </w:r>
    </w:p>
    <w:p w14:paraId="6532D1CB">
      <w:pPr>
        <w:pStyle w:val="11"/>
        <w:kinsoku/>
        <w:wordWrap w:val="0"/>
        <w:spacing w:line="360" w:lineRule="auto"/>
        <w:ind w:firstLine="488"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4.6 采购需求标准</w:t>
      </w:r>
    </w:p>
    <w:p w14:paraId="69A740D2">
      <w:pPr>
        <w:pStyle w:val="11"/>
        <w:kinsoku/>
        <w:wordWrap w:val="0"/>
        <w:spacing w:line="360" w:lineRule="auto"/>
        <w:ind w:firstLine="488"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4.6.1 商品包装、快递包装政府采购需求标准（试行）</w:t>
      </w:r>
      <w:r>
        <w:rPr>
          <w:rFonts w:hint="eastAsia" w:asciiTheme="minorEastAsia" w:hAnsiTheme="minorEastAsia" w:eastAsiaTheme="minorEastAsia" w:cstheme="minorEastAsia"/>
          <w:spacing w:val="-12"/>
          <w:sz w:val="24"/>
          <w:szCs w:val="24"/>
          <w:lang w:eastAsia="zh-CN"/>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lang w:eastAsia="zh-CN"/>
        </w:rPr>
        <w:t>标准（试行）》的通知（财办库〔2020〕1</w:t>
      </w:r>
      <w:r>
        <w:rPr>
          <w:rFonts w:hint="eastAsia" w:asciiTheme="minorEastAsia" w:hAnsiTheme="minorEastAsia" w:eastAsiaTheme="minorEastAsia" w:cstheme="minorEastAsia"/>
          <w:spacing w:val="-4"/>
          <w:sz w:val="24"/>
          <w:szCs w:val="24"/>
          <w:lang w:eastAsia="zh-CN"/>
        </w:rPr>
        <w:t>23号</w:t>
      </w:r>
      <w:r>
        <w:rPr>
          <w:rFonts w:hint="eastAsia" w:asciiTheme="minorEastAsia" w:hAnsiTheme="minorEastAsia" w:eastAsiaTheme="minorEastAsia" w:cstheme="minorEastAsia"/>
          <w:spacing w:val="-28"/>
          <w:sz w:val="24"/>
          <w:szCs w:val="24"/>
          <w:lang w:eastAsia="zh-CN"/>
        </w:rPr>
        <w:t>），</w:t>
      </w:r>
      <w:r>
        <w:rPr>
          <w:rFonts w:hint="eastAsia" w:asciiTheme="minorEastAsia" w:hAnsiTheme="minorEastAsia" w:eastAsiaTheme="minorEastAsia" w:cstheme="minorEastAsia"/>
          <w:spacing w:val="-4"/>
          <w:sz w:val="24"/>
          <w:szCs w:val="24"/>
          <w:lang w:eastAsia="zh-CN"/>
        </w:rPr>
        <w:t>本项目如涉及商</w:t>
      </w:r>
      <w:r>
        <w:rPr>
          <w:rFonts w:hint="eastAsia" w:asciiTheme="minorEastAsia" w:hAnsiTheme="minorEastAsia" w:eastAsiaTheme="minorEastAsia" w:cstheme="minorEastAsia"/>
          <w:spacing w:val="-6"/>
          <w:sz w:val="24"/>
          <w:szCs w:val="24"/>
          <w:lang w:eastAsia="zh-CN"/>
        </w:rPr>
        <w:t>品包装和快递包装的，则其具体要求见第二章《采购需求》。</w:t>
      </w:r>
    </w:p>
    <w:p w14:paraId="506E9D97">
      <w:pPr>
        <w:pStyle w:val="11"/>
        <w:kinsoku/>
        <w:wordWrap w:val="0"/>
        <w:spacing w:line="360" w:lineRule="auto"/>
        <w:ind w:firstLine="432" w:firstLineChars="200"/>
        <w:jc w:val="both"/>
        <w:rPr>
          <w:rFonts w:hint="eastAsia"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4.6.2 绿色数据中心政府采购需求标准（试行）</w:t>
      </w:r>
    </w:p>
    <w:p w14:paraId="3EA099E0">
      <w:pPr>
        <w:pStyle w:val="11"/>
        <w:kinsoku/>
        <w:wordWrap w:val="0"/>
        <w:spacing w:line="360" w:lineRule="auto"/>
        <w:ind w:firstLine="432" w:firstLineChars="200"/>
        <w:jc w:val="both"/>
        <w:rPr>
          <w:rFonts w:hint="eastAsia"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为加快数据中心绿色转型，根据财政部、生态环境部、工业和信息化部关于印发《绿色数据中心政府采购需求标准（试行）》的通知（财库〔2023〕7号），本项目如涉及绿色数据中心，则具体要求见第二章《采购需求》。</w:t>
      </w:r>
    </w:p>
    <w:p w14:paraId="323BEF0E">
      <w:pPr>
        <w:pStyle w:val="11"/>
        <w:kinsoku/>
        <w:wordWrap w:val="0"/>
        <w:spacing w:line="360" w:lineRule="auto"/>
        <w:ind w:firstLine="474" w:firstLineChars="2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2"/>
          <w:sz w:val="24"/>
          <w:szCs w:val="24"/>
          <w:lang w:eastAsia="zh-CN"/>
        </w:rPr>
        <w:t>5.采购费用</w:t>
      </w:r>
    </w:p>
    <w:p w14:paraId="404ECD45">
      <w:pPr>
        <w:pStyle w:val="11"/>
        <w:kinsoku/>
        <w:wordWrap w:val="0"/>
        <w:spacing w:line="360" w:lineRule="auto"/>
        <w:ind w:firstLine="488"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pacing w:val="-4"/>
          <w:sz w:val="24"/>
          <w:szCs w:val="24"/>
          <w:lang w:eastAsia="zh-CN"/>
        </w:rPr>
        <w:t>应自行承担所有与准备和参加本次采购有关的费用</w:t>
      </w:r>
      <w:r>
        <w:rPr>
          <w:rFonts w:hint="eastAsia" w:asciiTheme="minorEastAsia" w:hAnsiTheme="minorEastAsia" w:eastAsiaTheme="minorEastAsia" w:cstheme="minorEastAsia"/>
          <w:spacing w:val="-5"/>
          <w:sz w:val="24"/>
          <w:szCs w:val="24"/>
          <w:lang w:eastAsia="zh-CN"/>
        </w:rPr>
        <w:t>，无论磋商的结果如何，</w:t>
      </w:r>
      <w:r>
        <w:rPr>
          <w:rFonts w:hint="eastAsia" w:asciiTheme="minorEastAsia" w:hAnsiTheme="minorEastAsia" w:eastAsiaTheme="minorEastAsia" w:cstheme="minorEastAsia"/>
          <w:spacing w:val="-1"/>
          <w:sz w:val="24"/>
          <w:szCs w:val="24"/>
          <w:lang w:eastAsia="zh-CN"/>
        </w:rPr>
        <w:t>采购人或采购代理机构在任何情况下均无承担</w:t>
      </w:r>
      <w:r>
        <w:rPr>
          <w:rFonts w:hint="eastAsia" w:asciiTheme="minorEastAsia" w:hAnsiTheme="minorEastAsia" w:eastAsiaTheme="minorEastAsia" w:cstheme="minorEastAsia"/>
          <w:spacing w:val="-2"/>
          <w:sz w:val="24"/>
          <w:szCs w:val="24"/>
          <w:lang w:eastAsia="zh-CN"/>
        </w:rPr>
        <w:t>这些费用的义务和责任。</w:t>
      </w:r>
    </w:p>
    <w:p w14:paraId="2A259A19">
      <w:pPr>
        <w:kinsoku/>
        <w:wordWrap w:val="0"/>
        <w:spacing w:line="360" w:lineRule="auto"/>
        <w:ind w:firstLine="567"/>
        <w:jc w:val="both"/>
        <w:rPr>
          <w:rFonts w:hint="eastAsia"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6.采购范围及适用法律</w:t>
      </w:r>
    </w:p>
    <w:p w14:paraId="7F95763D">
      <w:pPr>
        <w:kinsoku/>
        <w:wordWrap w:val="0"/>
        <w:spacing w:line="360" w:lineRule="auto"/>
        <w:ind w:firstLine="567"/>
        <w:jc w:val="both"/>
        <w:rPr>
          <w:rFonts w:hint="eastAsia"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23E5F51A">
      <w:pPr>
        <w:kinsoku/>
        <w:wordWrap w:val="0"/>
        <w:spacing w:line="360" w:lineRule="auto"/>
        <w:ind w:firstLine="567"/>
        <w:jc w:val="both"/>
        <w:rPr>
          <w:rFonts w:hint="eastAsia"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6.2 “监督管理部门”是指</w:t>
      </w:r>
      <w:r>
        <w:rPr>
          <w:rFonts w:hint="eastAsia" w:asciiTheme="minorEastAsia" w:hAnsiTheme="minorEastAsia" w:eastAsiaTheme="minorEastAsia" w:cstheme="minorEastAsia"/>
          <w:spacing w:val="-2"/>
          <w:sz w:val="24"/>
          <w:szCs w:val="24"/>
          <w:u w:val="single"/>
          <w:lang w:eastAsia="zh-CN"/>
        </w:rPr>
        <w:t xml:space="preserve"> 南阳市卧龙区财政局</w:t>
      </w:r>
      <w:r>
        <w:rPr>
          <w:rFonts w:hint="eastAsia" w:asciiTheme="minorEastAsia" w:hAnsiTheme="minorEastAsia" w:eastAsiaTheme="minorEastAsia" w:cstheme="minorEastAsia"/>
          <w:spacing w:val="-2"/>
          <w:sz w:val="24"/>
          <w:szCs w:val="24"/>
          <w:lang w:eastAsia="zh-CN"/>
        </w:rPr>
        <w:t>。</w:t>
      </w:r>
    </w:p>
    <w:p w14:paraId="47F8B27F">
      <w:pPr>
        <w:kinsoku/>
        <w:wordWrap w:val="0"/>
        <w:spacing w:line="360" w:lineRule="auto"/>
        <w:ind w:firstLine="567"/>
        <w:jc w:val="both"/>
        <w:rPr>
          <w:rFonts w:hint="eastAsia"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6.3 “货物”指供应商按采购文件规定，须向采购人提供的与本次采购相关的</w:t>
      </w:r>
      <w:r>
        <w:rPr>
          <w:rFonts w:hint="eastAsia" w:asciiTheme="minorEastAsia" w:hAnsiTheme="minorEastAsia" w:eastAsiaTheme="minorEastAsia" w:cstheme="minorEastAsia"/>
          <w:spacing w:val="-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w:t>
      </w:r>
    </w:p>
    <w:p w14:paraId="2AE499FD">
      <w:pPr>
        <w:kinsoku/>
        <w:wordWrap w:val="0"/>
        <w:spacing w:line="360" w:lineRule="auto"/>
        <w:ind w:firstLine="567"/>
        <w:jc w:val="both"/>
        <w:rPr>
          <w:rFonts w:hint="eastAsia"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6.4 “服务”指采购文件规定供应商应承担的</w:t>
      </w:r>
      <w:r>
        <w:rPr>
          <w:rFonts w:hint="eastAsia" w:asciiTheme="minorEastAsia" w:hAnsiTheme="minorEastAsia" w:eastAsiaTheme="minorEastAsia" w:cstheme="minorEastAsia"/>
          <w:spacing w:val="-2"/>
          <w:sz w:val="24"/>
          <w:szCs w:val="24"/>
          <w:u w:val="single"/>
          <w:lang w:eastAsia="zh-CN"/>
        </w:rPr>
        <w:t xml:space="preserve">        </w:t>
      </w:r>
      <w:r>
        <w:rPr>
          <w:rFonts w:hint="eastAsia" w:asciiTheme="minorEastAsia" w:hAnsiTheme="minorEastAsia" w:eastAsiaTheme="minorEastAsia" w:cstheme="minorEastAsia"/>
          <w:spacing w:val="-12"/>
          <w:sz w:val="24"/>
          <w:szCs w:val="24"/>
          <w:lang w:eastAsia="zh-CN"/>
        </w:rPr>
        <w:t>服务。</w:t>
      </w:r>
    </w:p>
    <w:p w14:paraId="1EF44F50">
      <w:pPr>
        <w:kinsoku/>
        <w:wordWrap w:val="0"/>
        <w:spacing w:line="292" w:lineRule="auto"/>
        <w:jc w:val="both"/>
        <w:rPr>
          <w:lang w:eastAsia="zh-CN"/>
        </w:rPr>
      </w:pPr>
    </w:p>
    <w:p w14:paraId="1D935FB8">
      <w:pPr>
        <w:pStyle w:val="11"/>
        <w:kinsoku/>
        <w:wordWrap w:val="0"/>
        <w:spacing w:before="91" w:line="360" w:lineRule="auto"/>
        <w:jc w:val="both"/>
        <w:rPr>
          <w:rFonts w:hint="eastAsia"/>
          <w:sz w:val="24"/>
          <w:szCs w:val="24"/>
          <w:lang w:eastAsia="zh-CN"/>
        </w:rPr>
      </w:pPr>
      <w:r>
        <w:rPr>
          <w:spacing w:val="-1"/>
          <w:sz w:val="28"/>
          <w:szCs w:val="28"/>
          <w:lang w:eastAsia="zh-CN"/>
          <w14:textOutline w14:w="1803" w14:cap="flat" w14:cmpd="sng" w14:algn="ctr">
            <w14:solidFill>
              <w14:srgbClr w14:val="000000"/>
            </w14:solidFill>
            <w14:prstDash w14:val="solid"/>
            <w14:miter w14:val="0"/>
          </w14:textOutline>
        </w:rPr>
        <w:t>二</w:t>
      </w:r>
      <w:r>
        <w:rPr>
          <w:rFonts w:hint="eastAsia"/>
          <w:spacing w:val="-1"/>
          <w:sz w:val="28"/>
          <w:szCs w:val="28"/>
          <w:lang w:eastAsia="zh-CN"/>
        </w:rPr>
        <w:t>、</w:t>
      </w:r>
      <w:r>
        <w:rPr>
          <w:spacing w:val="-1"/>
          <w:sz w:val="28"/>
          <w:szCs w:val="28"/>
          <w:lang w:eastAsia="zh-CN"/>
          <w14:textOutline w14:w="1803" w14:cap="flat" w14:cmpd="sng" w14:algn="ctr">
            <w14:solidFill>
              <w14:srgbClr w14:val="000000"/>
            </w14:solidFill>
            <w14:prstDash w14:val="solid"/>
            <w14:miter w14:val="0"/>
          </w14:textOutline>
        </w:rPr>
        <w:t>竞争性磋商文件</w:t>
      </w:r>
    </w:p>
    <w:p w14:paraId="39CBDD67">
      <w:pPr>
        <w:pStyle w:val="11"/>
        <w:kinsoku/>
        <w:wordWrap w:val="0"/>
        <w:spacing w:line="360" w:lineRule="auto"/>
        <w:ind w:firstLine="482" w:firstLineChars="200"/>
        <w:jc w:val="both"/>
        <w:rPr>
          <w:rFonts w:hint="eastAsia"/>
          <w:b/>
          <w:bCs/>
          <w:sz w:val="24"/>
          <w:szCs w:val="24"/>
          <w:lang w:eastAsia="zh-CN"/>
        </w:rPr>
      </w:pPr>
      <w:r>
        <w:rPr>
          <w:rFonts w:hint="eastAsia"/>
          <w:b/>
          <w:bCs/>
          <w:sz w:val="24"/>
          <w:szCs w:val="24"/>
          <w:lang w:eastAsia="zh-CN"/>
        </w:rPr>
        <w:t>7.</w:t>
      </w:r>
      <w:r>
        <w:rPr>
          <w:b/>
          <w:bCs/>
          <w:sz w:val="24"/>
          <w:szCs w:val="24"/>
          <w:lang w:eastAsia="zh-CN"/>
        </w:rPr>
        <w:t>竞争性磋商文件构成</w:t>
      </w:r>
    </w:p>
    <w:p w14:paraId="5CF97DCD">
      <w:pPr>
        <w:pStyle w:val="11"/>
        <w:kinsoku/>
        <w:wordWrap w:val="0"/>
        <w:spacing w:line="360" w:lineRule="auto"/>
        <w:ind w:firstLine="476" w:firstLineChars="200"/>
        <w:jc w:val="both"/>
        <w:rPr>
          <w:rFonts w:hint="eastAsia"/>
          <w:spacing w:val="-1"/>
          <w:sz w:val="24"/>
          <w:szCs w:val="24"/>
          <w:lang w:eastAsia="zh-CN"/>
        </w:rPr>
      </w:pPr>
      <w:r>
        <w:rPr>
          <w:rFonts w:hint="eastAsia"/>
          <w:spacing w:val="-1"/>
          <w:sz w:val="24"/>
          <w:szCs w:val="24"/>
          <w:lang w:eastAsia="zh-CN"/>
        </w:rPr>
        <w:t>7</w:t>
      </w:r>
      <w:r>
        <w:rPr>
          <w:spacing w:val="-1"/>
          <w:sz w:val="24"/>
          <w:szCs w:val="24"/>
          <w:lang w:eastAsia="zh-CN"/>
        </w:rPr>
        <w:t>.1</w:t>
      </w:r>
      <w:r>
        <w:rPr>
          <w:rFonts w:hint="eastAsia"/>
          <w:spacing w:val="-1"/>
          <w:sz w:val="24"/>
          <w:szCs w:val="24"/>
          <w:lang w:eastAsia="zh-CN"/>
        </w:rPr>
        <w:t xml:space="preserve"> </w:t>
      </w:r>
      <w:r>
        <w:rPr>
          <w:spacing w:val="-1"/>
          <w:sz w:val="24"/>
          <w:szCs w:val="24"/>
          <w:lang w:eastAsia="zh-CN"/>
        </w:rPr>
        <w:t>竞争性磋商文件包括以下部分：</w:t>
      </w:r>
    </w:p>
    <w:p w14:paraId="6A5C02F4">
      <w:pPr>
        <w:pStyle w:val="11"/>
        <w:kinsoku/>
        <w:wordWrap w:val="0"/>
        <w:spacing w:line="360" w:lineRule="auto"/>
        <w:ind w:firstLine="476" w:firstLineChars="200"/>
        <w:jc w:val="both"/>
        <w:rPr>
          <w:rFonts w:hint="eastAsia"/>
          <w:spacing w:val="-1"/>
          <w:sz w:val="24"/>
          <w:szCs w:val="24"/>
          <w:lang w:eastAsia="zh-CN"/>
        </w:rPr>
      </w:pPr>
      <w:r>
        <w:rPr>
          <w:spacing w:val="-1"/>
          <w:sz w:val="24"/>
          <w:szCs w:val="24"/>
        </w:rPr>
        <w:fldChar w:fldCharType="begin"/>
      </w:r>
      <w:r>
        <w:rPr>
          <w:spacing w:val="-1"/>
          <w:sz w:val="24"/>
          <w:szCs w:val="24"/>
          <w:lang w:eastAsia="zh-CN"/>
        </w:rPr>
        <w:instrText xml:space="preserve">HYPERLINK\l"bookmark1"</w:instrText>
      </w:r>
      <w:r>
        <w:rPr>
          <w:spacing w:val="-1"/>
          <w:sz w:val="24"/>
          <w:szCs w:val="24"/>
        </w:rPr>
        <w:fldChar w:fldCharType="separate"/>
      </w:r>
      <w:r>
        <w:rPr>
          <w:spacing w:val="-1"/>
          <w:sz w:val="24"/>
          <w:szCs w:val="24"/>
          <w:lang w:eastAsia="zh-CN"/>
        </w:rPr>
        <w:t>第一章</w:t>
      </w:r>
      <w:r>
        <w:rPr>
          <w:rFonts w:hint="eastAsia"/>
          <w:spacing w:val="-1"/>
          <w:sz w:val="24"/>
          <w:szCs w:val="24"/>
          <w:lang w:eastAsia="zh-CN"/>
        </w:rPr>
        <w:t xml:space="preserve"> 竞争性磋商公告</w:t>
      </w:r>
      <w:r>
        <w:rPr>
          <w:spacing w:val="-1"/>
          <w:sz w:val="24"/>
          <w:szCs w:val="24"/>
        </w:rPr>
        <w:fldChar w:fldCharType="end"/>
      </w:r>
    </w:p>
    <w:p w14:paraId="66EA308B">
      <w:pPr>
        <w:pStyle w:val="11"/>
        <w:kinsoku/>
        <w:wordWrap w:val="0"/>
        <w:spacing w:line="360" w:lineRule="auto"/>
        <w:ind w:firstLine="476" w:firstLineChars="200"/>
        <w:jc w:val="both"/>
        <w:rPr>
          <w:rFonts w:hint="eastAsia"/>
          <w:spacing w:val="-1"/>
          <w:sz w:val="24"/>
          <w:szCs w:val="24"/>
          <w:lang w:eastAsia="zh-CN"/>
        </w:rPr>
      </w:pPr>
      <w:r>
        <w:rPr>
          <w:spacing w:val="-1"/>
          <w:sz w:val="24"/>
          <w:szCs w:val="24"/>
          <w:lang w:eastAsia="zh-CN"/>
        </w:rPr>
        <w:t>第二章</w:t>
      </w:r>
      <w:r>
        <w:rPr>
          <w:rFonts w:hint="eastAsia"/>
          <w:spacing w:val="-1"/>
          <w:sz w:val="24"/>
          <w:szCs w:val="24"/>
          <w:lang w:eastAsia="zh-CN"/>
        </w:rPr>
        <w:t xml:space="preserve"> </w:t>
      </w:r>
      <w:r>
        <w:rPr>
          <w:spacing w:val="-1"/>
          <w:sz w:val="24"/>
          <w:szCs w:val="24"/>
          <w:lang w:eastAsia="zh-CN"/>
        </w:rPr>
        <w:t>采购需求</w:t>
      </w:r>
    </w:p>
    <w:p w14:paraId="41551F89">
      <w:pPr>
        <w:pStyle w:val="11"/>
        <w:kinsoku/>
        <w:wordWrap w:val="0"/>
        <w:spacing w:line="360" w:lineRule="auto"/>
        <w:ind w:firstLine="476" w:firstLineChars="200"/>
        <w:jc w:val="both"/>
        <w:rPr>
          <w:rFonts w:hint="eastAsia"/>
          <w:spacing w:val="-1"/>
          <w:sz w:val="24"/>
          <w:szCs w:val="24"/>
          <w:lang w:eastAsia="zh-CN"/>
        </w:rPr>
      </w:pPr>
      <w:r>
        <w:rPr>
          <w:spacing w:val="-1"/>
          <w:sz w:val="24"/>
          <w:szCs w:val="24"/>
          <w:lang w:eastAsia="zh-CN"/>
        </w:rPr>
        <w:t>第三章</w:t>
      </w:r>
      <w:r>
        <w:rPr>
          <w:rFonts w:hint="eastAsia"/>
          <w:spacing w:val="-1"/>
          <w:sz w:val="24"/>
          <w:szCs w:val="24"/>
          <w:lang w:eastAsia="zh-CN"/>
        </w:rPr>
        <w:t xml:space="preserve"> </w:t>
      </w:r>
      <w:r>
        <w:rPr>
          <w:spacing w:val="-1"/>
          <w:sz w:val="24"/>
          <w:szCs w:val="24"/>
          <w:lang w:eastAsia="zh-CN"/>
        </w:rPr>
        <w:t>供应商须知</w:t>
      </w:r>
    </w:p>
    <w:p w14:paraId="79A798D7">
      <w:pPr>
        <w:pStyle w:val="11"/>
        <w:kinsoku/>
        <w:wordWrap w:val="0"/>
        <w:spacing w:line="360" w:lineRule="auto"/>
        <w:ind w:firstLine="476" w:firstLineChars="200"/>
        <w:jc w:val="both"/>
        <w:rPr>
          <w:rFonts w:hint="eastAsia"/>
          <w:spacing w:val="-1"/>
          <w:sz w:val="24"/>
          <w:szCs w:val="24"/>
          <w:lang w:eastAsia="zh-CN"/>
        </w:rPr>
      </w:pPr>
      <w:r>
        <w:rPr>
          <w:spacing w:val="-1"/>
          <w:sz w:val="24"/>
          <w:szCs w:val="24"/>
          <w:lang w:eastAsia="zh-CN"/>
        </w:rPr>
        <w:t>第四章</w:t>
      </w:r>
      <w:r>
        <w:rPr>
          <w:rFonts w:hint="eastAsia"/>
          <w:spacing w:val="-1"/>
          <w:sz w:val="24"/>
          <w:szCs w:val="24"/>
          <w:lang w:eastAsia="zh-CN"/>
        </w:rPr>
        <w:t xml:space="preserve"> 评审程序、</w:t>
      </w:r>
      <w:r>
        <w:rPr>
          <w:spacing w:val="-1"/>
          <w:sz w:val="24"/>
          <w:szCs w:val="24"/>
          <w:lang w:eastAsia="zh-CN"/>
        </w:rPr>
        <w:t>评审方法和评审标准</w:t>
      </w:r>
    </w:p>
    <w:p w14:paraId="2D9F7AA6">
      <w:pPr>
        <w:pStyle w:val="11"/>
        <w:kinsoku/>
        <w:wordWrap w:val="0"/>
        <w:spacing w:line="360" w:lineRule="auto"/>
        <w:ind w:firstLine="476" w:firstLineChars="200"/>
        <w:jc w:val="both"/>
        <w:rPr>
          <w:rFonts w:hint="eastAsia"/>
          <w:spacing w:val="-1"/>
          <w:sz w:val="24"/>
          <w:szCs w:val="24"/>
          <w:lang w:eastAsia="zh-CN"/>
        </w:rPr>
      </w:pPr>
      <w:r>
        <w:rPr>
          <w:spacing w:val="-1"/>
          <w:sz w:val="24"/>
          <w:szCs w:val="24"/>
          <w:lang w:eastAsia="zh-CN"/>
        </w:rPr>
        <w:t>第五章</w:t>
      </w:r>
      <w:r>
        <w:rPr>
          <w:rFonts w:hint="eastAsia"/>
          <w:spacing w:val="-1"/>
          <w:sz w:val="24"/>
          <w:szCs w:val="24"/>
          <w:lang w:eastAsia="zh-CN"/>
        </w:rPr>
        <w:t xml:space="preserve"> 政府采购合同（草案）</w:t>
      </w:r>
    </w:p>
    <w:p w14:paraId="5A310699">
      <w:pPr>
        <w:pStyle w:val="11"/>
        <w:kinsoku/>
        <w:wordWrap w:val="0"/>
        <w:spacing w:line="360" w:lineRule="auto"/>
        <w:ind w:firstLine="476" w:firstLineChars="200"/>
        <w:jc w:val="both"/>
        <w:rPr>
          <w:rFonts w:hint="eastAsia"/>
          <w:spacing w:val="-1"/>
          <w:sz w:val="24"/>
          <w:szCs w:val="24"/>
          <w:lang w:eastAsia="zh-CN"/>
        </w:rPr>
      </w:pPr>
      <w:r>
        <w:rPr>
          <w:spacing w:val="-1"/>
          <w:sz w:val="24"/>
          <w:szCs w:val="24"/>
          <w:lang w:eastAsia="zh-CN"/>
        </w:rPr>
        <w:t>第六章</w:t>
      </w:r>
      <w:r>
        <w:rPr>
          <w:rFonts w:hint="eastAsia"/>
          <w:spacing w:val="-1"/>
          <w:sz w:val="24"/>
          <w:szCs w:val="24"/>
          <w:lang w:eastAsia="zh-CN"/>
        </w:rPr>
        <w:t xml:space="preserve"> </w:t>
      </w:r>
      <w:r>
        <w:rPr>
          <w:spacing w:val="-1"/>
          <w:sz w:val="24"/>
          <w:szCs w:val="24"/>
          <w:lang w:eastAsia="zh-CN"/>
        </w:rPr>
        <w:t>响应文件格式</w:t>
      </w:r>
    </w:p>
    <w:p w14:paraId="25D702AF">
      <w:pPr>
        <w:pStyle w:val="11"/>
        <w:kinsoku/>
        <w:wordWrap w:val="0"/>
        <w:spacing w:line="360" w:lineRule="auto"/>
        <w:ind w:firstLine="476" w:firstLineChars="200"/>
        <w:jc w:val="both"/>
        <w:rPr>
          <w:rFonts w:hint="eastAsia"/>
          <w:spacing w:val="-1"/>
          <w:sz w:val="24"/>
          <w:szCs w:val="24"/>
          <w:lang w:eastAsia="zh-CN"/>
        </w:rPr>
      </w:pPr>
      <w:r>
        <w:rPr>
          <w:rFonts w:hint="eastAsia"/>
          <w:spacing w:val="-1"/>
          <w:sz w:val="24"/>
          <w:szCs w:val="24"/>
          <w:lang w:eastAsia="zh-CN"/>
        </w:rPr>
        <w:t>7.2 供应商应认真阅读竞争性磋商文件的全部内容。供应商应按照竞争性磋商文件要求提交响应文件并保证所提供的全部资料的真实性，并对竞争性磋商文件做出实质性响应，否则响应无效。</w:t>
      </w:r>
    </w:p>
    <w:p w14:paraId="448ECB04">
      <w:pPr>
        <w:pStyle w:val="11"/>
        <w:kinsoku/>
        <w:wordWrap w:val="0"/>
        <w:spacing w:line="360" w:lineRule="auto"/>
        <w:ind w:firstLine="478" w:firstLineChars="200"/>
        <w:jc w:val="both"/>
        <w:rPr>
          <w:rFonts w:hint="eastAsia"/>
          <w:b/>
          <w:bCs/>
          <w:spacing w:val="-1"/>
          <w:sz w:val="24"/>
          <w:szCs w:val="24"/>
          <w:lang w:eastAsia="zh-CN"/>
        </w:rPr>
      </w:pPr>
      <w:r>
        <w:rPr>
          <w:rFonts w:hint="eastAsia"/>
          <w:b/>
          <w:bCs/>
          <w:spacing w:val="-1"/>
          <w:sz w:val="24"/>
          <w:szCs w:val="24"/>
          <w:lang w:eastAsia="zh-CN"/>
        </w:rPr>
        <w:t>8.对竞争性磋商文件的澄清或修改</w:t>
      </w:r>
    </w:p>
    <w:p w14:paraId="350F3152">
      <w:pPr>
        <w:pStyle w:val="11"/>
        <w:kinsoku/>
        <w:wordWrap w:val="0"/>
        <w:spacing w:line="360" w:lineRule="auto"/>
        <w:ind w:firstLine="476" w:firstLineChars="200"/>
        <w:jc w:val="both"/>
        <w:rPr>
          <w:rFonts w:hint="eastAsia"/>
          <w:spacing w:val="-1"/>
          <w:sz w:val="24"/>
          <w:szCs w:val="24"/>
          <w:lang w:eastAsia="zh-CN"/>
        </w:rPr>
      </w:pPr>
      <w:r>
        <w:rPr>
          <w:rFonts w:hint="eastAsia"/>
          <w:spacing w:val="-1"/>
          <w:sz w:val="24"/>
          <w:szCs w:val="24"/>
          <w:lang w:eastAsia="zh-CN"/>
        </w:rPr>
        <w:t xml:space="preserve">8.1 </w:t>
      </w:r>
      <w:r>
        <w:rPr>
          <w:rFonts w:hint="eastAsia" w:asciiTheme="minorEastAsia" w:hAnsiTheme="minorEastAsia" w:eastAsiaTheme="minorEastAsia" w:cstheme="minorEastAsia"/>
          <w:spacing w:val="-8"/>
          <w:sz w:val="24"/>
          <w:szCs w:val="24"/>
          <w:lang w:eastAsia="zh-CN"/>
        </w:rPr>
        <w:t>采购人或采购代理机构</w:t>
      </w:r>
      <w:r>
        <w:rPr>
          <w:rFonts w:hint="eastAsia"/>
          <w:spacing w:val="-1"/>
          <w:sz w:val="24"/>
          <w:szCs w:val="24"/>
          <w:lang w:eastAsia="zh-CN"/>
        </w:rPr>
        <w:t>可用补充文件的方式修正竞争性磋商文件，补充文件内容以公告的形式告知所有竞争性磋商文件收受人，该补充文件将成为竞争性磋商文件的组成部分，并替代所修正的部分。</w:t>
      </w:r>
    </w:p>
    <w:p w14:paraId="22E3DA9A">
      <w:pPr>
        <w:pStyle w:val="11"/>
        <w:kinsoku/>
        <w:wordWrap w:val="0"/>
        <w:spacing w:line="360" w:lineRule="auto"/>
        <w:ind w:firstLine="476" w:firstLineChars="200"/>
        <w:jc w:val="both"/>
        <w:rPr>
          <w:rFonts w:hint="eastAsia"/>
          <w:spacing w:val="-1"/>
          <w:sz w:val="24"/>
          <w:szCs w:val="24"/>
          <w:lang w:eastAsia="zh-CN"/>
        </w:rPr>
      </w:pPr>
      <w:r>
        <w:rPr>
          <w:rFonts w:hint="eastAsia"/>
          <w:spacing w:val="-1"/>
          <w:sz w:val="24"/>
          <w:szCs w:val="24"/>
          <w:lang w:eastAsia="zh-CN"/>
        </w:rPr>
        <w:t xml:space="preserve">8.2 </w:t>
      </w:r>
      <w:r>
        <w:rPr>
          <w:rFonts w:hint="eastAsia" w:asciiTheme="minorEastAsia" w:hAnsiTheme="minorEastAsia" w:eastAsiaTheme="minorEastAsia" w:cstheme="minorEastAsia"/>
          <w:spacing w:val="-8"/>
          <w:sz w:val="24"/>
          <w:szCs w:val="24"/>
          <w:lang w:eastAsia="zh-CN"/>
        </w:rPr>
        <w:t>采购人或采购代理机构</w:t>
      </w:r>
      <w:r>
        <w:rPr>
          <w:rFonts w:hint="eastAsia"/>
          <w:spacing w:val="-1"/>
          <w:sz w:val="24"/>
          <w:szCs w:val="24"/>
          <w:lang w:eastAsia="zh-CN"/>
        </w:rPr>
        <w:t>可以酌情延长上传截止时间，并将此变更以公告形式通知所有竞争性磋商文件收受人。</w:t>
      </w:r>
    </w:p>
    <w:p w14:paraId="1A46082F">
      <w:pPr>
        <w:pStyle w:val="11"/>
        <w:kinsoku/>
        <w:wordWrap w:val="0"/>
        <w:spacing w:line="360" w:lineRule="auto"/>
        <w:ind w:firstLine="476" w:firstLineChars="200"/>
        <w:jc w:val="both"/>
        <w:rPr>
          <w:rFonts w:hint="eastAsia"/>
          <w:spacing w:val="-1"/>
          <w:sz w:val="24"/>
          <w:szCs w:val="24"/>
          <w:lang w:eastAsia="zh-CN"/>
        </w:rPr>
      </w:pPr>
      <w:r>
        <w:rPr>
          <w:rFonts w:hint="eastAsia"/>
          <w:spacing w:val="-1"/>
          <w:sz w:val="24"/>
          <w:szCs w:val="24"/>
          <w:lang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lang w:eastAsia="zh-CN"/>
        </w:rPr>
        <w:t>（必须在原公告发布媒体上发布公告）</w:t>
      </w:r>
      <w:r>
        <w:rPr>
          <w:rFonts w:hint="eastAsia"/>
          <w:spacing w:val="-1"/>
          <w:sz w:val="24"/>
          <w:szCs w:val="24"/>
          <w:lang w:eastAsia="zh-CN"/>
        </w:rPr>
        <w:t>通知所有获取磋商文件的供应商；不足5日的，将顺延上传响应文件截止时间。</w:t>
      </w:r>
    </w:p>
    <w:p w14:paraId="0BB4BC6F">
      <w:pPr>
        <w:pStyle w:val="11"/>
        <w:kinsoku/>
        <w:wordWrap w:val="0"/>
        <w:spacing w:line="360" w:lineRule="auto"/>
        <w:ind w:firstLine="476" w:firstLineChars="200"/>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8.4 政府采购项目实行网上受理，开标前所有信息保密。因此，采购人或采购代理机构发布的一切公告信息（包括采购公告、变更公告、澄清公告等）均在“河南省政府采购网”“南阳市卧龙区公共资源交易中心网”等媒体发布，请潜在供应商随时查询有关公告信息。若因潜在供应商没有及时查看到公告信息而造成的失误，责任自负。</w:t>
      </w:r>
    </w:p>
    <w:p w14:paraId="2FAD9B22">
      <w:pPr>
        <w:pStyle w:val="11"/>
        <w:kinsoku/>
        <w:wordWrap w:val="0"/>
        <w:spacing w:line="360" w:lineRule="auto"/>
        <w:ind w:firstLine="476" w:firstLineChars="200"/>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8.5 供应商应关注是否有发布最新的澄清更正公告和更正的最新磋商文件（电子答疑文件），如有则需下载最新的磋商文件，并在此基础上制作最新的响应文件并上传。</w:t>
      </w:r>
    </w:p>
    <w:p w14:paraId="322532A8">
      <w:pPr>
        <w:pStyle w:val="11"/>
        <w:kinsoku/>
        <w:wordWrap w:val="0"/>
        <w:spacing w:before="179" w:line="220" w:lineRule="auto"/>
        <w:jc w:val="both"/>
        <w:rPr>
          <w:rFonts w:hint="eastAsia"/>
          <w:sz w:val="24"/>
          <w:szCs w:val="24"/>
          <w:lang w:eastAsia="zh-CN"/>
        </w:rPr>
      </w:pPr>
    </w:p>
    <w:p w14:paraId="58151F90">
      <w:pPr>
        <w:pStyle w:val="11"/>
        <w:kinsoku/>
        <w:wordWrap w:val="0"/>
        <w:spacing w:before="91" w:line="360" w:lineRule="auto"/>
        <w:jc w:val="both"/>
        <w:rPr>
          <w:rFonts w:ascii="Arial" w:hAnsi="Arial" w:cs="Arial"/>
          <w:sz w:val="24"/>
          <w:szCs w:val="24"/>
          <w:lang w:eastAsia="zh-CN"/>
        </w:rPr>
      </w:pPr>
      <w:r>
        <w:rPr>
          <w:spacing w:val="-4"/>
          <w:sz w:val="28"/>
          <w:szCs w:val="28"/>
          <w:lang w:eastAsia="zh-CN"/>
          <w14:textOutline w14:w="1803" w14:cap="flat" w14:cmpd="sng" w14:algn="ctr">
            <w14:solidFill>
              <w14:srgbClr w14:val="000000"/>
            </w14:solidFill>
            <w14:prstDash w14:val="solid"/>
            <w14:miter w14:val="0"/>
          </w14:textOutline>
        </w:rPr>
        <w:t>三</w:t>
      </w:r>
      <w:r>
        <w:rPr>
          <w:rFonts w:hint="eastAsia"/>
          <w:spacing w:val="10"/>
          <w:sz w:val="28"/>
          <w:szCs w:val="28"/>
          <w:lang w:eastAsia="zh-CN"/>
        </w:rPr>
        <w:t>、</w:t>
      </w:r>
      <w:r>
        <w:rPr>
          <w:spacing w:val="-4"/>
          <w:sz w:val="28"/>
          <w:szCs w:val="28"/>
          <w:lang w:eastAsia="zh-CN"/>
          <w14:textOutline w14:w="1803" w14:cap="flat" w14:cmpd="sng" w14:algn="ctr">
            <w14:solidFill>
              <w14:srgbClr w14:val="000000"/>
            </w14:solidFill>
            <w14:prstDash w14:val="solid"/>
            <w14:miter w14:val="0"/>
          </w14:textOutline>
        </w:rPr>
        <w:t>响应文件的编制</w:t>
      </w:r>
    </w:p>
    <w:p w14:paraId="3D68AA8F">
      <w:pPr>
        <w:pStyle w:val="11"/>
        <w:kinsoku/>
        <w:wordWrap w:val="0"/>
        <w:spacing w:line="360" w:lineRule="auto"/>
        <w:ind w:firstLine="478" w:firstLineChars="200"/>
        <w:jc w:val="both"/>
        <w:rPr>
          <w:rFonts w:hint="eastAsia"/>
          <w:spacing w:val="-1"/>
          <w:sz w:val="24"/>
          <w:szCs w:val="24"/>
          <w:lang w:eastAsia="zh-CN"/>
        </w:rPr>
      </w:pPr>
      <w:r>
        <w:rPr>
          <w:rFonts w:hint="eastAsia"/>
          <w:b/>
          <w:bCs/>
          <w:spacing w:val="-1"/>
          <w:sz w:val="24"/>
          <w:szCs w:val="24"/>
          <w:lang w:eastAsia="zh-CN"/>
        </w:rPr>
        <w:t>9.响应范围、竞争性磋商文件中计量单位的使用及磋商语言</w:t>
      </w:r>
    </w:p>
    <w:p w14:paraId="73640238">
      <w:pPr>
        <w:pStyle w:val="11"/>
        <w:kinsoku/>
        <w:wordWrap w:val="0"/>
        <w:spacing w:line="360" w:lineRule="auto"/>
        <w:ind w:firstLine="476" w:firstLineChars="200"/>
        <w:jc w:val="both"/>
        <w:rPr>
          <w:rFonts w:hint="eastAsia"/>
          <w:spacing w:val="-1"/>
          <w:sz w:val="24"/>
          <w:szCs w:val="24"/>
          <w:lang w:eastAsia="zh-CN"/>
        </w:rPr>
      </w:pPr>
      <w:r>
        <w:rPr>
          <w:rFonts w:hint="eastAsia"/>
          <w:spacing w:val="-1"/>
          <w:sz w:val="24"/>
          <w:szCs w:val="24"/>
          <w:lang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5EB6091D">
      <w:pPr>
        <w:pStyle w:val="11"/>
        <w:kinsoku/>
        <w:wordWrap w:val="0"/>
        <w:spacing w:line="360" w:lineRule="auto"/>
        <w:ind w:firstLine="476" w:firstLineChars="200"/>
        <w:jc w:val="both"/>
        <w:rPr>
          <w:rFonts w:hint="eastAsia"/>
          <w:spacing w:val="-1"/>
          <w:sz w:val="24"/>
          <w:szCs w:val="24"/>
          <w:lang w:eastAsia="zh-CN"/>
        </w:rPr>
      </w:pPr>
      <w:r>
        <w:rPr>
          <w:rFonts w:hint="eastAsia"/>
          <w:spacing w:val="-1"/>
          <w:sz w:val="24"/>
          <w:szCs w:val="24"/>
          <w:lang w:eastAsia="zh-CN"/>
        </w:rPr>
        <w:t>9.2 除竞争性磋商文件有特殊要求外，本项目磋商所使用的计量单位，应采用中华人民共和国法定计量单位。</w:t>
      </w:r>
    </w:p>
    <w:p w14:paraId="08889799">
      <w:pPr>
        <w:pStyle w:val="11"/>
        <w:kinsoku/>
        <w:wordWrap w:val="0"/>
        <w:spacing w:line="360" w:lineRule="auto"/>
        <w:ind w:firstLine="476" w:firstLineChars="200"/>
        <w:jc w:val="both"/>
        <w:rPr>
          <w:rFonts w:hint="eastAsia"/>
          <w:spacing w:val="-1"/>
          <w:sz w:val="24"/>
          <w:szCs w:val="24"/>
          <w:lang w:eastAsia="zh-CN"/>
        </w:rPr>
      </w:pPr>
      <w:r>
        <w:rPr>
          <w:rFonts w:hint="eastAsia"/>
          <w:spacing w:val="-1"/>
          <w:sz w:val="24"/>
          <w:szCs w:val="24"/>
          <w:lang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7B2C77EF">
      <w:pPr>
        <w:pStyle w:val="11"/>
        <w:kinsoku/>
        <w:wordWrap w:val="0"/>
        <w:spacing w:line="360" w:lineRule="auto"/>
        <w:ind w:firstLine="478" w:firstLineChars="200"/>
        <w:jc w:val="both"/>
        <w:rPr>
          <w:rFonts w:hint="eastAsia"/>
          <w:spacing w:val="-1"/>
          <w:sz w:val="24"/>
          <w:szCs w:val="24"/>
          <w:lang w:eastAsia="zh-CN"/>
        </w:rPr>
      </w:pPr>
      <w:r>
        <w:rPr>
          <w:rFonts w:hint="eastAsia"/>
          <w:b/>
          <w:bCs/>
          <w:spacing w:val="-1"/>
          <w:sz w:val="24"/>
          <w:szCs w:val="24"/>
          <w:lang w:eastAsia="zh-CN"/>
        </w:rPr>
        <w:t>10.响应文件构成</w:t>
      </w:r>
    </w:p>
    <w:p w14:paraId="7402043B">
      <w:pPr>
        <w:pStyle w:val="11"/>
        <w:kinsoku/>
        <w:wordWrap w:val="0"/>
        <w:spacing w:line="360" w:lineRule="auto"/>
        <w:ind w:firstLine="476" w:firstLineChars="200"/>
        <w:jc w:val="both"/>
        <w:rPr>
          <w:rFonts w:hint="eastAsia"/>
          <w:spacing w:val="-1"/>
          <w:sz w:val="24"/>
          <w:szCs w:val="24"/>
          <w:lang w:eastAsia="zh-CN"/>
        </w:rPr>
      </w:pPr>
      <w:r>
        <w:rPr>
          <w:rFonts w:hint="eastAsia"/>
          <w:spacing w:val="-1"/>
          <w:sz w:val="24"/>
          <w:szCs w:val="24"/>
          <w:lang w:eastAsia="zh-CN"/>
        </w:rPr>
        <w:t>10.1 供应商应当按照竞争性磋商文件的要求编制响应文件，并对其提交的响应文件的真实性、合法性承担法律责任。响应文件的部分格式要求，见第六章《响应文件格式》。</w:t>
      </w:r>
    </w:p>
    <w:p w14:paraId="0C6947BE">
      <w:pPr>
        <w:pStyle w:val="11"/>
        <w:kinsoku/>
        <w:wordWrap w:val="0"/>
        <w:spacing w:line="360" w:lineRule="auto"/>
        <w:ind w:firstLine="476" w:firstLineChars="200"/>
        <w:jc w:val="both"/>
        <w:rPr>
          <w:rFonts w:hint="eastAsia"/>
          <w:spacing w:val="-1"/>
          <w:sz w:val="24"/>
          <w:szCs w:val="24"/>
          <w:lang w:eastAsia="zh-CN"/>
        </w:rPr>
      </w:pPr>
      <w:r>
        <w:rPr>
          <w:rFonts w:hint="eastAsia"/>
          <w:spacing w:val="-1"/>
          <w:sz w:val="24"/>
          <w:szCs w:val="24"/>
          <w:lang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3DF204B0">
      <w:pPr>
        <w:kinsoku/>
        <w:wordWrap w:val="0"/>
        <w:spacing w:line="360" w:lineRule="auto"/>
        <w:ind w:firstLine="480" w:firstLineChars="2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z w:val="24"/>
          <w:szCs w:val="24"/>
          <w:lang w:eastAsia="zh-CN"/>
        </w:rPr>
        <w:t>10.3 电子响应文件应使用CA数字证书或企业电子营业执照生成并在截止时间前上传其加密版本，根据磋商文件中规定的下载平台要求，具体详见《投标文件制作工具操作手册》或《电子营业执照应用平台系统操作手册-投标单位》。</w:t>
      </w:r>
      <w:r>
        <w:rPr>
          <w:rFonts w:hint="eastAsia" w:asciiTheme="minorEastAsia" w:hAnsiTheme="minorEastAsia" w:eastAsiaTheme="minorEastAsia" w:cstheme="minorEastAsia"/>
          <w:b/>
          <w:bCs/>
          <w:sz w:val="24"/>
          <w:szCs w:val="24"/>
          <w:lang w:eastAsia="zh-CN"/>
        </w:rPr>
        <w:t>否则，被视为无效响应文件，将被平台系统拒绝。</w:t>
      </w:r>
    </w:p>
    <w:p w14:paraId="08AAA46A">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10.4 第四章《</w:t>
      </w:r>
      <w:r>
        <w:rPr>
          <w:rFonts w:hint="eastAsia"/>
          <w:spacing w:val="-1"/>
          <w:sz w:val="24"/>
          <w:szCs w:val="24"/>
          <w:lang w:eastAsia="zh-CN"/>
        </w:rPr>
        <w:t>评审程序、</w:t>
      </w:r>
      <w:r>
        <w:rPr>
          <w:spacing w:val="-1"/>
          <w:sz w:val="24"/>
          <w:szCs w:val="24"/>
          <w:lang w:eastAsia="zh-CN"/>
        </w:rPr>
        <w:t>评审方法和评审标准</w:t>
      </w:r>
      <w:r>
        <w:rPr>
          <w:rFonts w:hint="eastAsia" w:asciiTheme="minorEastAsia" w:hAnsiTheme="minorEastAsia" w:eastAsiaTheme="minorEastAsia" w:cstheme="minorEastAsia"/>
          <w:sz w:val="24"/>
          <w:szCs w:val="24"/>
          <w:lang w:eastAsia="zh-CN"/>
        </w:rPr>
        <w:t>》中涉及的证明文件。</w:t>
      </w:r>
    </w:p>
    <w:p w14:paraId="15722D22">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10.5 对照第二章《采购需求》，说明所提供货物、服务或工程已对第二章《采购需求》做出了响应，或申明与第二章《采购需求》的偏差和例外。如第二章《采购需求》中要求提供证明文件的，</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z w:val="24"/>
          <w:szCs w:val="24"/>
          <w:lang w:eastAsia="zh-CN"/>
        </w:rPr>
        <w:t>应当按具体要求提供证明文件。</w:t>
      </w:r>
    </w:p>
    <w:p w14:paraId="583A34C9">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10.6 </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z w:val="24"/>
          <w:szCs w:val="24"/>
          <w:lang w:eastAsia="zh-CN"/>
        </w:rPr>
        <w:t>编制响应文件时，涉及营业执照、资质、业绩、财务、社保、纳税及各类证书、报告等内容，必须是原件的扫描件。</w:t>
      </w:r>
    </w:p>
    <w:p w14:paraId="4C07EF24">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10.7 </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z w:val="24"/>
          <w:szCs w:val="24"/>
          <w:lang w:eastAsia="zh-CN"/>
        </w:rPr>
        <w:t>认为应附的其他材料。</w:t>
      </w:r>
    </w:p>
    <w:p w14:paraId="676E1609">
      <w:pPr>
        <w:kinsoku/>
        <w:wordWrap w:val="0"/>
        <w:spacing w:line="360" w:lineRule="auto"/>
        <w:ind w:firstLine="482"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11.报价</w:t>
      </w:r>
    </w:p>
    <w:p w14:paraId="05504EEF">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11.1 报价均以人民币报价。</w:t>
      </w:r>
    </w:p>
    <w:p w14:paraId="74F0DD5E">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11.2 供应商的报价应包括为完成本项目所发生的一切费用和税费，采购人将不再支付报价以外的任何费用。供应商的报价应包括但不限于下列内容，磋商文件中有特殊规定的，从其规定。</w:t>
      </w:r>
    </w:p>
    <w:p w14:paraId="57696857">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11.2.1 所投货物及标准附件、备品备件、专用工具等的出厂价（包括已在中国国内的进口货物完税后的仓库交货价、展室交货价或货架交货价）和运至最终目的地的运输费和保险费，安装调试、检验、技术服务、培训、质量保证、售后服务、税费等；报价时应详细列出所投产品的生产厂商、品牌、型号、单价、数量、总价等。</w:t>
      </w:r>
    </w:p>
    <w:p w14:paraId="01D4C1ED">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11.2.2 服务项目按照磋商文件要求完成本项目的全部相关费用。</w:t>
      </w:r>
    </w:p>
    <w:p w14:paraId="5A205F49">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11.3 采购人不得向供应商索要或者接受其给予的赠品、回扣或者与采购无关的其他商品、服务。</w:t>
      </w:r>
    </w:p>
    <w:p w14:paraId="26F46A96">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11.4 供应商不能提供任何有选择性或可调整的报价（</w:t>
      </w:r>
      <w:r>
        <w:rPr>
          <w:rFonts w:hint="eastAsia" w:asciiTheme="minorEastAsia" w:hAnsiTheme="minorEastAsia" w:eastAsiaTheme="minorEastAsia" w:cstheme="minorEastAsia"/>
          <w:spacing w:val="-2"/>
          <w:sz w:val="24"/>
          <w:szCs w:val="24"/>
          <w:lang w:eastAsia="zh-CN"/>
        </w:rPr>
        <w:t>竞争性磋商</w:t>
      </w:r>
      <w:r>
        <w:rPr>
          <w:rFonts w:hint="eastAsia" w:asciiTheme="minorEastAsia" w:hAnsiTheme="minorEastAsia" w:eastAsiaTheme="minorEastAsia" w:cstheme="minorEastAsia"/>
          <w:sz w:val="24"/>
          <w:szCs w:val="24"/>
          <w:lang w:eastAsia="zh-CN"/>
        </w:rPr>
        <w:t>文件另有规定的除外），否则其响应无效。</w:t>
      </w:r>
    </w:p>
    <w:p w14:paraId="09A9B8AA">
      <w:pPr>
        <w:kinsoku/>
        <w:wordWrap w:val="0"/>
        <w:autoSpaceDE/>
        <w:autoSpaceDN/>
        <w:adjustRightInd/>
        <w:snapToGrid/>
        <w:spacing w:line="360" w:lineRule="auto"/>
        <w:ind w:firstLine="476" w:firstLineChars="200"/>
        <w:jc w:val="both"/>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11.5 本项目将按供应商所提交的单价和总价来支付本项目所需的费用。对供应商没有填写单价和总价的内容,将被认为这些项目费用已包括在报价中。</w:t>
      </w:r>
    </w:p>
    <w:p w14:paraId="4F1DFFC3">
      <w:pPr>
        <w:kinsoku/>
        <w:wordWrap w:val="0"/>
        <w:autoSpaceDE/>
        <w:autoSpaceDN/>
        <w:adjustRightInd/>
        <w:snapToGrid/>
        <w:spacing w:line="360" w:lineRule="auto"/>
        <w:ind w:firstLine="476" w:firstLineChars="200"/>
        <w:jc w:val="both"/>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11.6 磋商结束，供应商进行网上最终报价。</w:t>
      </w:r>
    </w:p>
    <w:p w14:paraId="4CE9C9E9">
      <w:pPr>
        <w:kinsoku/>
        <w:wordWrap w:val="0"/>
        <w:autoSpaceDE/>
        <w:autoSpaceDN/>
        <w:adjustRightInd/>
        <w:snapToGrid/>
        <w:spacing w:line="360" w:lineRule="auto"/>
        <w:ind w:firstLine="476" w:firstLineChars="200"/>
        <w:jc w:val="both"/>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11.7 本次采购设有预算，供应商最终报价超过预算的，磋商小组将不予评议。</w:t>
      </w:r>
    </w:p>
    <w:p w14:paraId="3FF3C2F7">
      <w:pPr>
        <w:kinsoku/>
        <w:wordWrap w:val="0"/>
        <w:autoSpaceDE/>
        <w:autoSpaceDN/>
        <w:adjustRightInd/>
        <w:snapToGrid/>
        <w:spacing w:line="360" w:lineRule="auto"/>
        <w:ind w:firstLine="476" w:firstLineChars="200"/>
        <w:jc w:val="both"/>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11.8 供应商的所有报价不得低于成本恶意竞争。</w:t>
      </w:r>
    </w:p>
    <w:p w14:paraId="058B56F9">
      <w:pPr>
        <w:kinsoku/>
        <w:wordWrap w:val="0"/>
        <w:autoSpaceDE/>
        <w:autoSpaceDN/>
        <w:adjustRightInd/>
        <w:snapToGrid/>
        <w:spacing w:line="360" w:lineRule="auto"/>
        <w:ind w:firstLine="478" w:firstLineChars="200"/>
        <w:jc w:val="both"/>
        <w:textAlignment w:val="auto"/>
        <w:rPr>
          <w:rFonts w:hint="eastAsia"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12.响应有效期</w:t>
      </w:r>
    </w:p>
    <w:p w14:paraId="4D944EBF">
      <w:pPr>
        <w:kinsoku/>
        <w:wordWrap w:val="0"/>
        <w:autoSpaceDE/>
        <w:autoSpaceDN/>
        <w:adjustRightInd/>
        <w:snapToGrid/>
        <w:spacing w:line="360" w:lineRule="auto"/>
        <w:ind w:firstLine="476" w:firstLineChars="200"/>
        <w:jc w:val="both"/>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12.1 响应文件应在本竞争性磋商文件《供应商须知表》中规定的响应有效期内保持有效，响应有效期少于磋商文件规定期限的，其响应无效。成交人的响应有效期延长至项目验收合格之日。</w:t>
      </w:r>
    </w:p>
    <w:p w14:paraId="4D9DC961">
      <w:pPr>
        <w:kinsoku/>
        <w:wordWrap w:val="0"/>
        <w:autoSpaceDE/>
        <w:autoSpaceDN/>
        <w:adjustRightInd/>
        <w:snapToGrid/>
        <w:spacing w:line="360" w:lineRule="auto"/>
        <w:ind w:firstLine="476" w:firstLineChars="200"/>
        <w:jc w:val="both"/>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12.2 特别情况下，采购代理机构、采购人可于响应有效期满之前要求供应商同意延长有效期，要求与答复均为书面形式。供应商可以拒绝上述要求。对于同意该要求的供应商，既不要求也不允许其修改响应文件。</w:t>
      </w:r>
    </w:p>
    <w:p w14:paraId="39437FD5">
      <w:pPr>
        <w:kinsoku/>
        <w:wordWrap w:val="0"/>
        <w:spacing w:line="360" w:lineRule="auto"/>
        <w:ind w:firstLine="482" w:firstLineChars="2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13.响应文件的签署、盖章</w:t>
      </w:r>
    </w:p>
    <w:p w14:paraId="6D8BCFF0">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13.1 电子响应文件必须在规定签章处电子签章或手写签字后扫描上传进响应文件。</w:t>
      </w:r>
    </w:p>
    <w:p w14:paraId="27B527EB">
      <w:pPr>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13.2 竞争性磋商文件要求盖章的内容，一般通过CA或电子营业执照加盖电子签章。</w:t>
      </w:r>
    </w:p>
    <w:p w14:paraId="6BC9346A">
      <w:pPr>
        <w:pStyle w:val="11"/>
        <w:kinsoku/>
        <w:wordWrap w:val="0"/>
        <w:spacing w:before="122" w:line="190" w:lineRule="auto"/>
        <w:jc w:val="both"/>
        <w:rPr>
          <w:rFonts w:hint="eastAsia"/>
          <w:spacing w:val="-4"/>
          <w:sz w:val="28"/>
          <w:szCs w:val="28"/>
          <w:lang w:eastAsia="zh-CN"/>
          <w14:textOutline w14:w="1803" w14:cap="flat" w14:cmpd="sng" w14:algn="ctr">
            <w14:solidFill>
              <w14:srgbClr w14:val="000000"/>
            </w14:solidFill>
            <w14:prstDash w14:val="solid"/>
            <w14:miter w14:val="0"/>
          </w14:textOutline>
        </w:rPr>
      </w:pPr>
    </w:p>
    <w:p w14:paraId="20ECC2BE">
      <w:pPr>
        <w:pStyle w:val="11"/>
        <w:kinsoku/>
        <w:wordWrap w:val="0"/>
        <w:spacing w:before="122" w:line="360" w:lineRule="auto"/>
        <w:jc w:val="both"/>
        <w:rPr>
          <w:rFonts w:hint="eastAsia"/>
          <w:spacing w:val="-1"/>
          <w:sz w:val="24"/>
          <w:szCs w:val="24"/>
          <w:lang w:eastAsia="zh-CN"/>
        </w:rPr>
      </w:pPr>
      <w:r>
        <w:rPr>
          <w:spacing w:val="-4"/>
          <w:sz w:val="28"/>
          <w:szCs w:val="28"/>
          <w:lang w:eastAsia="zh-CN"/>
          <w14:textOutline w14:w="1803" w14:cap="flat" w14:cmpd="sng" w14:algn="ctr">
            <w14:solidFill>
              <w14:srgbClr w14:val="000000"/>
            </w14:solidFill>
            <w14:prstDash w14:val="solid"/>
            <w14:miter w14:val="0"/>
          </w14:textOutline>
        </w:rPr>
        <w:t>四</w:t>
      </w:r>
      <w:r>
        <w:rPr>
          <w:rFonts w:hint="eastAsia"/>
          <w:spacing w:val="10"/>
          <w:sz w:val="28"/>
          <w:szCs w:val="28"/>
          <w:lang w:eastAsia="zh-CN"/>
        </w:rPr>
        <w:t>、</w:t>
      </w:r>
      <w:r>
        <w:rPr>
          <w:spacing w:val="-4"/>
          <w:sz w:val="28"/>
          <w:szCs w:val="28"/>
          <w:lang w:eastAsia="zh-CN"/>
          <w14:textOutline w14:w="1803" w14:cap="flat" w14:cmpd="sng" w14:algn="ctr">
            <w14:solidFill>
              <w14:srgbClr w14:val="000000"/>
            </w14:solidFill>
            <w14:prstDash w14:val="solid"/>
            <w14:miter w14:val="0"/>
          </w14:textOutline>
        </w:rPr>
        <w:t>响应文件的</w:t>
      </w:r>
      <w:r>
        <w:rPr>
          <w:rFonts w:hint="eastAsia" w:ascii="Arial Unicode MS" w:hAnsi="Arial Unicode MS" w:cs="Arial Unicode MS"/>
          <w:spacing w:val="-4"/>
          <w:sz w:val="28"/>
          <w:szCs w:val="28"/>
          <w:lang w:eastAsia="zh-CN"/>
          <w14:textOutline w14:w="1803" w14:cap="flat" w14:cmpd="sng" w14:algn="ctr">
            <w14:solidFill>
              <w14:srgbClr w14:val="000000"/>
            </w14:solidFill>
            <w14:prstDash w14:val="solid"/>
            <w14:miter w14:val="0"/>
          </w14:textOutline>
        </w:rPr>
        <w:t>提</w:t>
      </w:r>
      <w:r>
        <w:rPr>
          <w:rFonts w:ascii="Arial Unicode MS" w:hAnsi="Arial Unicode MS" w:eastAsia="Arial Unicode MS" w:cs="Arial Unicode MS"/>
          <w:spacing w:val="-4"/>
          <w:sz w:val="28"/>
          <w:szCs w:val="28"/>
          <w:lang w:eastAsia="zh-CN"/>
          <w14:textOutline w14:w="1803" w14:cap="flat" w14:cmpd="sng" w14:algn="ctr">
            <w14:solidFill>
              <w14:srgbClr w14:val="000000"/>
            </w14:solidFill>
            <w14:prstDash w14:val="solid"/>
            <w14:miter w14:val="0"/>
          </w14:textOutline>
        </w:rPr>
        <w:t>交</w:t>
      </w:r>
    </w:p>
    <w:p w14:paraId="35F7ACCB">
      <w:pPr>
        <w:pStyle w:val="11"/>
        <w:kinsoku/>
        <w:wordWrap w:val="0"/>
        <w:spacing w:line="360" w:lineRule="auto"/>
        <w:ind w:firstLine="478" w:firstLineChars="200"/>
        <w:jc w:val="both"/>
        <w:rPr>
          <w:rFonts w:hint="eastAsia"/>
          <w:b/>
          <w:bCs/>
          <w:spacing w:val="-1"/>
          <w:sz w:val="24"/>
          <w:szCs w:val="24"/>
          <w:lang w:eastAsia="zh-CN"/>
        </w:rPr>
      </w:pPr>
      <w:r>
        <w:rPr>
          <w:rFonts w:hint="eastAsia"/>
          <w:b/>
          <w:bCs/>
          <w:spacing w:val="-1"/>
          <w:sz w:val="24"/>
          <w:szCs w:val="24"/>
          <w:lang w:eastAsia="zh-CN"/>
        </w:rPr>
        <w:t>14.响应文件的提交</w:t>
      </w:r>
    </w:p>
    <w:p w14:paraId="79ACC34E">
      <w:pPr>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14.1 电子响应文件的提交是指使用南阳市卧龙区公共资源交易中心网上交易系统。未在上传截止时间前完成上传的，视为逾期提交。逾期提交的响应文件不予受理。</w:t>
      </w:r>
    </w:p>
    <w:p w14:paraId="73CD8630">
      <w:pPr>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14.2 采购人及采购代理机构拒绝接受通过电子交易平台以外任何形式提交的响应文件。</w:t>
      </w:r>
    </w:p>
    <w:p w14:paraId="2EA1CD35">
      <w:pPr>
        <w:kinsoku/>
        <w:wordWrap w:val="0"/>
        <w:spacing w:line="360" w:lineRule="auto"/>
        <w:ind w:firstLine="478" w:firstLineChars="200"/>
        <w:jc w:val="both"/>
        <w:rPr>
          <w:rFonts w:hint="eastAsia"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15.响应文件上传截止时间</w:t>
      </w:r>
    </w:p>
    <w:p w14:paraId="104A4824">
      <w:pPr>
        <w:pStyle w:val="11"/>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供应商应在竞争性磋商文件要求响应文件上传截止时间前，将电子响应文件提交至电子交易平台。</w:t>
      </w:r>
    </w:p>
    <w:p w14:paraId="0CBE5769">
      <w:pPr>
        <w:pStyle w:val="11"/>
        <w:kinsoku/>
        <w:wordWrap w:val="0"/>
        <w:spacing w:line="360" w:lineRule="auto"/>
        <w:ind w:firstLine="494" w:firstLineChars="200"/>
        <w:jc w:val="both"/>
        <w:rPr>
          <w:rFonts w:hint="eastAsia"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16.响应文件的修改与撤回</w:t>
      </w:r>
    </w:p>
    <w:p w14:paraId="7D2C11CF">
      <w:pPr>
        <w:pStyle w:val="11"/>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在采购文件规定的电子响应文件上传截止时间前，供应商可以修改或撤回已上传的电子响应文件，最终电子响应文件以上传截止时间前完成上传至南阳市公共资源交易电子交易平台最后一份加密电子响应文件为准。上传截止时间之后，供应商不得修改或撤回电子响应文件。</w:t>
      </w:r>
    </w:p>
    <w:p w14:paraId="1272EA89">
      <w:pPr>
        <w:pStyle w:val="11"/>
        <w:kinsoku/>
        <w:wordWrap w:val="0"/>
        <w:spacing w:before="358" w:line="360" w:lineRule="auto"/>
        <w:jc w:val="center"/>
        <w:rPr>
          <w:spacing w:val="-1"/>
          <w:sz w:val="36"/>
          <w:szCs w:val="36"/>
          <w:lang w:eastAsia="zh-CN"/>
          <w14:textOutline w14:w="2311" w14:cap="flat" w14:cmpd="sng" w14:algn="ctr">
            <w14:solidFill>
              <w14:srgbClr w14:val="000000"/>
            </w14:solidFill>
            <w14:prstDash w14:val="solid"/>
            <w14:miter w14:val="0"/>
          </w14:textOutline>
        </w:rPr>
      </w:pPr>
    </w:p>
    <w:p w14:paraId="7EBE21F1">
      <w:pPr>
        <w:pStyle w:val="11"/>
        <w:kinsoku/>
        <w:wordWrap w:val="0"/>
        <w:spacing w:before="358" w:line="360" w:lineRule="auto"/>
        <w:jc w:val="center"/>
        <w:rPr>
          <w:spacing w:val="-1"/>
          <w:sz w:val="36"/>
          <w:szCs w:val="36"/>
          <w:lang w:eastAsia="zh-CN"/>
          <w14:textOutline w14:w="2311" w14:cap="flat" w14:cmpd="sng" w14:algn="ctr">
            <w14:solidFill>
              <w14:srgbClr w14:val="000000"/>
            </w14:solidFill>
            <w14:prstDash w14:val="solid"/>
            <w14:miter w14:val="0"/>
          </w14:textOutline>
        </w:rPr>
      </w:pPr>
    </w:p>
    <w:p w14:paraId="1EB43B05">
      <w:pPr>
        <w:pStyle w:val="11"/>
        <w:kinsoku/>
        <w:wordWrap w:val="0"/>
        <w:spacing w:before="358" w:line="360" w:lineRule="auto"/>
        <w:jc w:val="center"/>
        <w:rPr>
          <w:rFonts w:hint="eastAsia"/>
          <w:spacing w:val="-2"/>
          <w:sz w:val="24"/>
          <w:szCs w:val="24"/>
          <w:lang w:eastAsia="zh-CN"/>
          <w14:textOutline w14:w="1536" w14:cap="flat" w14:cmpd="sng" w14:algn="ctr">
            <w14:solidFill>
              <w14:srgbClr w14:val="000000"/>
            </w14:solidFill>
            <w14:prstDash w14:val="solid"/>
            <w14:miter w14:val="0"/>
          </w14:textOutline>
        </w:rPr>
      </w:pPr>
      <w:r>
        <w:rPr>
          <w:spacing w:val="-1"/>
          <w:sz w:val="36"/>
          <w:szCs w:val="36"/>
          <w:lang w:eastAsia="zh-CN"/>
          <w14:textOutline w14:w="2311" w14:cap="flat" w14:cmpd="sng" w14:algn="ctr">
            <w14:solidFill>
              <w14:srgbClr w14:val="000000"/>
            </w14:solidFill>
            <w14:prstDash w14:val="solid"/>
            <w14:miter w14:val="0"/>
          </w14:textOutline>
        </w:rPr>
        <w:t>第</w:t>
      </w:r>
      <w:r>
        <w:rPr>
          <w:rFonts w:hint="eastAsia"/>
          <w:spacing w:val="-1"/>
          <w:sz w:val="36"/>
          <w:szCs w:val="36"/>
          <w:lang w:eastAsia="zh-CN"/>
          <w14:textOutline w14:w="2311" w14:cap="flat" w14:cmpd="sng" w14:algn="ctr">
            <w14:solidFill>
              <w14:srgbClr w14:val="000000"/>
            </w14:solidFill>
            <w14:prstDash w14:val="solid"/>
            <w14:miter w14:val="0"/>
          </w14:textOutline>
        </w:rPr>
        <w:t>四</w:t>
      </w:r>
      <w:r>
        <w:rPr>
          <w:spacing w:val="-1"/>
          <w:sz w:val="36"/>
          <w:szCs w:val="36"/>
          <w:lang w:eastAsia="zh-CN"/>
          <w14:textOutline w14:w="2311" w14:cap="flat" w14:cmpd="sng" w14:algn="ctr">
            <w14:solidFill>
              <w14:srgbClr w14:val="000000"/>
            </w14:solidFill>
            <w14:prstDash w14:val="solid"/>
            <w14:miter w14:val="0"/>
          </w14:textOutline>
        </w:rPr>
        <w:t>章</w:t>
      </w:r>
      <w:r>
        <w:rPr>
          <w:rFonts w:hint="eastAsia"/>
          <w:spacing w:val="-1"/>
          <w:sz w:val="36"/>
          <w:szCs w:val="36"/>
          <w:lang w:eastAsia="zh-CN"/>
          <w14:textOutline w14:w="2311" w14:cap="flat" w14:cmpd="sng" w14:algn="ctr">
            <w14:solidFill>
              <w14:srgbClr w14:val="000000"/>
            </w14:solidFill>
            <w14:prstDash w14:val="solid"/>
            <w14:miter w14:val="0"/>
          </w14:textOutline>
        </w:rPr>
        <w:t xml:space="preserve"> 评审程序、</w:t>
      </w:r>
      <w:r>
        <w:rPr>
          <w:spacing w:val="-1"/>
          <w:sz w:val="36"/>
          <w:szCs w:val="36"/>
          <w:lang w:eastAsia="zh-CN"/>
          <w14:textOutline w14:w="2311" w14:cap="flat" w14:cmpd="sng" w14:algn="ctr">
            <w14:solidFill>
              <w14:srgbClr w14:val="000000"/>
            </w14:solidFill>
            <w14:prstDash w14:val="solid"/>
            <w14:miter w14:val="0"/>
          </w14:textOutline>
        </w:rPr>
        <w:t>评审方法和评审标准</w:t>
      </w:r>
    </w:p>
    <w:p w14:paraId="0348FC5F">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14:paraId="22067BEA">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一、编制、确认竞争性磋商文件</w:t>
      </w:r>
    </w:p>
    <w:p w14:paraId="6DCC8AB6">
      <w:pPr>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采购人或采购代理机构根据采购项目特点和采购实际需求编制竞争性磋商文件，编制的竞争性磋商文件应由采购人审核并确认。</w:t>
      </w:r>
    </w:p>
    <w:p w14:paraId="5AF25CA1">
      <w:pPr>
        <w:tabs>
          <w:tab w:val="left" w:pos="743"/>
        </w:tabs>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14:paraId="1ED877B7">
      <w:pPr>
        <w:tabs>
          <w:tab w:val="left" w:pos="743"/>
        </w:tabs>
        <w:kinsoku/>
        <w:wordWrap w:val="0"/>
        <w:spacing w:line="360" w:lineRule="auto"/>
        <w:jc w:val="both"/>
        <w:rPr>
          <w:rFonts w:hint="eastAsia"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二、发布竞争性磋商公告，邀请供应商参加磋商</w:t>
      </w:r>
    </w:p>
    <w:p w14:paraId="7175582E">
      <w:pPr>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竞争性磋商文件经采购人书面确认后，将在指定媒体和南阳市卧龙区公共资源交易中心网发布竞争性磋商公告。供应商按照公告和竞争性磋商文件要求制作并递交响应文件。</w:t>
      </w:r>
    </w:p>
    <w:p w14:paraId="3DC4DF76">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14:paraId="44BD8A5C">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三、组建磋商小组</w:t>
      </w:r>
    </w:p>
    <w:p w14:paraId="3671B2C1">
      <w:pPr>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根据</w:t>
      </w:r>
      <w:r>
        <w:rPr>
          <w:rFonts w:hint="eastAsia" w:asciiTheme="minorEastAsia" w:hAnsiTheme="minorEastAsia" w:eastAsiaTheme="minorEastAsia" w:cstheme="minorEastAsia"/>
          <w:spacing w:val="-2"/>
          <w:sz w:val="24"/>
          <w:szCs w:val="24"/>
          <w:lang w:eastAsia="zh-CN"/>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pacing w:val="3"/>
          <w:sz w:val="24"/>
          <w:szCs w:val="24"/>
          <w:lang w:eastAsia="zh-CN"/>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42E36CF5">
      <w:pPr>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竞争性磋商小组负责对响应文件进行评审、质疑、评估、比较、评分，组织磋商和最后报价。</w:t>
      </w:r>
    </w:p>
    <w:p w14:paraId="29D7BA7D">
      <w:pPr>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评审专家应当严格遵守评审工作纪律，按照客观、公正、审慎的原则，根据磋商文件规定的评审程序、评审方法和评审标准进行独立评审。</w:t>
      </w:r>
    </w:p>
    <w:p w14:paraId="541A0BD3">
      <w:pPr>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06448342">
      <w:pPr>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评审活动结束，按照《河南省政府采购评审专家劳务报酬支付标准》的通知(豫财购〔2017〕9号)的规定，发放劳务报酬。</w:t>
      </w:r>
    </w:p>
    <w:p w14:paraId="0D6C3A25">
      <w:pPr>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评审专家未完成评审工作擅自离开评审现场，或者在评审活动中有违法违规行为的，不得获取劳务报酬和报销异地评审差旅费。评审专家以外的其他人员不得获取评审劳务报酬。</w:t>
      </w:r>
    </w:p>
    <w:p w14:paraId="0BFF55A4">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14:paraId="5D8530E5">
      <w:pPr>
        <w:kinsoku/>
        <w:wordWrap w:val="0"/>
        <w:spacing w:line="360" w:lineRule="auto"/>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lang w:eastAsia="zh-CN"/>
        </w:rPr>
        <w:t>四、解密电子响应文件</w:t>
      </w:r>
    </w:p>
    <w:p w14:paraId="59B1A37F">
      <w:pPr>
        <w:pStyle w:val="11"/>
        <w:kinsoku/>
        <w:wordWrap w:val="0"/>
        <w:spacing w:line="360" w:lineRule="auto"/>
        <w:ind w:firstLine="492" w:firstLineChars="200"/>
        <w:jc w:val="both"/>
        <w:outlineLvl w:val="1"/>
        <w:rPr>
          <w:rFonts w:hint="eastAsia"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spacing w:val="3"/>
          <w:sz w:val="24"/>
          <w:szCs w:val="24"/>
          <w:lang w:eastAsia="zh-CN"/>
        </w:rPr>
        <w:t>供应商解密：供应商制作电子响应文件时，必须使用本单位的CA或电子营业执照扫码进行加密，供应商在解密前须自行检查CA或电子营业执照的有效性。解密时未在开启响应文件时间后30分钟内进行解密成功的视为撤销其响应文件（因电子开标系统原因除外）。</w:t>
      </w:r>
    </w:p>
    <w:p w14:paraId="0EDA24F8">
      <w:pPr>
        <w:kinsoku/>
        <w:wordWrap w:val="0"/>
        <w:spacing w:line="360" w:lineRule="auto"/>
        <w:jc w:val="both"/>
        <w:rPr>
          <w:rFonts w:hint="eastAsia" w:asciiTheme="minorEastAsia" w:hAnsiTheme="minorEastAsia" w:eastAsiaTheme="minorEastAsia" w:cstheme="minorEastAsia"/>
          <w:b/>
          <w:bCs/>
          <w:spacing w:val="3"/>
          <w:sz w:val="24"/>
          <w:szCs w:val="24"/>
          <w:lang w:eastAsia="zh-CN"/>
        </w:rPr>
      </w:pPr>
    </w:p>
    <w:p w14:paraId="61C8EBCC">
      <w:pPr>
        <w:kinsoku/>
        <w:wordWrap w:val="0"/>
        <w:spacing w:line="360" w:lineRule="auto"/>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lang w:eastAsia="zh-CN"/>
        </w:rPr>
        <w:t>五、评审</w:t>
      </w:r>
    </w:p>
    <w:p w14:paraId="740AE9AB">
      <w:pPr>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磋商小组对供应商提交的响应文件进行评审。主要对响应文件的有效性、完整性和响应程度进行审查，具体包括：</w:t>
      </w:r>
    </w:p>
    <w:p w14:paraId="61B328ED">
      <w:pPr>
        <w:kinsoku/>
        <w:wordWrap w:val="0"/>
        <w:spacing w:line="360" w:lineRule="auto"/>
        <w:ind w:firstLine="494" w:firstLineChars="200"/>
        <w:jc w:val="center"/>
        <w:rPr>
          <w:rFonts w:hint="eastAsia"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资格性审查</w:t>
      </w:r>
    </w:p>
    <w:tbl>
      <w:tblPr>
        <w:tblStyle w:val="26"/>
        <w:tblW w:w="8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058"/>
        <w:gridCol w:w="3851"/>
        <w:gridCol w:w="2662"/>
      </w:tblGrid>
      <w:tr w14:paraId="7943E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1" w:type="dxa"/>
          </w:tcPr>
          <w:p w14:paraId="3135E3D7">
            <w:pPr>
              <w:kinsoku/>
              <w:wordWrap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6" w14:cap="flat" w14:cmpd="sng" w14:algn="ctr">
                  <w14:solidFill>
                    <w14:srgbClr w14:val="000000"/>
                  </w14:solidFill>
                  <w14:prstDash w14:val="solid"/>
                  <w14:miter w14:val="0"/>
                </w14:textOutline>
              </w:rPr>
              <w:t>序号</w:t>
            </w:r>
          </w:p>
        </w:tc>
        <w:tc>
          <w:tcPr>
            <w:tcW w:w="1058" w:type="dxa"/>
          </w:tcPr>
          <w:p w14:paraId="7B727D7A">
            <w:pPr>
              <w:kinsoku/>
              <w:wordWrap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6" w14:cap="flat" w14:cmpd="sng" w14:algn="ctr">
                  <w14:solidFill>
                    <w14:srgbClr w14:val="000000"/>
                  </w14:solidFill>
                  <w14:prstDash w14:val="solid"/>
                  <w14:miter w14:val="0"/>
                </w14:textOutline>
              </w:rPr>
              <w:t>审查因素</w:t>
            </w:r>
          </w:p>
        </w:tc>
        <w:tc>
          <w:tcPr>
            <w:tcW w:w="3851" w:type="dxa"/>
          </w:tcPr>
          <w:p w14:paraId="7244B15F">
            <w:pPr>
              <w:kinsoku/>
              <w:wordWrap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6" w14:cap="flat" w14:cmpd="sng" w14:algn="ctr">
                  <w14:solidFill>
                    <w14:srgbClr w14:val="000000"/>
                  </w14:solidFill>
                  <w14:prstDash w14:val="solid"/>
                  <w14:miter w14:val="0"/>
                </w14:textOutline>
              </w:rPr>
              <w:t>审查内容</w:t>
            </w:r>
          </w:p>
        </w:tc>
        <w:tc>
          <w:tcPr>
            <w:tcW w:w="2662" w:type="dxa"/>
          </w:tcPr>
          <w:p w14:paraId="505573AF">
            <w:pPr>
              <w:kinsoku/>
              <w:wordWrap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14:textOutline w14:w="1536" w14:cap="flat" w14:cmpd="sng" w14:algn="ctr">
                  <w14:solidFill>
                    <w14:srgbClr w14:val="000000"/>
                  </w14:solidFill>
                  <w14:prstDash w14:val="solid"/>
                  <w14:miter w14:val="0"/>
                </w14:textOutline>
              </w:rPr>
              <w:t>备注</w:t>
            </w:r>
          </w:p>
        </w:tc>
      </w:tr>
      <w:tr w14:paraId="59FC8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721" w:type="dxa"/>
            <w:vAlign w:val="center"/>
          </w:tcPr>
          <w:p w14:paraId="3D580C93">
            <w:pPr>
              <w:pStyle w:val="27"/>
              <w:kinsoku/>
              <w:wordWrap w:val="0"/>
              <w:spacing w:line="454" w:lineRule="auto"/>
              <w:jc w:val="both"/>
              <w:rPr>
                <w:rFonts w:hint="eastAsia" w:asciiTheme="minorEastAsia" w:hAnsiTheme="minorEastAsia" w:eastAsiaTheme="minorEastAsia" w:cstheme="minorEastAsia"/>
              </w:rPr>
            </w:pPr>
          </w:p>
          <w:p w14:paraId="75E73273">
            <w:pPr>
              <w:pStyle w:val="27"/>
              <w:kinsoku/>
              <w:wordWrap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58" w:type="dxa"/>
            <w:vAlign w:val="center"/>
          </w:tcPr>
          <w:p w14:paraId="418757D2">
            <w:pPr>
              <w:kinsoku/>
              <w:wordWrap w:val="0"/>
              <w:spacing w:before="32" w:line="232" w:lineRule="auto"/>
              <w:ind w:left="112" w:right="105"/>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满足第一章《竞争性磋商公告》</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pacing w:val="-2"/>
                <w:sz w:val="24"/>
                <w:szCs w:val="24"/>
                <w:lang w:eastAsia="zh-CN"/>
              </w:rPr>
              <w:t>具备的资格要求</w:t>
            </w:r>
          </w:p>
        </w:tc>
        <w:tc>
          <w:tcPr>
            <w:tcW w:w="3851" w:type="dxa"/>
          </w:tcPr>
          <w:p w14:paraId="0040D874">
            <w:pPr>
              <w:kinsoku/>
              <w:wordWrap w:val="0"/>
              <w:autoSpaceDE/>
              <w:autoSpaceDN/>
              <w:adjustRightInd/>
              <w:snapToGrid/>
              <w:spacing w:line="360" w:lineRule="auto"/>
              <w:ind w:left="420" w:leftChars="200"/>
              <w:jc w:val="both"/>
              <w:textAlignment w:val="auto"/>
              <w:rPr>
                <w:rFonts w:hint="eastAsia" w:asciiTheme="minorEastAsia" w:hAnsiTheme="minorEastAsia" w:eastAsiaTheme="minorEastAsia" w:cstheme="minorEastAsia"/>
                <w:spacing w:val="-14"/>
                <w:sz w:val="24"/>
                <w:szCs w:val="24"/>
                <w:highlight w:val="none"/>
                <w:lang w:eastAsia="zh-CN"/>
              </w:rPr>
            </w:pPr>
            <w:r>
              <w:rPr>
                <w:rFonts w:hint="eastAsia" w:asciiTheme="minorEastAsia" w:hAnsiTheme="minorEastAsia" w:eastAsiaTheme="minorEastAsia" w:cstheme="minorEastAsia"/>
                <w:spacing w:val="-14"/>
                <w:sz w:val="24"/>
                <w:szCs w:val="24"/>
                <w:highlight w:val="none"/>
                <w:lang w:eastAsia="zh-CN"/>
              </w:rPr>
              <w:t>1.注册于中华人民共和国境内，具有独立承担民事责任能力；</w:t>
            </w:r>
          </w:p>
          <w:p w14:paraId="52BC805A">
            <w:pPr>
              <w:kinsoku/>
              <w:wordWrap w:val="0"/>
              <w:autoSpaceDE/>
              <w:autoSpaceDN/>
              <w:adjustRightInd/>
              <w:snapToGrid/>
              <w:spacing w:line="360" w:lineRule="auto"/>
              <w:ind w:left="420" w:leftChars="200"/>
              <w:jc w:val="both"/>
              <w:textAlignment w:val="auto"/>
              <w:rPr>
                <w:rFonts w:hint="eastAsia" w:asciiTheme="minorEastAsia" w:hAnsiTheme="minorEastAsia" w:eastAsiaTheme="minorEastAsia" w:cstheme="minorEastAsia"/>
                <w:spacing w:val="-14"/>
                <w:sz w:val="24"/>
                <w:szCs w:val="24"/>
                <w:highlight w:val="none"/>
                <w:lang w:eastAsia="zh-CN"/>
              </w:rPr>
            </w:pPr>
            <w:r>
              <w:rPr>
                <w:rFonts w:hint="eastAsia" w:asciiTheme="minorEastAsia" w:hAnsiTheme="minorEastAsia" w:eastAsiaTheme="minorEastAsia" w:cstheme="minorEastAsia"/>
                <w:spacing w:val="-14"/>
                <w:sz w:val="24"/>
                <w:szCs w:val="24"/>
                <w:highlight w:val="none"/>
                <w:lang w:eastAsia="zh-CN"/>
              </w:rPr>
              <w:t>2.具有良好的商业信誉和健全的财务会计制度；</w:t>
            </w:r>
          </w:p>
          <w:p w14:paraId="2494EEF7">
            <w:pPr>
              <w:kinsoku/>
              <w:wordWrap w:val="0"/>
              <w:autoSpaceDE/>
              <w:autoSpaceDN/>
              <w:adjustRightInd/>
              <w:snapToGrid/>
              <w:spacing w:line="360" w:lineRule="auto"/>
              <w:ind w:left="420" w:leftChars="200"/>
              <w:jc w:val="both"/>
              <w:textAlignment w:val="auto"/>
              <w:rPr>
                <w:rFonts w:hint="eastAsia" w:asciiTheme="minorEastAsia" w:hAnsiTheme="minorEastAsia" w:eastAsiaTheme="minorEastAsia" w:cstheme="minorEastAsia"/>
                <w:spacing w:val="-14"/>
                <w:sz w:val="24"/>
                <w:szCs w:val="24"/>
                <w:highlight w:val="none"/>
                <w:lang w:eastAsia="zh-CN"/>
              </w:rPr>
            </w:pPr>
            <w:r>
              <w:rPr>
                <w:rFonts w:hint="eastAsia" w:asciiTheme="minorEastAsia" w:hAnsiTheme="minorEastAsia" w:eastAsiaTheme="minorEastAsia" w:cstheme="minorEastAsia"/>
                <w:spacing w:val="-14"/>
                <w:sz w:val="24"/>
                <w:szCs w:val="24"/>
                <w:highlight w:val="none"/>
                <w:lang w:eastAsia="zh-CN"/>
              </w:rPr>
              <w:t>3.具有履行合同所必需的设备和专业技术能力；</w:t>
            </w:r>
          </w:p>
          <w:p w14:paraId="00A03BAC">
            <w:pPr>
              <w:kinsoku/>
              <w:wordWrap w:val="0"/>
              <w:autoSpaceDE/>
              <w:autoSpaceDN/>
              <w:adjustRightInd/>
              <w:snapToGrid/>
              <w:spacing w:line="360" w:lineRule="auto"/>
              <w:ind w:left="420" w:leftChars="200"/>
              <w:jc w:val="both"/>
              <w:textAlignment w:val="auto"/>
              <w:rPr>
                <w:rFonts w:hint="eastAsia" w:asciiTheme="minorEastAsia" w:hAnsiTheme="minorEastAsia" w:eastAsiaTheme="minorEastAsia" w:cstheme="minorEastAsia"/>
                <w:spacing w:val="-14"/>
                <w:sz w:val="24"/>
                <w:szCs w:val="24"/>
                <w:highlight w:val="none"/>
                <w:lang w:eastAsia="zh-CN"/>
              </w:rPr>
            </w:pPr>
            <w:r>
              <w:rPr>
                <w:rFonts w:hint="eastAsia" w:asciiTheme="minorEastAsia" w:hAnsiTheme="minorEastAsia" w:eastAsiaTheme="minorEastAsia" w:cstheme="minorEastAsia"/>
                <w:spacing w:val="-14"/>
                <w:sz w:val="24"/>
                <w:szCs w:val="24"/>
                <w:highlight w:val="none"/>
                <w:lang w:eastAsia="zh-CN"/>
              </w:rPr>
              <w:t>4.</w:t>
            </w:r>
            <w:r>
              <w:rPr>
                <w:rFonts w:hint="eastAsia" w:asciiTheme="minorEastAsia" w:hAnsiTheme="minorEastAsia" w:eastAsiaTheme="minorEastAsia" w:cstheme="minorEastAsia"/>
                <w:color w:val="0000FF"/>
                <w:spacing w:val="-14"/>
                <w:sz w:val="24"/>
                <w:szCs w:val="24"/>
                <w:highlight w:val="none"/>
                <w:lang w:eastAsia="zh-CN"/>
              </w:rPr>
              <w:t>有依法缴纳税收和社会保障资金的良好记录</w:t>
            </w:r>
            <w:r>
              <w:rPr>
                <w:rFonts w:hint="eastAsia" w:asciiTheme="minorEastAsia" w:hAnsiTheme="minorEastAsia" w:eastAsiaTheme="minorEastAsia" w:cstheme="minorEastAsia"/>
                <w:spacing w:val="-14"/>
                <w:sz w:val="24"/>
                <w:szCs w:val="24"/>
                <w:highlight w:val="none"/>
                <w:lang w:eastAsia="zh-CN"/>
              </w:rPr>
              <w:t>；</w:t>
            </w:r>
          </w:p>
          <w:p w14:paraId="1E1DE2F8">
            <w:pPr>
              <w:kinsoku/>
              <w:wordWrap w:val="0"/>
              <w:autoSpaceDE/>
              <w:autoSpaceDN/>
              <w:adjustRightInd/>
              <w:snapToGrid/>
              <w:spacing w:line="360" w:lineRule="auto"/>
              <w:ind w:left="420" w:leftChars="200"/>
              <w:jc w:val="both"/>
              <w:textAlignment w:val="auto"/>
              <w:rPr>
                <w:rFonts w:hint="eastAsia" w:asciiTheme="minorEastAsia" w:hAnsiTheme="minorEastAsia" w:eastAsiaTheme="minorEastAsia" w:cstheme="minorEastAsia"/>
                <w:spacing w:val="-14"/>
                <w:sz w:val="24"/>
                <w:szCs w:val="24"/>
                <w:highlight w:val="none"/>
                <w:lang w:eastAsia="zh-CN"/>
              </w:rPr>
            </w:pPr>
            <w:r>
              <w:rPr>
                <w:rFonts w:hint="eastAsia" w:asciiTheme="minorEastAsia" w:hAnsiTheme="minorEastAsia" w:eastAsiaTheme="minorEastAsia" w:cstheme="minorEastAsia"/>
                <w:spacing w:val="-14"/>
                <w:sz w:val="24"/>
                <w:szCs w:val="24"/>
                <w:highlight w:val="none"/>
                <w:lang w:eastAsia="zh-CN"/>
              </w:rPr>
              <w:t>5.参加政府采购活动前三年内，在经营活动中没有重大违法记录；</w:t>
            </w:r>
          </w:p>
          <w:p w14:paraId="7B990162">
            <w:pPr>
              <w:kinsoku/>
              <w:wordWrap w:val="0"/>
              <w:autoSpaceDE/>
              <w:autoSpaceDN/>
              <w:adjustRightInd/>
              <w:snapToGrid/>
              <w:spacing w:line="360" w:lineRule="auto"/>
              <w:ind w:firstLine="424" w:firstLineChars="200"/>
              <w:jc w:val="both"/>
              <w:textAlignment w:val="auto"/>
              <w:rPr>
                <w:rFonts w:hint="eastAsia" w:asciiTheme="minorEastAsia" w:hAnsiTheme="minorEastAsia" w:eastAsiaTheme="minorEastAsia" w:cstheme="minorEastAsia"/>
                <w:spacing w:val="-14"/>
                <w:sz w:val="24"/>
                <w:szCs w:val="24"/>
                <w:highlight w:val="none"/>
                <w:lang w:eastAsia="zh-CN"/>
              </w:rPr>
            </w:pPr>
            <w:r>
              <w:rPr>
                <w:rFonts w:hint="eastAsia" w:asciiTheme="minorEastAsia" w:hAnsiTheme="minorEastAsia" w:eastAsiaTheme="minorEastAsia" w:cstheme="minorEastAsia"/>
                <w:spacing w:val="-14"/>
                <w:sz w:val="24"/>
                <w:szCs w:val="24"/>
                <w:highlight w:val="none"/>
                <w:lang w:eastAsia="zh-CN"/>
              </w:rPr>
              <w:t>6.根据《关于在政府采购活动中查询及使用信用记录有关问题的通知》(财库</w:t>
            </w:r>
            <w:r>
              <w:rPr>
                <w:rFonts w:hint="eastAsia" w:asciiTheme="minorEastAsia" w:hAnsiTheme="minorEastAsia" w:eastAsiaTheme="minorEastAsia" w:cstheme="minorEastAsia"/>
                <w:spacing w:val="-2"/>
                <w:sz w:val="24"/>
                <w:szCs w:val="24"/>
                <w:highlight w:val="none"/>
                <w:lang w:eastAsia="zh-CN"/>
              </w:rPr>
              <w:t>〔2016〕</w:t>
            </w:r>
            <w:r>
              <w:rPr>
                <w:rFonts w:hint="eastAsia" w:asciiTheme="minorEastAsia" w:hAnsiTheme="minorEastAsia" w:eastAsiaTheme="minorEastAsia" w:cstheme="minorEastAsia"/>
                <w:spacing w:val="-14"/>
                <w:sz w:val="24"/>
                <w:szCs w:val="24"/>
                <w:highlight w:val="none"/>
                <w:lang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73B8BF02">
            <w:pPr>
              <w:kinsoku/>
              <w:wordWrap w:val="0"/>
              <w:autoSpaceDE/>
              <w:autoSpaceDN/>
              <w:adjustRightInd/>
              <w:snapToGrid/>
              <w:spacing w:line="360" w:lineRule="auto"/>
              <w:ind w:firstLine="424" w:firstLineChars="200"/>
              <w:jc w:val="both"/>
              <w:textAlignment w:val="auto"/>
              <w:rPr>
                <w:rFonts w:ascii="宋体" w:hAnsi="宋体" w:cs="宋体"/>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spacing w:val="-14"/>
                <w:sz w:val="24"/>
                <w:szCs w:val="24"/>
                <w:highlight w:val="none"/>
                <w:lang w:eastAsia="zh-CN"/>
              </w:rPr>
              <w:t>7.</w:t>
            </w:r>
            <w:r>
              <w:rPr>
                <w:rFonts w:hint="eastAsia" w:ascii="宋体" w:hAnsi="宋体" w:cs="宋体"/>
                <w:color w:val="000000" w:themeColor="text1"/>
                <w:sz w:val="24"/>
                <w:szCs w:val="24"/>
                <w:highlight w:val="none"/>
                <w:lang w:eastAsia="zh-CN"/>
                <w14:textFill>
                  <w14:solidFill>
                    <w14:schemeClr w14:val="tx1"/>
                  </w14:solidFill>
                </w14:textFill>
              </w:rPr>
              <w:t>投标人须具备独立法人资格、有效的安全生产许可证、持有有效企业营业执照，投标人须具有建设行政主管部门核发的公路工程</w:t>
            </w:r>
            <w:r>
              <w:rPr>
                <w:rFonts w:hint="eastAsia" w:ascii="宋体" w:hAnsi="宋体" w:cs="宋体"/>
                <w:color w:val="000000" w:themeColor="text1"/>
                <w:sz w:val="24"/>
                <w:szCs w:val="24"/>
                <w:highlight w:val="none"/>
                <w:lang w:val="en-US" w:eastAsia="zh-CN"/>
                <w14:textFill>
                  <w14:solidFill>
                    <w14:schemeClr w14:val="tx1"/>
                  </w14:solidFill>
                </w14:textFill>
              </w:rPr>
              <w:t>或市政公用工程</w:t>
            </w:r>
            <w:r>
              <w:rPr>
                <w:rFonts w:hint="eastAsia" w:ascii="宋体" w:hAnsi="宋体" w:cs="宋体"/>
                <w:color w:val="000000" w:themeColor="text1"/>
                <w:sz w:val="24"/>
                <w:szCs w:val="24"/>
                <w:highlight w:val="none"/>
                <w:lang w:eastAsia="zh-CN"/>
                <w14:textFill>
                  <w14:solidFill>
                    <w14:schemeClr w14:val="tx1"/>
                  </w14:solidFill>
                </w14:textFill>
              </w:rPr>
              <w:t>施工总承包叁级及以上资质，并在人员、设备、资金、信誉等方面具备相应能力；投标人拟派项目经理</w:t>
            </w:r>
            <w:r>
              <w:rPr>
                <w:rFonts w:hint="eastAsia" w:ascii="宋体" w:hAnsi="宋体" w:cs="宋体"/>
                <w:color w:val="000000" w:themeColor="text1"/>
                <w:sz w:val="24"/>
                <w:szCs w:val="24"/>
                <w:highlight w:val="none"/>
                <w:lang w:val="en-US" w:eastAsia="zh-CN"/>
                <w14:textFill>
                  <w14:solidFill>
                    <w14:schemeClr w14:val="tx1"/>
                  </w14:solidFill>
                </w14:textFill>
              </w:rPr>
              <w:t>应</w:t>
            </w:r>
            <w:r>
              <w:rPr>
                <w:rFonts w:hint="eastAsia" w:ascii="宋体" w:hAnsi="宋体" w:cs="宋体"/>
                <w:color w:val="000000" w:themeColor="text1"/>
                <w:sz w:val="24"/>
                <w:szCs w:val="24"/>
                <w:highlight w:val="none"/>
                <w:lang w:eastAsia="zh-CN"/>
                <w14:textFill>
                  <w14:solidFill>
                    <w14:schemeClr w14:val="tx1"/>
                  </w14:solidFill>
                </w14:textFill>
              </w:rPr>
              <w:t>具有建设行政主管部门核发的公路工程</w:t>
            </w:r>
            <w:r>
              <w:rPr>
                <w:rFonts w:hint="eastAsia" w:ascii="宋体" w:hAnsi="宋体" w:cs="宋体"/>
                <w:color w:val="000000" w:themeColor="text1"/>
                <w:sz w:val="24"/>
                <w:szCs w:val="24"/>
                <w:highlight w:val="none"/>
                <w:lang w:val="en-US" w:eastAsia="zh-CN"/>
                <w14:textFill>
                  <w14:solidFill>
                    <w14:schemeClr w14:val="tx1"/>
                  </w14:solidFill>
                </w14:textFill>
              </w:rPr>
              <w:t>或市政公用工程</w:t>
            </w:r>
            <w:r>
              <w:rPr>
                <w:rFonts w:hint="eastAsia" w:ascii="宋体" w:hAnsi="宋体" w:cs="宋体"/>
                <w:color w:val="000000" w:themeColor="text1"/>
                <w:sz w:val="24"/>
                <w:szCs w:val="24"/>
                <w:highlight w:val="none"/>
                <w:lang w:eastAsia="zh-CN"/>
                <w14:textFill>
                  <w14:solidFill>
                    <w14:schemeClr w14:val="tx1"/>
                  </w14:solidFill>
                </w14:textFill>
              </w:rPr>
              <w:t>二级（或以上）建造师资格证书，具有B类安全生产考核合格证，未担任其他在建工程项目的项目经理，并出具无在建承诺函；</w:t>
            </w:r>
          </w:p>
          <w:p w14:paraId="68027F36">
            <w:pPr>
              <w:kinsoku/>
              <w:wordWrap w:val="0"/>
              <w:autoSpaceDE/>
              <w:autoSpaceDN/>
              <w:adjustRightInd/>
              <w:snapToGrid/>
              <w:spacing w:line="360" w:lineRule="auto"/>
              <w:ind w:firstLine="480" w:firstLineChars="200"/>
              <w:jc w:val="both"/>
              <w:textAlignment w:val="auto"/>
              <w:rPr>
                <w:rFonts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8.</w:t>
            </w:r>
            <w:r>
              <w:rPr>
                <w:rFonts w:hint="eastAsia" w:ascii="宋体" w:hAnsi="宋体" w:eastAsia="宋体" w:cs="宋体"/>
                <w:sz w:val="24"/>
                <w:szCs w:val="24"/>
                <w:highlight w:val="none"/>
                <w:lang w:eastAsia="zh-CN"/>
              </w:rPr>
              <w:t xml:space="preserve"> </w:t>
            </w:r>
            <w:r>
              <w:rPr>
                <w:rFonts w:ascii="宋体" w:hAnsi="宋体" w:eastAsia="宋体" w:cs="宋体"/>
                <w:sz w:val="24"/>
                <w:szCs w:val="24"/>
                <w:highlight w:val="none"/>
                <w:lang w:eastAsia="zh-CN"/>
              </w:rPr>
              <w:t>需提供无行贿犯罪记录承诺函格式自拟（承诺对象包括：投标企业、法定代表人、</w:t>
            </w:r>
            <w:r>
              <w:rPr>
                <w:rFonts w:hint="eastAsia" w:ascii="宋体" w:hAnsi="宋体" w:eastAsia="宋体" w:cs="宋体"/>
                <w:sz w:val="24"/>
                <w:szCs w:val="24"/>
                <w:highlight w:val="none"/>
                <w:lang w:eastAsia="zh-CN"/>
              </w:rPr>
              <w:t>项目经理、</w:t>
            </w:r>
            <w:r>
              <w:rPr>
                <w:rFonts w:ascii="宋体" w:hAnsi="宋体" w:eastAsia="宋体" w:cs="宋体"/>
                <w:sz w:val="24"/>
                <w:szCs w:val="24"/>
                <w:highlight w:val="none"/>
                <w:lang w:eastAsia="zh-CN"/>
              </w:rPr>
              <w:t>委托代理人）,并对其真实性负责，若承诺不实，所造成的后果由投标企业承担；</w:t>
            </w:r>
          </w:p>
          <w:p w14:paraId="0DA0419C">
            <w:pPr>
              <w:kinsoku/>
              <w:wordWrap w:val="0"/>
              <w:autoSpaceDE/>
              <w:autoSpaceDN/>
              <w:adjustRightInd/>
              <w:snapToGrid/>
              <w:spacing w:line="360" w:lineRule="auto"/>
              <w:ind w:firstLine="424" w:firstLineChars="200"/>
              <w:jc w:val="both"/>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4"/>
                <w:sz w:val="24"/>
                <w:szCs w:val="24"/>
                <w:highlight w:val="none"/>
                <w:lang w:eastAsia="zh-CN"/>
              </w:rPr>
              <w:t>9.遵守国家有关法律、法规、规章。</w:t>
            </w:r>
          </w:p>
        </w:tc>
        <w:tc>
          <w:tcPr>
            <w:tcW w:w="2662" w:type="dxa"/>
          </w:tcPr>
          <w:p w14:paraId="430C1631">
            <w:pPr>
              <w:kinsoku/>
              <w:wordWrap w:val="0"/>
              <w:spacing w:before="32" w:line="232" w:lineRule="auto"/>
              <w:ind w:left="112" w:right="105"/>
              <w:jc w:val="both"/>
              <w:rPr>
                <w:rFonts w:hint="eastAsia" w:asciiTheme="minorEastAsia" w:hAnsiTheme="minorEastAsia" w:eastAsiaTheme="minorEastAsia" w:cstheme="minorEastAsia"/>
                <w:spacing w:val="-2"/>
                <w:sz w:val="24"/>
                <w:szCs w:val="24"/>
                <w:highlight w:val="none"/>
                <w:lang w:eastAsia="zh-CN"/>
              </w:rPr>
            </w:pPr>
            <w:r>
              <w:rPr>
                <w:rFonts w:hint="eastAsia" w:asciiTheme="minorEastAsia" w:hAnsiTheme="minorEastAsia" w:eastAsiaTheme="minorEastAsia" w:cstheme="minorEastAsia"/>
                <w:spacing w:val="-2"/>
                <w:sz w:val="24"/>
                <w:szCs w:val="24"/>
                <w:highlight w:val="none"/>
                <w:lang w:eastAsia="zh-CN"/>
              </w:rPr>
              <w:t>供应商为企业（包括合伙企业、个体工商户）的，应提供有效的营业执照；</w:t>
            </w:r>
          </w:p>
          <w:p w14:paraId="41BC376F">
            <w:pPr>
              <w:kinsoku/>
              <w:wordWrap w:val="0"/>
              <w:spacing w:before="32" w:line="232" w:lineRule="auto"/>
              <w:ind w:left="112" w:right="105"/>
              <w:jc w:val="both"/>
              <w:rPr>
                <w:rFonts w:hint="eastAsia" w:asciiTheme="minorEastAsia" w:hAnsiTheme="minorEastAsia" w:eastAsiaTheme="minorEastAsia" w:cstheme="minorEastAsia"/>
                <w:spacing w:val="-2"/>
                <w:sz w:val="24"/>
                <w:szCs w:val="24"/>
                <w:highlight w:val="none"/>
                <w:lang w:eastAsia="zh-CN"/>
              </w:rPr>
            </w:pPr>
            <w:r>
              <w:rPr>
                <w:rFonts w:hint="eastAsia" w:asciiTheme="minorEastAsia" w:hAnsiTheme="minorEastAsia" w:eastAsiaTheme="minorEastAsia" w:cstheme="minorEastAsia"/>
                <w:spacing w:val="-2"/>
                <w:sz w:val="24"/>
                <w:szCs w:val="24"/>
                <w:highlight w:val="none"/>
                <w:lang w:eastAsia="zh-CN"/>
              </w:rPr>
              <w:t>供应商为事业单位的，应提供有效的事业单位法人证书；</w:t>
            </w:r>
          </w:p>
          <w:p w14:paraId="6CA76ACC">
            <w:pPr>
              <w:kinsoku/>
              <w:wordWrap w:val="0"/>
              <w:spacing w:before="32" w:line="232" w:lineRule="auto"/>
              <w:ind w:left="112" w:right="105"/>
              <w:jc w:val="both"/>
              <w:rPr>
                <w:rFonts w:hint="eastAsia" w:asciiTheme="minorEastAsia" w:hAnsiTheme="minorEastAsia" w:eastAsiaTheme="minorEastAsia" w:cstheme="minorEastAsia"/>
                <w:spacing w:val="-2"/>
                <w:sz w:val="24"/>
                <w:szCs w:val="24"/>
                <w:highlight w:val="none"/>
                <w:lang w:eastAsia="zh-CN"/>
              </w:rPr>
            </w:pPr>
            <w:r>
              <w:rPr>
                <w:rFonts w:hint="eastAsia" w:asciiTheme="minorEastAsia" w:hAnsiTheme="minorEastAsia" w:eastAsiaTheme="minorEastAsia" w:cstheme="minorEastAsia"/>
                <w:spacing w:val="-2"/>
                <w:sz w:val="24"/>
                <w:szCs w:val="24"/>
                <w:highlight w:val="none"/>
                <w:lang w:eastAsia="zh-CN"/>
              </w:rPr>
              <w:t>供应商是非企业机构的，应提供有效的执业许可证、登记证书等证明文件；</w:t>
            </w:r>
          </w:p>
          <w:p w14:paraId="6DB90D44">
            <w:pPr>
              <w:kinsoku/>
              <w:wordWrap w:val="0"/>
              <w:spacing w:before="32" w:line="232" w:lineRule="auto"/>
              <w:ind w:left="112" w:right="105"/>
              <w:jc w:val="both"/>
              <w:rPr>
                <w:rFonts w:hint="eastAsia" w:asciiTheme="minorEastAsia" w:hAnsiTheme="minorEastAsia" w:eastAsiaTheme="minorEastAsia" w:cstheme="minorEastAsia"/>
                <w:spacing w:val="-2"/>
                <w:sz w:val="24"/>
                <w:szCs w:val="24"/>
                <w:highlight w:val="none"/>
                <w:lang w:eastAsia="zh-CN"/>
              </w:rPr>
            </w:pPr>
            <w:r>
              <w:rPr>
                <w:rFonts w:hint="eastAsia" w:asciiTheme="minorEastAsia" w:hAnsiTheme="minorEastAsia" w:eastAsiaTheme="minorEastAsia" w:cstheme="minorEastAsia"/>
                <w:spacing w:val="-2"/>
                <w:sz w:val="24"/>
                <w:szCs w:val="24"/>
                <w:highlight w:val="none"/>
                <w:lang w:eastAsia="zh-CN"/>
              </w:rPr>
              <w:t>供应商是自然人的，应提供有效的自然人身份证明。</w:t>
            </w:r>
          </w:p>
          <w:p w14:paraId="6F3EDEF7">
            <w:pPr>
              <w:kinsoku/>
              <w:wordWrap w:val="0"/>
              <w:spacing w:before="32" w:line="232" w:lineRule="auto"/>
              <w:ind w:left="112" w:right="105"/>
              <w:jc w:val="both"/>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spacing w:val="-2"/>
                <w:sz w:val="24"/>
                <w:szCs w:val="24"/>
                <w:highlight w:val="none"/>
                <w:lang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29BDE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1" w:type="dxa"/>
          </w:tcPr>
          <w:p w14:paraId="48DCF7F0">
            <w:pPr>
              <w:pStyle w:val="27"/>
              <w:kinsoku/>
              <w:wordWrap w:val="0"/>
              <w:spacing w:before="137" w:line="201" w:lineRule="auto"/>
              <w:ind w:left="24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2</w:t>
            </w:r>
          </w:p>
        </w:tc>
        <w:tc>
          <w:tcPr>
            <w:tcW w:w="1058" w:type="dxa"/>
          </w:tcPr>
          <w:p w14:paraId="6020994A">
            <w:pPr>
              <w:kinsoku/>
              <w:wordWrap w:val="0"/>
              <w:spacing w:before="116" w:line="221" w:lineRule="auto"/>
              <w:ind w:lef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851" w:type="dxa"/>
          </w:tcPr>
          <w:p w14:paraId="5DA58353">
            <w:pPr>
              <w:kinsoku/>
              <w:wordWrap w:val="0"/>
              <w:spacing w:before="116" w:line="219" w:lineRule="auto"/>
              <w:ind w:left="119"/>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具体要求见第一章《竞争性磋商公告》</w:t>
            </w:r>
          </w:p>
        </w:tc>
        <w:tc>
          <w:tcPr>
            <w:tcW w:w="2662" w:type="dxa"/>
          </w:tcPr>
          <w:p w14:paraId="31ABE005">
            <w:pPr>
              <w:pStyle w:val="27"/>
              <w:kinsoku/>
              <w:wordWrap w:val="0"/>
              <w:jc w:val="both"/>
              <w:rPr>
                <w:rFonts w:hint="eastAsia" w:asciiTheme="minorEastAsia" w:hAnsiTheme="minorEastAsia" w:eastAsiaTheme="minorEastAsia" w:cstheme="minorEastAsia"/>
                <w:lang w:eastAsia="zh-CN"/>
              </w:rPr>
            </w:pPr>
          </w:p>
        </w:tc>
      </w:tr>
      <w:tr w14:paraId="02501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1" w:type="dxa"/>
          </w:tcPr>
          <w:p w14:paraId="74D259B9">
            <w:pPr>
              <w:pStyle w:val="27"/>
              <w:kinsoku/>
              <w:wordWrap w:val="0"/>
              <w:spacing w:line="258" w:lineRule="auto"/>
              <w:jc w:val="both"/>
              <w:rPr>
                <w:rFonts w:hint="eastAsia" w:asciiTheme="minorEastAsia" w:hAnsiTheme="minorEastAsia" w:eastAsiaTheme="minorEastAsia" w:cstheme="minorEastAsia"/>
                <w:lang w:eastAsia="zh-CN"/>
              </w:rPr>
            </w:pPr>
          </w:p>
          <w:p w14:paraId="44C8FDED">
            <w:pPr>
              <w:pStyle w:val="27"/>
              <w:kinsoku/>
              <w:wordWrap w:val="0"/>
              <w:spacing w:line="258" w:lineRule="auto"/>
              <w:jc w:val="both"/>
              <w:rPr>
                <w:rFonts w:hint="eastAsia" w:asciiTheme="minorEastAsia" w:hAnsiTheme="minorEastAsia" w:eastAsiaTheme="minorEastAsia" w:cstheme="minorEastAsia"/>
                <w:lang w:eastAsia="zh-CN"/>
              </w:rPr>
            </w:pPr>
          </w:p>
          <w:p w14:paraId="6DC24057">
            <w:pPr>
              <w:pStyle w:val="27"/>
              <w:kinsoku/>
              <w:wordWrap w:val="0"/>
              <w:spacing w:line="258" w:lineRule="auto"/>
              <w:jc w:val="both"/>
              <w:rPr>
                <w:rFonts w:hint="eastAsia" w:asciiTheme="minorEastAsia" w:hAnsiTheme="minorEastAsia" w:eastAsiaTheme="minorEastAsia" w:cstheme="minorEastAsia"/>
                <w:lang w:eastAsia="zh-CN"/>
              </w:rPr>
            </w:pPr>
          </w:p>
          <w:p w14:paraId="502B423D">
            <w:pPr>
              <w:pStyle w:val="27"/>
              <w:kinsoku/>
              <w:wordWrap w:val="0"/>
              <w:spacing w:line="258" w:lineRule="auto"/>
              <w:jc w:val="both"/>
              <w:rPr>
                <w:rFonts w:hint="eastAsia" w:asciiTheme="minorEastAsia" w:hAnsiTheme="minorEastAsia" w:eastAsiaTheme="minorEastAsia" w:cstheme="minorEastAsia"/>
                <w:lang w:eastAsia="zh-CN"/>
              </w:rPr>
            </w:pPr>
          </w:p>
          <w:p w14:paraId="26990916">
            <w:pPr>
              <w:pStyle w:val="27"/>
              <w:kinsoku/>
              <w:wordWrap w:val="0"/>
              <w:spacing w:line="258" w:lineRule="auto"/>
              <w:jc w:val="both"/>
              <w:rPr>
                <w:rFonts w:hint="eastAsia" w:asciiTheme="minorEastAsia" w:hAnsiTheme="minorEastAsia" w:eastAsiaTheme="minorEastAsia" w:cstheme="minorEastAsia"/>
                <w:lang w:eastAsia="zh-CN"/>
              </w:rPr>
            </w:pPr>
          </w:p>
          <w:p w14:paraId="57FE4C2F">
            <w:pPr>
              <w:pStyle w:val="27"/>
              <w:kinsoku/>
              <w:wordWrap w:val="0"/>
              <w:spacing w:line="259" w:lineRule="auto"/>
              <w:jc w:val="both"/>
              <w:rPr>
                <w:rFonts w:hint="eastAsia" w:asciiTheme="minorEastAsia" w:hAnsiTheme="minorEastAsia" w:eastAsiaTheme="minorEastAsia" w:cstheme="minorEastAsia"/>
                <w:lang w:eastAsia="zh-CN"/>
              </w:rPr>
            </w:pPr>
          </w:p>
          <w:p w14:paraId="51BD93F2">
            <w:pPr>
              <w:pStyle w:val="27"/>
              <w:kinsoku/>
              <w:wordWrap w:val="0"/>
              <w:spacing w:line="259" w:lineRule="auto"/>
              <w:jc w:val="both"/>
              <w:rPr>
                <w:rFonts w:hint="eastAsia" w:asciiTheme="minorEastAsia" w:hAnsiTheme="minorEastAsia" w:eastAsiaTheme="minorEastAsia" w:cstheme="minorEastAsia"/>
                <w:lang w:eastAsia="zh-CN"/>
              </w:rPr>
            </w:pPr>
          </w:p>
          <w:p w14:paraId="70E181D4">
            <w:pPr>
              <w:pStyle w:val="27"/>
              <w:kinsoku/>
              <w:wordWrap w:val="0"/>
              <w:spacing w:line="259" w:lineRule="auto"/>
              <w:jc w:val="both"/>
              <w:rPr>
                <w:rFonts w:hint="eastAsia" w:asciiTheme="minorEastAsia" w:hAnsiTheme="minorEastAsia" w:eastAsiaTheme="minorEastAsia" w:cstheme="minorEastAsia"/>
                <w:lang w:eastAsia="zh-CN"/>
              </w:rPr>
            </w:pPr>
          </w:p>
          <w:p w14:paraId="163E96D5">
            <w:pPr>
              <w:pStyle w:val="27"/>
              <w:kinsoku/>
              <w:wordWrap w:val="0"/>
              <w:spacing w:line="259" w:lineRule="auto"/>
              <w:jc w:val="both"/>
              <w:rPr>
                <w:rFonts w:hint="eastAsia" w:asciiTheme="minorEastAsia" w:hAnsiTheme="minorEastAsia" w:eastAsiaTheme="minorEastAsia" w:cstheme="minorEastAsia"/>
                <w:lang w:eastAsia="zh-CN"/>
              </w:rPr>
            </w:pPr>
          </w:p>
          <w:p w14:paraId="7A2D23BF">
            <w:pPr>
              <w:pStyle w:val="27"/>
              <w:kinsoku/>
              <w:wordWrap w:val="0"/>
              <w:spacing w:before="49" w:line="199" w:lineRule="auto"/>
              <w:ind w:firstLine="256"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58" w:type="dxa"/>
          </w:tcPr>
          <w:p w14:paraId="30C14355">
            <w:pPr>
              <w:pStyle w:val="27"/>
              <w:kinsoku/>
              <w:wordWrap w:val="0"/>
              <w:spacing w:line="253" w:lineRule="auto"/>
              <w:jc w:val="both"/>
              <w:rPr>
                <w:rFonts w:hint="eastAsia" w:asciiTheme="minorEastAsia" w:hAnsiTheme="minorEastAsia" w:eastAsiaTheme="minorEastAsia" w:cstheme="minorEastAsia"/>
              </w:rPr>
            </w:pPr>
          </w:p>
          <w:p w14:paraId="0140F1EB">
            <w:pPr>
              <w:pStyle w:val="27"/>
              <w:kinsoku/>
              <w:wordWrap w:val="0"/>
              <w:spacing w:line="253" w:lineRule="auto"/>
              <w:jc w:val="both"/>
              <w:rPr>
                <w:rFonts w:hint="eastAsia" w:asciiTheme="minorEastAsia" w:hAnsiTheme="minorEastAsia" w:eastAsiaTheme="minorEastAsia" w:cstheme="minorEastAsia"/>
              </w:rPr>
            </w:pPr>
          </w:p>
          <w:p w14:paraId="338D7646">
            <w:pPr>
              <w:pStyle w:val="27"/>
              <w:kinsoku/>
              <w:wordWrap w:val="0"/>
              <w:spacing w:line="253" w:lineRule="auto"/>
              <w:jc w:val="both"/>
              <w:rPr>
                <w:rFonts w:hint="eastAsia" w:asciiTheme="minorEastAsia" w:hAnsiTheme="minorEastAsia" w:eastAsiaTheme="minorEastAsia" w:cstheme="minorEastAsia"/>
              </w:rPr>
            </w:pPr>
          </w:p>
          <w:p w14:paraId="54FF3438">
            <w:pPr>
              <w:pStyle w:val="27"/>
              <w:kinsoku/>
              <w:wordWrap w:val="0"/>
              <w:spacing w:line="253" w:lineRule="auto"/>
              <w:jc w:val="both"/>
              <w:rPr>
                <w:rFonts w:hint="eastAsia" w:asciiTheme="minorEastAsia" w:hAnsiTheme="minorEastAsia" w:eastAsiaTheme="minorEastAsia" w:cstheme="minorEastAsia"/>
              </w:rPr>
            </w:pPr>
          </w:p>
          <w:p w14:paraId="5D83370C">
            <w:pPr>
              <w:pStyle w:val="27"/>
              <w:kinsoku/>
              <w:wordWrap w:val="0"/>
              <w:spacing w:line="253" w:lineRule="auto"/>
              <w:jc w:val="both"/>
              <w:rPr>
                <w:rFonts w:hint="eastAsia" w:asciiTheme="minorEastAsia" w:hAnsiTheme="minorEastAsia" w:eastAsiaTheme="minorEastAsia" w:cstheme="minorEastAsia"/>
              </w:rPr>
            </w:pPr>
          </w:p>
          <w:p w14:paraId="0DE3C2B2">
            <w:pPr>
              <w:pStyle w:val="27"/>
              <w:kinsoku/>
              <w:wordWrap w:val="0"/>
              <w:spacing w:line="253" w:lineRule="auto"/>
              <w:jc w:val="both"/>
              <w:rPr>
                <w:rFonts w:hint="eastAsia" w:asciiTheme="minorEastAsia" w:hAnsiTheme="minorEastAsia" w:eastAsiaTheme="minorEastAsia" w:cstheme="minorEastAsia"/>
              </w:rPr>
            </w:pPr>
          </w:p>
          <w:p w14:paraId="75B0D963">
            <w:pPr>
              <w:pStyle w:val="27"/>
              <w:kinsoku/>
              <w:wordWrap w:val="0"/>
              <w:spacing w:line="254" w:lineRule="auto"/>
              <w:jc w:val="both"/>
              <w:rPr>
                <w:rFonts w:hint="eastAsia" w:asciiTheme="minorEastAsia" w:hAnsiTheme="minorEastAsia" w:eastAsiaTheme="minorEastAsia" w:cstheme="minorEastAsia"/>
              </w:rPr>
            </w:pPr>
          </w:p>
          <w:p w14:paraId="1C90AA0C">
            <w:pPr>
              <w:pStyle w:val="27"/>
              <w:kinsoku/>
              <w:wordWrap w:val="0"/>
              <w:spacing w:line="254" w:lineRule="auto"/>
              <w:jc w:val="both"/>
              <w:rPr>
                <w:rFonts w:hint="eastAsia" w:asciiTheme="minorEastAsia" w:hAnsiTheme="minorEastAsia" w:eastAsiaTheme="minorEastAsia" w:cstheme="minorEastAsia"/>
              </w:rPr>
            </w:pPr>
          </w:p>
          <w:p w14:paraId="74D8443B">
            <w:pPr>
              <w:pStyle w:val="27"/>
              <w:kinsoku/>
              <w:wordWrap w:val="0"/>
              <w:spacing w:line="254" w:lineRule="auto"/>
              <w:jc w:val="both"/>
              <w:rPr>
                <w:rFonts w:hint="eastAsia" w:asciiTheme="minorEastAsia" w:hAnsiTheme="minorEastAsia" w:eastAsiaTheme="minorEastAsia" w:cstheme="minorEastAsia"/>
              </w:rPr>
            </w:pPr>
          </w:p>
          <w:p w14:paraId="27BE7C47">
            <w:pPr>
              <w:kinsoku/>
              <w:wordWrap w:val="0"/>
              <w:spacing w:before="78" w:line="229" w:lineRule="auto"/>
              <w:ind w:left="112" w:right="105" w:firstLine="2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851" w:type="dxa"/>
          </w:tcPr>
          <w:p w14:paraId="51B2788C">
            <w:pPr>
              <w:kinsoku/>
              <w:wordWrap w:val="0"/>
              <w:spacing w:before="36" w:line="215" w:lineRule="auto"/>
              <w:ind w:left="115" w:right="102" w:firstLine="14"/>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当本项目（包）涉及预留份额专门面向中小企业采购，此时须在《资格证明文件》中</w:t>
            </w:r>
            <w:r>
              <w:rPr>
                <w:rFonts w:hint="eastAsia" w:asciiTheme="minorEastAsia" w:hAnsiTheme="minorEastAsia" w:eastAsiaTheme="minorEastAsia" w:cstheme="minorEastAsia"/>
                <w:spacing w:val="15"/>
                <w:sz w:val="24"/>
                <w:szCs w:val="24"/>
                <w:lang w:eastAsia="zh-CN"/>
              </w:rPr>
              <w:t>提</w:t>
            </w:r>
            <w:r>
              <w:rPr>
                <w:rFonts w:hint="eastAsia" w:asciiTheme="minorEastAsia" w:hAnsiTheme="minorEastAsia" w:eastAsiaTheme="minorEastAsia" w:cstheme="minorEastAsia"/>
                <w:spacing w:val="-5"/>
                <w:sz w:val="24"/>
                <w:szCs w:val="24"/>
                <w:lang w:eastAsia="zh-CN"/>
              </w:rPr>
              <w:t>供。</w:t>
            </w:r>
          </w:p>
          <w:p w14:paraId="46C77B02">
            <w:pPr>
              <w:pStyle w:val="27"/>
              <w:kinsoku/>
              <w:wordWrap w:val="0"/>
              <w:spacing w:before="4" w:line="220" w:lineRule="auto"/>
              <w:ind w:left="116" w:right="102" w:firstLine="15"/>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1、</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pacing w:val="-5"/>
                <w:sz w:val="24"/>
                <w:szCs w:val="24"/>
                <w:lang w:eastAsia="zh-CN"/>
              </w:rPr>
              <w:t>单独参与的，应提供《中小企业声</w:t>
            </w:r>
            <w:r>
              <w:rPr>
                <w:rFonts w:hint="eastAsia" w:asciiTheme="minorEastAsia" w:hAnsiTheme="minorEastAsia" w:eastAsiaTheme="minorEastAsia" w:cstheme="minorEastAsia"/>
                <w:spacing w:val="1"/>
                <w:sz w:val="24"/>
                <w:szCs w:val="24"/>
                <w:lang w:eastAsia="zh-CN"/>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lang w:eastAsia="zh-CN"/>
              </w:rPr>
              <w:t>文件。</w:t>
            </w:r>
          </w:p>
          <w:p w14:paraId="6DC6E7FF">
            <w:pPr>
              <w:pStyle w:val="27"/>
              <w:kinsoku/>
              <w:wordWrap w:val="0"/>
              <w:spacing w:before="20" w:line="236" w:lineRule="auto"/>
              <w:ind w:left="113" w:right="102" w:firstLine="9"/>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2、如采购文件要求以联合体形式参加</w:t>
            </w:r>
            <w:r>
              <w:rPr>
                <w:rFonts w:hint="eastAsia" w:asciiTheme="minorEastAsia" w:hAnsiTheme="minorEastAsia" w:eastAsiaTheme="minorEastAsia" w:cstheme="minorEastAsia"/>
                <w:spacing w:val="1"/>
                <w:sz w:val="24"/>
                <w:szCs w:val="24"/>
                <w:lang w:eastAsia="zh-CN"/>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Theme="minorEastAsia" w:hAnsiTheme="minorEastAsia" w:eastAsiaTheme="minorEastAsia" w:cstheme="minorEastAsia"/>
                <w:spacing w:val="-2"/>
                <w:sz w:val="24"/>
                <w:szCs w:val="24"/>
                <w:lang w:eastAsia="zh-CN"/>
              </w:rPr>
              <w:t>竞争性磋商</w:t>
            </w:r>
            <w:r>
              <w:rPr>
                <w:rFonts w:hint="eastAsia" w:asciiTheme="minorEastAsia" w:hAnsiTheme="minorEastAsia" w:eastAsiaTheme="minorEastAsia" w:cstheme="minorEastAsia"/>
                <w:spacing w:val="1"/>
                <w:sz w:val="24"/>
                <w:szCs w:val="24"/>
                <w:lang w:eastAsia="zh-CN"/>
              </w:rPr>
              <w:t>文件</w:t>
            </w:r>
            <w:r>
              <w:rPr>
                <w:rFonts w:hint="eastAsia" w:asciiTheme="minorEastAsia" w:hAnsiTheme="minorEastAsia" w:eastAsiaTheme="minorEastAsia" w:cstheme="minorEastAsia"/>
                <w:spacing w:val="-4"/>
                <w:sz w:val="24"/>
                <w:szCs w:val="24"/>
                <w:lang w:eastAsia="zh-CN"/>
              </w:rPr>
              <w:t>关于预留份额的要求。</w:t>
            </w:r>
          </w:p>
        </w:tc>
        <w:tc>
          <w:tcPr>
            <w:tcW w:w="2662" w:type="dxa"/>
          </w:tcPr>
          <w:p w14:paraId="02BF0D8A">
            <w:pPr>
              <w:pStyle w:val="27"/>
              <w:kinsoku/>
              <w:wordWrap w:val="0"/>
              <w:spacing w:line="253" w:lineRule="auto"/>
              <w:jc w:val="both"/>
              <w:rPr>
                <w:rFonts w:hint="eastAsia" w:asciiTheme="minorEastAsia" w:hAnsiTheme="minorEastAsia" w:eastAsiaTheme="minorEastAsia" w:cstheme="minorEastAsia"/>
                <w:lang w:eastAsia="zh-CN"/>
              </w:rPr>
            </w:pPr>
          </w:p>
          <w:p w14:paraId="767709D2">
            <w:pPr>
              <w:pStyle w:val="27"/>
              <w:kinsoku/>
              <w:wordWrap w:val="0"/>
              <w:spacing w:line="253" w:lineRule="auto"/>
              <w:jc w:val="both"/>
              <w:rPr>
                <w:rFonts w:hint="eastAsia" w:asciiTheme="minorEastAsia" w:hAnsiTheme="minorEastAsia" w:eastAsiaTheme="minorEastAsia" w:cstheme="minorEastAsia"/>
                <w:lang w:eastAsia="zh-CN"/>
              </w:rPr>
            </w:pPr>
          </w:p>
          <w:p w14:paraId="4FC0C150">
            <w:pPr>
              <w:pStyle w:val="27"/>
              <w:kinsoku/>
              <w:wordWrap w:val="0"/>
              <w:spacing w:line="253" w:lineRule="auto"/>
              <w:jc w:val="both"/>
              <w:rPr>
                <w:rFonts w:hint="eastAsia" w:asciiTheme="minorEastAsia" w:hAnsiTheme="minorEastAsia" w:eastAsiaTheme="minorEastAsia" w:cstheme="minorEastAsia"/>
                <w:lang w:eastAsia="zh-CN"/>
              </w:rPr>
            </w:pPr>
          </w:p>
          <w:p w14:paraId="30C50CEE">
            <w:pPr>
              <w:pStyle w:val="27"/>
              <w:kinsoku/>
              <w:wordWrap w:val="0"/>
              <w:spacing w:line="253" w:lineRule="auto"/>
              <w:jc w:val="both"/>
              <w:rPr>
                <w:rFonts w:hint="eastAsia" w:asciiTheme="minorEastAsia" w:hAnsiTheme="minorEastAsia" w:eastAsiaTheme="minorEastAsia" w:cstheme="minorEastAsia"/>
                <w:lang w:eastAsia="zh-CN"/>
              </w:rPr>
            </w:pPr>
          </w:p>
          <w:p w14:paraId="128DCB66">
            <w:pPr>
              <w:pStyle w:val="27"/>
              <w:kinsoku/>
              <w:wordWrap w:val="0"/>
              <w:spacing w:line="253" w:lineRule="auto"/>
              <w:jc w:val="both"/>
              <w:rPr>
                <w:rFonts w:hint="eastAsia" w:asciiTheme="minorEastAsia" w:hAnsiTheme="minorEastAsia" w:eastAsiaTheme="minorEastAsia" w:cstheme="minorEastAsia"/>
                <w:lang w:eastAsia="zh-CN"/>
              </w:rPr>
            </w:pPr>
          </w:p>
          <w:p w14:paraId="64C0BFB9">
            <w:pPr>
              <w:pStyle w:val="27"/>
              <w:kinsoku/>
              <w:wordWrap w:val="0"/>
              <w:spacing w:line="253" w:lineRule="auto"/>
              <w:jc w:val="both"/>
              <w:rPr>
                <w:rFonts w:hint="eastAsia" w:asciiTheme="minorEastAsia" w:hAnsiTheme="minorEastAsia" w:eastAsiaTheme="minorEastAsia" w:cstheme="minorEastAsia"/>
                <w:lang w:eastAsia="zh-CN"/>
              </w:rPr>
            </w:pPr>
          </w:p>
          <w:p w14:paraId="51881AD6">
            <w:pPr>
              <w:pStyle w:val="27"/>
              <w:kinsoku/>
              <w:wordWrap w:val="0"/>
              <w:spacing w:line="254" w:lineRule="auto"/>
              <w:jc w:val="both"/>
              <w:rPr>
                <w:rFonts w:hint="eastAsia" w:asciiTheme="minorEastAsia" w:hAnsiTheme="minorEastAsia" w:eastAsiaTheme="minorEastAsia" w:cstheme="minorEastAsia"/>
                <w:lang w:eastAsia="zh-CN"/>
              </w:rPr>
            </w:pPr>
          </w:p>
          <w:p w14:paraId="6D7A5C88">
            <w:pPr>
              <w:pStyle w:val="27"/>
              <w:kinsoku/>
              <w:wordWrap w:val="0"/>
              <w:spacing w:line="254" w:lineRule="auto"/>
              <w:jc w:val="both"/>
              <w:rPr>
                <w:rFonts w:hint="eastAsia" w:asciiTheme="minorEastAsia" w:hAnsiTheme="minorEastAsia" w:eastAsiaTheme="minorEastAsia" w:cstheme="minorEastAsia"/>
                <w:lang w:eastAsia="zh-CN"/>
              </w:rPr>
            </w:pPr>
          </w:p>
          <w:p w14:paraId="0A3CB09D">
            <w:pPr>
              <w:pStyle w:val="27"/>
              <w:kinsoku/>
              <w:wordWrap w:val="0"/>
              <w:spacing w:line="254" w:lineRule="auto"/>
              <w:jc w:val="both"/>
              <w:rPr>
                <w:rFonts w:hint="eastAsia" w:asciiTheme="minorEastAsia" w:hAnsiTheme="minorEastAsia" w:eastAsiaTheme="minorEastAsia" w:cstheme="minorEastAsia"/>
                <w:lang w:eastAsia="zh-CN"/>
              </w:rPr>
            </w:pPr>
          </w:p>
          <w:p w14:paraId="55503D64">
            <w:pPr>
              <w:kinsoku/>
              <w:wordWrap w:val="0"/>
              <w:spacing w:before="78" w:line="229" w:lineRule="auto"/>
              <w:ind w:left="118" w:right="116" w:hanging="1"/>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格式见《响应</w:t>
            </w:r>
            <w:r>
              <w:rPr>
                <w:rFonts w:hint="eastAsia" w:asciiTheme="minorEastAsia" w:hAnsiTheme="minorEastAsia" w:eastAsiaTheme="minorEastAsia" w:cstheme="minorEastAsia"/>
                <w:spacing w:val="-4"/>
                <w:sz w:val="24"/>
                <w:szCs w:val="24"/>
                <w:lang w:eastAsia="zh-CN"/>
              </w:rPr>
              <w:t>文件格式》</w:t>
            </w:r>
          </w:p>
        </w:tc>
      </w:tr>
      <w:tr w14:paraId="041EC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1" w:type="dxa"/>
          </w:tcPr>
          <w:p w14:paraId="5535E12D">
            <w:pPr>
              <w:pStyle w:val="27"/>
              <w:kinsoku/>
              <w:wordWrap w:val="0"/>
              <w:spacing w:before="213" w:line="201" w:lineRule="auto"/>
              <w:ind w:left="36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58" w:type="dxa"/>
          </w:tcPr>
          <w:p w14:paraId="0F0C5B43">
            <w:pPr>
              <w:kinsoku/>
              <w:wordWrap w:val="0"/>
              <w:spacing w:before="35" w:line="224" w:lineRule="auto"/>
              <w:ind w:left="113" w:right="105"/>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
                <w:sz w:val="24"/>
                <w:szCs w:val="24"/>
                <w:lang w:eastAsia="zh-CN"/>
              </w:rPr>
              <w:t>本项目的其他资</w:t>
            </w:r>
            <w:r>
              <w:rPr>
                <w:rFonts w:hint="eastAsia" w:asciiTheme="minorEastAsia" w:hAnsiTheme="minorEastAsia" w:eastAsiaTheme="minorEastAsia" w:cstheme="minorEastAsia"/>
                <w:spacing w:val="-3"/>
                <w:sz w:val="24"/>
                <w:szCs w:val="24"/>
                <w:lang w:eastAsia="zh-CN"/>
              </w:rPr>
              <w:t>格要求</w:t>
            </w:r>
          </w:p>
        </w:tc>
        <w:tc>
          <w:tcPr>
            <w:tcW w:w="3851" w:type="dxa"/>
          </w:tcPr>
          <w:p w14:paraId="6815D0A3">
            <w:pPr>
              <w:kinsoku/>
              <w:wordWrap w:val="0"/>
              <w:spacing w:before="192" w:line="219" w:lineRule="auto"/>
              <w:ind w:left="118"/>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如有，见第一章《竞争性磋商公告》</w:t>
            </w:r>
          </w:p>
        </w:tc>
        <w:tc>
          <w:tcPr>
            <w:tcW w:w="2662" w:type="dxa"/>
          </w:tcPr>
          <w:p w14:paraId="27F1D901">
            <w:pPr>
              <w:pStyle w:val="27"/>
              <w:kinsoku/>
              <w:wordWrap w:val="0"/>
              <w:jc w:val="both"/>
              <w:rPr>
                <w:rFonts w:hint="eastAsia" w:asciiTheme="minorEastAsia" w:hAnsiTheme="minorEastAsia" w:eastAsiaTheme="minorEastAsia" w:cstheme="minorEastAsia"/>
                <w:lang w:eastAsia="zh-CN"/>
              </w:rPr>
            </w:pPr>
          </w:p>
        </w:tc>
      </w:tr>
    </w:tbl>
    <w:p w14:paraId="099572C7">
      <w:pPr>
        <w:pStyle w:val="11"/>
        <w:kinsoku/>
        <w:wordWrap w:val="0"/>
        <w:spacing w:line="360" w:lineRule="auto"/>
        <w:ind w:firstLine="484" w:firstLineChars="200"/>
        <w:jc w:val="both"/>
        <w:rPr>
          <w:rFonts w:hint="eastAsia" w:asciiTheme="minorEastAsia" w:hAnsiTheme="minorEastAsia" w:eastAsiaTheme="minorEastAsia" w:cstheme="minorEastAsia"/>
          <w:spacing w:val="1"/>
          <w:sz w:val="24"/>
          <w:szCs w:val="24"/>
          <w:lang w:eastAsia="zh-CN"/>
        </w:rPr>
      </w:pPr>
    </w:p>
    <w:p w14:paraId="2B147E06">
      <w:pPr>
        <w:pStyle w:val="11"/>
        <w:kinsoku/>
        <w:wordWrap w:val="0"/>
        <w:spacing w:line="360" w:lineRule="auto"/>
        <w:ind w:firstLine="484" w:firstLineChars="200"/>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2.符合性审查。</w:t>
      </w:r>
    </w:p>
    <w:p w14:paraId="4C338425">
      <w:pPr>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磋商小组依据竞争性磋商文件的规定检查供应商响应文件制作内容的完整度和符合性是否符合竞争性磋商文件的各项要求。</w:t>
      </w:r>
    </w:p>
    <w:p w14:paraId="6F6162B8">
      <w:pPr>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只有通过以上审查的供应商的响应文件，方可进入商务和技术评估，综合比较与评价。</w:t>
      </w:r>
    </w:p>
    <w:p w14:paraId="06152089">
      <w:pPr>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3.技术（服务）审查。磋商小组依据竞争性磋商文件的规定审查各供应商所响应设备的技术指标、技术性能、产品技术说明或项目方案、人员配备等是否符合最低要求。</w:t>
      </w:r>
    </w:p>
    <w:p w14:paraId="738DECA0">
      <w:pPr>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4.综合比较与评价。对各供应商对磋商文件的符合性和技术响应程度、项目方案或技术响应程度、综合实力、售后服务以及报价等因素，进行综合评比。</w:t>
      </w:r>
    </w:p>
    <w:p w14:paraId="26BBB38F">
      <w:pPr>
        <w:kinsoku/>
        <w:wordWrap w:val="0"/>
        <w:spacing w:line="360" w:lineRule="auto"/>
        <w:ind w:firstLine="492"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5.未实质性响应磋商文件的响应文件按无效响应处理，磋商小组应当告知提交响应文件的供应商。</w:t>
      </w:r>
    </w:p>
    <w:p w14:paraId="09E42B20">
      <w:pPr>
        <w:kinsoku/>
        <w:wordWrap w:val="0"/>
        <w:spacing w:line="360" w:lineRule="auto"/>
        <w:ind w:firstLine="480" w:firstLineChars="200"/>
        <w:jc w:val="both"/>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响应文件无效的情形：</w:t>
      </w:r>
    </w:p>
    <w:p w14:paraId="11572A9E">
      <w:pPr>
        <w:kinsoku/>
        <w:wordWrap w:val="0"/>
        <w:spacing w:line="360" w:lineRule="auto"/>
        <w:ind w:firstLine="480" w:firstLineChars="200"/>
        <w:jc w:val="both"/>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5.1 在资格性和符合性审查时，如发现下列情形之一的，响应文件将被视为无效：</w:t>
      </w:r>
    </w:p>
    <w:p w14:paraId="580AA785">
      <w:pPr>
        <w:kinsoku/>
        <w:wordWrap w:val="0"/>
        <w:spacing w:line="360" w:lineRule="auto"/>
        <w:ind w:firstLine="480" w:firstLineChars="200"/>
        <w:jc w:val="both"/>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5.1.1 资格证明文件不全的，或者不符合竞争性磋商文件标明的资格要求的；</w:t>
      </w:r>
    </w:p>
    <w:p w14:paraId="2BC97508">
      <w:pPr>
        <w:kinsoku/>
        <w:wordWrap w:val="0"/>
        <w:spacing w:line="360" w:lineRule="auto"/>
        <w:ind w:firstLine="480" w:firstLineChars="200"/>
        <w:jc w:val="both"/>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5.1.2 响应文件无法定代表人或负责人签字,或未提供法定代表人或负责人授权委托书、承诺书或者填写项目不齐全的；</w:t>
      </w:r>
    </w:p>
    <w:p w14:paraId="6A9B73F8">
      <w:pPr>
        <w:kinsoku/>
        <w:wordWrap w:val="0"/>
        <w:spacing w:line="360" w:lineRule="auto"/>
        <w:ind w:firstLine="480" w:firstLineChars="200"/>
        <w:jc w:val="both"/>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5.1.3 授权代表人未能出具身份证明或与法定代表人或负责人授权委托人身份不符的；</w:t>
      </w:r>
    </w:p>
    <w:p w14:paraId="68BCD68B">
      <w:pPr>
        <w:kinsoku/>
        <w:wordWrap w:val="0"/>
        <w:spacing w:line="360" w:lineRule="auto"/>
        <w:ind w:firstLine="480" w:firstLineChars="200"/>
        <w:jc w:val="both"/>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5.1.4 电子响应文件未使用CA或电子营业执照认证并加密的；</w:t>
      </w:r>
    </w:p>
    <w:p w14:paraId="2F7F9074">
      <w:pPr>
        <w:kinsoku/>
        <w:wordWrap w:val="0"/>
        <w:spacing w:line="360" w:lineRule="auto"/>
        <w:ind w:firstLine="480" w:firstLineChars="200"/>
        <w:jc w:val="both"/>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5.1.5 其他不符合磋商文件实质性要求的。</w:t>
      </w:r>
    </w:p>
    <w:p w14:paraId="4BD57294">
      <w:pPr>
        <w:kinsoku/>
        <w:wordWrap w:val="0"/>
        <w:spacing w:line="360" w:lineRule="auto"/>
        <w:ind w:firstLine="480" w:firstLineChars="200"/>
        <w:jc w:val="both"/>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5.2 在报价评审时，如发现下列情形之一的，响应文件将被视为无效：</w:t>
      </w:r>
    </w:p>
    <w:p w14:paraId="569979B2">
      <w:pPr>
        <w:kinsoku/>
        <w:wordWrap w:val="0"/>
        <w:spacing w:line="360" w:lineRule="auto"/>
        <w:ind w:firstLine="480" w:firstLineChars="200"/>
        <w:jc w:val="both"/>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5.2.1 未采用人民币报价的；</w:t>
      </w:r>
    </w:p>
    <w:p w14:paraId="58DE8B03">
      <w:pPr>
        <w:kinsoku/>
        <w:wordWrap w:val="0"/>
        <w:spacing w:line="360" w:lineRule="auto"/>
        <w:ind w:firstLine="480" w:firstLineChars="200"/>
        <w:jc w:val="both"/>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5.2.2 报价具有选择性；</w:t>
      </w:r>
    </w:p>
    <w:p w14:paraId="6C87DAC3">
      <w:pPr>
        <w:kinsoku/>
        <w:wordWrap w:val="0"/>
        <w:spacing w:line="360" w:lineRule="auto"/>
        <w:ind w:firstLine="480" w:firstLineChars="200"/>
        <w:jc w:val="both"/>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5.2.3 未进行最后报价或最后报价高于采购人预算的。</w:t>
      </w:r>
    </w:p>
    <w:p w14:paraId="32E06187">
      <w:pPr>
        <w:pStyle w:val="11"/>
        <w:kinsoku/>
        <w:wordWrap w:val="0"/>
        <w:spacing w:line="360" w:lineRule="auto"/>
        <w:ind w:firstLine="480" w:firstLineChars="200"/>
        <w:jc w:val="both"/>
        <w:rPr>
          <w:rFonts w:hint="eastAsia"/>
          <w:sz w:val="24"/>
          <w:szCs w:val="24"/>
          <w:lang w:eastAsia="zh-CN"/>
        </w:rPr>
      </w:pPr>
      <w:r>
        <w:rPr>
          <w:rFonts w:hint="eastAsia"/>
          <w:sz w:val="24"/>
          <w:szCs w:val="24"/>
          <w:lang w:eastAsia="zh-CN"/>
        </w:rPr>
        <w:t>6.</w:t>
      </w:r>
      <w:r>
        <w:rPr>
          <w:sz w:val="24"/>
          <w:szCs w:val="24"/>
          <w:lang w:eastAsia="zh-CN"/>
        </w:rPr>
        <w:t>磋商、响应文件有关事项的澄清、说明或者更正和最后报价</w:t>
      </w:r>
    </w:p>
    <w:p w14:paraId="650A4717">
      <w:pPr>
        <w:pStyle w:val="11"/>
        <w:kinsoku/>
        <w:wordWrap w:val="0"/>
        <w:spacing w:line="360" w:lineRule="auto"/>
        <w:ind w:firstLine="480" w:firstLineChars="200"/>
        <w:jc w:val="both"/>
        <w:rPr>
          <w:rFonts w:hint="eastAsia"/>
          <w:sz w:val="24"/>
          <w:szCs w:val="24"/>
          <w:lang w:eastAsia="zh-CN"/>
        </w:rPr>
      </w:pPr>
      <w:r>
        <w:rPr>
          <w:rFonts w:hint="eastAsia"/>
          <w:sz w:val="24"/>
          <w:szCs w:val="24"/>
          <w:lang w:eastAsia="zh-CN"/>
        </w:rPr>
        <w:t>6</w:t>
      </w:r>
      <w:r>
        <w:rPr>
          <w:sz w:val="24"/>
          <w:szCs w:val="24"/>
          <w:lang w:eastAsia="zh-CN"/>
        </w:rPr>
        <w:t>.1</w:t>
      </w:r>
      <w:r>
        <w:rPr>
          <w:rFonts w:hint="eastAsia"/>
          <w:sz w:val="24"/>
          <w:szCs w:val="24"/>
          <w:lang w:eastAsia="zh-CN"/>
        </w:rPr>
        <w:t xml:space="preserve"> </w:t>
      </w:r>
      <w:r>
        <w:rPr>
          <w:sz w:val="24"/>
          <w:szCs w:val="24"/>
          <w:lang w:eastAsia="zh-CN"/>
        </w:rPr>
        <w:t>磋商小组所有成员将集中与单一供应商分别进行磋商，并给予所有参加磋商的供应商平等的磋商机会。</w:t>
      </w:r>
    </w:p>
    <w:p w14:paraId="56562F65">
      <w:pPr>
        <w:pStyle w:val="11"/>
        <w:kinsoku/>
        <w:wordWrap w:val="0"/>
        <w:spacing w:line="360" w:lineRule="auto"/>
        <w:ind w:firstLine="480" w:firstLineChars="200"/>
        <w:jc w:val="both"/>
        <w:rPr>
          <w:rFonts w:hint="eastAsia"/>
          <w:sz w:val="24"/>
          <w:szCs w:val="24"/>
          <w:lang w:eastAsia="zh-CN"/>
        </w:rPr>
      </w:pPr>
      <w:r>
        <w:rPr>
          <w:rFonts w:hint="eastAsia"/>
          <w:sz w:val="24"/>
          <w:szCs w:val="24"/>
          <w:lang w:eastAsia="zh-CN"/>
        </w:rPr>
        <w:t>6</w:t>
      </w:r>
      <w:r>
        <w:rPr>
          <w:sz w:val="24"/>
          <w:szCs w:val="24"/>
          <w:lang w:eastAsia="zh-CN"/>
        </w:rPr>
        <w:t>.2</w:t>
      </w:r>
      <w:r>
        <w:rPr>
          <w:rFonts w:hint="eastAsia"/>
          <w:sz w:val="24"/>
          <w:szCs w:val="24"/>
          <w:lang w:eastAsia="zh-CN"/>
        </w:rPr>
        <w:t xml:space="preserve"> </w:t>
      </w:r>
      <w:r>
        <w:rPr>
          <w:sz w:val="24"/>
          <w:szCs w:val="24"/>
          <w:lang w:eastAsia="zh-CN"/>
        </w:rPr>
        <w:t>在磋商过程中，磋商小组可以根据磋商文件和磋商情况实质性变动采购需求中的技术、服务要求以及合同草案条款，但不得变动磋商文件中的其他内容。实质性变动的内容，须经采购人代表确认。</w:t>
      </w:r>
    </w:p>
    <w:p w14:paraId="43652110">
      <w:pPr>
        <w:pStyle w:val="11"/>
        <w:kinsoku/>
        <w:wordWrap w:val="0"/>
        <w:spacing w:line="360" w:lineRule="auto"/>
        <w:ind w:firstLine="480" w:firstLineChars="200"/>
        <w:jc w:val="both"/>
        <w:rPr>
          <w:rFonts w:hint="eastAsia"/>
          <w:sz w:val="24"/>
          <w:szCs w:val="24"/>
          <w:lang w:eastAsia="zh-CN"/>
        </w:rPr>
      </w:pPr>
      <w:r>
        <w:rPr>
          <w:rFonts w:hint="eastAsia"/>
          <w:sz w:val="24"/>
          <w:szCs w:val="24"/>
          <w:lang w:eastAsia="zh-CN"/>
        </w:rPr>
        <w:t>6</w:t>
      </w:r>
      <w:r>
        <w:rPr>
          <w:sz w:val="24"/>
          <w:szCs w:val="24"/>
          <w:lang w:eastAsia="zh-CN"/>
        </w:rPr>
        <w:t>.3</w:t>
      </w:r>
      <w:r>
        <w:rPr>
          <w:rFonts w:hint="eastAsia"/>
          <w:sz w:val="24"/>
          <w:szCs w:val="24"/>
          <w:lang w:eastAsia="zh-CN"/>
        </w:rPr>
        <w:t xml:space="preserve"> </w:t>
      </w:r>
      <w:r>
        <w:rPr>
          <w:sz w:val="24"/>
          <w:szCs w:val="24"/>
          <w:lang w:eastAsia="zh-CN"/>
        </w:rPr>
        <w:t>对磋商文件作出的实质性变动是磋商文件的有效组成部分，磋商小组应当及时</w:t>
      </w:r>
      <w:r>
        <w:rPr>
          <w:rFonts w:hint="eastAsia"/>
          <w:sz w:val="24"/>
          <w:szCs w:val="24"/>
          <w:lang w:eastAsia="zh-CN"/>
        </w:rPr>
        <w:t>通过评标系统通知</w:t>
      </w:r>
      <w:r>
        <w:rPr>
          <w:sz w:val="24"/>
          <w:szCs w:val="24"/>
          <w:lang w:eastAsia="zh-CN"/>
        </w:rPr>
        <w:t>所有参加磋商的供应商。</w:t>
      </w:r>
      <w:r>
        <w:rPr>
          <w:rFonts w:hint="eastAsia"/>
          <w:sz w:val="24"/>
          <w:szCs w:val="24"/>
          <w:lang w:eastAsia="zh-CN"/>
        </w:rPr>
        <w:t>具体磋商内容由磋商小组根据磋商实际情况确定。</w:t>
      </w:r>
    </w:p>
    <w:p w14:paraId="19B247D2">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6</w:t>
      </w:r>
      <w:r>
        <w:rPr>
          <w:rFonts w:ascii="宋体" w:hAnsi="宋体" w:eastAsia="宋体" w:cs="宋体"/>
          <w:sz w:val="24"/>
          <w:szCs w:val="24"/>
          <w:lang w:eastAsia="zh-CN"/>
        </w:rPr>
        <w:t>.4</w:t>
      </w:r>
      <w:r>
        <w:rPr>
          <w:rFonts w:hint="eastAsia" w:ascii="宋体" w:hAnsi="宋体" w:eastAsia="宋体" w:cs="宋体"/>
          <w:sz w:val="24"/>
          <w:szCs w:val="24"/>
          <w:lang w:eastAsia="zh-CN"/>
        </w:rPr>
        <w:t xml:space="preserve"> 供应商应当按照竞争性磋商文件的变动情况和磋商小组的要求，通过评标系统以在线形式提交承诺，并用CA或电子营业执照签章。</w:t>
      </w:r>
    </w:p>
    <w:p w14:paraId="6779F111">
      <w:pPr>
        <w:pStyle w:val="11"/>
        <w:kinsoku/>
        <w:wordWrap w:val="0"/>
        <w:spacing w:line="360" w:lineRule="auto"/>
        <w:ind w:firstLine="480" w:firstLineChars="200"/>
        <w:jc w:val="both"/>
        <w:rPr>
          <w:rFonts w:hint="eastAsia"/>
          <w:sz w:val="24"/>
          <w:szCs w:val="24"/>
          <w:lang w:eastAsia="zh-CN"/>
        </w:rPr>
      </w:pPr>
      <w:r>
        <w:rPr>
          <w:rFonts w:hint="eastAsia"/>
          <w:sz w:val="24"/>
          <w:szCs w:val="24"/>
          <w:lang w:eastAsia="zh-CN"/>
        </w:rPr>
        <w:t>6</w:t>
      </w:r>
      <w:r>
        <w:rPr>
          <w:sz w:val="24"/>
          <w:szCs w:val="24"/>
          <w:lang w:eastAsia="zh-CN"/>
        </w:rPr>
        <w:t>.5</w:t>
      </w:r>
      <w:r>
        <w:rPr>
          <w:rFonts w:hint="eastAsia"/>
          <w:sz w:val="24"/>
          <w:szCs w:val="24"/>
          <w:lang w:eastAsia="zh-CN"/>
        </w:rPr>
        <w:t xml:space="preserve"> </w:t>
      </w:r>
      <w:r>
        <w:rPr>
          <w:sz w:val="24"/>
          <w:szCs w:val="24"/>
          <w:lang w:eastAsia="zh-CN"/>
        </w:rPr>
        <w:t>响应文件的澄清、说明或者更正：</w:t>
      </w:r>
    </w:p>
    <w:p w14:paraId="4C2218B4">
      <w:pPr>
        <w:pStyle w:val="11"/>
        <w:kinsoku/>
        <w:wordWrap w:val="0"/>
        <w:spacing w:line="360" w:lineRule="auto"/>
        <w:ind w:firstLine="480" w:firstLineChars="200"/>
        <w:jc w:val="both"/>
        <w:rPr>
          <w:rFonts w:hint="eastAsia"/>
          <w:sz w:val="24"/>
          <w:szCs w:val="24"/>
          <w:lang w:eastAsia="zh-CN"/>
        </w:rPr>
      </w:pPr>
      <w:r>
        <w:rPr>
          <w:rFonts w:hint="eastAsia"/>
          <w:sz w:val="24"/>
          <w:szCs w:val="24"/>
          <w:lang w:eastAsia="zh-CN"/>
        </w:rPr>
        <w:t>6.5.1 磋商小组在对响应文件的有效性、完整性和响应程度进行审查时，可以要求供应商对响应文件中含义不明确、同类问题表述不一致或者有明显文字和计算错误的内容等作出必要的澄清、说明或者更正。</w:t>
      </w:r>
    </w:p>
    <w:p w14:paraId="531A9113">
      <w:pPr>
        <w:pStyle w:val="11"/>
        <w:kinsoku/>
        <w:wordWrap w:val="0"/>
        <w:spacing w:line="360" w:lineRule="auto"/>
        <w:ind w:firstLine="480" w:firstLineChars="200"/>
        <w:jc w:val="both"/>
        <w:rPr>
          <w:rFonts w:hint="eastAsia"/>
          <w:sz w:val="24"/>
          <w:szCs w:val="24"/>
          <w:lang w:eastAsia="zh-CN"/>
        </w:rPr>
      </w:pPr>
      <w:r>
        <w:rPr>
          <w:rFonts w:hint="eastAsia"/>
          <w:sz w:val="24"/>
          <w:szCs w:val="24"/>
          <w:lang w:eastAsia="zh-CN"/>
        </w:rPr>
        <w:t>6.5.2 供应商的澄清、说明或者更正不得超出响应文件的范围或者改变响应文件的实质性内容。供应商的澄清、说明或者更正应当由法定代表人（若供应商为事业单位或其他组织或分支机构，可为单位负责人）或其授权代表签字、加盖公章。供应商为自然人的，应当由本人签字并附身份证明。澄清、说明或者更正文件将作为响应文件内容的一部分。</w:t>
      </w:r>
    </w:p>
    <w:p w14:paraId="3D3C5E05">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6.6 磋商结束后，磋商小组通过电子评标系统向所有实质性响应的供应商发出要求最后报价要求，各供应商在会员系统中收到有关信息后，必须在规定时间内给出答复，并在签章后提交。提交最后报价的供应商不得少于3家。《</w:t>
      </w:r>
      <w:r>
        <w:rPr>
          <w:rFonts w:hint="eastAsia" w:asciiTheme="minorEastAsia" w:hAnsiTheme="minorEastAsia" w:eastAsiaTheme="minorEastAsia" w:cstheme="minorEastAsia"/>
          <w:spacing w:val="-2"/>
          <w:sz w:val="24"/>
          <w:szCs w:val="24"/>
          <w:lang w:eastAsia="zh-CN"/>
        </w:rPr>
        <w:t>政府采购竞争性磋商采购方式管理暂行办法</w:t>
      </w:r>
      <w:r>
        <w:rPr>
          <w:rFonts w:hint="eastAsia" w:ascii="宋体" w:hAnsi="宋体" w:eastAsia="宋体" w:cs="宋体"/>
          <w:sz w:val="24"/>
          <w:szCs w:val="24"/>
          <w:lang w:eastAsia="zh-CN"/>
        </w:rPr>
        <w:t>》第三条第四项规定的情形除外。最后报价是响应文件的有效组成部分。</w:t>
      </w:r>
    </w:p>
    <w:p w14:paraId="4FEFB0AB">
      <w:pPr>
        <w:kinsoku/>
        <w:wordWrap w:val="0"/>
        <w:spacing w:line="360" w:lineRule="auto"/>
        <w:ind w:firstLine="480" w:firstLineChars="200"/>
        <w:jc w:val="both"/>
        <w:rPr>
          <w:sz w:val="24"/>
          <w:szCs w:val="24"/>
          <w:lang w:eastAsia="zh-CN"/>
        </w:rPr>
      </w:pPr>
      <w:r>
        <w:rPr>
          <w:rFonts w:hint="eastAsia" w:ascii="宋体" w:hAnsi="宋体" w:eastAsia="宋体" w:cs="宋体"/>
          <w:sz w:val="24"/>
          <w:szCs w:val="24"/>
          <w:lang w:eastAsia="zh-CN"/>
        </w:rPr>
        <w:t>6.7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39597B92">
      <w:pPr>
        <w:pStyle w:val="11"/>
        <w:kinsoku/>
        <w:wordWrap w:val="0"/>
        <w:spacing w:line="360" w:lineRule="auto"/>
        <w:ind w:firstLine="480" w:firstLineChars="200"/>
        <w:jc w:val="both"/>
        <w:rPr>
          <w:rFonts w:hint="eastAsia"/>
          <w:sz w:val="24"/>
          <w:szCs w:val="24"/>
          <w:lang w:eastAsia="zh-CN"/>
        </w:rPr>
      </w:pPr>
      <w:r>
        <w:rPr>
          <w:rFonts w:hint="eastAsia"/>
          <w:sz w:val="24"/>
          <w:szCs w:val="24"/>
          <w:lang w:eastAsia="zh-CN"/>
        </w:rPr>
        <w:t>6.8 已提交响应文件的供应商，在提交最后报价之前，可以根据磋商情况退出磋商。</w:t>
      </w:r>
    </w:p>
    <w:p w14:paraId="38E655A6">
      <w:pPr>
        <w:pStyle w:val="11"/>
        <w:kinsoku/>
        <w:wordWrap w:val="0"/>
        <w:spacing w:line="360" w:lineRule="auto"/>
        <w:ind w:firstLine="480" w:firstLineChars="200"/>
        <w:jc w:val="both"/>
        <w:rPr>
          <w:rFonts w:hint="eastAsia"/>
          <w:sz w:val="24"/>
          <w:szCs w:val="24"/>
          <w:highlight w:val="none"/>
          <w:lang w:eastAsia="zh-CN"/>
        </w:rPr>
      </w:pPr>
      <w:r>
        <w:rPr>
          <w:rFonts w:hint="eastAsia"/>
          <w:sz w:val="24"/>
          <w:szCs w:val="24"/>
          <w:lang w:eastAsia="zh-CN"/>
        </w:rPr>
        <w:t>7.最后报价的算术修</w:t>
      </w:r>
      <w:r>
        <w:rPr>
          <w:rFonts w:hint="eastAsia"/>
          <w:sz w:val="24"/>
          <w:szCs w:val="24"/>
          <w:highlight w:val="none"/>
          <w:lang w:eastAsia="zh-CN"/>
        </w:rPr>
        <w:t>正及政策调整</w:t>
      </w:r>
    </w:p>
    <w:p w14:paraId="77709153">
      <w:pPr>
        <w:pStyle w:val="11"/>
        <w:kinsoku/>
        <w:wordWrap w:val="0"/>
        <w:spacing w:line="360" w:lineRule="auto"/>
        <w:ind w:firstLine="480" w:firstLineChars="200"/>
        <w:jc w:val="both"/>
        <w:rPr>
          <w:rFonts w:hint="eastAsia"/>
          <w:sz w:val="24"/>
          <w:szCs w:val="24"/>
          <w:highlight w:val="none"/>
          <w:lang w:eastAsia="zh-CN"/>
        </w:rPr>
      </w:pPr>
      <w:r>
        <w:rPr>
          <w:rFonts w:hint="eastAsia"/>
          <w:sz w:val="24"/>
          <w:szCs w:val="24"/>
          <w:highlight w:val="none"/>
          <w:lang w:eastAsia="zh-CN"/>
        </w:rPr>
        <w:t>最后报价须包含竞争性磋商文件全部内容，最后报价出现大写金额和小写金额不一致的，以大写金额为准。</w:t>
      </w:r>
    </w:p>
    <w:p w14:paraId="34841D0E">
      <w:pPr>
        <w:pStyle w:val="11"/>
        <w:kinsoku/>
        <w:wordWrap w:val="0"/>
        <w:spacing w:line="360" w:lineRule="auto"/>
        <w:ind w:firstLine="480" w:firstLineChars="200"/>
        <w:jc w:val="both"/>
        <w:rPr>
          <w:rFonts w:hint="eastAsia"/>
          <w:sz w:val="24"/>
          <w:szCs w:val="24"/>
          <w:highlight w:val="none"/>
          <w:lang w:eastAsia="zh-CN"/>
        </w:rPr>
      </w:pPr>
      <w:r>
        <w:rPr>
          <w:rFonts w:hint="eastAsia"/>
          <w:sz w:val="24"/>
          <w:szCs w:val="24"/>
          <w:highlight w:val="none"/>
          <w:lang w:eastAsia="zh-CN"/>
        </w:rPr>
        <w:t>8.评审方法和评审标准</w:t>
      </w:r>
    </w:p>
    <w:p w14:paraId="4B5B7E53">
      <w:pPr>
        <w:pStyle w:val="11"/>
        <w:kinsoku/>
        <w:wordWrap w:val="0"/>
        <w:spacing w:line="360" w:lineRule="auto"/>
        <w:ind w:firstLine="480" w:firstLineChars="200"/>
        <w:jc w:val="both"/>
        <w:rPr>
          <w:rFonts w:hint="eastAsia"/>
          <w:sz w:val="24"/>
          <w:szCs w:val="24"/>
          <w:highlight w:val="none"/>
          <w:lang w:eastAsia="zh-CN"/>
        </w:rPr>
      </w:pPr>
      <w:r>
        <w:rPr>
          <w:rFonts w:hint="eastAsia"/>
          <w:sz w:val="24"/>
          <w:szCs w:val="24"/>
          <w:highlight w:val="none"/>
          <w:lang w:eastAsia="zh-CN"/>
        </w:rPr>
        <w:t>8.1 本项目采用的评审方法为：综合评分法。综合评分法，是指响应文件满足磋商文件全部实质性要求且按评审因素的量化指标评审得分最高的供应商为成交候选供应商的评审方法。</w:t>
      </w:r>
    </w:p>
    <w:p w14:paraId="100A00A2">
      <w:pPr>
        <w:pStyle w:val="11"/>
        <w:kinsoku/>
        <w:wordWrap w:val="0"/>
        <w:spacing w:line="360" w:lineRule="auto"/>
        <w:ind w:firstLine="480" w:firstLineChars="200"/>
        <w:jc w:val="both"/>
        <w:rPr>
          <w:rFonts w:hint="eastAsia"/>
          <w:sz w:val="24"/>
          <w:szCs w:val="24"/>
          <w:highlight w:val="none"/>
          <w:lang w:eastAsia="zh-CN"/>
        </w:rPr>
      </w:pPr>
      <w:r>
        <w:rPr>
          <w:rFonts w:hint="eastAsia"/>
          <w:sz w:val="24"/>
          <w:szCs w:val="24"/>
          <w:highlight w:val="none"/>
          <w:lang w:eastAsia="zh-CN"/>
        </w:rPr>
        <w:t>8.2 竞争性磋商文件中没有规定的评审标准不得作为评审依据。</w:t>
      </w:r>
    </w:p>
    <w:p w14:paraId="6AC70F74">
      <w:pPr>
        <w:pStyle w:val="11"/>
        <w:kinsoku/>
        <w:wordWrap w:val="0"/>
        <w:spacing w:line="360" w:lineRule="auto"/>
        <w:ind w:firstLine="480" w:firstLineChars="200"/>
        <w:jc w:val="both"/>
        <w:rPr>
          <w:rFonts w:hint="eastAsia"/>
          <w:sz w:val="24"/>
          <w:szCs w:val="24"/>
          <w:highlight w:val="none"/>
          <w:lang w:eastAsia="zh-CN"/>
        </w:rPr>
      </w:pPr>
      <w:r>
        <w:rPr>
          <w:rFonts w:hint="eastAsia"/>
          <w:sz w:val="24"/>
          <w:szCs w:val="24"/>
          <w:highlight w:val="none"/>
          <w:lang w:eastAsia="zh-CN"/>
        </w:rPr>
        <w:t>8.3 非政府强制采购的节能产品或环境标志产品，依据品目清单和认证证书实施政府优先采购。优先采购的具体规定（如涉及）。</w:t>
      </w:r>
    </w:p>
    <w:p w14:paraId="71A8D5B7">
      <w:pPr>
        <w:pStyle w:val="11"/>
        <w:kinsoku/>
        <w:wordWrap w:val="0"/>
        <w:spacing w:line="360" w:lineRule="auto"/>
        <w:ind w:firstLine="480" w:firstLineChars="200"/>
        <w:jc w:val="both"/>
        <w:rPr>
          <w:rFonts w:hint="eastAsia"/>
          <w:sz w:val="24"/>
          <w:szCs w:val="24"/>
          <w:highlight w:val="none"/>
          <w:lang w:eastAsia="zh-CN"/>
        </w:rPr>
      </w:pPr>
      <w:r>
        <w:rPr>
          <w:rFonts w:hint="eastAsia"/>
          <w:sz w:val="24"/>
          <w:szCs w:val="24"/>
          <w:highlight w:val="none"/>
          <w:lang w:eastAsia="zh-CN"/>
        </w:rPr>
        <w:t>8.4 关于无线局域网认证产品政府采购清单中的产品，优先采购的具体规定（如涉及）</w:t>
      </w:r>
      <w:r>
        <w:rPr>
          <w:spacing w:val="-25"/>
          <w:sz w:val="24"/>
          <w:szCs w:val="24"/>
          <w:highlight w:val="none"/>
          <w:lang w:eastAsia="zh-CN"/>
        </w:rPr>
        <w:t>。</w:t>
      </w:r>
    </w:p>
    <w:p w14:paraId="751BC1FE">
      <w:pPr>
        <w:pStyle w:val="11"/>
        <w:kinsoku/>
        <w:wordWrap w:val="0"/>
        <w:spacing w:line="360" w:lineRule="auto"/>
        <w:ind w:firstLine="480" w:firstLineChars="200"/>
        <w:jc w:val="both"/>
        <w:rPr>
          <w:rFonts w:hint="eastAsia"/>
          <w:sz w:val="24"/>
          <w:szCs w:val="24"/>
          <w:highlight w:val="none"/>
          <w:lang w:eastAsia="zh-CN"/>
        </w:rPr>
      </w:pPr>
      <w:r>
        <w:rPr>
          <w:rFonts w:hint="eastAsia"/>
          <w:sz w:val="24"/>
          <w:szCs w:val="24"/>
          <w:highlight w:val="none"/>
          <w:lang w:eastAsia="zh-CN"/>
        </w:rPr>
        <w:t>9.确定成交候选人名单</w:t>
      </w:r>
    </w:p>
    <w:p w14:paraId="44EE187F">
      <w:pPr>
        <w:pStyle w:val="11"/>
        <w:kinsoku/>
        <w:wordWrap w:val="0"/>
        <w:spacing w:line="360" w:lineRule="auto"/>
        <w:ind w:firstLine="480" w:firstLineChars="200"/>
        <w:jc w:val="both"/>
        <w:rPr>
          <w:rFonts w:hint="eastAsia"/>
          <w:sz w:val="24"/>
          <w:szCs w:val="24"/>
          <w:highlight w:val="none"/>
          <w:lang w:eastAsia="zh-CN"/>
        </w:rPr>
      </w:pPr>
      <w:r>
        <w:rPr>
          <w:rFonts w:hint="eastAsia"/>
          <w:sz w:val="24"/>
          <w:szCs w:val="24"/>
          <w:highlight w:val="none"/>
          <w:lang w:eastAsia="zh-CN"/>
        </w:rPr>
        <w:t>9.1 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7D2E9746">
      <w:pPr>
        <w:pStyle w:val="11"/>
        <w:kinsoku/>
        <w:wordWrap w:val="0"/>
        <w:spacing w:line="360" w:lineRule="auto"/>
        <w:ind w:firstLine="480" w:firstLineChars="200"/>
        <w:jc w:val="both"/>
        <w:rPr>
          <w:rFonts w:hint="eastAsia"/>
          <w:sz w:val="24"/>
          <w:szCs w:val="24"/>
          <w:highlight w:val="none"/>
          <w:lang w:eastAsia="zh-CN"/>
        </w:rPr>
      </w:pPr>
      <w:r>
        <w:rPr>
          <w:rFonts w:hint="eastAsia"/>
          <w:sz w:val="24"/>
          <w:szCs w:val="24"/>
          <w:highlight w:val="none"/>
          <w:lang w:eastAsia="zh-CN"/>
        </w:rPr>
        <w:t>9.2 磋商小组要对评分汇总情况进行复核，特别是对排名第一的、报价最低的、响应文件被认定为无效的情形进行重点复核。</w:t>
      </w:r>
    </w:p>
    <w:p w14:paraId="7F6E6225">
      <w:pPr>
        <w:pStyle w:val="11"/>
        <w:kinsoku/>
        <w:wordWrap w:val="0"/>
        <w:spacing w:line="360" w:lineRule="auto"/>
        <w:ind w:firstLine="480" w:firstLineChars="200"/>
        <w:jc w:val="both"/>
        <w:rPr>
          <w:rFonts w:hint="eastAsia"/>
          <w:sz w:val="24"/>
          <w:szCs w:val="24"/>
          <w:highlight w:val="none"/>
          <w:lang w:eastAsia="zh-CN"/>
        </w:rPr>
      </w:pPr>
      <w:r>
        <w:rPr>
          <w:rFonts w:hint="eastAsia"/>
          <w:sz w:val="24"/>
          <w:szCs w:val="24"/>
          <w:highlight w:val="none"/>
          <w:lang w:eastAsia="zh-CN"/>
        </w:rPr>
        <w:t>9.3 ☑磋商小组根据上述供应商排序，依次推荐排序前3名的供应商为成交候选供应商。采购人应当自收到评审报告之日起5个工作日内在评审报告推荐的成交候选人中按顺序确定成交供应商。</w:t>
      </w:r>
    </w:p>
    <w:p w14:paraId="48B82040">
      <w:pPr>
        <w:pStyle w:val="11"/>
        <w:kinsoku/>
        <w:wordWrap w:val="0"/>
        <w:spacing w:line="360" w:lineRule="auto"/>
        <w:ind w:firstLine="480" w:firstLineChars="200"/>
        <w:jc w:val="both"/>
        <w:rPr>
          <w:rFonts w:hint="eastAsia"/>
          <w:sz w:val="24"/>
          <w:szCs w:val="24"/>
          <w:highlight w:val="none"/>
          <w:lang w:eastAsia="zh-CN"/>
        </w:rPr>
      </w:pPr>
      <w:r>
        <w:rPr>
          <w:rFonts w:hint="eastAsia"/>
          <w:sz w:val="24"/>
          <w:szCs w:val="24"/>
          <w:highlight w:val="none"/>
          <w:lang w:eastAsia="zh-CN"/>
        </w:rPr>
        <w:t>□采购人书面授权磋商小组直接确定成交供应商。</w:t>
      </w:r>
    </w:p>
    <w:p w14:paraId="5ABA0600">
      <w:pPr>
        <w:pStyle w:val="11"/>
        <w:kinsoku/>
        <w:wordWrap w:val="0"/>
        <w:spacing w:line="360" w:lineRule="auto"/>
        <w:ind w:firstLine="480" w:firstLineChars="200"/>
        <w:jc w:val="both"/>
        <w:rPr>
          <w:rFonts w:hint="eastAsia"/>
          <w:sz w:val="24"/>
          <w:szCs w:val="24"/>
          <w:highlight w:val="none"/>
          <w:lang w:eastAsia="zh-CN"/>
        </w:rPr>
      </w:pPr>
      <w:r>
        <w:rPr>
          <w:rFonts w:hint="eastAsia"/>
          <w:sz w:val="24"/>
          <w:szCs w:val="24"/>
          <w:highlight w:val="none"/>
          <w:lang w:eastAsia="zh-CN"/>
        </w:rPr>
        <w:t>10.报告违法行为</w:t>
      </w:r>
    </w:p>
    <w:p w14:paraId="2D85042B">
      <w:pPr>
        <w:pStyle w:val="11"/>
        <w:kinsoku/>
        <w:wordWrap w:val="0"/>
        <w:spacing w:line="360" w:lineRule="auto"/>
        <w:ind w:firstLine="480" w:firstLineChars="200"/>
        <w:jc w:val="both"/>
        <w:rPr>
          <w:rFonts w:hint="eastAsia" w:ascii="Arial"/>
          <w:sz w:val="21"/>
          <w:highlight w:val="none"/>
          <w:lang w:eastAsia="zh-CN"/>
        </w:rPr>
      </w:pPr>
      <w:r>
        <w:rPr>
          <w:rFonts w:hint="eastAsia"/>
          <w:sz w:val="24"/>
          <w:szCs w:val="24"/>
          <w:highlight w:val="none"/>
          <w:lang w:eastAsia="zh-CN"/>
        </w:rPr>
        <w:t>10.1 磋商小组在评审过程中发现供应商有行贿、提供虚假材料或者串通等违法行为时，有向采购人、采购代理机构或者有关部门报告的职责。</w:t>
      </w:r>
    </w:p>
    <w:p w14:paraId="62FDBB1D">
      <w:pPr>
        <w:pStyle w:val="11"/>
        <w:kinsoku/>
        <w:wordWrap w:val="0"/>
        <w:spacing w:before="78" w:line="221" w:lineRule="auto"/>
        <w:jc w:val="center"/>
        <w:outlineLvl w:val="1"/>
        <w:rPr>
          <w:rFonts w:hint="eastAsia"/>
          <w:spacing w:val="-2"/>
          <w:sz w:val="24"/>
          <w:szCs w:val="24"/>
          <w:highlight w:val="none"/>
          <w14:textOutline w14:w="1536" w14:cap="flat" w14:cmpd="sng" w14:algn="ctr">
            <w14:solidFill>
              <w14:srgbClr w14:val="000000"/>
            </w14:solidFill>
            <w14:prstDash w14:val="solid"/>
            <w14:miter w14:val="0"/>
          </w14:textOutline>
        </w:rPr>
      </w:pPr>
      <w:r>
        <w:rPr>
          <w:spacing w:val="-2"/>
          <w:sz w:val="24"/>
          <w:szCs w:val="24"/>
          <w:highlight w:val="none"/>
          <w14:textOutline w14:w="1536" w14:cap="flat" w14:cmpd="sng" w14:algn="ctr">
            <w14:solidFill>
              <w14:srgbClr w14:val="000000"/>
            </w14:solidFill>
            <w14:prstDash w14:val="solid"/>
            <w14:miter w14:val="0"/>
          </w14:textOutline>
        </w:rPr>
        <w:t>评审标准</w:t>
      </w:r>
    </w:p>
    <w:tbl>
      <w:tblPr>
        <w:tblStyle w:val="21"/>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871"/>
        <w:gridCol w:w="2235"/>
        <w:gridCol w:w="5831"/>
      </w:tblGrid>
      <w:tr w14:paraId="42D5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14:paraId="3B002B0A">
            <w:pPr>
              <w:pStyle w:val="24"/>
              <w:spacing w:line="400" w:lineRule="exact"/>
              <w:ind w:left="-107" w:leftChars="-51"/>
              <w:jc w:val="center"/>
              <w:rPr>
                <w:rFonts w:hint="eastAsia" w:ascii="新宋体" w:hAnsi="新宋体" w:eastAsia="新宋体"/>
                <w:b/>
                <w:color w:val="auto"/>
                <w:sz w:val="21"/>
                <w:szCs w:val="21"/>
                <w:highlight w:val="none"/>
              </w:rPr>
            </w:pPr>
            <w:r>
              <w:rPr>
                <w:rFonts w:hint="eastAsia" w:ascii="新宋体" w:hAnsi="新宋体" w:eastAsia="新宋体"/>
                <w:b/>
                <w:color w:val="auto"/>
                <w:sz w:val="21"/>
                <w:szCs w:val="21"/>
                <w:highlight w:val="none"/>
              </w:rPr>
              <w:t>条款号</w:t>
            </w:r>
          </w:p>
        </w:tc>
        <w:tc>
          <w:tcPr>
            <w:tcW w:w="3106" w:type="dxa"/>
            <w:gridSpan w:val="2"/>
            <w:tcBorders>
              <w:top w:val="single" w:color="auto" w:sz="4" w:space="0"/>
              <w:left w:val="single" w:color="auto" w:sz="4" w:space="0"/>
              <w:bottom w:val="single" w:color="auto" w:sz="4" w:space="0"/>
              <w:right w:val="single" w:color="auto" w:sz="4" w:space="0"/>
            </w:tcBorders>
            <w:vAlign w:val="center"/>
          </w:tcPr>
          <w:p w14:paraId="108000DE">
            <w:pPr>
              <w:pStyle w:val="24"/>
              <w:spacing w:line="400" w:lineRule="exact"/>
              <w:jc w:val="center"/>
              <w:rPr>
                <w:rFonts w:hint="eastAsia" w:ascii="新宋体" w:hAnsi="新宋体" w:eastAsia="新宋体"/>
                <w:b/>
                <w:color w:val="auto"/>
                <w:sz w:val="21"/>
                <w:szCs w:val="21"/>
                <w:highlight w:val="none"/>
              </w:rPr>
            </w:pPr>
            <w:r>
              <w:rPr>
                <w:rFonts w:hint="eastAsia" w:ascii="新宋体" w:hAnsi="新宋体" w:eastAsia="新宋体"/>
                <w:b/>
                <w:color w:val="auto"/>
                <w:sz w:val="21"/>
                <w:szCs w:val="21"/>
                <w:highlight w:val="none"/>
              </w:rPr>
              <w:t>条款内容</w:t>
            </w:r>
          </w:p>
        </w:tc>
        <w:tc>
          <w:tcPr>
            <w:tcW w:w="5831" w:type="dxa"/>
            <w:tcBorders>
              <w:top w:val="single" w:color="auto" w:sz="4" w:space="0"/>
              <w:left w:val="single" w:color="auto" w:sz="4" w:space="0"/>
              <w:bottom w:val="single" w:color="auto" w:sz="4" w:space="0"/>
              <w:right w:val="single" w:color="auto" w:sz="4" w:space="0"/>
            </w:tcBorders>
            <w:vAlign w:val="center"/>
          </w:tcPr>
          <w:p w14:paraId="19ADFD26">
            <w:pPr>
              <w:pStyle w:val="24"/>
              <w:spacing w:line="400" w:lineRule="exact"/>
              <w:jc w:val="center"/>
              <w:rPr>
                <w:rFonts w:hint="eastAsia" w:ascii="新宋体" w:hAnsi="新宋体" w:eastAsia="新宋体"/>
                <w:b/>
                <w:color w:val="auto"/>
                <w:sz w:val="21"/>
                <w:szCs w:val="21"/>
                <w:highlight w:val="none"/>
              </w:rPr>
            </w:pPr>
            <w:r>
              <w:rPr>
                <w:rFonts w:hint="eastAsia" w:ascii="新宋体" w:hAnsi="新宋体" w:eastAsia="新宋体"/>
                <w:b/>
                <w:color w:val="auto"/>
                <w:sz w:val="21"/>
                <w:szCs w:val="21"/>
                <w:highlight w:val="none"/>
              </w:rPr>
              <w:t>编列内容</w:t>
            </w:r>
          </w:p>
        </w:tc>
      </w:tr>
      <w:tr w14:paraId="613E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14:paraId="0BE9B4AD">
            <w:pPr>
              <w:pStyle w:val="24"/>
              <w:spacing w:line="400" w:lineRule="exact"/>
              <w:jc w:val="center"/>
              <w:rPr>
                <w:rFonts w:hint="eastAsia" w:ascii="新宋体" w:hAnsi="新宋体" w:eastAsia="新宋体"/>
                <w:color w:val="auto"/>
                <w:sz w:val="21"/>
                <w:szCs w:val="21"/>
                <w:highlight w:val="none"/>
              </w:rPr>
            </w:pPr>
            <w:r>
              <w:rPr>
                <w:rFonts w:ascii="新宋体" w:hAnsi="新宋体" w:eastAsia="新宋体"/>
                <w:color w:val="auto"/>
                <w:sz w:val="21"/>
                <w:szCs w:val="21"/>
                <w:highlight w:val="none"/>
              </w:rPr>
              <w:t>2.2.1</w:t>
            </w:r>
          </w:p>
        </w:tc>
        <w:tc>
          <w:tcPr>
            <w:tcW w:w="3106" w:type="dxa"/>
            <w:gridSpan w:val="2"/>
            <w:tcBorders>
              <w:top w:val="single" w:color="auto" w:sz="4" w:space="0"/>
              <w:left w:val="single" w:color="auto" w:sz="4" w:space="0"/>
              <w:bottom w:val="single" w:color="auto" w:sz="4" w:space="0"/>
              <w:right w:val="single" w:color="auto" w:sz="4" w:space="0"/>
            </w:tcBorders>
            <w:vAlign w:val="center"/>
          </w:tcPr>
          <w:p w14:paraId="1FC511D0">
            <w:pPr>
              <w:pStyle w:val="24"/>
              <w:spacing w:line="400" w:lineRule="exact"/>
              <w:jc w:val="center"/>
              <w:rPr>
                <w:rFonts w:hint="eastAsia" w:ascii="新宋体" w:hAnsi="新宋体" w:eastAsia="新宋体"/>
                <w:color w:val="auto"/>
                <w:sz w:val="21"/>
                <w:szCs w:val="21"/>
                <w:highlight w:val="none"/>
              </w:rPr>
            </w:pPr>
            <w:r>
              <w:rPr>
                <w:rFonts w:hint="eastAsia" w:ascii="新宋体" w:hAnsi="新宋体" w:eastAsia="新宋体"/>
                <w:color w:val="auto"/>
                <w:sz w:val="21"/>
                <w:szCs w:val="21"/>
                <w:highlight w:val="none"/>
              </w:rPr>
              <w:t>分值组成</w:t>
            </w:r>
          </w:p>
          <w:p w14:paraId="66491E8B">
            <w:pPr>
              <w:pStyle w:val="24"/>
              <w:spacing w:line="400" w:lineRule="exact"/>
              <w:jc w:val="center"/>
              <w:rPr>
                <w:rFonts w:hint="eastAsia" w:ascii="新宋体" w:hAnsi="新宋体" w:eastAsia="新宋体"/>
                <w:color w:val="auto"/>
                <w:sz w:val="21"/>
                <w:szCs w:val="21"/>
                <w:highlight w:val="none"/>
              </w:rPr>
            </w:pPr>
            <w:r>
              <w:rPr>
                <w:rFonts w:hint="eastAsia" w:ascii="新宋体" w:hAnsi="新宋体" w:eastAsia="新宋体"/>
                <w:color w:val="auto"/>
                <w:sz w:val="21"/>
                <w:szCs w:val="21"/>
                <w:highlight w:val="none"/>
              </w:rPr>
              <w:t>（总分</w:t>
            </w:r>
            <w:r>
              <w:rPr>
                <w:rFonts w:ascii="新宋体" w:hAnsi="新宋体" w:eastAsia="新宋体"/>
                <w:color w:val="auto"/>
                <w:sz w:val="21"/>
                <w:szCs w:val="21"/>
                <w:highlight w:val="none"/>
              </w:rPr>
              <w:t>100</w:t>
            </w:r>
            <w:r>
              <w:rPr>
                <w:rFonts w:hint="eastAsia" w:ascii="新宋体" w:hAnsi="新宋体" w:eastAsia="新宋体"/>
                <w:color w:val="auto"/>
                <w:sz w:val="21"/>
                <w:szCs w:val="21"/>
                <w:highlight w:val="none"/>
              </w:rPr>
              <w:t>分）</w:t>
            </w:r>
          </w:p>
        </w:tc>
        <w:tc>
          <w:tcPr>
            <w:tcW w:w="5831" w:type="dxa"/>
            <w:tcBorders>
              <w:top w:val="single" w:color="auto" w:sz="4" w:space="0"/>
              <w:left w:val="single" w:color="auto" w:sz="4" w:space="0"/>
              <w:bottom w:val="single" w:color="auto" w:sz="4" w:space="0"/>
              <w:right w:val="single" w:color="auto" w:sz="4" w:space="0"/>
            </w:tcBorders>
            <w:vAlign w:val="center"/>
          </w:tcPr>
          <w:p w14:paraId="1E25AD5D">
            <w:pPr>
              <w:pStyle w:val="24"/>
              <w:spacing w:line="400" w:lineRule="exact"/>
              <w:jc w:val="both"/>
              <w:rPr>
                <w:rFonts w:hint="eastAsia" w:ascii="新宋体" w:hAnsi="新宋体" w:eastAsia="新宋体"/>
                <w:color w:val="auto"/>
                <w:sz w:val="21"/>
                <w:szCs w:val="21"/>
                <w:highlight w:val="none"/>
              </w:rPr>
            </w:pPr>
            <w:r>
              <w:rPr>
                <w:rFonts w:hint="eastAsia" w:ascii="新宋体" w:hAnsi="新宋体" w:eastAsia="新宋体"/>
                <w:color w:val="auto"/>
                <w:sz w:val="21"/>
                <w:szCs w:val="21"/>
                <w:highlight w:val="none"/>
              </w:rPr>
              <w:t>投</w:t>
            </w:r>
            <w:r>
              <w:rPr>
                <w:rFonts w:ascii="新宋体" w:hAnsi="新宋体" w:eastAsia="新宋体"/>
                <w:color w:val="auto"/>
                <w:sz w:val="21"/>
                <w:szCs w:val="21"/>
                <w:highlight w:val="none"/>
              </w:rPr>
              <w:t xml:space="preserve">  </w:t>
            </w:r>
            <w:r>
              <w:rPr>
                <w:rFonts w:hint="eastAsia" w:ascii="新宋体" w:hAnsi="新宋体" w:eastAsia="新宋体"/>
                <w:color w:val="auto"/>
                <w:sz w:val="21"/>
                <w:szCs w:val="21"/>
                <w:highlight w:val="none"/>
              </w:rPr>
              <w:t>标</w:t>
            </w:r>
            <w:r>
              <w:rPr>
                <w:rFonts w:ascii="新宋体" w:hAnsi="新宋体" w:eastAsia="新宋体"/>
                <w:color w:val="auto"/>
                <w:sz w:val="21"/>
                <w:szCs w:val="21"/>
                <w:highlight w:val="none"/>
              </w:rPr>
              <w:t xml:space="preserve"> </w:t>
            </w:r>
            <w:r>
              <w:rPr>
                <w:rFonts w:hint="eastAsia" w:ascii="新宋体" w:hAnsi="新宋体" w:eastAsia="新宋体"/>
                <w:color w:val="auto"/>
                <w:sz w:val="21"/>
                <w:szCs w:val="21"/>
                <w:highlight w:val="none"/>
              </w:rPr>
              <w:t>报</w:t>
            </w:r>
            <w:r>
              <w:rPr>
                <w:rFonts w:ascii="新宋体" w:hAnsi="新宋体" w:eastAsia="新宋体"/>
                <w:color w:val="auto"/>
                <w:sz w:val="21"/>
                <w:szCs w:val="21"/>
                <w:highlight w:val="none"/>
              </w:rPr>
              <w:t xml:space="preserve"> </w:t>
            </w:r>
            <w:r>
              <w:rPr>
                <w:rFonts w:hint="eastAsia" w:ascii="新宋体" w:hAnsi="新宋体" w:eastAsia="新宋体"/>
                <w:color w:val="auto"/>
                <w:sz w:val="21"/>
                <w:szCs w:val="21"/>
                <w:highlight w:val="none"/>
              </w:rPr>
              <w:t>价：</w:t>
            </w:r>
            <w:r>
              <w:rPr>
                <w:rFonts w:ascii="新宋体" w:hAnsi="新宋体" w:eastAsia="新宋体"/>
                <w:color w:val="auto"/>
                <w:sz w:val="21"/>
                <w:szCs w:val="21"/>
                <w:highlight w:val="none"/>
                <w:u w:val="single"/>
              </w:rPr>
              <w:t xml:space="preserve"> </w:t>
            </w:r>
            <w:r>
              <w:rPr>
                <w:rFonts w:hint="eastAsia" w:ascii="新宋体" w:hAnsi="新宋体" w:eastAsia="新宋体"/>
                <w:color w:val="auto"/>
                <w:sz w:val="21"/>
                <w:szCs w:val="21"/>
                <w:highlight w:val="none"/>
                <w:u w:val="single"/>
              </w:rPr>
              <w:t>35</w:t>
            </w:r>
            <w:r>
              <w:rPr>
                <w:rFonts w:ascii="新宋体" w:hAnsi="新宋体" w:eastAsia="新宋体"/>
                <w:color w:val="auto"/>
                <w:sz w:val="21"/>
                <w:szCs w:val="21"/>
                <w:highlight w:val="none"/>
                <w:u w:val="single"/>
              </w:rPr>
              <w:t xml:space="preserve">  </w:t>
            </w:r>
            <w:r>
              <w:rPr>
                <w:rFonts w:hint="eastAsia" w:ascii="新宋体" w:hAnsi="新宋体" w:eastAsia="新宋体"/>
                <w:color w:val="auto"/>
                <w:sz w:val="21"/>
                <w:szCs w:val="21"/>
                <w:highlight w:val="none"/>
              </w:rPr>
              <w:t>分</w:t>
            </w:r>
          </w:p>
          <w:p w14:paraId="26788DB9">
            <w:pPr>
              <w:pStyle w:val="24"/>
              <w:spacing w:line="400" w:lineRule="exact"/>
              <w:jc w:val="both"/>
              <w:rPr>
                <w:rFonts w:hint="eastAsia" w:ascii="新宋体" w:hAnsi="新宋体" w:eastAsia="新宋体"/>
                <w:color w:val="auto"/>
                <w:sz w:val="21"/>
                <w:szCs w:val="21"/>
                <w:highlight w:val="none"/>
              </w:rPr>
            </w:pPr>
            <w:r>
              <w:rPr>
                <w:rFonts w:hint="eastAsia" w:ascii="新宋体" w:hAnsi="新宋体" w:eastAsia="新宋体"/>
                <w:color w:val="auto"/>
                <w:sz w:val="21"/>
                <w:szCs w:val="21"/>
                <w:highlight w:val="none"/>
              </w:rPr>
              <w:t>技术部分（施工组织设计）：</w:t>
            </w:r>
            <w:r>
              <w:rPr>
                <w:rFonts w:ascii="新宋体" w:hAnsi="新宋体" w:eastAsia="新宋体"/>
                <w:color w:val="auto"/>
                <w:sz w:val="21"/>
                <w:szCs w:val="21"/>
                <w:highlight w:val="none"/>
                <w:u w:val="single"/>
              </w:rPr>
              <w:t xml:space="preserve">  </w:t>
            </w:r>
            <w:r>
              <w:rPr>
                <w:rFonts w:hint="eastAsia" w:ascii="新宋体" w:hAnsi="新宋体" w:eastAsia="新宋体"/>
                <w:color w:val="auto"/>
                <w:sz w:val="21"/>
                <w:szCs w:val="21"/>
                <w:highlight w:val="none"/>
                <w:u w:val="single"/>
              </w:rPr>
              <w:t>4</w:t>
            </w:r>
            <w:r>
              <w:rPr>
                <w:rFonts w:hint="eastAsia" w:ascii="新宋体" w:hAnsi="新宋体" w:eastAsia="新宋体"/>
                <w:color w:val="auto"/>
                <w:sz w:val="21"/>
                <w:szCs w:val="21"/>
                <w:highlight w:val="none"/>
                <w:u w:val="single"/>
                <w:lang w:val="en-US" w:eastAsia="zh-CN"/>
              </w:rPr>
              <w:t>5</w:t>
            </w:r>
            <w:r>
              <w:rPr>
                <w:rFonts w:ascii="新宋体" w:hAnsi="新宋体" w:eastAsia="新宋体"/>
                <w:color w:val="auto"/>
                <w:sz w:val="21"/>
                <w:szCs w:val="21"/>
                <w:highlight w:val="none"/>
                <w:u w:val="single"/>
              </w:rPr>
              <w:t xml:space="preserve"> </w:t>
            </w:r>
            <w:r>
              <w:rPr>
                <w:rFonts w:hint="eastAsia" w:ascii="新宋体" w:hAnsi="新宋体" w:eastAsia="新宋体"/>
                <w:color w:val="auto"/>
                <w:sz w:val="21"/>
                <w:szCs w:val="21"/>
                <w:highlight w:val="none"/>
              </w:rPr>
              <w:t>分</w:t>
            </w:r>
          </w:p>
          <w:p w14:paraId="79E1A9E0">
            <w:pPr>
              <w:pStyle w:val="24"/>
              <w:spacing w:line="400" w:lineRule="exact"/>
              <w:jc w:val="both"/>
              <w:rPr>
                <w:rFonts w:hint="eastAsia" w:ascii="新宋体" w:hAnsi="新宋体" w:eastAsia="新宋体"/>
                <w:color w:val="auto"/>
                <w:sz w:val="21"/>
                <w:szCs w:val="21"/>
                <w:highlight w:val="none"/>
                <w:u w:val="single"/>
              </w:rPr>
            </w:pPr>
            <w:r>
              <w:rPr>
                <w:rFonts w:hint="eastAsia" w:ascii="新宋体" w:hAnsi="新宋体" w:eastAsia="新宋体"/>
                <w:color w:val="auto"/>
                <w:sz w:val="21"/>
                <w:szCs w:val="21"/>
                <w:highlight w:val="none"/>
              </w:rPr>
              <w:t>综合部分：</w:t>
            </w:r>
            <w:r>
              <w:rPr>
                <w:rFonts w:ascii="新宋体" w:hAnsi="新宋体" w:eastAsia="新宋体"/>
                <w:color w:val="auto"/>
                <w:sz w:val="21"/>
                <w:szCs w:val="21"/>
                <w:highlight w:val="none"/>
                <w:u w:val="single"/>
              </w:rPr>
              <w:t xml:space="preserve">  </w:t>
            </w:r>
            <w:r>
              <w:rPr>
                <w:rFonts w:hint="eastAsia" w:ascii="新宋体" w:hAnsi="新宋体" w:eastAsia="新宋体"/>
                <w:color w:val="auto"/>
                <w:sz w:val="21"/>
                <w:szCs w:val="21"/>
                <w:highlight w:val="none"/>
                <w:u w:val="single"/>
              </w:rPr>
              <w:t>2</w:t>
            </w:r>
            <w:r>
              <w:rPr>
                <w:rFonts w:hint="eastAsia" w:ascii="新宋体" w:hAnsi="新宋体" w:eastAsia="新宋体"/>
                <w:color w:val="auto"/>
                <w:sz w:val="21"/>
                <w:szCs w:val="21"/>
                <w:highlight w:val="none"/>
                <w:u w:val="single"/>
                <w:lang w:val="en-US" w:eastAsia="zh-CN"/>
              </w:rPr>
              <w:t>0</w:t>
            </w:r>
            <w:r>
              <w:rPr>
                <w:rFonts w:ascii="新宋体" w:hAnsi="新宋体" w:eastAsia="新宋体"/>
                <w:color w:val="auto"/>
                <w:sz w:val="21"/>
                <w:szCs w:val="21"/>
                <w:highlight w:val="none"/>
                <w:u w:val="single"/>
              </w:rPr>
              <w:t xml:space="preserve">  </w:t>
            </w:r>
            <w:r>
              <w:rPr>
                <w:rFonts w:hint="eastAsia" w:ascii="新宋体" w:hAnsi="新宋体" w:eastAsia="新宋体"/>
                <w:color w:val="auto"/>
                <w:sz w:val="21"/>
                <w:szCs w:val="21"/>
                <w:highlight w:val="none"/>
              </w:rPr>
              <w:t>分</w:t>
            </w:r>
          </w:p>
        </w:tc>
      </w:tr>
      <w:tr w14:paraId="669A1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40" w:type="dxa"/>
            <w:vMerge w:val="restart"/>
            <w:tcBorders>
              <w:top w:val="single" w:color="auto" w:sz="4" w:space="0"/>
              <w:left w:val="single" w:color="auto" w:sz="4" w:space="0"/>
              <w:bottom w:val="single" w:color="auto" w:sz="4" w:space="0"/>
              <w:right w:val="single" w:color="auto" w:sz="4" w:space="0"/>
            </w:tcBorders>
            <w:vAlign w:val="center"/>
          </w:tcPr>
          <w:p w14:paraId="474A004E">
            <w:pPr>
              <w:spacing w:line="360" w:lineRule="exact"/>
              <w:jc w:val="both"/>
              <w:rPr>
                <w:rFonts w:hint="eastAsia" w:asciiTheme="majorEastAsia" w:hAnsiTheme="majorEastAsia" w:eastAsiaTheme="majorEastAsia" w:cstheme="majorEastAsia"/>
                <w:color w:val="auto"/>
                <w:spacing w:val="-24"/>
                <w:highlight w:val="none"/>
              </w:rPr>
            </w:pPr>
            <w:r>
              <w:rPr>
                <w:rFonts w:hint="eastAsia" w:asciiTheme="majorEastAsia" w:hAnsiTheme="majorEastAsia" w:eastAsiaTheme="majorEastAsia" w:cstheme="majorEastAsia"/>
                <w:color w:val="auto"/>
                <w:spacing w:val="-24"/>
                <w:highlight w:val="none"/>
              </w:rPr>
              <w:t>2.2.</w:t>
            </w:r>
            <w:r>
              <w:rPr>
                <w:rFonts w:hint="eastAsia" w:asciiTheme="majorEastAsia" w:hAnsiTheme="majorEastAsia" w:eastAsiaTheme="majorEastAsia" w:cstheme="majorEastAsia"/>
                <w:color w:val="auto"/>
                <w:spacing w:val="-24"/>
                <w:highlight w:val="none"/>
                <w:lang w:eastAsia="zh-CN"/>
              </w:rPr>
              <w:t>2</w:t>
            </w:r>
            <w:r>
              <w:rPr>
                <w:rFonts w:hint="eastAsia" w:asciiTheme="majorEastAsia" w:hAnsiTheme="majorEastAsia" w:eastAsiaTheme="majorEastAsia" w:cstheme="majorEastAsia"/>
                <w:color w:val="auto"/>
                <w:spacing w:val="-24"/>
                <w:highlight w:val="none"/>
              </w:rPr>
              <w:t>(1)</w:t>
            </w:r>
          </w:p>
        </w:tc>
        <w:tc>
          <w:tcPr>
            <w:tcW w:w="871" w:type="dxa"/>
            <w:vMerge w:val="restart"/>
            <w:tcBorders>
              <w:top w:val="single" w:color="auto" w:sz="4" w:space="0"/>
              <w:left w:val="single" w:color="auto" w:sz="4" w:space="0"/>
              <w:bottom w:val="single" w:color="auto" w:sz="4" w:space="0"/>
              <w:right w:val="single" w:color="auto" w:sz="4" w:space="0"/>
            </w:tcBorders>
            <w:vAlign w:val="center"/>
          </w:tcPr>
          <w:p w14:paraId="7CFA7B1C">
            <w:pPr>
              <w:spacing w:line="360" w:lineRule="exact"/>
              <w:jc w:val="both"/>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施</w:t>
            </w:r>
          </w:p>
          <w:p w14:paraId="3051EC04">
            <w:pPr>
              <w:spacing w:line="360" w:lineRule="exact"/>
              <w:jc w:val="both"/>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工</w:t>
            </w:r>
          </w:p>
          <w:p w14:paraId="51D81F42">
            <w:pPr>
              <w:spacing w:line="360" w:lineRule="exact"/>
              <w:jc w:val="both"/>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组</w:t>
            </w:r>
          </w:p>
          <w:p w14:paraId="6B33FD97">
            <w:pPr>
              <w:spacing w:line="360" w:lineRule="exact"/>
              <w:jc w:val="both"/>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织</w:t>
            </w:r>
          </w:p>
          <w:p w14:paraId="44948929">
            <w:pPr>
              <w:spacing w:line="360" w:lineRule="exact"/>
              <w:jc w:val="both"/>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设</w:t>
            </w:r>
          </w:p>
          <w:p w14:paraId="115EB4C0">
            <w:pPr>
              <w:spacing w:line="360" w:lineRule="exact"/>
              <w:jc w:val="both"/>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计</w:t>
            </w:r>
          </w:p>
          <w:p w14:paraId="7948EED5">
            <w:pPr>
              <w:spacing w:line="360" w:lineRule="exact"/>
              <w:jc w:val="both"/>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评</w:t>
            </w:r>
          </w:p>
          <w:p w14:paraId="7DFF4D59">
            <w:pPr>
              <w:spacing w:line="360" w:lineRule="exact"/>
              <w:jc w:val="both"/>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分</w:t>
            </w:r>
          </w:p>
          <w:p w14:paraId="464745CB">
            <w:pPr>
              <w:spacing w:line="360" w:lineRule="exact"/>
              <w:jc w:val="both"/>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标</w:t>
            </w:r>
          </w:p>
          <w:p w14:paraId="374D5D54">
            <w:pPr>
              <w:spacing w:line="360" w:lineRule="exact"/>
              <w:jc w:val="both"/>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准</w:t>
            </w:r>
          </w:p>
          <w:p w14:paraId="2E023E87">
            <w:pPr>
              <w:spacing w:line="360" w:lineRule="exact"/>
              <w:ind w:left="13" w:leftChars="-35" w:hanging="86" w:hangingChars="41"/>
              <w:jc w:val="center"/>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（4</w:t>
            </w:r>
            <w:r>
              <w:rPr>
                <w:rFonts w:hint="eastAsia" w:asciiTheme="majorEastAsia" w:hAnsiTheme="majorEastAsia" w:eastAsiaTheme="majorEastAsia" w:cstheme="majorEastAsia"/>
                <w:color w:val="auto"/>
                <w:highlight w:val="none"/>
                <w:lang w:val="en-US" w:eastAsia="zh-CN"/>
              </w:rPr>
              <w:t>5</w:t>
            </w:r>
            <w:r>
              <w:rPr>
                <w:rFonts w:hint="eastAsia" w:asciiTheme="majorEastAsia" w:hAnsiTheme="majorEastAsia" w:eastAsiaTheme="majorEastAsia" w:cstheme="majorEastAsia"/>
                <w:color w:val="auto"/>
                <w:highlight w:val="none"/>
                <w:lang w:eastAsia="zh-CN"/>
              </w:rPr>
              <w:t>分）</w:t>
            </w:r>
          </w:p>
        </w:tc>
        <w:tc>
          <w:tcPr>
            <w:tcW w:w="2235" w:type="dxa"/>
            <w:tcBorders>
              <w:top w:val="single" w:color="auto" w:sz="4" w:space="0"/>
              <w:left w:val="single" w:color="auto" w:sz="4" w:space="0"/>
              <w:bottom w:val="single" w:color="auto" w:sz="4" w:space="0"/>
              <w:right w:val="single" w:color="auto" w:sz="4" w:space="0"/>
            </w:tcBorders>
            <w:vAlign w:val="center"/>
          </w:tcPr>
          <w:p w14:paraId="272580CF">
            <w:pPr>
              <w:spacing w:line="360" w:lineRule="auto"/>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内容完整性和编制水平  （</w:t>
            </w:r>
            <w:r>
              <w:rPr>
                <w:rFonts w:hint="eastAsia" w:asciiTheme="majorEastAsia" w:hAnsiTheme="majorEastAsia" w:eastAsiaTheme="majorEastAsia" w:cstheme="majorEastAsia"/>
                <w:color w:val="auto"/>
                <w:highlight w:val="none"/>
                <w:lang w:val="en-US" w:eastAsia="zh-CN"/>
              </w:rPr>
              <w:t>5</w:t>
            </w:r>
            <w:r>
              <w:rPr>
                <w:rFonts w:hint="eastAsia" w:asciiTheme="majorEastAsia" w:hAnsiTheme="majorEastAsia" w:eastAsiaTheme="majorEastAsia" w:cstheme="majorEastAsia"/>
                <w:color w:val="auto"/>
                <w:highlight w:val="none"/>
                <w:lang w:eastAsia="zh-CN"/>
              </w:rPr>
              <w:t>分）</w:t>
            </w:r>
          </w:p>
        </w:tc>
        <w:tc>
          <w:tcPr>
            <w:tcW w:w="5831" w:type="dxa"/>
            <w:tcBorders>
              <w:top w:val="single" w:color="auto" w:sz="4" w:space="0"/>
              <w:left w:val="single" w:color="auto" w:sz="4" w:space="0"/>
              <w:bottom w:val="single" w:color="auto" w:sz="4" w:space="0"/>
              <w:right w:val="single" w:color="auto" w:sz="4" w:space="0"/>
            </w:tcBorders>
            <w:vAlign w:val="center"/>
          </w:tcPr>
          <w:p w14:paraId="64CB4EC7">
            <w:pPr>
              <w:spacing w:line="400" w:lineRule="exact"/>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投标文件编制内容完整，对招标范围内的各专业工程有叙述，施工组织措施编制针对性强，切实可行酌情赋0.5～</w:t>
            </w:r>
            <w:r>
              <w:rPr>
                <w:rFonts w:hint="eastAsia" w:asciiTheme="majorEastAsia" w:hAnsiTheme="majorEastAsia" w:eastAsiaTheme="majorEastAsia" w:cstheme="majorEastAsia"/>
                <w:color w:val="auto"/>
                <w:highlight w:val="none"/>
                <w:lang w:val="en-US" w:eastAsia="zh-CN"/>
              </w:rPr>
              <w:t>5</w:t>
            </w:r>
            <w:r>
              <w:rPr>
                <w:rFonts w:hint="eastAsia" w:asciiTheme="majorEastAsia" w:hAnsiTheme="majorEastAsia" w:eastAsiaTheme="majorEastAsia" w:cstheme="majorEastAsia"/>
                <w:color w:val="auto"/>
                <w:highlight w:val="none"/>
                <w:lang w:eastAsia="zh-CN"/>
              </w:rPr>
              <w:t>分。</w:t>
            </w:r>
          </w:p>
        </w:tc>
      </w:tr>
      <w:tr w14:paraId="44828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40" w:type="dxa"/>
            <w:vMerge w:val="continue"/>
            <w:tcBorders>
              <w:top w:val="single" w:color="auto" w:sz="4" w:space="0"/>
              <w:left w:val="single" w:color="auto" w:sz="4" w:space="0"/>
              <w:bottom w:val="single" w:color="auto" w:sz="4" w:space="0"/>
              <w:right w:val="single" w:color="auto" w:sz="4" w:space="0"/>
            </w:tcBorders>
            <w:vAlign w:val="center"/>
          </w:tcPr>
          <w:p w14:paraId="3F72CB74">
            <w:pPr>
              <w:pStyle w:val="17"/>
              <w:spacing w:line="400" w:lineRule="exact"/>
              <w:jc w:val="center"/>
              <w:rPr>
                <w:rFonts w:hint="eastAsia" w:asciiTheme="majorEastAsia" w:hAnsiTheme="majorEastAsia" w:eastAsiaTheme="majorEastAsia" w:cstheme="majorEastAsia"/>
                <w:color w:val="auto"/>
                <w:highlight w:val="none"/>
                <w:lang w:eastAsia="zh-CN"/>
              </w:rPr>
            </w:pPr>
          </w:p>
        </w:tc>
        <w:tc>
          <w:tcPr>
            <w:tcW w:w="871" w:type="dxa"/>
            <w:vMerge w:val="continue"/>
            <w:tcBorders>
              <w:top w:val="single" w:color="auto" w:sz="4" w:space="0"/>
              <w:left w:val="single" w:color="auto" w:sz="4" w:space="0"/>
              <w:bottom w:val="single" w:color="auto" w:sz="4" w:space="0"/>
              <w:right w:val="single" w:color="auto" w:sz="4" w:space="0"/>
            </w:tcBorders>
            <w:vAlign w:val="center"/>
          </w:tcPr>
          <w:p w14:paraId="31F3EACC">
            <w:pPr>
              <w:pStyle w:val="17"/>
              <w:spacing w:line="400" w:lineRule="exact"/>
              <w:jc w:val="center"/>
              <w:rPr>
                <w:rFonts w:hint="eastAsia" w:asciiTheme="majorEastAsia" w:hAnsiTheme="majorEastAsia" w:eastAsiaTheme="majorEastAsia" w:cstheme="majorEastAsia"/>
                <w:color w:val="auto"/>
                <w:highlight w:val="none"/>
                <w:lang w:eastAsia="zh-CN"/>
              </w:rPr>
            </w:pPr>
          </w:p>
        </w:tc>
        <w:tc>
          <w:tcPr>
            <w:tcW w:w="2235" w:type="dxa"/>
            <w:tcBorders>
              <w:top w:val="single" w:color="auto" w:sz="4" w:space="0"/>
              <w:left w:val="single" w:color="auto" w:sz="4" w:space="0"/>
              <w:bottom w:val="single" w:color="auto" w:sz="4" w:space="0"/>
              <w:right w:val="single" w:color="auto" w:sz="4" w:space="0"/>
            </w:tcBorders>
            <w:vAlign w:val="center"/>
          </w:tcPr>
          <w:p w14:paraId="75835CC9">
            <w:pPr>
              <w:spacing w:line="360" w:lineRule="auto"/>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施工方案与技术措施（</w:t>
            </w:r>
            <w:r>
              <w:rPr>
                <w:rFonts w:hint="eastAsia" w:asciiTheme="majorEastAsia" w:hAnsiTheme="majorEastAsia" w:eastAsiaTheme="majorEastAsia" w:cstheme="majorEastAsia"/>
                <w:color w:val="auto"/>
                <w:highlight w:val="none"/>
                <w:lang w:val="en-US" w:eastAsia="zh-CN"/>
              </w:rPr>
              <w:t>7</w:t>
            </w:r>
            <w:r>
              <w:rPr>
                <w:rFonts w:hint="eastAsia" w:asciiTheme="majorEastAsia" w:hAnsiTheme="majorEastAsia" w:eastAsiaTheme="majorEastAsia" w:cstheme="majorEastAsia"/>
                <w:color w:val="auto"/>
                <w:highlight w:val="none"/>
                <w:lang w:eastAsia="zh-CN"/>
              </w:rPr>
              <w:t>分）</w:t>
            </w:r>
          </w:p>
        </w:tc>
        <w:tc>
          <w:tcPr>
            <w:tcW w:w="5831" w:type="dxa"/>
            <w:tcBorders>
              <w:top w:val="single" w:color="auto" w:sz="4" w:space="0"/>
              <w:left w:val="single" w:color="auto" w:sz="4" w:space="0"/>
              <w:bottom w:val="single" w:color="auto" w:sz="4" w:space="0"/>
              <w:right w:val="single" w:color="auto" w:sz="4" w:space="0"/>
            </w:tcBorders>
            <w:vAlign w:val="center"/>
          </w:tcPr>
          <w:p w14:paraId="4B8B9290">
            <w:pPr>
              <w:spacing w:line="280" w:lineRule="exact"/>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对项目情况的理解，主要分部、分项工程制定施工方案，季节性施工等专项工程的技术措施方案，施工期间道路保通及便民措施和实施方案（合理得当的得</w:t>
            </w:r>
            <w:r>
              <w:rPr>
                <w:rFonts w:hint="eastAsia" w:asciiTheme="majorEastAsia" w:hAnsiTheme="majorEastAsia" w:eastAsiaTheme="majorEastAsia" w:cstheme="majorEastAsia"/>
                <w:color w:val="auto"/>
                <w:highlight w:val="none"/>
                <w:lang w:val="en-US" w:eastAsia="zh-CN"/>
              </w:rPr>
              <w:t>7</w:t>
            </w:r>
            <w:r>
              <w:rPr>
                <w:rFonts w:hint="eastAsia" w:asciiTheme="majorEastAsia" w:hAnsiTheme="majorEastAsia" w:eastAsiaTheme="majorEastAsia" w:cstheme="majorEastAsia"/>
                <w:color w:val="auto"/>
                <w:highlight w:val="none"/>
                <w:lang w:eastAsia="zh-CN"/>
              </w:rPr>
              <w:t xml:space="preserve">分，较为合理得当的得 </w:t>
            </w:r>
            <w:r>
              <w:rPr>
                <w:rFonts w:hint="eastAsia" w:asciiTheme="majorEastAsia" w:hAnsiTheme="majorEastAsia" w:eastAsiaTheme="majorEastAsia" w:cstheme="majorEastAsia"/>
                <w:color w:val="auto"/>
                <w:highlight w:val="none"/>
                <w:lang w:val="en-US" w:eastAsia="zh-CN"/>
              </w:rPr>
              <w:t>5</w:t>
            </w:r>
            <w:r>
              <w:rPr>
                <w:rFonts w:hint="eastAsia" w:asciiTheme="majorEastAsia" w:hAnsiTheme="majorEastAsia" w:eastAsiaTheme="majorEastAsia" w:cstheme="majorEastAsia"/>
                <w:color w:val="auto"/>
                <w:highlight w:val="none"/>
                <w:lang w:eastAsia="zh-CN"/>
              </w:rPr>
              <w:t>分，一般合理得当的得</w:t>
            </w:r>
            <w:r>
              <w:rPr>
                <w:rFonts w:hint="eastAsia" w:asciiTheme="majorEastAsia" w:hAnsiTheme="majorEastAsia" w:eastAsiaTheme="majorEastAsia" w:cstheme="majorEastAsia"/>
                <w:color w:val="auto"/>
                <w:highlight w:val="none"/>
                <w:lang w:val="en-US" w:eastAsia="zh-CN"/>
              </w:rPr>
              <w:t>2</w:t>
            </w:r>
            <w:r>
              <w:rPr>
                <w:rFonts w:hint="eastAsia" w:asciiTheme="majorEastAsia" w:hAnsiTheme="majorEastAsia" w:eastAsiaTheme="majorEastAsia" w:cstheme="majorEastAsia"/>
                <w:color w:val="auto"/>
                <w:highlight w:val="none"/>
                <w:lang w:eastAsia="zh-CN"/>
              </w:rPr>
              <w:t>分，没有的得 0 分）</w:t>
            </w:r>
          </w:p>
        </w:tc>
      </w:tr>
      <w:tr w14:paraId="148C8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40" w:type="dxa"/>
            <w:vMerge w:val="continue"/>
            <w:tcBorders>
              <w:top w:val="single" w:color="auto" w:sz="4" w:space="0"/>
              <w:left w:val="single" w:color="auto" w:sz="4" w:space="0"/>
              <w:bottom w:val="single" w:color="auto" w:sz="4" w:space="0"/>
              <w:right w:val="single" w:color="auto" w:sz="4" w:space="0"/>
            </w:tcBorders>
            <w:vAlign w:val="center"/>
          </w:tcPr>
          <w:p w14:paraId="5FAC5AC8">
            <w:pPr>
              <w:pStyle w:val="17"/>
              <w:spacing w:line="400" w:lineRule="exact"/>
              <w:jc w:val="center"/>
              <w:rPr>
                <w:rFonts w:hint="eastAsia" w:asciiTheme="majorEastAsia" w:hAnsiTheme="majorEastAsia" w:eastAsiaTheme="majorEastAsia" w:cstheme="majorEastAsia"/>
                <w:color w:val="auto"/>
                <w:highlight w:val="none"/>
                <w:lang w:eastAsia="zh-CN"/>
              </w:rPr>
            </w:pPr>
          </w:p>
        </w:tc>
        <w:tc>
          <w:tcPr>
            <w:tcW w:w="871" w:type="dxa"/>
            <w:vMerge w:val="continue"/>
            <w:tcBorders>
              <w:top w:val="single" w:color="auto" w:sz="4" w:space="0"/>
              <w:left w:val="single" w:color="auto" w:sz="4" w:space="0"/>
              <w:bottom w:val="single" w:color="auto" w:sz="4" w:space="0"/>
              <w:right w:val="single" w:color="auto" w:sz="4" w:space="0"/>
            </w:tcBorders>
            <w:vAlign w:val="center"/>
          </w:tcPr>
          <w:p w14:paraId="72239979">
            <w:pPr>
              <w:pStyle w:val="17"/>
              <w:spacing w:line="400" w:lineRule="exact"/>
              <w:jc w:val="center"/>
              <w:rPr>
                <w:rFonts w:hint="eastAsia" w:asciiTheme="majorEastAsia" w:hAnsiTheme="majorEastAsia" w:eastAsiaTheme="majorEastAsia" w:cstheme="majorEastAsia"/>
                <w:color w:val="auto"/>
                <w:highlight w:val="none"/>
                <w:lang w:eastAsia="zh-CN"/>
              </w:rPr>
            </w:pPr>
          </w:p>
        </w:tc>
        <w:tc>
          <w:tcPr>
            <w:tcW w:w="2235" w:type="dxa"/>
            <w:tcBorders>
              <w:top w:val="single" w:color="auto" w:sz="4" w:space="0"/>
              <w:left w:val="single" w:color="auto" w:sz="4" w:space="0"/>
              <w:bottom w:val="single" w:color="auto" w:sz="4" w:space="0"/>
              <w:right w:val="single" w:color="auto" w:sz="4" w:space="0"/>
            </w:tcBorders>
            <w:vAlign w:val="center"/>
          </w:tcPr>
          <w:p w14:paraId="5AC3A999">
            <w:pPr>
              <w:spacing w:line="360" w:lineRule="auto"/>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质量管理体系与措施（5分）</w:t>
            </w:r>
          </w:p>
        </w:tc>
        <w:tc>
          <w:tcPr>
            <w:tcW w:w="5831" w:type="dxa"/>
            <w:tcBorders>
              <w:top w:val="single" w:color="auto" w:sz="4" w:space="0"/>
              <w:left w:val="single" w:color="auto" w:sz="4" w:space="0"/>
              <w:bottom w:val="single" w:color="auto" w:sz="4" w:space="0"/>
              <w:right w:val="single" w:color="auto" w:sz="4" w:space="0"/>
            </w:tcBorders>
            <w:vAlign w:val="center"/>
          </w:tcPr>
          <w:p w14:paraId="1F4E2920">
            <w:pPr>
              <w:spacing w:line="280" w:lineRule="exact"/>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施工质量控制措施详细合理，可行性强 的（5 分），施工质量控制方案完整， 较详细合理，可行性较强（3 分）,施 工质量控制方案不完整，不够详细合理 的（1 分）,没有的得 0 分</w:t>
            </w:r>
          </w:p>
        </w:tc>
      </w:tr>
      <w:tr w14:paraId="3B18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40" w:type="dxa"/>
            <w:vMerge w:val="continue"/>
            <w:tcBorders>
              <w:top w:val="single" w:color="auto" w:sz="4" w:space="0"/>
              <w:left w:val="single" w:color="auto" w:sz="4" w:space="0"/>
              <w:bottom w:val="single" w:color="auto" w:sz="4" w:space="0"/>
              <w:right w:val="single" w:color="auto" w:sz="4" w:space="0"/>
            </w:tcBorders>
            <w:vAlign w:val="center"/>
          </w:tcPr>
          <w:p w14:paraId="6D7AF67B">
            <w:pPr>
              <w:pStyle w:val="17"/>
              <w:spacing w:line="400" w:lineRule="exact"/>
              <w:jc w:val="center"/>
              <w:rPr>
                <w:rFonts w:hint="eastAsia" w:asciiTheme="majorEastAsia" w:hAnsiTheme="majorEastAsia" w:eastAsiaTheme="majorEastAsia" w:cstheme="majorEastAsia"/>
                <w:color w:val="auto"/>
                <w:highlight w:val="none"/>
                <w:lang w:eastAsia="zh-CN"/>
              </w:rPr>
            </w:pPr>
          </w:p>
        </w:tc>
        <w:tc>
          <w:tcPr>
            <w:tcW w:w="871" w:type="dxa"/>
            <w:vMerge w:val="continue"/>
            <w:tcBorders>
              <w:top w:val="single" w:color="auto" w:sz="4" w:space="0"/>
              <w:left w:val="single" w:color="auto" w:sz="4" w:space="0"/>
              <w:bottom w:val="single" w:color="auto" w:sz="4" w:space="0"/>
              <w:right w:val="single" w:color="auto" w:sz="4" w:space="0"/>
            </w:tcBorders>
            <w:vAlign w:val="center"/>
          </w:tcPr>
          <w:p w14:paraId="214EB0CA">
            <w:pPr>
              <w:pStyle w:val="17"/>
              <w:spacing w:line="400" w:lineRule="exact"/>
              <w:jc w:val="center"/>
              <w:rPr>
                <w:rFonts w:hint="eastAsia" w:asciiTheme="majorEastAsia" w:hAnsiTheme="majorEastAsia" w:eastAsiaTheme="majorEastAsia" w:cstheme="majorEastAsia"/>
                <w:color w:val="auto"/>
                <w:highlight w:val="none"/>
                <w:lang w:eastAsia="zh-CN"/>
              </w:rPr>
            </w:pPr>
          </w:p>
        </w:tc>
        <w:tc>
          <w:tcPr>
            <w:tcW w:w="2235" w:type="dxa"/>
            <w:tcBorders>
              <w:top w:val="single" w:color="auto" w:sz="4" w:space="0"/>
              <w:left w:val="single" w:color="auto" w:sz="4" w:space="0"/>
              <w:bottom w:val="single" w:color="auto" w:sz="4" w:space="0"/>
              <w:right w:val="single" w:color="auto" w:sz="4" w:space="0"/>
            </w:tcBorders>
            <w:vAlign w:val="center"/>
          </w:tcPr>
          <w:p w14:paraId="62E102A2">
            <w:pPr>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安全管理体系与措施（</w:t>
            </w:r>
            <w:r>
              <w:rPr>
                <w:rFonts w:hint="eastAsia" w:asciiTheme="majorEastAsia" w:hAnsiTheme="majorEastAsia" w:eastAsiaTheme="majorEastAsia" w:cstheme="majorEastAsia"/>
                <w:color w:val="auto"/>
                <w:highlight w:val="none"/>
                <w:lang w:eastAsia="zh-CN"/>
              </w:rPr>
              <w:t>5</w:t>
            </w:r>
            <w:r>
              <w:rPr>
                <w:rFonts w:hint="eastAsia" w:asciiTheme="majorEastAsia" w:hAnsiTheme="majorEastAsia" w:eastAsiaTheme="majorEastAsia" w:cstheme="majorEastAsia"/>
                <w:color w:val="auto"/>
                <w:highlight w:val="none"/>
              </w:rPr>
              <w:t>分）</w:t>
            </w:r>
          </w:p>
        </w:tc>
        <w:tc>
          <w:tcPr>
            <w:tcW w:w="5831" w:type="dxa"/>
            <w:tcBorders>
              <w:top w:val="single" w:color="auto" w:sz="4" w:space="0"/>
              <w:left w:val="single" w:color="auto" w:sz="4" w:space="0"/>
              <w:bottom w:val="single" w:color="auto" w:sz="4" w:space="0"/>
              <w:right w:val="single" w:color="auto" w:sz="4" w:space="0"/>
            </w:tcBorders>
            <w:vAlign w:val="center"/>
          </w:tcPr>
          <w:p w14:paraId="6D2EE51A">
            <w:pPr>
              <w:spacing w:line="280" w:lineRule="exact"/>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根据安全生产的组织机构及职责、安全 生产管理目标、制度与措施、安全事故 应急救援预案、安全控制措施和应急预案等方面进行打分（合理得当的得 5分，较为合理得当的得 3分，不够合 理的得 1 分,没有的得 0 分）。</w:t>
            </w:r>
          </w:p>
        </w:tc>
      </w:tr>
      <w:tr w14:paraId="6BF06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40" w:type="dxa"/>
            <w:vMerge w:val="continue"/>
            <w:tcBorders>
              <w:top w:val="single" w:color="auto" w:sz="4" w:space="0"/>
              <w:left w:val="single" w:color="auto" w:sz="4" w:space="0"/>
              <w:bottom w:val="single" w:color="auto" w:sz="4" w:space="0"/>
              <w:right w:val="single" w:color="auto" w:sz="4" w:space="0"/>
            </w:tcBorders>
            <w:vAlign w:val="center"/>
          </w:tcPr>
          <w:p w14:paraId="265D6DBA">
            <w:pPr>
              <w:pStyle w:val="17"/>
              <w:spacing w:line="400" w:lineRule="exact"/>
              <w:jc w:val="center"/>
              <w:rPr>
                <w:rFonts w:hint="eastAsia" w:asciiTheme="majorEastAsia" w:hAnsiTheme="majorEastAsia" w:eastAsiaTheme="majorEastAsia" w:cstheme="majorEastAsia"/>
                <w:color w:val="auto"/>
                <w:highlight w:val="none"/>
                <w:lang w:eastAsia="zh-CN"/>
              </w:rPr>
            </w:pPr>
          </w:p>
        </w:tc>
        <w:tc>
          <w:tcPr>
            <w:tcW w:w="871" w:type="dxa"/>
            <w:vMerge w:val="continue"/>
            <w:tcBorders>
              <w:top w:val="single" w:color="auto" w:sz="4" w:space="0"/>
              <w:left w:val="single" w:color="auto" w:sz="4" w:space="0"/>
              <w:bottom w:val="single" w:color="auto" w:sz="4" w:space="0"/>
              <w:right w:val="single" w:color="auto" w:sz="4" w:space="0"/>
            </w:tcBorders>
            <w:vAlign w:val="center"/>
          </w:tcPr>
          <w:p w14:paraId="6947351C">
            <w:pPr>
              <w:pStyle w:val="17"/>
              <w:spacing w:line="400" w:lineRule="exact"/>
              <w:jc w:val="center"/>
              <w:rPr>
                <w:rFonts w:hint="eastAsia" w:asciiTheme="majorEastAsia" w:hAnsiTheme="majorEastAsia" w:eastAsiaTheme="majorEastAsia" w:cstheme="majorEastAsia"/>
                <w:color w:val="auto"/>
                <w:highlight w:val="none"/>
                <w:lang w:eastAsia="zh-CN"/>
              </w:rPr>
            </w:pPr>
          </w:p>
        </w:tc>
        <w:tc>
          <w:tcPr>
            <w:tcW w:w="2235" w:type="dxa"/>
            <w:tcBorders>
              <w:top w:val="single" w:color="auto" w:sz="4" w:space="0"/>
              <w:left w:val="single" w:color="auto" w:sz="4" w:space="0"/>
              <w:bottom w:val="single" w:color="auto" w:sz="4" w:space="0"/>
              <w:right w:val="single" w:color="auto" w:sz="4" w:space="0"/>
            </w:tcBorders>
            <w:vAlign w:val="center"/>
          </w:tcPr>
          <w:p w14:paraId="6BCD6A61">
            <w:pPr>
              <w:spacing w:line="360" w:lineRule="auto"/>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环境保护管理体系与措施（5分）</w:t>
            </w:r>
          </w:p>
        </w:tc>
        <w:tc>
          <w:tcPr>
            <w:tcW w:w="5831" w:type="dxa"/>
            <w:tcBorders>
              <w:top w:val="single" w:color="auto" w:sz="4" w:space="0"/>
              <w:left w:val="single" w:color="auto" w:sz="4" w:space="0"/>
              <w:bottom w:val="single" w:color="auto" w:sz="4" w:space="0"/>
              <w:right w:val="single" w:color="auto" w:sz="4" w:space="0"/>
            </w:tcBorders>
            <w:vAlign w:val="center"/>
          </w:tcPr>
          <w:p w14:paraId="42770B11">
            <w:pPr>
              <w:spacing w:line="280" w:lineRule="exact"/>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有环境保护管理体系和保证措施（合理得当的得 5分，较为合理得当的得 3分，不够合 理的得 1 分,没有的得 0 分）。</w:t>
            </w:r>
          </w:p>
        </w:tc>
      </w:tr>
      <w:tr w14:paraId="7EB7C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40" w:type="dxa"/>
            <w:vMerge w:val="continue"/>
            <w:tcBorders>
              <w:top w:val="single" w:color="auto" w:sz="4" w:space="0"/>
              <w:left w:val="single" w:color="auto" w:sz="4" w:space="0"/>
              <w:bottom w:val="single" w:color="auto" w:sz="4" w:space="0"/>
              <w:right w:val="single" w:color="auto" w:sz="4" w:space="0"/>
            </w:tcBorders>
            <w:vAlign w:val="center"/>
          </w:tcPr>
          <w:p w14:paraId="7FB3A3E2">
            <w:pPr>
              <w:pStyle w:val="17"/>
              <w:spacing w:line="400" w:lineRule="exact"/>
              <w:jc w:val="center"/>
              <w:rPr>
                <w:rFonts w:hint="eastAsia" w:asciiTheme="majorEastAsia" w:hAnsiTheme="majorEastAsia" w:eastAsiaTheme="majorEastAsia" w:cstheme="majorEastAsia"/>
                <w:color w:val="auto"/>
                <w:highlight w:val="none"/>
                <w:lang w:eastAsia="zh-CN"/>
              </w:rPr>
            </w:pPr>
          </w:p>
        </w:tc>
        <w:tc>
          <w:tcPr>
            <w:tcW w:w="871" w:type="dxa"/>
            <w:vMerge w:val="continue"/>
            <w:tcBorders>
              <w:top w:val="single" w:color="auto" w:sz="4" w:space="0"/>
              <w:left w:val="single" w:color="auto" w:sz="4" w:space="0"/>
              <w:bottom w:val="single" w:color="auto" w:sz="4" w:space="0"/>
              <w:right w:val="single" w:color="auto" w:sz="4" w:space="0"/>
            </w:tcBorders>
            <w:vAlign w:val="center"/>
          </w:tcPr>
          <w:p w14:paraId="29A2FFBA">
            <w:pPr>
              <w:pStyle w:val="17"/>
              <w:spacing w:line="400" w:lineRule="exact"/>
              <w:jc w:val="center"/>
              <w:rPr>
                <w:rFonts w:hint="eastAsia" w:asciiTheme="majorEastAsia" w:hAnsiTheme="majorEastAsia" w:eastAsiaTheme="majorEastAsia" w:cstheme="majorEastAsia"/>
                <w:color w:val="auto"/>
                <w:highlight w:val="none"/>
                <w:lang w:eastAsia="zh-CN"/>
              </w:rPr>
            </w:pPr>
          </w:p>
        </w:tc>
        <w:tc>
          <w:tcPr>
            <w:tcW w:w="2235" w:type="dxa"/>
            <w:tcBorders>
              <w:top w:val="single" w:color="auto" w:sz="4" w:space="0"/>
              <w:left w:val="single" w:color="auto" w:sz="4" w:space="0"/>
              <w:bottom w:val="single" w:color="auto" w:sz="4" w:space="0"/>
              <w:right w:val="single" w:color="auto" w:sz="4" w:space="0"/>
            </w:tcBorders>
            <w:vAlign w:val="center"/>
          </w:tcPr>
          <w:p w14:paraId="6D394853">
            <w:pPr>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文明工地施工措施（</w:t>
            </w:r>
            <w:r>
              <w:rPr>
                <w:rFonts w:hint="eastAsia" w:asciiTheme="majorEastAsia" w:hAnsiTheme="majorEastAsia" w:eastAsiaTheme="majorEastAsia" w:cstheme="majorEastAsia"/>
                <w:color w:val="auto"/>
                <w:highlight w:val="none"/>
                <w:lang w:val="en-US" w:eastAsia="zh-CN"/>
              </w:rPr>
              <w:t>4</w:t>
            </w:r>
            <w:r>
              <w:rPr>
                <w:rFonts w:hint="eastAsia" w:asciiTheme="majorEastAsia" w:hAnsiTheme="majorEastAsia" w:eastAsiaTheme="majorEastAsia" w:cstheme="majorEastAsia"/>
                <w:color w:val="auto"/>
                <w:highlight w:val="none"/>
              </w:rPr>
              <w:t>分）</w:t>
            </w:r>
          </w:p>
        </w:tc>
        <w:tc>
          <w:tcPr>
            <w:tcW w:w="5831" w:type="dxa"/>
            <w:tcBorders>
              <w:top w:val="single" w:color="auto" w:sz="4" w:space="0"/>
              <w:left w:val="single" w:color="auto" w:sz="4" w:space="0"/>
              <w:bottom w:val="single" w:color="auto" w:sz="4" w:space="0"/>
              <w:right w:val="single" w:color="auto" w:sz="4" w:space="0"/>
            </w:tcBorders>
            <w:vAlign w:val="center"/>
          </w:tcPr>
          <w:p w14:paraId="49989C7A">
            <w:pPr>
              <w:spacing w:line="280" w:lineRule="exact"/>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 xml:space="preserve">确保文明施工的技术组织措施（合理得当的得 </w:t>
            </w:r>
            <w:r>
              <w:rPr>
                <w:rFonts w:hint="eastAsia" w:asciiTheme="majorEastAsia" w:hAnsiTheme="majorEastAsia" w:eastAsiaTheme="majorEastAsia" w:cstheme="majorEastAsia"/>
                <w:color w:val="auto"/>
                <w:highlight w:val="none"/>
                <w:lang w:val="en-US" w:eastAsia="zh-CN"/>
              </w:rPr>
              <w:t>4</w:t>
            </w:r>
            <w:r>
              <w:rPr>
                <w:rFonts w:hint="eastAsia" w:asciiTheme="majorEastAsia" w:hAnsiTheme="majorEastAsia" w:eastAsiaTheme="majorEastAsia" w:cstheme="majorEastAsia"/>
                <w:color w:val="auto"/>
                <w:highlight w:val="none"/>
                <w:lang w:eastAsia="zh-CN"/>
              </w:rPr>
              <w:t xml:space="preserve"> 分，较为合理得当的得</w:t>
            </w:r>
            <w:r>
              <w:rPr>
                <w:rFonts w:hint="eastAsia" w:asciiTheme="majorEastAsia" w:hAnsiTheme="majorEastAsia" w:eastAsiaTheme="majorEastAsia" w:cstheme="majorEastAsia"/>
                <w:color w:val="auto"/>
                <w:highlight w:val="none"/>
                <w:lang w:val="en-US" w:eastAsia="zh-CN"/>
              </w:rPr>
              <w:t xml:space="preserve"> 2</w:t>
            </w:r>
            <w:r>
              <w:rPr>
                <w:rFonts w:hint="eastAsia" w:asciiTheme="majorEastAsia" w:hAnsiTheme="majorEastAsia" w:eastAsiaTheme="majorEastAsia" w:cstheme="majorEastAsia"/>
                <w:color w:val="auto"/>
                <w:highlight w:val="none"/>
                <w:lang w:eastAsia="zh-CN"/>
              </w:rPr>
              <w:t xml:space="preserve"> 分， 不够合理的得 </w:t>
            </w:r>
            <w:r>
              <w:rPr>
                <w:rFonts w:hint="eastAsia" w:asciiTheme="majorEastAsia" w:hAnsiTheme="majorEastAsia" w:eastAsiaTheme="majorEastAsia" w:cstheme="majorEastAsia"/>
                <w:color w:val="auto"/>
                <w:highlight w:val="none"/>
                <w:lang w:val="en-US" w:eastAsia="zh-CN"/>
              </w:rPr>
              <w:t>1</w:t>
            </w:r>
            <w:r>
              <w:rPr>
                <w:rFonts w:hint="eastAsia" w:asciiTheme="majorEastAsia" w:hAnsiTheme="majorEastAsia" w:eastAsiaTheme="majorEastAsia" w:cstheme="majorEastAsia"/>
                <w:color w:val="auto"/>
                <w:highlight w:val="none"/>
                <w:lang w:eastAsia="zh-CN"/>
              </w:rPr>
              <w:t xml:space="preserve"> 分,没有的得 0 分）。</w:t>
            </w:r>
          </w:p>
        </w:tc>
      </w:tr>
      <w:tr w14:paraId="79EBB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40" w:type="dxa"/>
            <w:vMerge w:val="continue"/>
            <w:tcBorders>
              <w:top w:val="single" w:color="auto" w:sz="4" w:space="0"/>
              <w:left w:val="single" w:color="auto" w:sz="4" w:space="0"/>
              <w:bottom w:val="single" w:color="auto" w:sz="4" w:space="0"/>
              <w:right w:val="single" w:color="auto" w:sz="4" w:space="0"/>
            </w:tcBorders>
            <w:vAlign w:val="center"/>
          </w:tcPr>
          <w:p w14:paraId="6B2ADB0C">
            <w:pPr>
              <w:pStyle w:val="17"/>
              <w:spacing w:line="400" w:lineRule="exact"/>
              <w:jc w:val="center"/>
              <w:rPr>
                <w:rFonts w:hint="eastAsia" w:asciiTheme="majorEastAsia" w:hAnsiTheme="majorEastAsia" w:eastAsiaTheme="majorEastAsia" w:cstheme="majorEastAsia"/>
                <w:color w:val="auto"/>
                <w:highlight w:val="none"/>
                <w:lang w:eastAsia="zh-CN"/>
              </w:rPr>
            </w:pPr>
          </w:p>
        </w:tc>
        <w:tc>
          <w:tcPr>
            <w:tcW w:w="871" w:type="dxa"/>
            <w:vMerge w:val="continue"/>
            <w:tcBorders>
              <w:top w:val="single" w:color="auto" w:sz="4" w:space="0"/>
              <w:left w:val="single" w:color="auto" w:sz="4" w:space="0"/>
              <w:bottom w:val="single" w:color="auto" w:sz="4" w:space="0"/>
              <w:right w:val="single" w:color="auto" w:sz="4" w:space="0"/>
            </w:tcBorders>
            <w:vAlign w:val="center"/>
          </w:tcPr>
          <w:p w14:paraId="66225C75">
            <w:pPr>
              <w:pStyle w:val="17"/>
              <w:spacing w:line="400" w:lineRule="exact"/>
              <w:jc w:val="center"/>
              <w:rPr>
                <w:rFonts w:hint="eastAsia" w:asciiTheme="majorEastAsia" w:hAnsiTheme="majorEastAsia" w:eastAsiaTheme="majorEastAsia" w:cstheme="majorEastAsia"/>
                <w:color w:val="auto"/>
                <w:highlight w:val="none"/>
                <w:lang w:eastAsia="zh-CN"/>
              </w:rPr>
            </w:pPr>
          </w:p>
        </w:tc>
        <w:tc>
          <w:tcPr>
            <w:tcW w:w="2235" w:type="dxa"/>
            <w:tcBorders>
              <w:top w:val="single" w:color="auto" w:sz="4" w:space="0"/>
              <w:left w:val="single" w:color="auto" w:sz="4" w:space="0"/>
              <w:bottom w:val="single" w:color="auto" w:sz="4" w:space="0"/>
              <w:right w:val="single" w:color="auto" w:sz="4" w:space="0"/>
            </w:tcBorders>
            <w:vAlign w:val="center"/>
          </w:tcPr>
          <w:p w14:paraId="4F41F382">
            <w:pPr>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工程进度计划（</w:t>
            </w:r>
            <w:r>
              <w:rPr>
                <w:rFonts w:hint="eastAsia" w:asciiTheme="majorEastAsia" w:hAnsiTheme="majorEastAsia" w:eastAsiaTheme="majorEastAsia" w:cstheme="majorEastAsia"/>
                <w:color w:val="auto"/>
                <w:highlight w:val="none"/>
                <w:lang w:val="en-US" w:eastAsia="zh-CN"/>
              </w:rPr>
              <w:t>4</w:t>
            </w:r>
            <w:r>
              <w:rPr>
                <w:rFonts w:hint="eastAsia" w:asciiTheme="majorEastAsia" w:hAnsiTheme="majorEastAsia" w:eastAsiaTheme="majorEastAsia" w:cstheme="majorEastAsia"/>
                <w:color w:val="auto"/>
                <w:highlight w:val="none"/>
              </w:rPr>
              <w:t>分）</w:t>
            </w:r>
          </w:p>
        </w:tc>
        <w:tc>
          <w:tcPr>
            <w:tcW w:w="5831" w:type="dxa"/>
            <w:tcBorders>
              <w:top w:val="single" w:color="auto" w:sz="4" w:space="0"/>
              <w:left w:val="single" w:color="auto" w:sz="4" w:space="0"/>
              <w:bottom w:val="single" w:color="auto" w:sz="4" w:space="0"/>
              <w:right w:val="single" w:color="auto" w:sz="4" w:space="0"/>
            </w:tcBorders>
            <w:vAlign w:val="center"/>
          </w:tcPr>
          <w:p w14:paraId="3027977F">
            <w:pPr>
              <w:spacing w:line="280" w:lineRule="exact"/>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 xml:space="preserve">对总体进度计划、施工总进度或施工 网络图的关键线路、关键节点及中间完工项目施工进度计划、施工强度等切实可行、工期的技术组织措施合理可行的得 </w:t>
            </w:r>
            <w:r>
              <w:rPr>
                <w:rFonts w:hint="eastAsia" w:asciiTheme="majorEastAsia" w:hAnsiTheme="majorEastAsia" w:eastAsiaTheme="majorEastAsia" w:cstheme="majorEastAsia"/>
                <w:color w:val="auto"/>
                <w:highlight w:val="none"/>
                <w:lang w:val="en-US" w:eastAsia="zh-CN"/>
              </w:rPr>
              <w:t>4</w:t>
            </w:r>
            <w:r>
              <w:rPr>
                <w:rFonts w:hint="eastAsia" w:asciiTheme="majorEastAsia" w:hAnsiTheme="majorEastAsia" w:eastAsiaTheme="majorEastAsia" w:cstheme="majorEastAsia"/>
                <w:color w:val="auto"/>
                <w:highlight w:val="none"/>
                <w:lang w:eastAsia="zh-CN"/>
              </w:rPr>
              <w:t xml:space="preserve"> 分，措施较合理、可行的得 </w:t>
            </w:r>
            <w:r>
              <w:rPr>
                <w:rFonts w:hint="eastAsia" w:asciiTheme="majorEastAsia" w:hAnsiTheme="majorEastAsia" w:eastAsiaTheme="majorEastAsia" w:cstheme="majorEastAsia"/>
                <w:color w:val="auto"/>
                <w:highlight w:val="none"/>
                <w:lang w:val="en-US" w:eastAsia="zh-CN"/>
              </w:rPr>
              <w:t>3</w:t>
            </w:r>
            <w:r>
              <w:rPr>
                <w:rFonts w:hint="eastAsia" w:asciiTheme="majorEastAsia" w:hAnsiTheme="majorEastAsia" w:eastAsiaTheme="majorEastAsia" w:cstheme="majorEastAsia"/>
                <w:color w:val="auto"/>
                <w:highlight w:val="none"/>
                <w:lang w:eastAsia="zh-CN"/>
              </w:rPr>
              <w:t xml:space="preserve"> 分， 措施不够合理、不够可行得 1 分，没有不得分。</w:t>
            </w:r>
          </w:p>
        </w:tc>
      </w:tr>
      <w:tr w14:paraId="5B624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40" w:type="dxa"/>
            <w:vMerge w:val="continue"/>
            <w:tcBorders>
              <w:top w:val="single" w:color="auto" w:sz="4" w:space="0"/>
              <w:left w:val="single" w:color="auto" w:sz="4" w:space="0"/>
              <w:bottom w:val="single" w:color="auto" w:sz="4" w:space="0"/>
              <w:right w:val="single" w:color="auto" w:sz="4" w:space="0"/>
            </w:tcBorders>
            <w:vAlign w:val="center"/>
          </w:tcPr>
          <w:p w14:paraId="620E67E4">
            <w:pPr>
              <w:pStyle w:val="17"/>
              <w:spacing w:line="400" w:lineRule="exact"/>
              <w:jc w:val="center"/>
              <w:rPr>
                <w:rFonts w:hint="eastAsia" w:asciiTheme="majorEastAsia" w:hAnsiTheme="majorEastAsia" w:eastAsiaTheme="majorEastAsia" w:cstheme="majorEastAsia"/>
                <w:color w:val="auto"/>
                <w:highlight w:val="none"/>
                <w:lang w:eastAsia="zh-CN"/>
              </w:rPr>
            </w:pPr>
          </w:p>
        </w:tc>
        <w:tc>
          <w:tcPr>
            <w:tcW w:w="871" w:type="dxa"/>
            <w:vMerge w:val="continue"/>
            <w:tcBorders>
              <w:top w:val="single" w:color="auto" w:sz="4" w:space="0"/>
              <w:left w:val="single" w:color="auto" w:sz="4" w:space="0"/>
              <w:bottom w:val="single" w:color="auto" w:sz="4" w:space="0"/>
              <w:right w:val="single" w:color="auto" w:sz="4" w:space="0"/>
            </w:tcBorders>
            <w:vAlign w:val="center"/>
          </w:tcPr>
          <w:p w14:paraId="5DB47390">
            <w:pPr>
              <w:pStyle w:val="17"/>
              <w:spacing w:line="400" w:lineRule="exact"/>
              <w:jc w:val="center"/>
              <w:rPr>
                <w:rFonts w:hint="eastAsia" w:asciiTheme="majorEastAsia" w:hAnsiTheme="majorEastAsia" w:eastAsiaTheme="majorEastAsia" w:cstheme="majorEastAsia"/>
                <w:color w:val="auto"/>
                <w:highlight w:val="none"/>
                <w:lang w:eastAsia="zh-CN"/>
              </w:rPr>
            </w:pPr>
          </w:p>
        </w:tc>
        <w:tc>
          <w:tcPr>
            <w:tcW w:w="2235" w:type="dxa"/>
            <w:tcBorders>
              <w:top w:val="single" w:color="auto" w:sz="4" w:space="0"/>
              <w:left w:val="single" w:color="auto" w:sz="4" w:space="0"/>
              <w:bottom w:val="single" w:color="auto" w:sz="4" w:space="0"/>
              <w:right w:val="single" w:color="auto" w:sz="4" w:space="0"/>
            </w:tcBorders>
            <w:vAlign w:val="center"/>
          </w:tcPr>
          <w:p w14:paraId="6EC23E11">
            <w:pPr>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工期保证措施（</w:t>
            </w:r>
            <w:r>
              <w:rPr>
                <w:rFonts w:hint="eastAsia" w:asciiTheme="majorEastAsia" w:hAnsiTheme="majorEastAsia" w:eastAsiaTheme="majorEastAsia" w:cstheme="majorEastAsia"/>
                <w:color w:val="auto"/>
                <w:highlight w:val="none"/>
                <w:lang w:val="en-US" w:eastAsia="zh-CN"/>
              </w:rPr>
              <w:t>4</w:t>
            </w:r>
            <w:r>
              <w:rPr>
                <w:rFonts w:hint="eastAsia" w:asciiTheme="majorEastAsia" w:hAnsiTheme="majorEastAsia" w:eastAsiaTheme="majorEastAsia" w:cstheme="majorEastAsia"/>
                <w:color w:val="auto"/>
                <w:highlight w:val="none"/>
              </w:rPr>
              <w:t>分）</w:t>
            </w:r>
          </w:p>
        </w:tc>
        <w:tc>
          <w:tcPr>
            <w:tcW w:w="5831" w:type="dxa"/>
            <w:tcBorders>
              <w:top w:val="single" w:color="auto" w:sz="4" w:space="0"/>
              <w:left w:val="single" w:color="auto" w:sz="4" w:space="0"/>
              <w:bottom w:val="single" w:color="auto" w:sz="4" w:space="0"/>
              <w:right w:val="single" w:color="auto" w:sz="4" w:space="0"/>
            </w:tcBorders>
            <w:vAlign w:val="center"/>
          </w:tcPr>
          <w:p w14:paraId="2CD3FB74">
            <w:pPr>
              <w:spacing w:line="280" w:lineRule="exact"/>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 xml:space="preserve">确保工期的技术组织措施（合理得当的得 </w:t>
            </w:r>
            <w:r>
              <w:rPr>
                <w:rFonts w:hint="eastAsia" w:asciiTheme="majorEastAsia" w:hAnsiTheme="majorEastAsia" w:eastAsiaTheme="majorEastAsia" w:cstheme="majorEastAsia"/>
                <w:color w:val="auto"/>
                <w:highlight w:val="none"/>
                <w:lang w:val="en-US" w:eastAsia="zh-CN"/>
              </w:rPr>
              <w:t xml:space="preserve">4 </w:t>
            </w:r>
            <w:r>
              <w:rPr>
                <w:rFonts w:hint="eastAsia" w:asciiTheme="majorEastAsia" w:hAnsiTheme="majorEastAsia" w:eastAsiaTheme="majorEastAsia" w:cstheme="majorEastAsia"/>
                <w:color w:val="auto"/>
                <w:highlight w:val="none"/>
                <w:lang w:eastAsia="zh-CN"/>
              </w:rPr>
              <w:t xml:space="preserve">分，较为合理得当的得 </w:t>
            </w:r>
            <w:r>
              <w:rPr>
                <w:rFonts w:hint="eastAsia" w:asciiTheme="majorEastAsia" w:hAnsiTheme="majorEastAsia" w:eastAsiaTheme="majorEastAsia" w:cstheme="majorEastAsia"/>
                <w:color w:val="auto"/>
                <w:highlight w:val="none"/>
                <w:lang w:val="en-US" w:eastAsia="zh-CN"/>
              </w:rPr>
              <w:t>3</w:t>
            </w:r>
            <w:r>
              <w:rPr>
                <w:rFonts w:hint="eastAsia" w:asciiTheme="majorEastAsia" w:hAnsiTheme="majorEastAsia" w:eastAsiaTheme="majorEastAsia" w:cstheme="majorEastAsia"/>
                <w:color w:val="auto"/>
                <w:highlight w:val="none"/>
                <w:lang w:eastAsia="zh-CN"/>
              </w:rPr>
              <w:t xml:space="preserve"> 分，不够合理的得 1 分,没有的得 0。</w:t>
            </w:r>
          </w:p>
        </w:tc>
      </w:tr>
      <w:tr w14:paraId="5D753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840" w:type="dxa"/>
            <w:vMerge w:val="continue"/>
            <w:tcBorders>
              <w:top w:val="single" w:color="auto" w:sz="4" w:space="0"/>
              <w:left w:val="single" w:color="auto" w:sz="4" w:space="0"/>
              <w:bottom w:val="single" w:color="auto" w:sz="4" w:space="0"/>
              <w:right w:val="single" w:color="auto" w:sz="4" w:space="0"/>
            </w:tcBorders>
            <w:vAlign w:val="center"/>
          </w:tcPr>
          <w:p w14:paraId="651FE55C">
            <w:pPr>
              <w:pStyle w:val="17"/>
              <w:spacing w:line="400" w:lineRule="exact"/>
              <w:jc w:val="center"/>
              <w:rPr>
                <w:rFonts w:hint="eastAsia" w:asciiTheme="majorEastAsia" w:hAnsiTheme="majorEastAsia" w:eastAsiaTheme="majorEastAsia" w:cstheme="majorEastAsia"/>
                <w:color w:val="auto"/>
                <w:highlight w:val="none"/>
                <w:lang w:eastAsia="zh-CN"/>
              </w:rPr>
            </w:pPr>
          </w:p>
        </w:tc>
        <w:tc>
          <w:tcPr>
            <w:tcW w:w="871" w:type="dxa"/>
            <w:vMerge w:val="continue"/>
            <w:tcBorders>
              <w:top w:val="single" w:color="auto" w:sz="4" w:space="0"/>
              <w:left w:val="single" w:color="auto" w:sz="4" w:space="0"/>
              <w:bottom w:val="single" w:color="auto" w:sz="4" w:space="0"/>
              <w:right w:val="single" w:color="auto" w:sz="4" w:space="0"/>
            </w:tcBorders>
            <w:vAlign w:val="center"/>
          </w:tcPr>
          <w:p w14:paraId="13AEEB58">
            <w:pPr>
              <w:pStyle w:val="17"/>
              <w:spacing w:line="400" w:lineRule="exact"/>
              <w:jc w:val="center"/>
              <w:rPr>
                <w:rFonts w:hint="eastAsia" w:asciiTheme="majorEastAsia" w:hAnsiTheme="majorEastAsia" w:eastAsiaTheme="majorEastAsia" w:cstheme="majorEastAsia"/>
                <w:color w:val="auto"/>
                <w:highlight w:val="none"/>
                <w:lang w:eastAsia="zh-CN"/>
              </w:rPr>
            </w:pPr>
          </w:p>
        </w:tc>
        <w:tc>
          <w:tcPr>
            <w:tcW w:w="2235" w:type="dxa"/>
            <w:tcBorders>
              <w:top w:val="single" w:color="auto" w:sz="4" w:space="0"/>
              <w:left w:val="single" w:color="auto" w:sz="4" w:space="0"/>
              <w:bottom w:val="single" w:color="auto" w:sz="4" w:space="0"/>
              <w:right w:val="single" w:color="auto" w:sz="4" w:space="0"/>
            </w:tcBorders>
            <w:vAlign w:val="center"/>
          </w:tcPr>
          <w:p w14:paraId="3887382E">
            <w:pPr>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资源配备计划（</w:t>
            </w:r>
            <w:r>
              <w:rPr>
                <w:rFonts w:hint="eastAsia" w:asciiTheme="majorEastAsia" w:hAnsiTheme="majorEastAsia" w:eastAsiaTheme="majorEastAsia" w:cstheme="majorEastAsia"/>
                <w:color w:val="auto"/>
                <w:highlight w:val="none"/>
                <w:lang w:val="en-US" w:eastAsia="zh-CN"/>
              </w:rPr>
              <w:t>3</w:t>
            </w:r>
            <w:r>
              <w:rPr>
                <w:rFonts w:hint="eastAsia" w:asciiTheme="majorEastAsia" w:hAnsiTheme="majorEastAsia" w:eastAsiaTheme="majorEastAsia" w:cstheme="majorEastAsia"/>
                <w:color w:val="auto"/>
                <w:highlight w:val="none"/>
              </w:rPr>
              <w:t>分）</w:t>
            </w:r>
          </w:p>
        </w:tc>
        <w:tc>
          <w:tcPr>
            <w:tcW w:w="5831" w:type="dxa"/>
            <w:tcBorders>
              <w:top w:val="single" w:color="auto" w:sz="4" w:space="0"/>
              <w:left w:val="single" w:color="auto" w:sz="4" w:space="0"/>
              <w:bottom w:val="single" w:color="auto" w:sz="4" w:space="0"/>
              <w:right w:val="single" w:color="auto" w:sz="4" w:space="0"/>
            </w:tcBorders>
            <w:vAlign w:val="center"/>
          </w:tcPr>
          <w:p w14:paraId="368312CE">
            <w:pPr>
              <w:spacing w:line="280" w:lineRule="exact"/>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拟投入人员、设备（合理得当的得</w:t>
            </w:r>
            <w:r>
              <w:rPr>
                <w:rFonts w:hint="eastAsia" w:asciiTheme="majorEastAsia" w:hAnsiTheme="majorEastAsia" w:eastAsiaTheme="majorEastAsia" w:cstheme="majorEastAsia"/>
                <w:color w:val="auto"/>
                <w:highlight w:val="none"/>
                <w:lang w:val="en-US" w:eastAsia="zh-CN"/>
              </w:rPr>
              <w:t>3</w:t>
            </w:r>
            <w:r>
              <w:rPr>
                <w:rFonts w:hint="eastAsia" w:asciiTheme="majorEastAsia" w:hAnsiTheme="majorEastAsia" w:eastAsiaTheme="majorEastAsia" w:cstheme="majorEastAsia"/>
                <w:color w:val="auto"/>
                <w:highlight w:val="none"/>
                <w:lang w:eastAsia="zh-CN"/>
              </w:rPr>
              <w:t>分，较为合理得当的得 1 分，不够合理的得 0.5 分,没有的得 0 分）</w:t>
            </w:r>
          </w:p>
        </w:tc>
      </w:tr>
      <w:tr w14:paraId="66B31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840" w:type="dxa"/>
            <w:vMerge w:val="continue"/>
            <w:tcBorders>
              <w:top w:val="single" w:color="auto" w:sz="4" w:space="0"/>
              <w:left w:val="single" w:color="auto" w:sz="4" w:space="0"/>
              <w:bottom w:val="single" w:color="auto" w:sz="4" w:space="0"/>
              <w:right w:val="single" w:color="auto" w:sz="4" w:space="0"/>
            </w:tcBorders>
            <w:vAlign w:val="center"/>
          </w:tcPr>
          <w:p w14:paraId="74D9AC0B">
            <w:pPr>
              <w:pStyle w:val="17"/>
              <w:spacing w:line="400" w:lineRule="exact"/>
              <w:jc w:val="center"/>
              <w:rPr>
                <w:rFonts w:hint="eastAsia" w:asciiTheme="majorEastAsia" w:hAnsiTheme="majorEastAsia" w:eastAsiaTheme="majorEastAsia" w:cstheme="majorEastAsia"/>
                <w:color w:val="auto"/>
                <w:highlight w:val="none"/>
                <w:lang w:eastAsia="zh-CN"/>
              </w:rPr>
            </w:pPr>
          </w:p>
        </w:tc>
        <w:tc>
          <w:tcPr>
            <w:tcW w:w="871" w:type="dxa"/>
            <w:vMerge w:val="continue"/>
            <w:tcBorders>
              <w:top w:val="single" w:color="auto" w:sz="4" w:space="0"/>
              <w:left w:val="single" w:color="auto" w:sz="4" w:space="0"/>
              <w:bottom w:val="single" w:color="auto" w:sz="4" w:space="0"/>
              <w:right w:val="single" w:color="auto" w:sz="4" w:space="0"/>
            </w:tcBorders>
            <w:vAlign w:val="center"/>
          </w:tcPr>
          <w:p w14:paraId="5DAA2A37">
            <w:pPr>
              <w:pStyle w:val="17"/>
              <w:spacing w:line="400" w:lineRule="exact"/>
              <w:jc w:val="center"/>
              <w:rPr>
                <w:rFonts w:hint="eastAsia" w:asciiTheme="majorEastAsia" w:hAnsiTheme="majorEastAsia" w:eastAsiaTheme="majorEastAsia" w:cstheme="majorEastAsia"/>
                <w:color w:val="auto"/>
                <w:highlight w:val="none"/>
                <w:lang w:eastAsia="zh-CN"/>
              </w:rPr>
            </w:pPr>
          </w:p>
        </w:tc>
        <w:tc>
          <w:tcPr>
            <w:tcW w:w="2235" w:type="dxa"/>
            <w:tcBorders>
              <w:top w:val="single" w:color="auto" w:sz="4" w:space="0"/>
              <w:left w:val="single" w:color="auto" w:sz="4" w:space="0"/>
              <w:bottom w:val="single" w:color="auto" w:sz="4" w:space="0"/>
              <w:right w:val="single" w:color="auto" w:sz="4" w:space="0"/>
            </w:tcBorders>
            <w:vAlign w:val="center"/>
          </w:tcPr>
          <w:p w14:paraId="64226282">
            <w:pPr>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施工总平面图（</w:t>
            </w:r>
            <w:r>
              <w:rPr>
                <w:rFonts w:hint="eastAsia" w:asciiTheme="majorEastAsia" w:hAnsiTheme="majorEastAsia" w:eastAsiaTheme="majorEastAsia" w:cstheme="majorEastAsia"/>
                <w:color w:val="auto"/>
                <w:highlight w:val="none"/>
                <w:lang w:val="en-US" w:eastAsia="zh-CN"/>
              </w:rPr>
              <w:t>3</w:t>
            </w:r>
            <w:r>
              <w:rPr>
                <w:rFonts w:hint="eastAsia" w:asciiTheme="majorEastAsia" w:hAnsiTheme="majorEastAsia" w:eastAsiaTheme="majorEastAsia" w:cstheme="majorEastAsia"/>
                <w:color w:val="auto"/>
                <w:highlight w:val="none"/>
              </w:rPr>
              <w:t>分）</w:t>
            </w:r>
          </w:p>
        </w:tc>
        <w:tc>
          <w:tcPr>
            <w:tcW w:w="5831" w:type="dxa"/>
            <w:tcBorders>
              <w:top w:val="single" w:color="auto" w:sz="4" w:space="0"/>
              <w:left w:val="single" w:color="auto" w:sz="4" w:space="0"/>
              <w:bottom w:val="single" w:color="auto" w:sz="4" w:space="0"/>
              <w:right w:val="single" w:color="auto" w:sz="4" w:space="0"/>
            </w:tcBorders>
            <w:vAlign w:val="center"/>
          </w:tcPr>
          <w:p w14:paraId="162A0FF6">
            <w:pPr>
              <w:spacing w:line="280" w:lineRule="exact"/>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施工总平面布置图（合理得当的得</w:t>
            </w:r>
            <w:r>
              <w:rPr>
                <w:rFonts w:hint="eastAsia" w:asciiTheme="majorEastAsia" w:hAnsiTheme="majorEastAsia" w:eastAsiaTheme="majorEastAsia" w:cstheme="majorEastAsia"/>
                <w:color w:val="auto"/>
                <w:highlight w:val="none"/>
                <w:lang w:val="en-US" w:eastAsia="zh-CN"/>
              </w:rPr>
              <w:t>3</w:t>
            </w:r>
            <w:r>
              <w:rPr>
                <w:rFonts w:hint="eastAsia" w:asciiTheme="majorEastAsia" w:hAnsiTheme="majorEastAsia" w:eastAsiaTheme="majorEastAsia" w:cstheme="majorEastAsia"/>
                <w:color w:val="auto"/>
                <w:highlight w:val="none"/>
                <w:lang w:eastAsia="zh-CN"/>
              </w:rPr>
              <w:t xml:space="preserve">分，较为合理得当的得 </w:t>
            </w:r>
            <w:r>
              <w:rPr>
                <w:rFonts w:hint="eastAsia" w:asciiTheme="majorEastAsia" w:hAnsiTheme="majorEastAsia" w:eastAsiaTheme="majorEastAsia" w:cstheme="majorEastAsia"/>
                <w:color w:val="auto"/>
                <w:highlight w:val="none"/>
                <w:lang w:val="en-US" w:eastAsia="zh-CN"/>
              </w:rPr>
              <w:t>2</w:t>
            </w:r>
            <w:r>
              <w:rPr>
                <w:rFonts w:hint="eastAsia" w:asciiTheme="majorEastAsia" w:hAnsiTheme="majorEastAsia" w:eastAsiaTheme="majorEastAsia" w:cstheme="majorEastAsia"/>
                <w:color w:val="auto"/>
                <w:highlight w:val="none"/>
                <w:lang w:eastAsia="zh-CN"/>
              </w:rPr>
              <w:t>分，不够合理的得</w:t>
            </w:r>
            <w:r>
              <w:rPr>
                <w:rFonts w:hint="eastAsia" w:asciiTheme="majorEastAsia" w:hAnsiTheme="majorEastAsia" w:eastAsiaTheme="majorEastAsia" w:cstheme="majorEastAsia"/>
                <w:color w:val="auto"/>
                <w:highlight w:val="none"/>
                <w:lang w:val="en-US" w:eastAsia="zh-CN"/>
              </w:rPr>
              <w:t>1</w:t>
            </w:r>
            <w:r>
              <w:rPr>
                <w:rFonts w:hint="eastAsia" w:asciiTheme="majorEastAsia" w:hAnsiTheme="majorEastAsia" w:eastAsiaTheme="majorEastAsia" w:cstheme="majorEastAsia"/>
                <w:color w:val="auto"/>
                <w:highlight w:val="none"/>
                <w:lang w:eastAsia="zh-CN"/>
              </w:rPr>
              <w:t>分,没有的得 0 分）</w:t>
            </w:r>
          </w:p>
        </w:tc>
      </w:tr>
      <w:tr w14:paraId="23AC5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840" w:type="dxa"/>
            <w:vMerge w:val="continue"/>
            <w:tcBorders>
              <w:top w:val="single" w:color="auto" w:sz="4" w:space="0"/>
              <w:left w:val="single" w:color="auto" w:sz="4" w:space="0"/>
              <w:bottom w:val="single" w:color="auto" w:sz="4" w:space="0"/>
              <w:right w:val="single" w:color="auto" w:sz="4" w:space="0"/>
            </w:tcBorders>
            <w:vAlign w:val="center"/>
          </w:tcPr>
          <w:p w14:paraId="7FAF6438">
            <w:pPr>
              <w:pStyle w:val="29"/>
              <w:spacing w:line="400" w:lineRule="exact"/>
              <w:jc w:val="center"/>
              <w:rPr>
                <w:rFonts w:hint="eastAsia" w:asciiTheme="majorEastAsia" w:hAnsiTheme="majorEastAsia" w:eastAsiaTheme="majorEastAsia" w:cstheme="majorEastAsia"/>
                <w:color w:val="auto"/>
                <w:sz w:val="21"/>
                <w:lang w:eastAsia="zh-CN"/>
              </w:rPr>
            </w:pPr>
          </w:p>
        </w:tc>
        <w:tc>
          <w:tcPr>
            <w:tcW w:w="871" w:type="dxa"/>
            <w:vMerge w:val="continue"/>
            <w:tcBorders>
              <w:top w:val="single" w:color="auto" w:sz="4" w:space="0"/>
              <w:left w:val="single" w:color="auto" w:sz="4" w:space="0"/>
              <w:bottom w:val="single" w:color="auto" w:sz="4" w:space="0"/>
              <w:right w:val="single" w:color="auto" w:sz="4" w:space="0"/>
            </w:tcBorders>
            <w:vAlign w:val="center"/>
          </w:tcPr>
          <w:p w14:paraId="06A4B7F3">
            <w:pPr>
              <w:pStyle w:val="29"/>
              <w:spacing w:line="400" w:lineRule="exact"/>
              <w:jc w:val="center"/>
              <w:rPr>
                <w:rFonts w:hint="eastAsia" w:asciiTheme="majorEastAsia" w:hAnsiTheme="majorEastAsia" w:eastAsiaTheme="majorEastAsia" w:cstheme="majorEastAsia"/>
                <w:color w:val="auto"/>
                <w:sz w:val="21"/>
                <w:lang w:eastAsia="zh-CN"/>
              </w:rPr>
            </w:pPr>
          </w:p>
        </w:tc>
        <w:tc>
          <w:tcPr>
            <w:tcW w:w="8066" w:type="dxa"/>
            <w:gridSpan w:val="2"/>
            <w:tcBorders>
              <w:top w:val="single" w:color="auto" w:sz="4" w:space="0"/>
              <w:left w:val="single" w:color="auto" w:sz="4" w:space="0"/>
              <w:bottom w:val="single" w:color="auto" w:sz="4" w:space="0"/>
              <w:right w:val="single" w:color="auto" w:sz="4" w:space="0"/>
            </w:tcBorders>
            <w:vAlign w:val="center"/>
          </w:tcPr>
          <w:p w14:paraId="7831A5A3">
            <w:pPr>
              <w:spacing w:line="400" w:lineRule="exact"/>
              <w:rPr>
                <w:rFonts w:hint="eastAsia" w:asciiTheme="majorEastAsia" w:hAnsiTheme="majorEastAsia" w:eastAsiaTheme="majorEastAsia" w:cstheme="majorEastAsia"/>
                <w:color w:val="auto"/>
                <w:lang w:eastAsia="zh-CN"/>
              </w:rPr>
            </w:pPr>
            <w:r>
              <w:rPr>
                <w:rFonts w:hint="eastAsia" w:asciiTheme="majorEastAsia" w:hAnsiTheme="majorEastAsia" w:eastAsiaTheme="majorEastAsia" w:cstheme="majorEastAsia"/>
                <w:b/>
                <w:color w:val="auto"/>
                <w:lang w:eastAsia="zh-CN"/>
              </w:rPr>
              <w:t>以上</w:t>
            </w:r>
            <w:r>
              <w:rPr>
                <w:rFonts w:hint="eastAsia" w:asciiTheme="majorEastAsia" w:hAnsiTheme="majorEastAsia" w:eastAsiaTheme="majorEastAsia" w:cstheme="majorEastAsia"/>
                <w:color w:val="auto"/>
              </w:rPr>
              <w:fldChar w:fldCharType="begin"/>
            </w:r>
            <w:r>
              <w:rPr>
                <w:rFonts w:hint="eastAsia" w:asciiTheme="majorEastAsia" w:hAnsiTheme="majorEastAsia" w:eastAsiaTheme="majorEastAsia" w:cstheme="majorEastAsia"/>
                <w:color w:val="auto"/>
                <w:lang w:eastAsia="zh-CN"/>
              </w:rPr>
              <w:instrText xml:space="preserve"> eq \o\ac(○,2)</w:instrText>
            </w:r>
            <w:r>
              <w:rPr>
                <w:rFonts w:hint="eastAsia" w:asciiTheme="majorEastAsia" w:hAnsiTheme="majorEastAsia" w:eastAsiaTheme="majorEastAsia" w:cstheme="majorEastAsia"/>
                <w:color w:val="auto"/>
              </w:rPr>
              <w:fldChar w:fldCharType="end"/>
            </w:r>
            <w:r>
              <w:rPr>
                <w:rFonts w:hint="eastAsia" w:asciiTheme="majorEastAsia" w:hAnsiTheme="majorEastAsia" w:eastAsiaTheme="majorEastAsia" w:cstheme="majorEastAsia"/>
                <w:color w:val="auto"/>
                <w:lang w:eastAsia="zh-CN"/>
              </w:rPr>
              <w:t>-</w:t>
            </w:r>
            <w:r>
              <w:rPr>
                <w:rFonts w:hint="eastAsia" w:asciiTheme="majorEastAsia" w:hAnsiTheme="majorEastAsia" w:eastAsiaTheme="majorEastAsia" w:cstheme="majorEastAsia"/>
                <w:color w:val="auto"/>
              </w:rPr>
              <w:fldChar w:fldCharType="begin"/>
            </w:r>
            <w:r>
              <w:rPr>
                <w:rFonts w:hint="eastAsia" w:asciiTheme="majorEastAsia" w:hAnsiTheme="majorEastAsia" w:eastAsiaTheme="majorEastAsia" w:cstheme="majorEastAsia"/>
                <w:color w:val="auto"/>
                <w:lang w:eastAsia="zh-CN"/>
              </w:rPr>
              <w:instrText xml:space="preserve"> EQ \o\ac(</w:instrText>
            </w:r>
            <w:r>
              <w:rPr>
                <w:rFonts w:hint="eastAsia" w:asciiTheme="majorEastAsia" w:hAnsiTheme="majorEastAsia" w:eastAsiaTheme="majorEastAsia" w:cstheme="majorEastAsia"/>
                <w:color w:val="auto"/>
                <w:kern w:val="2"/>
                <w:lang w:eastAsia="zh-CN"/>
              </w:rPr>
              <w:instrText xml:space="preserve">○</w:instrText>
            </w:r>
            <w:r>
              <w:rPr>
                <w:rFonts w:hint="eastAsia" w:asciiTheme="majorEastAsia" w:hAnsiTheme="majorEastAsia" w:eastAsiaTheme="majorEastAsia" w:cstheme="majorEastAsia"/>
                <w:color w:val="auto"/>
                <w:lang w:eastAsia="zh-CN"/>
              </w:rPr>
              <w:instrText xml:space="preserve">,</w:instrText>
            </w:r>
            <w:r>
              <w:rPr>
                <w:rFonts w:hint="eastAsia" w:asciiTheme="majorEastAsia" w:hAnsiTheme="majorEastAsia" w:eastAsiaTheme="majorEastAsia" w:cstheme="majorEastAsia"/>
                <w:color w:val="auto"/>
                <w:kern w:val="2"/>
                <w:position w:val="2"/>
                <w:lang w:eastAsia="zh-CN"/>
              </w:rPr>
              <w:instrText xml:space="preserve">9</w:instrText>
            </w:r>
            <w:r>
              <w:rPr>
                <w:rFonts w:hint="eastAsia" w:asciiTheme="majorEastAsia" w:hAnsiTheme="majorEastAsia" w:eastAsiaTheme="majorEastAsia" w:cstheme="majorEastAsia"/>
                <w:color w:val="auto"/>
                <w:lang w:eastAsia="zh-CN"/>
              </w:rPr>
              <w:instrText xml:space="preserve">)</w:instrText>
            </w:r>
            <w:r>
              <w:rPr>
                <w:rFonts w:hint="eastAsia" w:asciiTheme="majorEastAsia" w:hAnsiTheme="majorEastAsia" w:eastAsiaTheme="majorEastAsia" w:cstheme="majorEastAsia"/>
                <w:color w:val="auto"/>
              </w:rPr>
              <w:fldChar w:fldCharType="end"/>
            </w:r>
            <w:r>
              <w:rPr>
                <w:rFonts w:hint="eastAsia" w:asciiTheme="majorEastAsia" w:hAnsiTheme="majorEastAsia" w:eastAsiaTheme="majorEastAsia" w:cstheme="majorEastAsia"/>
                <w:b/>
                <w:color w:val="auto"/>
                <w:lang w:eastAsia="zh-CN"/>
              </w:rPr>
              <w:t>项内容如有缺项的，该缺项按0分计，不缺项者，不低于最低分。</w:t>
            </w:r>
          </w:p>
        </w:tc>
      </w:tr>
      <w:tr w14:paraId="2CCB9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14:paraId="26DA1EC1">
            <w:pPr>
              <w:pStyle w:val="24"/>
              <w:spacing w:line="40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2.2.2（2）</w:t>
            </w:r>
          </w:p>
        </w:tc>
        <w:tc>
          <w:tcPr>
            <w:tcW w:w="871" w:type="dxa"/>
            <w:tcBorders>
              <w:top w:val="single" w:color="auto" w:sz="4" w:space="0"/>
              <w:left w:val="single" w:color="auto" w:sz="4" w:space="0"/>
              <w:bottom w:val="single" w:color="auto" w:sz="4" w:space="0"/>
              <w:right w:val="single" w:color="auto" w:sz="4" w:space="0"/>
            </w:tcBorders>
            <w:vAlign w:val="center"/>
          </w:tcPr>
          <w:p w14:paraId="18DAA1FD">
            <w:pPr>
              <w:pStyle w:val="24"/>
              <w:spacing w:line="40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投标报价评分标准</w:t>
            </w:r>
          </w:p>
          <w:p w14:paraId="16853284">
            <w:pPr>
              <w:pStyle w:val="24"/>
              <w:spacing w:line="40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（35分）</w:t>
            </w:r>
          </w:p>
        </w:tc>
        <w:tc>
          <w:tcPr>
            <w:tcW w:w="2235" w:type="dxa"/>
            <w:tcBorders>
              <w:top w:val="single" w:color="auto" w:sz="4" w:space="0"/>
              <w:left w:val="single" w:color="auto" w:sz="4" w:space="0"/>
              <w:bottom w:val="single" w:color="auto" w:sz="4" w:space="0"/>
              <w:right w:val="single" w:color="auto" w:sz="4" w:space="0"/>
            </w:tcBorders>
            <w:vAlign w:val="center"/>
          </w:tcPr>
          <w:p w14:paraId="0EEFAFFF">
            <w:pPr>
              <w:spacing w:line="400" w:lineRule="exact"/>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投标总报价（</w:t>
            </w:r>
            <w:r>
              <w:rPr>
                <w:rFonts w:hint="eastAsia" w:asciiTheme="majorEastAsia" w:hAnsiTheme="majorEastAsia" w:eastAsiaTheme="majorEastAsia" w:cstheme="majorEastAsia"/>
                <w:color w:val="auto"/>
                <w:lang w:eastAsia="zh-CN"/>
              </w:rPr>
              <w:t>35</w:t>
            </w:r>
            <w:r>
              <w:rPr>
                <w:rFonts w:hint="eastAsia" w:asciiTheme="majorEastAsia" w:hAnsiTheme="majorEastAsia" w:eastAsiaTheme="majorEastAsia" w:cstheme="majorEastAsia"/>
                <w:color w:val="auto"/>
              </w:rPr>
              <w:t>分）</w:t>
            </w:r>
          </w:p>
        </w:tc>
        <w:tc>
          <w:tcPr>
            <w:tcW w:w="5831" w:type="dxa"/>
            <w:tcBorders>
              <w:top w:val="single" w:color="auto" w:sz="4" w:space="0"/>
              <w:left w:val="single" w:color="auto" w:sz="4" w:space="0"/>
              <w:bottom w:val="single" w:color="auto" w:sz="4" w:space="0"/>
              <w:right w:val="single" w:color="auto" w:sz="4" w:space="0"/>
            </w:tcBorders>
            <w:vAlign w:val="center"/>
          </w:tcPr>
          <w:p w14:paraId="1C3F8C66">
            <w:pPr>
              <w:spacing w:line="400" w:lineRule="exact"/>
              <w:rPr>
                <w:rFonts w:hint="eastAsia"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lang w:eastAsia="zh-CN"/>
              </w:rPr>
              <w:t>满足磋商文件要求且最后报价最低的磋商报价为评标基准价，其价格分为满分。其他供应商的价格分统一按照下列公式计算：</w:t>
            </w:r>
          </w:p>
          <w:p w14:paraId="4CF9F8D3">
            <w:pPr>
              <w:spacing w:line="400" w:lineRule="exact"/>
              <w:rPr>
                <w:rFonts w:hint="eastAsia"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lang w:eastAsia="zh-CN"/>
              </w:rPr>
              <w:t>磋商报价得分=(评标基准价／最终磋商报价)×35</w:t>
            </w:r>
          </w:p>
        </w:tc>
      </w:tr>
      <w:tr w14:paraId="04D4B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840" w:type="dxa"/>
            <w:vMerge w:val="restart"/>
            <w:tcBorders>
              <w:top w:val="single" w:color="auto" w:sz="4" w:space="0"/>
              <w:left w:val="single" w:color="auto" w:sz="4" w:space="0"/>
              <w:right w:val="single" w:color="auto" w:sz="4" w:space="0"/>
            </w:tcBorders>
            <w:vAlign w:val="center"/>
          </w:tcPr>
          <w:p w14:paraId="18E03E89">
            <w:pPr>
              <w:pStyle w:val="24"/>
              <w:spacing w:line="400" w:lineRule="exact"/>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2.2.2（3）</w:t>
            </w:r>
          </w:p>
        </w:tc>
        <w:tc>
          <w:tcPr>
            <w:tcW w:w="871" w:type="dxa"/>
            <w:vMerge w:val="restart"/>
            <w:tcBorders>
              <w:top w:val="single" w:color="auto" w:sz="4" w:space="0"/>
              <w:left w:val="single" w:color="auto" w:sz="4" w:space="0"/>
              <w:right w:val="single" w:color="auto" w:sz="4" w:space="0"/>
            </w:tcBorders>
            <w:vAlign w:val="center"/>
          </w:tcPr>
          <w:p w14:paraId="6DCBBDA5">
            <w:pPr>
              <w:spacing w:line="400" w:lineRule="exact"/>
              <w:rPr>
                <w:rFonts w:hint="eastAsia"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lang w:eastAsia="zh-CN"/>
              </w:rPr>
              <w:t>其他因素评分标准（2</w:t>
            </w:r>
            <w:r>
              <w:rPr>
                <w:rFonts w:hint="eastAsia" w:asciiTheme="majorEastAsia" w:hAnsiTheme="majorEastAsia" w:eastAsiaTheme="majorEastAsia" w:cstheme="majorEastAsia"/>
                <w:color w:val="auto"/>
                <w:lang w:val="en-US" w:eastAsia="zh-CN"/>
              </w:rPr>
              <w:t>0</w:t>
            </w:r>
            <w:r>
              <w:rPr>
                <w:rFonts w:hint="eastAsia" w:asciiTheme="majorEastAsia" w:hAnsiTheme="majorEastAsia" w:eastAsiaTheme="majorEastAsia" w:cstheme="majorEastAsia"/>
                <w:color w:val="auto"/>
                <w:lang w:eastAsia="zh-CN"/>
              </w:rPr>
              <w:t>分）</w:t>
            </w:r>
          </w:p>
        </w:tc>
        <w:tc>
          <w:tcPr>
            <w:tcW w:w="2235" w:type="dxa"/>
            <w:tcBorders>
              <w:top w:val="single" w:color="auto" w:sz="4" w:space="0"/>
              <w:left w:val="single" w:color="auto" w:sz="4" w:space="0"/>
              <w:bottom w:val="single" w:color="auto" w:sz="4" w:space="0"/>
              <w:right w:val="single" w:color="auto" w:sz="4" w:space="0"/>
            </w:tcBorders>
            <w:vAlign w:val="center"/>
          </w:tcPr>
          <w:p w14:paraId="3C3765C4">
            <w:pPr>
              <w:spacing w:line="400" w:lineRule="exact"/>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lang w:eastAsia="zh-CN"/>
              </w:rPr>
              <w:t>1</w:t>
            </w:r>
            <w:r>
              <w:rPr>
                <w:rFonts w:hint="eastAsia" w:asciiTheme="majorEastAsia" w:hAnsiTheme="majorEastAsia" w:eastAsiaTheme="majorEastAsia" w:cstheme="majorEastAsia"/>
                <w:color w:val="auto"/>
              </w:rPr>
              <w:t>.其他承诺（</w:t>
            </w:r>
            <w:r>
              <w:rPr>
                <w:rFonts w:hint="eastAsia" w:asciiTheme="majorEastAsia" w:hAnsiTheme="majorEastAsia" w:eastAsiaTheme="majorEastAsia" w:cstheme="majorEastAsia"/>
                <w:color w:val="auto"/>
                <w:lang w:eastAsia="zh-CN"/>
              </w:rPr>
              <w:t>0-9</w:t>
            </w:r>
            <w:r>
              <w:rPr>
                <w:rFonts w:hint="eastAsia" w:asciiTheme="majorEastAsia" w:hAnsiTheme="majorEastAsia" w:eastAsiaTheme="majorEastAsia" w:cstheme="majorEastAsia"/>
                <w:color w:val="auto"/>
              </w:rPr>
              <w:t>分）</w:t>
            </w:r>
          </w:p>
        </w:tc>
        <w:tc>
          <w:tcPr>
            <w:tcW w:w="5831" w:type="dxa"/>
            <w:tcBorders>
              <w:top w:val="single" w:color="auto" w:sz="4" w:space="0"/>
              <w:left w:val="single" w:color="auto" w:sz="4" w:space="0"/>
              <w:right w:val="single" w:color="auto" w:sz="4" w:space="0"/>
            </w:tcBorders>
            <w:vAlign w:val="center"/>
          </w:tcPr>
          <w:p w14:paraId="3447EFBD">
            <w:pPr>
              <w:spacing w:line="400" w:lineRule="exac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1、协调地方关系的承诺：磋商小组根据供应商协调地方关系的能力和切实的保障条件  0～2分</w:t>
            </w:r>
          </w:p>
          <w:p w14:paraId="46C4EFD7">
            <w:pPr>
              <w:spacing w:line="400" w:lineRule="exac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2、承诺质量、工期达到磋商文件要求并有具体措施；若资金暂时不到位继续施工，不能停工   0～2分</w:t>
            </w:r>
          </w:p>
          <w:p w14:paraId="0C31DE34">
            <w:pPr>
              <w:spacing w:line="400" w:lineRule="exac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3、保修期内、外的服务承诺：供应商需承诺在4小时内进入现场进行维修，且有切实的保障条件0～3分</w:t>
            </w:r>
          </w:p>
          <w:p w14:paraId="70263539">
            <w:pPr>
              <w:spacing w:line="400" w:lineRule="exact"/>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4、保证不拖欠农民工工资的承诺   0～2分</w:t>
            </w:r>
          </w:p>
        </w:tc>
      </w:tr>
      <w:tr w14:paraId="7A598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40" w:type="dxa"/>
            <w:vMerge w:val="continue"/>
            <w:tcBorders>
              <w:left w:val="single" w:color="auto" w:sz="4" w:space="0"/>
              <w:right w:val="single" w:color="auto" w:sz="4" w:space="0"/>
            </w:tcBorders>
            <w:vAlign w:val="center"/>
          </w:tcPr>
          <w:p w14:paraId="70A59226">
            <w:pPr>
              <w:pStyle w:val="24"/>
              <w:spacing w:line="400" w:lineRule="exact"/>
              <w:jc w:val="center"/>
              <w:rPr>
                <w:rFonts w:hint="eastAsia" w:asciiTheme="majorEastAsia" w:hAnsiTheme="majorEastAsia" w:eastAsiaTheme="majorEastAsia" w:cstheme="majorEastAsia"/>
                <w:color w:val="auto"/>
                <w:sz w:val="21"/>
                <w:szCs w:val="21"/>
              </w:rPr>
            </w:pPr>
          </w:p>
        </w:tc>
        <w:tc>
          <w:tcPr>
            <w:tcW w:w="871" w:type="dxa"/>
            <w:vMerge w:val="continue"/>
            <w:tcBorders>
              <w:left w:val="single" w:color="auto" w:sz="4" w:space="0"/>
              <w:right w:val="single" w:color="auto" w:sz="4" w:space="0"/>
            </w:tcBorders>
            <w:vAlign w:val="center"/>
          </w:tcPr>
          <w:p w14:paraId="1AE4BEEF">
            <w:pPr>
              <w:spacing w:line="400" w:lineRule="exact"/>
              <w:jc w:val="center"/>
              <w:rPr>
                <w:rFonts w:hint="eastAsia" w:asciiTheme="majorEastAsia" w:hAnsiTheme="majorEastAsia" w:eastAsiaTheme="majorEastAsia" w:cstheme="majorEastAsia"/>
                <w:color w:val="auto"/>
                <w:lang w:eastAsia="zh-CN"/>
              </w:rPr>
            </w:pPr>
          </w:p>
        </w:tc>
        <w:tc>
          <w:tcPr>
            <w:tcW w:w="2235" w:type="dxa"/>
            <w:tcBorders>
              <w:top w:val="single" w:color="auto" w:sz="4" w:space="0"/>
              <w:left w:val="single" w:color="auto" w:sz="4" w:space="0"/>
              <w:right w:val="single" w:color="auto" w:sz="4" w:space="0"/>
            </w:tcBorders>
            <w:vAlign w:val="center"/>
          </w:tcPr>
          <w:p w14:paraId="547D8581">
            <w:pPr>
              <w:spacing w:line="400" w:lineRule="exact"/>
              <w:rPr>
                <w:rFonts w:hint="eastAsia"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highlight w:val="none"/>
                <w:lang w:eastAsia="zh-CN"/>
              </w:rPr>
              <w:t>2</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eastAsia="zh-CN"/>
              </w:rPr>
              <w:t>投标人业绩</w:t>
            </w:r>
            <w:r>
              <w:rPr>
                <w:rFonts w:hint="eastAsia" w:asciiTheme="majorEastAsia" w:hAnsiTheme="majorEastAsia" w:eastAsiaTheme="majorEastAsia" w:cstheme="majorEastAsia"/>
                <w:color w:val="auto"/>
                <w:highlight w:val="none"/>
              </w:rPr>
              <w:t>（0～</w:t>
            </w:r>
            <w:r>
              <w:rPr>
                <w:rFonts w:hint="eastAsia" w:asciiTheme="majorEastAsia" w:hAnsiTheme="majorEastAsia" w:eastAsiaTheme="majorEastAsia" w:cstheme="majorEastAsia"/>
                <w:color w:val="auto"/>
                <w:highlight w:val="none"/>
                <w:lang w:val="en-US" w:eastAsia="zh-CN"/>
              </w:rPr>
              <w:t>4</w:t>
            </w:r>
            <w:r>
              <w:rPr>
                <w:rFonts w:hint="eastAsia" w:asciiTheme="majorEastAsia" w:hAnsiTheme="majorEastAsia" w:eastAsiaTheme="majorEastAsia" w:cstheme="majorEastAsia"/>
                <w:color w:val="auto"/>
                <w:highlight w:val="none"/>
              </w:rPr>
              <w:t>分）</w:t>
            </w:r>
          </w:p>
        </w:tc>
        <w:tc>
          <w:tcPr>
            <w:tcW w:w="5831" w:type="dxa"/>
            <w:tcBorders>
              <w:top w:val="single" w:color="auto" w:sz="4" w:space="0"/>
              <w:left w:val="single" w:color="auto" w:sz="4" w:space="0"/>
              <w:right w:val="single" w:color="auto" w:sz="4" w:space="0"/>
            </w:tcBorders>
            <w:vAlign w:val="center"/>
          </w:tcPr>
          <w:p w14:paraId="6E7785EB">
            <w:pPr>
              <w:spacing w:line="400" w:lineRule="exact"/>
              <w:rPr>
                <w:rFonts w:hint="eastAsia"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lang w:eastAsia="zh-CN"/>
              </w:rPr>
              <w:t>2022年1月以来企业具有类似业绩（每个得</w:t>
            </w:r>
            <w:r>
              <w:rPr>
                <w:rFonts w:hint="eastAsia" w:asciiTheme="majorEastAsia" w:hAnsiTheme="majorEastAsia" w:eastAsiaTheme="majorEastAsia" w:cstheme="majorEastAsia"/>
                <w:color w:val="auto"/>
                <w:lang w:val="en-US" w:eastAsia="zh-CN"/>
              </w:rPr>
              <w:t>2</w:t>
            </w:r>
            <w:r>
              <w:rPr>
                <w:rFonts w:hint="eastAsia" w:asciiTheme="majorEastAsia" w:hAnsiTheme="majorEastAsia" w:eastAsiaTheme="majorEastAsia" w:cstheme="majorEastAsia"/>
                <w:color w:val="auto"/>
                <w:lang w:eastAsia="zh-CN"/>
              </w:rPr>
              <w:t>分，最多得</w:t>
            </w:r>
            <w:r>
              <w:rPr>
                <w:rFonts w:hint="eastAsia" w:asciiTheme="majorEastAsia" w:hAnsiTheme="majorEastAsia" w:eastAsiaTheme="majorEastAsia" w:cstheme="majorEastAsia"/>
                <w:color w:val="auto"/>
                <w:lang w:val="en-US" w:eastAsia="zh-CN"/>
              </w:rPr>
              <w:t>4</w:t>
            </w:r>
            <w:r>
              <w:rPr>
                <w:rFonts w:hint="eastAsia" w:asciiTheme="majorEastAsia" w:hAnsiTheme="majorEastAsia" w:eastAsiaTheme="majorEastAsia" w:cstheme="majorEastAsia"/>
                <w:color w:val="auto"/>
                <w:lang w:eastAsia="zh-CN"/>
              </w:rPr>
              <w:t>分。（需同时提供中标通知书和合同，以合同签订时间为准）。</w:t>
            </w:r>
          </w:p>
        </w:tc>
      </w:tr>
      <w:tr w14:paraId="143ED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840" w:type="dxa"/>
            <w:vMerge w:val="continue"/>
            <w:tcBorders>
              <w:left w:val="single" w:color="auto" w:sz="4" w:space="0"/>
              <w:right w:val="single" w:color="auto" w:sz="4" w:space="0"/>
            </w:tcBorders>
            <w:vAlign w:val="center"/>
          </w:tcPr>
          <w:p w14:paraId="1D425E11">
            <w:pPr>
              <w:pStyle w:val="24"/>
              <w:spacing w:line="400" w:lineRule="exact"/>
              <w:jc w:val="center"/>
              <w:rPr>
                <w:rFonts w:hint="eastAsia" w:asciiTheme="majorEastAsia" w:hAnsiTheme="majorEastAsia" w:eastAsiaTheme="majorEastAsia" w:cstheme="majorEastAsia"/>
                <w:color w:val="auto"/>
                <w:sz w:val="21"/>
                <w:szCs w:val="21"/>
              </w:rPr>
            </w:pPr>
          </w:p>
        </w:tc>
        <w:tc>
          <w:tcPr>
            <w:tcW w:w="871" w:type="dxa"/>
            <w:vMerge w:val="continue"/>
            <w:tcBorders>
              <w:left w:val="single" w:color="auto" w:sz="4" w:space="0"/>
              <w:right w:val="single" w:color="auto" w:sz="4" w:space="0"/>
            </w:tcBorders>
            <w:vAlign w:val="center"/>
          </w:tcPr>
          <w:p w14:paraId="161F78E9">
            <w:pPr>
              <w:spacing w:line="400" w:lineRule="exact"/>
              <w:jc w:val="center"/>
              <w:rPr>
                <w:rFonts w:hint="eastAsia" w:asciiTheme="majorEastAsia" w:hAnsiTheme="majorEastAsia" w:eastAsiaTheme="majorEastAsia" w:cstheme="majorEastAsia"/>
                <w:color w:val="auto"/>
                <w:lang w:eastAsia="zh-CN"/>
              </w:rPr>
            </w:pPr>
          </w:p>
        </w:tc>
        <w:tc>
          <w:tcPr>
            <w:tcW w:w="2235" w:type="dxa"/>
            <w:tcBorders>
              <w:left w:val="single" w:color="auto" w:sz="4" w:space="0"/>
              <w:right w:val="single" w:color="auto" w:sz="4" w:space="0"/>
            </w:tcBorders>
            <w:vAlign w:val="center"/>
          </w:tcPr>
          <w:p w14:paraId="506E481A">
            <w:pPr>
              <w:spacing w:line="400" w:lineRule="exact"/>
              <w:ind w:firstLine="420" w:firstLineChars="200"/>
              <w:jc w:val="center"/>
              <w:rPr>
                <w:rFonts w:hint="eastAsia"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lang w:eastAsia="zh-CN"/>
              </w:rPr>
              <w:t>4.项目部主要人员（</w:t>
            </w:r>
            <w:r>
              <w:rPr>
                <w:rFonts w:hint="eastAsia" w:asciiTheme="majorEastAsia" w:hAnsiTheme="majorEastAsia" w:eastAsiaTheme="majorEastAsia" w:cstheme="majorEastAsia"/>
                <w:bCs/>
                <w:color w:val="auto"/>
                <w:lang w:eastAsia="zh-CN"/>
              </w:rPr>
              <w:t>0～7分）</w:t>
            </w:r>
          </w:p>
        </w:tc>
        <w:tc>
          <w:tcPr>
            <w:tcW w:w="5831" w:type="dxa"/>
            <w:tcBorders>
              <w:left w:val="single" w:color="auto" w:sz="4" w:space="0"/>
              <w:bottom w:val="single" w:color="auto" w:sz="4" w:space="0"/>
              <w:right w:val="single" w:color="auto" w:sz="4" w:space="0"/>
            </w:tcBorders>
            <w:vAlign w:val="center"/>
          </w:tcPr>
          <w:p w14:paraId="31D0F5E6">
            <w:pPr>
              <w:spacing w:line="400" w:lineRule="exact"/>
              <w:ind w:firstLine="105" w:firstLineChars="50"/>
              <w:rPr>
                <w:rFonts w:hint="eastAsia"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lang w:eastAsia="zh-CN"/>
              </w:rPr>
              <w:t>拟派项目经理具有中级及以上职称者得2分，其余不得分；</w:t>
            </w:r>
          </w:p>
          <w:p w14:paraId="387633F9">
            <w:pPr>
              <w:spacing w:line="400" w:lineRule="exact"/>
              <w:ind w:firstLine="105" w:firstLineChars="50"/>
              <w:rPr>
                <w:rFonts w:hint="eastAsia"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lang w:eastAsia="zh-CN"/>
              </w:rPr>
              <w:t>拟派技术负责人具有相关专业中级及以上职称者得2分，其余不得分；</w:t>
            </w:r>
          </w:p>
          <w:p w14:paraId="29B4B2DF">
            <w:pPr>
              <w:spacing w:line="400" w:lineRule="exact"/>
              <w:ind w:firstLine="105" w:firstLineChars="50"/>
              <w:rPr>
                <w:rFonts w:hint="eastAsia"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lang w:eastAsia="zh-CN"/>
              </w:rPr>
              <w:t>拟派施工员、安全员、造价员、质量员以及材料员具有上岗证且齐全者得3分，每缺少一个扣0.6分，扣完为止。</w:t>
            </w:r>
          </w:p>
        </w:tc>
      </w:tr>
      <w:tr w14:paraId="48E9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3"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14:paraId="4B138D40">
            <w:pPr>
              <w:spacing w:line="400" w:lineRule="exact"/>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其它</w:t>
            </w:r>
          </w:p>
          <w:p w14:paraId="481EA658">
            <w:pPr>
              <w:spacing w:line="400" w:lineRule="exact"/>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说明</w:t>
            </w:r>
          </w:p>
        </w:tc>
        <w:tc>
          <w:tcPr>
            <w:tcW w:w="8937" w:type="dxa"/>
            <w:gridSpan w:val="3"/>
            <w:tcBorders>
              <w:top w:val="single" w:color="auto" w:sz="4" w:space="0"/>
              <w:left w:val="single" w:color="auto" w:sz="4" w:space="0"/>
              <w:bottom w:val="single" w:color="auto" w:sz="4" w:space="0"/>
              <w:right w:val="single" w:color="auto" w:sz="4" w:space="0"/>
            </w:tcBorders>
            <w:vAlign w:val="center"/>
          </w:tcPr>
          <w:p w14:paraId="5AE04C7E">
            <w:pPr>
              <w:spacing w:line="400" w:lineRule="exact"/>
              <w:ind w:firstLine="422" w:firstLineChars="200"/>
              <w:rPr>
                <w:rFonts w:hint="eastAsia" w:asciiTheme="majorEastAsia" w:hAnsiTheme="majorEastAsia" w:eastAsiaTheme="majorEastAsia" w:cstheme="majorEastAsia"/>
                <w:b/>
                <w:bCs/>
                <w:color w:val="auto"/>
                <w:lang w:eastAsia="zh-CN"/>
              </w:rPr>
            </w:pPr>
            <w:r>
              <w:rPr>
                <w:rFonts w:hint="eastAsia" w:asciiTheme="majorEastAsia" w:hAnsiTheme="majorEastAsia" w:eastAsiaTheme="majorEastAsia" w:cstheme="majorEastAsia"/>
                <w:b/>
                <w:bCs/>
                <w:color w:val="auto"/>
                <w:lang w:eastAsia="zh-CN"/>
              </w:rPr>
              <w:t>注：</w:t>
            </w:r>
          </w:p>
          <w:p w14:paraId="69E36566">
            <w:pPr>
              <w:spacing w:line="400" w:lineRule="exact"/>
              <w:ind w:firstLine="422" w:firstLineChars="200"/>
              <w:rPr>
                <w:rFonts w:hint="eastAsia" w:asciiTheme="majorEastAsia" w:hAnsiTheme="majorEastAsia" w:eastAsiaTheme="majorEastAsia" w:cstheme="majorEastAsia"/>
                <w:b/>
                <w:bCs/>
                <w:color w:val="auto"/>
                <w:lang w:eastAsia="zh-CN"/>
              </w:rPr>
            </w:pPr>
            <w:r>
              <w:rPr>
                <w:rFonts w:hint="eastAsia" w:asciiTheme="majorEastAsia" w:hAnsiTheme="majorEastAsia" w:eastAsiaTheme="majorEastAsia" w:cstheme="majorEastAsia"/>
                <w:b/>
                <w:bCs/>
                <w:color w:val="auto"/>
                <w:lang w:eastAsia="zh-CN"/>
              </w:rPr>
              <w:t>1、评委依据投标人投标文件的合理性、可行性、针对性进行评审并打分。</w:t>
            </w:r>
          </w:p>
          <w:p w14:paraId="53B5DBE9">
            <w:pPr>
              <w:spacing w:line="400" w:lineRule="exact"/>
              <w:ind w:firstLine="422" w:firstLineChars="200"/>
              <w:rPr>
                <w:rFonts w:hint="eastAsia" w:asciiTheme="majorEastAsia" w:hAnsiTheme="majorEastAsia" w:eastAsiaTheme="majorEastAsia" w:cstheme="majorEastAsia"/>
                <w:b/>
                <w:bCs/>
                <w:color w:val="auto"/>
                <w:lang w:eastAsia="zh-CN"/>
              </w:rPr>
            </w:pPr>
            <w:r>
              <w:rPr>
                <w:rFonts w:hint="eastAsia" w:asciiTheme="majorEastAsia" w:hAnsiTheme="majorEastAsia" w:eastAsiaTheme="majorEastAsia" w:cstheme="majorEastAsia"/>
                <w:b/>
                <w:bCs/>
                <w:color w:val="auto"/>
                <w:lang w:eastAsia="zh-CN"/>
              </w:rPr>
              <w:t>2、本办法计算过程中分值按四舍五入保留三位小数，结果保留两位小数。</w:t>
            </w:r>
          </w:p>
          <w:p w14:paraId="02C25C08">
            <w:pPr>
              <w:spacing w:line="400" w:lineRule="exact"/>
              <w:ind w:firstLine="422" w:firstLineChars="200"/>
              <w:rPr>
                <w:rFonts w:hint="eastAsia" w:asciiTheme="majorEastAsia" w:hAnsiTheme="majorEastAsia" w:eastAsiaTheme="majorEastAsia" w:cstheme="majorEastAsia"/>
                <w:b/>
                <w:bCs/>
                <w:color w:val="auto"/>
                <w:lang w:eastAsia="zh-CN"/>
              </w:rPr>
            </w:pPr>
            <w:r>
              <w:rPr>
                <w:rFonts w:hint="eastAsia" w:asciiTheme="majorEastAsia" w:hAnsiTheme="majorEastAsia" w:eastAsiaTheme="majorEastAsia" w:cstheme="majorEastAsia"/>
                <w:b/>
                <w:bCs/>
                <w:color w:val="auto"/>
                <w:lang w:eastAsia="zh-CN"/>
              </w:rPr>
              <w:t>3、投标人最终得分：各评委综合打分的算术平均值。</w:t>
            </w:r>
          </w:p>
          <w:p w14:paraId="75513EF9">
            <w:pPr>
              <w:spacing w:line="400" w:lineRule="exact"/>
              <w:ind w:firstLine="422" w:firstLineChars="200"/>
              <w:rPr>
                <w:rFonts w:hint="eastAsia" w:asciiTheme="majorEastAsia" w:hAnsiTheme="majorEastAsia" w:eastAsiaTheme="majorEastAsia" w:cstheme="majorEastAsia"/>
                <w:bCs/>
                <w:color w:val="auto"/>
                <w:lang w:eastAsia="zh-CN"/>
              </w:rPr>
            </w:pPr>
            <w:r>
              <w:rPr>
                <w:rFonts w:hint="eastAsia" w:asciiTheme="majorEastAsia" w:hAnsiTheme="majorEastAsia" w:eastAsiaTheme="majorEastAsia" w:cstheme="majorEastAsia"/>
                <w:b/>
                <w:bCs/>
                <w:color w:val="auto"/>
                <w:lang w:eastAsia="zh-CN"/>
              </w:rPr>
              <w:t>4、本项目采用“远程不见面”开标方式,投标人无需到现场提交原件资料、无需到卧龙区公共资源交易中心现场参加开标会议；评委会评审均以系统上传电子投标文件和诚信库为准。</w:t>
            </w:r>
          </w:p>
        </w:tc>
      </w:tr>
    </w:tbl>
    <w:p w14:paraId="4C618B24">
      <w:pPr>
        <w:pStyle w:val="24"/>
      </w:pPr>
    </w:p>
    <w:p w14:paraId="5523BB4B">
      <w:pPr>
        <w:kinsoku/>
        <w:wordWrap w:val="0"/>
        <w:spacing w:line="360" w:lineRule="auto"/>
        <w:jc w:val="both"/>
        <w:rPr>
          <w:rFonts w:hint="eastAsia"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备注：严格执行《南阳市政府采购负面清单》，根据实际项目需要设置科学合理的评分因素及分值。</w:t>
      </w:r>
    </w:p>
    <w:p w14:paraId="56D51691">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11.有下列情况之一的，采购人或采购代理机构宣布本项目终止：</w:t>
      </w:r>
    </w:p>
    <w:p w14:paraId="47CFAF36">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11.1 因情况变化，不再符合规定的竞争性磋商采购方式适用情形的；</w:t>
      </w:r>
    </w:p>
    <w:p w14:paraId="05819219">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11.2 出现影响采购公正的违法、违规行为的；</w:t>
      </w:r>
    </w:p>
    <w:p w14:paraId="56CE76A3">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11.3 法律法规规定的其他情况。</w:t>
      </w:r>
    </w:p>
    <w:p w14:paraId="49AA35D6">
      <w:pPr>
        <w:kinsoku/>
        <w:wordWrap w:val="0"/>
        <w:spacing w:line="360" w:lineRule="auto"/>
        <w:ind w:firstLine="480" w:firstLineChars="200"/>
        <w:jc w:val="both"/>
        <w:rPr>
          <w:rFonts w:hint="eastAsia" w:ascii="仿宋_GB2312" w:hAnsi="仿宋_GB2312" w:eastAsia="仿宋_GB2312" w:cs="仿宋_GB2312"/>
          <w:b/>
          <w:sz w:val="28"/>
          <w:szCs w:val="28"/>
          <w:lang w:eastAsia="zh-CN"/>
        </w:rPr>
      </w:pPr>
      <w:r>
        <w:rPr>
          <w:rFonts w:hint="eastAsia" w:ascii="宋体" w:hAnsi="宋体" w:eastAsia="宋体" w:cs="宋体"/>
          <w:sz w:val="24"/>
          <w:szCs w:val="24"/>
          <w:lang w:eastAsia="zh-CN"/>
        </w:rPr>
        <w:t>12.若本项目属于政府购买服务项目，将按照《政府采购竞争性磋商采购方式管理暂行办法》和《财政部关于政府采购竞争性磋商采购方式管理暂行办法有关问题的补充通知》（财库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spacing w:val="-13"/>
          <w:sz w:val="24"/>
          <w:szCs w:val="24"/>
          <w:lang w:eastAsia="zh-CN"/>
        </w:rPr>
        <w:t>﹝2015﹞</w:t>
      </w:r>
      <w:r>
        <w:rPr>
          <w:rFonts w:hint="eastAsia" w:ascii="宋体" w:hAnsi="宋体" w:eastAsia="宋体" w:cs="宋体"/>
          <w:sz w:val="24"/>
          <w:szCs w:val="24"/>
          <w:lang w:eastAsia="zh-CN"/>
        </w:rPr>
        <w:t>124号）等规定执行。</w:t>
      </w:r>
    </w:p>
    <w:p w14:paraId="21E03ECA">
      <w:pPr>
        <w:kinsoku/>
        <w:wordWrap w:val="0"/>
        <w:spacing w:line="360" w:lineRule="auto"/>
        <w:jc w:val="both"/>
        <w:rPr>
          <w:rFonts w:hint="eastAsia" w:ascii="宋体" w:hAnsi="宋体" w:eastAsia="宋体" w:cs="宋体"/>
          <w:b/>
          <w:bCs/>
          <w:sz w:val="24"/>
          <w:szCs w:val="24"/>
          <w:lang w:eastAsia="zh-CN"/>
        </w:rPr>
      </w:pPr>
    </w:p>
    <w:p w14:paraId="32D5A260">
      <w:pPr>
        <w:kinsoku/>
        <w:wordWrap w:val="0"/>
        <w:spacing w:line="360" w:lineRule="auto"/>
        <w:jc w:val="both"/>
        <w:rPr>
          <w:rFonts w:hint="eastAsia" w:ascii="宋体" w:hAnsi="宋体" w:eastAsia="宋体" w:cs="宋体"/>
          <w:sz w:val="24"/>
          <w:szCs w:val="24"/>
          <w:lang w:eastAsia="zh-CN"/>
        </w:rPr>
      </w:pPr>
      <w:r>
        <w:rPr>
          <w:rFonts w:hint="eastAsia" w:ascii="宋体" w:hAnsi="宋体" w:eastAsia="宋体" w:cs="宋体"/>
          <w:b/>
          <w:bCs/>
          <w:sz w:val="24"/>
          <w:szCs w:val="24"/>
          <w:lang w:eastAsia="zh-CN"/>
        </w:rPr>
        <w:t>六、成交通知及签订合同</w:t>
      </w:r>
    </w:p>
    <w:p w14:paraId="48C3124B">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1.成交结果公布</w:t>
      </w:r>
    </w:p>
    <w:p w14:paraId="7EA1A3C7">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1.1 成交供应商确定后，采购人或采购代理机构将在“河南省政府采购网”和“南阳市卧龙区公共资源交易中心网”上发布成交公告。</w:t>
      </w:r>
    </w:p>
    <w:p w14:paraId="1A151603">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1.2 如项目终止，成交结果公告以“河南省政府采购网”发布的为准。</w:t>
      </w:r>
    </w:p>
    <w:p w14:paraId="35FA295D">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2.发出成交通知书</w:t>
      </w:r>
    </w:p>
    <w:p w14:paraId="59119812">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2.1 根据成交结果，采购人或采购代理机构通过“南阳市卧龙区公共资源交易中心公共服务平台或电子营业执照应用平台”向成交供应商发出电子成交通知书，成交供应商可登陆南阳市卧龙区公共资源交易平台会员系统或电子营业执照应用平台，自行打印加盖电子签章的成交通知书。</w:t>
      </w:r>
    </w:p>
    <w:p w14:paraId="1303C8BA">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2.2 《成交通知书》是签订政府采购合同的重要依据，对采购人与成交供应商具有法律效力。</w:t>
      </w:r>
    </w:p>
    <w:p w14:paraId="1338476A">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3.签订合同</w:t>
      </w:r>
    </w:p>
    <w:p w14:paraId="711857B1">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3.1 成交供应商和采购人应在《成交通知书》发出后及时签订政府采购合同，逾期无故不签订的，按《政府采购竞争性磋商采购方式管理暂行办法》及有关规定处理。</w:t>
      </w:r>
    </w:p>
    <w:p w14:paraId="4DE90541">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3.2 竞争性磋商文件、响应文件、供应商在磋商过程中的承诺以及确认材料，均为合同的有效组成部分。</w:t>
      </w:r>
    </w:p>
    <w:p w14:paraId="7F7B7470">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3.3 如果成交供应商不按其响应文件承诺和竞争性磋商文件要求签订政府采购合同，采购人将取消其成交资格。</w:t>
      </w:r>
    </w:p>
    <w:p w14:paraId="3E2EE71F">
      <w:pPr>
        <w:kinsoku/>
        <w:wordWrap w:val="0"/>
        <w:spacing w:line="360" w:lineRule="auto"/>
        <w:ind w:firstLine="480" w:firstLineChars="200"/>
        <w:jc w:val="both"/>
        <w:rPr>
          <w:rFonts w:hint="eastAsia" w:ascii="宋体" w:hAnsi="宋体" w:eastAsia="宋体" w:cs="宋体"/>
          <w:sz w:val="24"/>
          <w:szCs w:val="24"/>
          <w:lang w:eastAsia="zh-CN"/>
        </w:rPr>
      </w:pPr>
    </w:p>
    <w:p w14:paraId="2865629C">
      <w:pPr>
        <w:kinsoku/>
        <w:wordWrap w:val="0"/>
        <w:spacing w:line="360" w:lineRule="auto"/>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七、质疑与答复</w:t>
      </w:r>
    </w:p>
    <w:p w14:paraId="5484C60C">
      <w:pPr>
        <w:pStyle w:val="10"/>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w:t>
      </w:r>
      <w:r>
        <w:rPr>
          <w:rFonts w:asciiTheme="minorEastAsia" w:hAnsiTheme="minorEastAsia" w:eastAsiaTheme="minorEastAsia" w:cstheme="minorEastAsia"/>
          <w:spacing w:val="2"/>
          <w:position w:val="17"/>
          <w:sz w:val="24"/>
          <w:szCs w:val="24"/>
          <w:lang w:eastAsia="zh-CN"/>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04AEB03A">
      <w:pPr>
        <w:pStyle w:val="10"/>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w:t>
      </w:r>
      <w:r>
        <w:rPr>
          <w:rFonts w:asciiTheme="minorEastAsia" w:hAnsiTheme="minorEastAsia" w:eastAsiaTheme="minorEastAsia" w:cstheme="minorEastAsia"/>
          <w:spacing w:val="2"/>
          <w:position w:val="17"/>
          <w:sz w:val="24"/>
          <w:szCs w:val="24"/>
          <w:lang w:eastAsia="zh-CN"/>
        </w:rPr>
        <w:t>质疑函须按照财政</w:t>
      </w:r>
      <w:r>
        <w:rPr>
          <w:rFonts w:hint="eastAsia" w:asciiTheme="minorEastAsia" w:hAnsiTheme="minorEastAsia" w:eastAsiaTheme="minorEastAsia" w:cstheme="minorEastAsia"/>
          <w:spacing w:val="2"/>
          <w:position w:val="17"/>
          <w:sz w:val="24"/>
          <w:szCs w:val="24"/>
          <w:lang w:eastAsia="zh-CN"/>
        </w:rPr>
        <w:t>部门</w:t>
      </w:r>
      <w:r>
        <w:rPr>
          <w:rFonts w:asciiTheme="minorEastAsia" w:hAnsiTheme="minorEastAsia" w:eastAsiaTheme="minorEastAsia" w:cstheme="minorEastAsia"/>
          <w:spacing w:val="2"/>
          <w:position w:val="17"/>
          <w:sz w:val="24"/>
          <w:szCs w:val="24"/>
          <w:lang w:eastAsia="zh-CN"/>
        </w:rPr>
        <w:t>发布的质疑函范本格式编制，质疑事项应具体、明确，并有必要的事实依据和法律依据。</w:t>
      </w:r>
    </w:p>
    <w:p w14:paraId="259D8697">
      <w:pPr>
        <w:pStyle w:val="10"/>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w:t>
      </w:r>
      <w:r>
        <w:rPr>
          <w:rFonts w:asciiTheme="minorEastAsia" w:hAnsiTheme="minorEastAsia" w:eastAsiaTheme="minorEastAsia" w:cstheme="minorEastAsia"/>
          <w:spacing w:val="2"/>
          <w:position w:val="17"/>
          <w:sz w:val="24"/>
          <w:szCs w:val="24"/>
          <w:lang w:eastAsia="zh-CN"/>
        </w:rPr>
        <w:t>接收质疑的方式：</w:t>
      </w:r>
    </w:p>
    <w:p w14:paraId="3CAB49D5">
      <w:pPr>
        <w:pStyle w:val="10"/>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 xml:space="preserve">3.1 </w:t>
      </w:r>
      <w:r>
        <w:rPr>
          <w:rFonts w:asciiTheme="minorEastAsia" w:hAnsiTheme="minorEastAsia" w:eastAsiaTheme="minorEastAsia" w:cstheme="minorEastAsia"/>
          <w:spacing w:val="2"/>
          <w:position w:val="17"/>
          <w:sz w:val="24"/>
          <w:szCs w:val="24"/>
          <w:lang w:eastAsia="zh-CN"/>
        </w:rPr>
        <w:t>在线接收，请质疑人上传质疑函原件扫描件到南阳市卧龙区公共资源交易系统或南阳市卧龙区公共资源电子营业执照应用平台并电话通知到项目负责人。</w:t>
      </w:r>
    </w:p>
    <w:p w14:paraId="123C4307">
      <w:pPr>
        <w:pStyle w:val="10"/>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 xml:space="preserve">3.2 </w:t>
      </w:r>
      <w:r>
        <w:rPr>
          <w:rFonts w:asciiTheme="minorEastAsia" w:hAnsiTheme="minorEastAsia" w:eastAsiaTheme="minorEastAsia" w:cstheme="minorEastAsia"/>
          <w:spacing w:val="2"/>
          <w:position w:val="17"/>
          <w:sz w:val="24"/>
          <w:szCs w:val="24"/>
          <w:lang w:eastAsia="zh-CN"/>
        </w:rPr>
        <w:t>书面提交，请质疑人将质疑函原件送达或邮寄至采购单位联系人和</w:t>
      </w:r>
      <w:r>
        <w:rPr>
          <w:rFonts w:hint="eastAsia" w:asciiTheme="minorEastAsia" w:hAnsiTheme="minorEastAsia" w:eastAsiaTheme="minorEastAsia" w:cstheme="minorEastAsia"/>
          <w:spacing w:val="2"/>
          <w:position w:val="17"/>
          <w:sz w:val="24"/>
          <w:szCs w:val="24"/>
          <w:lang w:eastAsia="zh-CN"/>
        </w:rPr>
        <w:t>采购代理机构</w:t>
      </w:r>
      <w:r>
        <w:rPr>
          <w:rFonts w:asciiTheme="minorEastAsia" w:hAnsiTheme="minorEastAsia" w:eastAsiaTheme="minorEastAsia" w:cstheme="minorEastAsia"/>
          <w:spacing w:val="2"/>
          <w:position w:val="17"/>
          <w:sz w:val="24"/>
          <w:szCs w:val="24"/>
          <w:lang w:eastAsia="zh-CN"/>
        </w:rPr>
        <w:t>项目负责人，联系方式及地址详见采购公告。</w:t>
      </w:r>
    </w:p>
    <w:p w14:paraId="2CE4246F">
      <w:pPr>
        <w:pStyle w:val="10"/>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w:t>
      </w:r>
      <w:r>
        <w:rPr>
          <w:rFonts w:asciiTheme="minorEastAsia" w:hAnsiTheme="minorEastAsia" w:eastAsiaTheme="minorEastAsia" w:cstheme="minorEastAsia"/>
          <w:spacing w:val="2"/>
          <w:position w:val="17"/>
          <w:sz w:val="24"/>
          <w:szCs w:val="24"/>
          <w:lang w:eastAsia="zh-CN"/>
        </w:rPr>
        <w:t>超出法定质疑期的、重复提出的、分次提出的或内容、形式不符合《政府采购质疑和投诉办法》的，采购人和采购代理机构可以拒收，质疑供应商将依法承担不利后果。</w:t>
      </w:r>
    </w:p>
    <w:p w14:paraId="47567557">
      <w:pPr>
        <w:pStyle w:val="10"/>
        <w:kinsoku/>
        <w:wordWrap w:val="0"/>
        <w:spacing w:line="360" w:lineRule="auto"/>
        <w:ind w:firstLine="488" w:firstLineChars="200"/>
        <w:jc w:val="both"/>
        <w:rPr>
          <w:rFonts w:hint="eastAsia" w:ascii="宋体" w:hAnsi="宋体" w:eastAsia="宋体" w:cs="宋体"/>
          <w:sz w:val="24"/>
          <w:szCs w:val="24"/>
          <w:lang w:eastAsia="zh-CN"/>
        </w:rPr>
      </w:pPr>
      <w:r>
        <w:rPr>
          <w:rFonts w:hint="eastAsia" w:asciiTheme="minorEastAsia" w:hAnsiTheme="minorEastAsia" w:eastAsiaTheme="minorEastAsia" w:cstheme="minorEastAsia"/>
          <w:spacing w:val="2"/>
          <w:position w:val="17"/>
          <w:sz w:val="24"/>
          <w:szCs w:val="24"/>
          <w:lang w:eastAsia="zh-CN"/>
        </w:rPr>
        <w:t>5.</w:t>
      </w:r>
      <w:r>
        <w:rPr>
          <w:rFonts w:asciiTheme="minorEastAsia" w:hAnsiTheme="minorEastAsia" w:eastAsiaTheme="minorEastAsia" w:cstheme="minorEastAsia"/>
          <w:spacing w:val="2"/>
          <w:position w:val="17"/>
          <w:sz w:val="24"/>
          <w:szCs w:val="24"/>
          <w:lang w:eastAsia="zh-CN"/>
        </w:rPr>
        <w:t>采购人和采购代理机构在收到质疑函后7个工作日内作出答复，并以书面形式通知质疑供应商和其他有关供应商。</w:t>
      </w:r>
    </w:p>
    <w:p w14:paraId="5AE05B3A">
      <w:pPr>
        <w:kinsoku/>
        <w:wordWrap w:val="0"/>
        <w:spacing w:line="360" w:lineRule="auto"/>
        <w:jc w:val="both"/>
        <w:rPr>
          <w:rFonts w:hint="eastAsia" w:ascii="宋体" w:hAnsi="宋体" w:eastAsia="宋体" w:cs="宋体"/>
          <w:b/>
          <w:bCs/>
          <w:sz w:val="24"/>
          <w:szCs w:val="24"/>
          <w:lang w:eastAsia="zh-CN"/>
        </w:rPr>
      </w:pPr>
    </w:p>
    <w:p w14:paraId="6C18AAFE">
      <w:pPr>
        <w:kinsoku/>
        <w:wordWrap w:val="0"/>
        <w:spacing w:line="360" w:lineRule="auto"/>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八、注意事项</w:t>
      </w:r>
    </w:p>
    <w:p w14:paraId="0964B3D5">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1.如对竞争性磋商文件有疑问，应于响应文件递交截止时间前1工作日向采购人或采购代理机构提出。</w:t>
      </w:r>
    </w:p>
    <w:p w14:paraId="7753B909">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2.供应商必须由法定代表人或授权代表参加磋商，随时接受磋商小组的询问、质疑，并按照磋商小组的要求答复。</w:t>
      </w:r>
    </w:p>
    <w:p w14:paraId="61EE731F">
      <w:pPr>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3.供应商自行承担参加竞争性磋商的全部费用。</w:t>
      </w:r>
    </w:p>
    <w:p w14:paraId="13C358FC">
      <w:pPr>
        <w:kinsoku/>
        <w:wordWrap w:val="0"/>
        <w:spacing w:line="360" w:lineRule="auto"/>
        <w:ind w:firstLine="480"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宋体" w:hAnsi="宋体" w:eastAsia="宋体" w:cs="宋体"/>
          <w:sz w:val="24"/>
          <w:szCs w:val="24"/>
          <w:lang w:eastAsia="zh-CN"/>
        </w:rPr>
        <w:t>4.本竞争性磋商文件最终解释权归采购代理机构。</w:t>
      </w:r>
    </w:p>
    <w:p w14:paraId="48398487">
      <w:pPr>
        <w:kinsoku/>
        <w:wordWrap w:val="0"/>
        <w:spacing w:line="360" w:lineRule="auto"/>
        <w:jc w:val="both"/>
        <w:rPr>
          <w:rFonts w:hint="eastAsia" w:asciiTheme="minorEastAsia" w:hAnsiTheme="minorEastAsia" w:eastAsiaTheme="minorEastAsia" w:cstheme="minorEastAsia"/>
          <w:b/>
          <w:bCs/>
          <w:spacing w:val="2"/>
          <w:position w:val="17"/>
          <w:sz w:val="24"/>
          <w:szCs w:val="24"/>
          <w:lang w:eastAsia="zh-CN"/>
        </w:rPr>
      </w:pPr>
    </w:p>
    <w:p w14:paraId="619E05BC">
      <w:pPr>
        <w:kinsoku/>
        <w:wordWrap w:val="0"/>
        <w:spacing w:line="360" w:lineRule="auto"/>
        <w:jc w:val="both"/>
        <w:rPr>
          <w:rFonts w:hint="eastAsia" w:asciiTheme="minorEastAsia" w:hAnsiTheme="minorEastAsia" w:eastAsiaTheme="minorEastAsia" w:cstheme="minorEastAsia"/>
          <w:b/>
          <w:bCs/>
          <w:spacing w:val="2"/>
          <w:position w:val="17"/>
          <w:sz w:val="24"/>
          <w:szCs w:val="24"/>
          <w:lang w:eastAsia="zh-CN"/>
        </w:rPr>
      </w:pPr>
    </w:p>
    <w:p w14:paraId="064EDD35">
      <w:pPr>
        <w:kinsoku/>
        <w:wordWrap w:val="0"/>
        <w:spacing w:line="360" w:lineRule="auto"/>
        <w:jc w:val="center"/>
        <w:rPr>
          <w:rFonts w:hint="eastAsia" w:asciiTheme="minorEastAsia" w:hAnsiTheme="minorEastAsia" w:eastAsiaTheme="minorEastAsia" w:cstheme="minorEastAsia"/>
          <w:b/>
          <w:bCs/>
          <w:spacing w:val="2"/>
          <w:position w:val="17"/>
          <w:sz w:val="32"/>
          <w:szCs w:val="32"/>
          <w:lang w:eastAsia="zh-CN"/>
        </w:rPr>
      </w:pPr>
    </w:p>
    <w:p w14:paraId="1502C025">
      <w:pPr>
        <w:kinsoku/>
        <w:wordWrap w:val="0"/>
        <w:spacing w:line="360" w:lineRule="auto"/>
        <w:jc w:val="center"/>
        <w:rPr>
          <w:rFonts w:hint="eastAsia" w:asciiTheme="minorEastAsia" w:hAnsiTheme="minorEastAsia" w:eastAsiaTheme="minorEastAsia" w:cstheme="minorEastAsia"/>
          <w:b/>
          <w:bCs/>
          <w:spacing w:val="2"/>
          <w:position w:val="17"/>
          <w:sz w:val="32"/>
          <w:szCs w:val="32"/>
          <w:lang w:eastAsia="zh-CN"/>
        </w:rPr>
      </w:pPr>
    </w:p>
    <w:p w14:paraId="00A48BB0">
      <w:pPr>
        <w:kinsoku/>
        <w:wordWrap w:val="0"/>
        <w:spacing w:line="360" w:lineRule="auto"/>
        <w:jc w:val="center"/>
        <w:rPr>
          <w:rFonts w:hint="eastAsia" w:asciiTheme="minorEastAsia" w:hAnsiTheme="minorEastAsia" w:eastAsiaTheme="minorEastAsia" w:cstheme="minorEastAsia"/>
          <w:b/>
          <w:bCs/>
          <w:spacing w:val="2"/>
          <w:position w:val="17"/>
          <w:sz w:val="32"/>
          <w:szCs w:val="32"/>
          <w:lang w:eastAsia="zh-CN"/>
        </w:rPr>
      </w:pPr>
    </w:p>
    <w:p w14:paraId="6E2A1F41">
      <w:pPr>
        <w:kinsoku/>
        <w:wordWrap w:val="0"/>
        <w:spacing w:line="360" w:lineRule="auto"/>
        <w:jc w:val="center"/>
        <w:rPr>
          <w:rFonts w:hint="eastAsia" w:asciiTheme="minorEastAsia" w:hAnsiTheme="minorEastAsia" w:eastAsiaTheme="minorEastAsia" w:cstheme="minorEastAsia"/>
          <w:b/>
          <w:bCs/>
          <w:spacing w:val="2"/>
          <w:position w:val="17"/>
          <w:sz w:val="32"/>
          <w:szCs w:val="32"/>
          <w:lang w:eastAsia="zh-CN"/>
        </w:rPr>
      </w:pPr>
    </w:p>
    <w:p w14:paraId="2A853607">
      <w:pPr>
        <w:kinsoku/>
        <w:wordWrap w:val="0"/>
        <w:spacing w:line="360" w:lineRule="auto"/>
        <w:jc w:val="center"/>
        <w:rPr>
          <w:rFonts w:hint="eastAsia" w:asciiTheme="minorEastAsia" w:hAnsiTheme="minorEastAsia" w:eastAsiaTheme="minorEastAsia" w:cstheme="minorEastAsia"/>
          <w:b/>
          <w:bCs/>
          <w:spacing w:val="2"/>
          <w:position w:val="17"/>
          <w:sz w:val="32"/>
          <w:szCs w:val="32"/>
          <w:lang w:eastAsia="zh-CN"/>
        </w:rPr>
      </w:pPr>
    </w:p>
    <w:p w14:paraId="1A8900EA">
      <w:pPr>
        <w:kinsoku/>
        <w:wordWrap w:val="0"/>
        <w:spacing w:line="360" w:lineRule="auto"/>
        <w:jc w:val="center"/>
        <w:rPr>
          <w:rFonts w:hint="eastAsia" w:asciiTheme="minorEastAsia" w:hAnsiTheme="minorEastAsia" w:eastAsiaTheme="minorEastAsia" w:cstheme="minorEastAsia"/>
          <w:spacing w:val="2"/>
          <w:position w:val="17"/>
          <w:sz w:val="32"/>
          <w:szCs w:val="32"/>
          <w:lang w:eastAsia="zh-CN"/>
        </w:rPr>
      </w:pPr>
      <w:r>
        <w:rPr>
          <w:rFonts w:hint="eastAsia" w:asciiTheme="minorEastAsia" w:hAnsiTheme="minorEastAsia" w:eastAsiaTheme="minorEastAsia" w:cstheme="minorEastAsia"/>
          <w:b/>
          <w:bCs/>
          <w:spacing w:val="2"/>
          <w:position w:val="17"/>
          <w:sz w:val="32"/>
          <w:szCs w:val="32"/>
          <w:lang w:eastAsia="zh-CN"/>
        </w:rPr>
        <w:t>河南省政府采购合同融资政策告知函</w:t>
      </w:r>
    </w:p>
    <w:p w14:paraId="14F4CF80">
      <w:pPr>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各供应商：</w:t>
      </w:r>
    </w:p>
    <w:p w14:paraId="0EC927B6">
      <w:pPr>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欢迎贵公司参与河南省政府采购活动!</w:t>
      </w:r>
    </w:p>
    <w:p w14:paraId="56052C29">
      <w:pPr>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1F7BFFD5">
      <w:pPr>
        <w:kinsoku/>
        <w:wordWrap w:val="0"/>
        <w:spacing w:line="360" w:lineRule="auto"/>
        <w:ind w:firstLine="488" w:firstLineChars="200"/>
        <w:jc w:val="both"/>
        <w:rPr>
          <w:rFonts w:hint="eastAsia"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贷款渠道和提供贷款的金融机构，可在河南省政府采购网“河南省政府采购合同融资平台”查询联系。</w:t>
      </w:r>
    </w:p>
    <w:p w14:paraId="7312472C">
      <w:pPr>
        <w:kinsoku/>
        <w:wordWrap w:val="0"/>
        <w:spacing w:line="360" w:lineRule="auto"/>
        <w:ind w:firstLine="430" w:firstLineChars="200"/>
        <w:jc w:val="both"/>
        <w:rPr>
          <w:rFonts w:hint="eastAsia" w:ascii="宋体" w:hAnsi="宋体" w:eastAsia="宋体" w:cs="宋体"/>
          <w:sz w:val="24"/>
          <w:szCs w:val="24"/>
          <w:lang w:eastAsia="zh-CN"/>
        </w:rPr>
      </w:pPr>
      <w:r>
        <w:rPr>
          <w:rFonts w:hint="eastAsia" w:asciiTheme="minorEastAsia" w:hAnsiTheme="minorEastAsia" w:eastAsiaTheme="minorEastAsia" w:cstheme="minorEastAsia"/>
          <w:b/>
          <w:bCs/>
          <w:spacing w:val="-13"/>
          <w:sz w:val="24"/>
          <w:szCs w:val="24"/>
          <w:lang w:eastAsia="zh-CN"/>
        </w:rPr>
        <w:t>为更大力度激发市场活力和社会创造力，增强发展动力，进一步加强政府采购合同线上融资一站式服务（简称“政采贷”），有需求的供应商，可按上述通知要求办理政采贷。</w:t>
      </w:r>
    </w:p>
    <w:p w14:paraId="1F41570D">
      <w:pPr>
        <w:kinsoku/>
        <w:wordWrap w:val="0"/>
        <w:spacing w:line="360" w:lineRule="auto"/>
        <w:ind w:firstLine="480" w:firstLineChars="200"/>
        <w:jc w:val="both"/>
        <w:rPr>
          <w:rFonts w:hint="eastAsia" w:ascii="宋体" w:hAnsi="宋体" w:eastAsia="宋体" w:cs="宋体"/>
          <w:sz w:val="24"/>
          <w:szCs w:val="24"/>
          <w:lang w:eastAsia="zh-CN"/>
        </w:rPr>
      </w:pPr>
    </w:p>
    <w:p w14:paraId="28B54F23">
      <w:pPr>
        <w:kinsoku/>
        <w:wordWrap w:val="0"/>
        <w:spacing w:line="360" w:lineRule="auto"/>
        <w:ind w:firstLine="480" w:firstLineChars="200"/>
        <w:jc w:val="both"/>
        <w:rPr>
          <w:rFonts w:hint="eastAsia" w:ascii="宋体" w:hAnsi="宋体" w:eastAsia="宋体" w:cs="宋体"/>
          <w:sz w:val="24"/>
          <w:szCs w:val="24"/>
          <w:lang w:eastAsia="zh-CN"/>
        </w:rPr>
      </w:pPr>
    </w:p>
    <w:p w14:paraId="4EA9BB25">
      <w:pPr>
        <w:kinsoku/>
        <w:wordWrap w:val="0"/>
        <w:spacing w:line="360" w:lineRule="auto"/>
        <w:jc w:val="both"/>
        <w:rPr>
          <w:rFonts w:hint="eastAsia"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14:paraId="607D5494">
      <w:pPr>
        <w:kinsoku/>
        <w:wordWrap w:val="0"/>
        <w:spacing w:line="360" w:lineRule="auto"/>
        <w:jc w:val="both"/>
        <w:rPr>
          <w:rFonts w:hint="eastAsia"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14:paraId="43229F50">
      <w:pPr>
        <w:kinsoku/>
        <w:wordWrap w:val="0"/>
        <w:spacing w:line="360" w:lineRule="auto"/>
        <w:jc w:val="both"/>
        <w:rPr>
          <w:rFonts w:hint="eastAsia"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14:paraId="224688F8">
      <w:pPr>
        <w:kinsoku/>
        <w:wordWrap w:val="0"/>
        <w:spacing w:line="360" w:lineRule="auto"/>
        <w:jc w:val="both"/>
        <w:rPr>
          <w:rFonts w:hint="eastAsia"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14:paraId="070161D2">
      <w:pPr>
        <w:kinsoku/>
        <w:wordWrap w:val="0"/>
        <w:spacing w:line="360" w:lineRule="auto"/>
        <w:jc w:val="both"/>
        <w:rPr>
          <w:rFonts w:hint="eastAsia"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14:paraId="5B1272F4">
      <w:pPr>
        <w:kinsoku/>
        <w:wordWrap w:val="0"/>
        <w:spacing w:line="360" w:lineRule="auto"/>
        <w:jc w:val="both"/>
        <w:rPr>
          <w:rFonts w:hint="eastAsia"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14:paraId="6DD0E749">
      <w:pPr>
        <w:kinsoku/>
        <w:wordWrap w:val="0"/>
        <w:spacing w:line="360" w:lineRule="auto"/>
        <w:jc w:val="both"/>
        <w:rPr>
          <w:rFonts w:hint="eastAsia"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pPr>
    </w:p>
    <w:p w14:paraId="49790314">
      <w:pPr>
        <w:kinsoku/>
        <w:wordWrap w:val="0"/>
        <w:spacing w:line="360" w:lineRule="auto"/>
        <w:jc w:val="center"/>
        <w:rPr>
          <w:lang w:eastAsia="zh-CN"/>
        </w:rPr>
      </w:pPr>
      <w:r>
        <w:rPr>
          <w:rFonts w:hint="eastAsia" w:ascii="宋体" w:hAnsi="宋体" w:eastAsia="宋体" w:cs="宋体"/>
          <w:spacing w:val="-1"/>
          <w:sz w:val="36"/>
          <w:szCs w:val="36"/>
          <w:lang w:eastAsia="zh-CN"/>
          <w14:textOutline w14:w="2311" w14:cap="flat" w14:cmpd="sng" w14:algn="ctr">
            <w14:solidFill>
              <w14:srgbClr w14:val="000000"/>
            </w14:solidFill>
            <w14:prstDash w14:val="solid"/>
            <w14:miter w14:val="0"/>
          </w14:textOutline>
        </w:rPr>
        <w:t>第五章 合同草案条款</w:t>
      </w:r>
    </w:p>
    <w:p w14:paraId="4277FCC5">
      <w:pPr>
        <w:pStyle w:val="11"/>
        <w:kinsoku/>
        <w:wordWrap w:val="0"/>
        <w:spacing w:line="360" w:lineRule="auto"/>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说明：</w:t>
      </w:r>
    </w:p>
    <w:p w14:paraId="1028EEA1">
      <w:pPr>
        <w:pStyle w:val="11"/>
        <w:kinsoku/>
        <w:wordWrap w:val="0"/>
        <w:spacing w:line="360" w:lineRule="auto"/>
        <w:ind w:firstLine="428" w:firstLineChars="20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1.合同类型按照中华人民共和国民法典规定的典型合同类别，结合采购标的的实际情况确定。合同文本应当符合中华人民共和国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0D5760E5">
      <w:pPr>
        <w:pStyle w:val="11"/>
        <w:kinsoku/>
        <w:wordWrap w:val="0"/>
        <w:spacing w:line="360" w:lineRule="auto"/>
        <w:ind w:firstLine="428" w:firstLineChars="20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2.合同条款中应规定，乙方完全遵守《中华人民共和国妇女权益保障法》中关于劳动和社会保障权益的有关要求。</w:t>
      </w:r>
    </w:p>
    <w:p w14:paraId="6C2CF2D4">
      <w:pPr>
        <w:pStyle w:val="11"/>
        <w:kinsoku/>
        <w:wordWrap w:val="0"/>
        <w:spacing w:line="360" w:lineRule="auto"/>
        <w:ind w:firstLine="428" w:firstLineChars="20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3.对于通过预留采购项目、预留专门采购包等措施签订的采购合同，应当明确标注本合同为中小企业预留合同。</w:t>
      </w:r>
    </w:p>
    <w:p w14:paraId="136C8D5A">
      <w:pPr>
        <w:pStyle w:val="11"/>
        <w:kinsoku/>
        <w:wordWrap w:val="0"/>
        <w:spacing w:line="360" w:lineRule="auto"/>
        <w:ind w:firstLine="428" w:firstLineChars="20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4.政府采购合同（草案）4.政府采购合同设定预付款支付方式的，预付款支付比例原则上不低于合同金额的50%；对于中小企业，预付款支付比例原则上不低于合同金额的70%。</w:t>
      </w:r>
    </w:p>
    <w:p w14:paraId="4677838C">
      <w:pPr>
        <w:pStyle w:val="11"/>
        <w:kinsoku/>
        <w:wordWrap w:val="0"/>
        <w:spacing w:line="360" w:lineRule="auto"/>
        <w:ind w:firstLine="428" w:firstLineChars="20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5.政府采购合同应当约定资金支付的方式、时间和条件，明确逾期支付资金的违约责任。对于满足合同约定支付条件的，采购人应当自收到发票后1日内将资金支付到合同约定的供应商账户，不得以机构变动、人员更替、政策调整等为由延迟付款，不得将采购文件和合同中未规定的义务作为向供应商付款的条件。</w:t>
      </w:r>
    </w:p>
    <w:p w14:paraId="71FE6121">
      <w:pPr>
        <w:pStyle w:val="11"/>
        <w:kinsoku/>
        <w:wordWrap w:val="0"/>
        <w:spacing w:line="360" w:lineRule="auto"/>
        <w:ind w:firstLine="428" w:firstLineChars="200"/>
        <w:jc w:val="both"/>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6.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46E135EF">
      <w:pPr>
        <w:pStyle w:val="11"/>
        <w:kinsoku/>
        <w:wordWrap w:val="0"/>
        <w:spacing w:line="360" w:lineRule="auto"/>
        <w:ind w:firstLine="428"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3"/>
          <w:sz w:val="24"/>
          <w:szCs w:val="24"/>
          <w:lang w:eastAsia="zh-CN"/>
        </w:rPr>
        <w:t>7.当采购项目涉及数据中心相关设备、运维服务时，采购需求应当符合《绿色数据中心政府采购需求标准（试行）》（财库〔2023〕7号）的有关要求，并在合同中明确对相关指标的验收方式和违约责任。</w:t>
      </w:r>
    </w:p>
    <w:p w14:paraId="48DEF0E8">
      <w:pPr>
        <w:pStyle w:val="11"/>
        <w:kinsoku/>
        <w:wordWrap w:val="0"/>
        <w:spacing w:line="220" w:lineRule="auto"/>
        <w:ind w:left="9"/>
        <w:jc w:val="both"/>
        <w:rPr>
          <w:rFonts w:hint="eastAsia"/>
          <w:sz w:val="24"/>
          <w:szCs w:val="24"/>
          <w:lang w:eastAsia="zh-CN"/>
        </w:rPr>
      </w:pPr>
    </w:p>
    <w:p w14:paraId="2BCCE161">
      <w:pPr>
        <w:kinsoku/>
        <w:wordWrap w:val="0"/>
        <w:spacing w:line="220" w:lineRule="auto"/>
        <w:jc w:val="both"/>
        <w:rPr>
          <w:sz w:val="24"/>
          <w:szCs w:val="24"/>
          <w:lang w:eastAsia="zh-CN"/>
        </w:rPr>
        <w:sectPr>
          <w:headerReference r:id="rId6" w:type="default"/>
          <w:footerReference r:id="rId7" w:type="default"/>
          <w:pgSz w:w="11907" w:h="16840"/>
          <w:pgMar w:top="1440" w:right="1800" w:bottom="1440" w:left="1800" w:header="878" w:footer="886" w:gutter="0"/>
          <w:pgNumType w:start="1"/>
          <w:cols w:space="720" w:num="1"/>
        </w:sectPr>
      </w:pPr>
    </w:p>
    <w:p w14:paraId="6DEF0BB2">
      <w:pPr>
        <w:pStyle w:val="3"/>
        <w:rPr>
          <w:rFonts w:hint="eastAsia" w:ascii="宋体" w:hAnsi="宋体" w:cs="宋体"/>
          <w:bCs/>
          <w:spacing w:val="4"/>
          <w:sz w:val="32"/>
          <w:szCs w:val="32"/>
          <w:lang w:eastAsia="zh-CN"/>
        </w:rPr>
      </w:pPr>
      <w:bookmarkStart w:id="3" w:name="_Toc3995"/>
      <w:r>
        <w:rPr>
          <w:rFonts w:hint="eastAsia" w:ascii="宋体" w:hAnsi="宋体" w:cs="宋体"/>
          <w:bCs/>
          <w:spacing w:val="4"/>
          <w:sz w:val="32"/>
          <w:szCs w:val="32"/>
          <w:lang w:eastAsia="zh-CN"/>
        </w:rPr>
        <w:t>采购合同（样本）</w:t>
      </w:r>
    </w:p>
    <w:p w14:paraId="06A0941E">
      <w:pPr>
        <w:spacing w:line="360" w:lineRule="auto"/>
        <w:ind w:firstLine="562" w:firstLineChars="200"/>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一、合同书</w:t>
      </w:r>
    </w:p>
    <w:p w14:paraId="595EFE77">
      <w:pPr>
        <w:pStyle w:val="9"/>
        <w:spacing w:before="1"/>
        <w:ind w:left="224"/>
        <w:rPr>
          <w:rFonts w:hint="eastAsia"/>
          <w:color w:val="auto"/>
          <w:lang w:eastAsia="zh-CN"/>
        </w:rPr>
      </w:pPr>
    </w:p>
    <w:p w14:paraId="2C550495">
      <w:pPr>
        <w:pStyle w:val="9"/>
        <w:spacing w:before="1"/>
        <w:ind w:left="224"/>
        <w:rPr>
          <w:rFonts w:hint="eastAsia"/>
          <w:color w:val="auto"/>
          <w:lang w:eastAsia="zh-CN"/>
        </w:rPr>
      </w:pPr>
      <w:r>
        <w:rPr>
          <w:color w:val="auto"/>
          <w:lang w:eastAsia="zh-CN"/>
        </w:rPr>
        <w:t>合 同 协 议 书</w:t>
      </w:r>
    </w:p>
    <w:p w14:paraId="549D8A71">
      <w:pPr>
        <w:rPr>
          <w:color w:val="auto"/>
          <w:lang w:eastAsia="zh-CN"/>
        </w:rPr>
        <w:sectPr>
          <w:pgSz w:w="11910" w:h="16850"/>
          <w:pgMar w:top="1520" w:right="1200" w:bottom="1080" w:left="1420" w:header="883" w:footer="884" w:gutter="0"/>
          <w:cols w:equalWidth="0" w:num="2">
            <w:col w:w="2305" w:space="1053"/>
            <w:col w:w="5932"/>
          </w:cols>
        </w:sectPr>
      </w:pPr>
    </w:p>
    <w:p w14:paraId="3AD4E160">
      <w:pPr>
        <w:pStyle w:val="11"/>
        <w:rPr>
          <w:rFonts w:hint="eastAsia" w:ascii="黑体"/>
          <w:color w:val="auto"/>
          <w:sz w:val="20"/>
          <w:lang w:eastAsia="zh-CN"/>
        </w:rPr>
      </w:pPr>
    </w:p>
    <w:p w14:paraId="13D6EEED">
      <w:pPr>
        <w:pStyle w:val="11"/>
        <w:spacing w:before="1"/>
        <w:rPr>
          <w:rFonts w:hint="eastAsia" w:ascii="黑体"/>
          <w:color w:val="auto"/>
          <w:sz w:val="18"/>
          <w:lang w:eastAsia="zh-CN"/>
        </w:rPr>
      </w:pPr>
    </w:p>
    <w:p w14:paraId="3798C5C7">
      <w:pPr>
        <w:pStyle w:val="11"/>
        <w:tabs>
          <w:tab w:val="left" w:pos="1904"/>
          <w:tab w:val="left" w:pos="2956"/>
          <w:tab w:val="left" w:pos="8419"/>
          <w:tab w:val="left" w:pos="8661"/>
        </w:tabs>
        <w:spacing w:before="74" w:line="343" w:lineRule="auto"/>
        <w:ind w:left="224" w:right="382" w:firstLine="479"/>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u w:val="single"/>
          <w:lang w:eastAsia="zh-CN"/>
        </w:rPr>
        <w:tab/>
      </w:r>
      <w:r>
        <w:rPr>
          <w:rFonts w:hint="eastAsia" w:asciiTheme="minorEastAsia" w:hAnsiTheme="minorEastAsia" w:eastAsiaTheme="minorEastAsia" w:cstheme="minorEastAsia"/>
          <w:color w:val="auto"/>
          <w:sz w:val="24"/>
          <w:szCs w:val="24"/>
          <w:lang w:eastAsia="zh-CN"/>
        </w:rPr>
        <w:t>（发包人名称</w:t>
      </w:r>
      <w:r>
        <w:rPr>
          <w:rFonts w:hint="eastAsia" w:asciiTheme="minorEastAsia" w:hAnsiTheme="minorEastAsia" w:eastAsiaTheme="minorEastAsia" w:cstheme="minorEastAsia"/>
          <w:color w:val="auto"/>
          <w:spacing w:val="-60"/>
          <w:sz w:val="24"/>
          <w:szCs w:val="24"/>
          <w:lang w:eastAsia="zh-CN"/>
        </w:rPr>
        <w:t>，</w:t>
      </w:r>
      <w:r>
        <w:rPr>
          <w:rFonts w:hint="eastAsia" w:asciiTheme="minorEastAsia" w:hAnsiTheme="minorEastAsia" w:eastAsiaTheme="minorEastAsia" w:cstheme="minorEastAsia"/>
          <w:color w:val="auto"/>
          <w:sz w:val="24"/>
          <w:szCs w:val="24"/>
          <w:lang w:eastAsia="zh-CN"/>
        </w:rPr>
        <w:t>以下简称“发包人</w:t>
      </w:r>
      <w:r>
        <w:rPr>
          <w:rFonts w:hint="eastAsia" w:asciiTheme="minorEastAsia" w:hAnsiTheme="minorEastAsia" w:eastAsiaTheme="minorEastAsia" w:cstheme="minorEastAsia"/>
          <w:color w:val="auto"/>
          <w:spacing w:val="-30"/>
          <w:sz w:val="24"/>
          <w:szCs w:val="24"/>
          <w:lang w:eastAsia="zh-CN"/>
        </w:rPr>
        <w:t>”）</w:t>
      </w:r>
      <w:r>
        <w:rPr>
          <w:rFonts w:hint="eastAsia" w:asciiTheme="minorEastAsia" w:hAnsiTheme="minorEastAsia" w:eastAsiaTheme="minorEastAsia" w:cstheme="minorEastAsia"/>
          <w:color w:val="auto"/>
          <w:sz w:val="24"/>
          <w:szCs w:val="24"/>
          <w:lang w:eastAsia="zh-CN"/>
        </w:rPr>
        <w:t>为实施</w:t>
      </w:r>
      <w:r>
        <w:rPr>
          <w:rFonts w:hint="eastAsia" w:asciiTheme="minorEastAsia" w:hAnsiTheme="minorEastAsia" w:eastAsiaTheme="minorEastAsia" w:cstheme="minorEastAsia"/>
          <w:color w:val="auto"/>
          <w:sz w:val="24"/>
          <w:szCs w:val="24"/>
          <w:u w:val="single"/>
          <w:lang w:eastAsia="zh-CN"/>
        </w:rPr>
        <w:tab/>
      </w:r>
      <w:r>
        <w:rPr>
          <w:rFonts w:hint="eastAsia" w:asciiTheme="minorEastAsia" w:hAnsiTheme="minorEastAsia" w:eastAsiaTheme="minorEastAsia" w:cstheme="minorEastAsia"/>
          <w:color w:val="auto"/>
          <w:sz w:val="24"/>
          <w:szCs w:val="24"/>
          <w:u w:val="single"/>
          <w:lang w:eastAsia="zh-CN"/>
        </w:rPr>
        <w:t>（</w:t>
      </w:r>
      <w:r>
        <w:rPr>
          <w:rFonts w:hint="eastAsia" w:asciiTheme="minorEastAsia" w:hAnsiTheme="minorEastAsia" w:eastAsiaTheme="minorEastAsia" w:cstheme="minorEastAsia"/>
          <w:color w:val="auto"/>
          <w:spacing w:val="-15"/>
          <w:sz w:val="24"/>
          <w:szCs w:val="24"/>
          <w:lang w:eastAsia="zh-CN"/>
        </w:rPr>
        <w:t>项</w:t>
      </w:r>
      <w:r>
        <w:rPr>
          <w:rFonts w:hint="eastAsia" w:asciiTheme="minorEastAsia" w:hAnsiTheme="minorEastAsia" w:eastAsiaTheme="minorEastAsia" w:cstheme="minorEastAsia"/>
          <w:color w:val="auto"/>
          <w:sz w:val="24"/>
          <w:szCs w:val="24"/>
          <w:lang w:eastAsia="zh-CN"/>
        </w:rPr>
        <w:t>目名</w:t>
      </w:r>
      <w:r>
        <w:rPr>
          <w:rFonts w:hint="eastAsia" w:asciiTheme="minorEastAsia" w:hAnsiTheme="minorEastAsia" w:eastAsiaTheme="minorEastAsia" w:cstheme="minorEastAsia"/>
          <w:color w:val="auto"/>
          <w:spacing w:val="-1"/>
          <w:sz w:val="24"/>
          <w:szCs w:val="24"/>
          <w:lang w:eastAsia="zh-CN"/>
        </w:rPr>
        <w:t>称</w:t>
      </w:r>
      <w:r>
        <w:rPr>
          <w:rFonts w:hint="eastAsia" w:asciiTheme="minorEastAsia" w:hAnsiTheme="minorEastAsia" w:eastAsiaTheme="minorEastAsia" w:cstheme="minorEastAsia"/>
          <w:color w:val="auto"/>
          <w:spacing w:val="-120"/>
          <w:sz w:val="24"/>
          <w:szCs w:val="24"/>
          <w:lang w:eastAsia="zh-CN"/>
        </w:rPr>
        <w:t>）</w:t>
      </w:r>
      <w:r>
        <w:rPr>
          <w:rFonts w:hint="eastAsia" w:asciiTheme="minorEastAsia" w:hAnsiTheme="minorEastAsia" w:eastAsiaTheme="minorEastAsia" w:cstheme="minorEastAsia"/>
          <w:color w:val="auto"/>
          <w:spacing w:val="-15"/>
          <w:sz w:val="24"/>
          <w:szCs w:val="24"/>
          <w:lang w:eastAsia="zh-CN"/>
        </w:rPr>
        <w:t>，</w:t>
      </w:r>
      <w:r>
        <w:rPr>
          <w:rFonts w:hint="eastAsia" w:asciiTheme="minorEastAsia" w:hAnsiTheme="minorEastAsia" w:eastAsiaTheme="minorEastAsia" w:cstheme="minorEastAsia"/>
          <w:color w:val="auto"/>
          <w:sz w:val="24"/>
          <w:szCs w:val="24"/>
          <w:lang w:eastAsia="zh-CN"/>
        </w:rPr>
        <w:t>已接受</w:t>
      </w:r>
      <w:r>
        <w:rPr>
          <w:rFonts w:hint="eastAsia" w:asciiTheme="minorEastAsia" w:hAnsiTheme="minorEastAsia" w:eastAsiaTheme="minorEastAsia" w:cstheme="minorEastAsia"/>
          <w:color w:val="auto"/>
          <w:sz w:val="24"/>
          <w:szCs w:val="24"/>
          <w:u w:val="single"/>
          <w:lang w:eastAsia="zh-CN"/>
        </w:rPr>
        <w:tab/>
      </w:r>
      <w:r>
        <w:rPr>
          <w:rFonts w:hint="eastAsia" w:asciiTheme="minorEastAsia" w:hAnsiTheme="minorEastAsia" w:eastAsiaTheme="minorEastAsia" w:cstheme="minorEastAsia"/>
          <w:color w:val="auto"/>
          <w:sz w:val="24"/>
          <w:szCs w:val="24"/>
          <w:lang w:eastAsia="zh-CN"/>
        </w:rPr>
        <w:t>（承包人名称</w:t>
      </w:r>
      <w:r>
        <w:rPr>
          <w:rFonts w:hint="eastAsia" w:asciiTheme="minorEastAsia" w:hAnsiTheme="minorEastAsia" w:eastAsiaTheme="minorEastAsia" w:cstheme="minorEastAsia"/>
          <w:color w:val="auto"/>
          <w:spacing w:val="-15"/>
          <w:sz w:val="24"/>
          <w:szCs w:val="24"/>
          <w:lang w:eastAsia="zh-CN"/>
        </w:rPr>
        <w:t>，</w:t>
      </w:r>
      <w:r>
        <w:rPr>
          <w:rFonts w:hint="eastAsia" w:asciiTheme="minorEastAsia" w:hAnsiTheme="minorEastAsia" w:eastAsiaTheme="minorEastAsia" w:cstheme="minorEastAsia"/>
          <w:color w:val="auto"/>
          <w:sz w:val="24"/>
          <w:szCs w:val="24"/>
          <w:lang w:eastAsia="zh-CN"/>
        </w:rPr>
        <w:t>以下简称</w:t>
      </w: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z w:val="24"/>
          <w:szCs w:val="24"/>
          <w:lang w:eastAsia="zh-CN"/>
        </w:rPr>
        <w:t>承包人</w:t>
      </w: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pacing w:val="-15"/>
          <w:sz w:val="24"/>
          <w:szCs w:val="24"/>
          <w:lang w:eastAsia="zh-CN"/>
        </w:rPr>
        <w:t>）</w:t>
      </w:r>
      <w:r>
        <w:rPr>
          <w:rFonts w:hint="eastAsia" w:asciiTheme="minorEastAsia" w:hAnsiTheme="minorEastAsia" w:eastAsiaTheme="minorEastAsia" w:cstheme="minorEastAsia"/>
          <w:color w:val="auto"/>
          <w:sz w:val="24"/>
          <w:szCs w:val="24"/>
          <w:lang w:eastAsia="zh-CN"/>
        </w:rPr>
        <w:t>对</w:t>
      </w:r>
      <w:r>
        <w:rPr>
          <w:rFonts w:hint="eastAsia" w:asciiTheme="minorEastAsia" w:hAnsiTheme="minorEastAsia" w:eastAsiaTheme="minorEastAsia" w:cstheme="minorEastAsia"/>
          <w:color w:val="auto"/>
          <w:spacing w:val="2"/>
          <w:sz w:val="24"/>
          <w:szCs w:val="24"/>
          <w:lang w:eastAsia="zh-CN"/>
        </w:rPr>
        <w:t>该</w:t>
      </w:r>
      <w:r>
        <w:rPr>
          <w:rFonts w:hint="eastAsia" w:asciiTheme="minorEastAsia" w:hAnsiTheme="minorEastAsia" w:eastAsiaTheme="minorEastAsia" w:cstheme="minorEastAsia"/>
          <w:color w:val="auto"/>
          <w:sz w:val="24"/>
          <w:szCs w:val="24"/>
          <w:lang w:eastAsia="zh-CN"/>
        </w:rPr>
        <w:t>项目</w:t>
      </w:r>
      <w:r>
        <w:rPr>
          <w:rFonts w:hint="eastAsia" w:asciiTheme="minorEastAsia" w:hAnsiTheme="minorEastAsia" w:eastAsiaTheme="minorEastAsia" w:cstheme="minorEastAsia"/>
          <w:color w:val="auto"/>
          <w:sz w:val="24"/>
          <w:szCs w:val="24"/>
          <w:u w:val="single"/>
          <w:lang w:eastAsia="zh-CN"/>
        </w:rPr>
        <w:tab/>
      </w:r>
      <w:r>
        <w:rPr>
          <w:rFonts w:hint="eastAsia" w:asciiTheme="minorEastAsia" w:hAnsiTheme="minorEastAsia" w:eastAsiaTheme="minorEastAsia" w:cstheme="minorEastAsia"/>
          <w:color w:val="auto"/>
          <w:sz w:val="24"/>
          <w:szCs w:val="24"/>
          <w:u w:val="single"/>
          <w:lang w:eastAsia="zh-CN"/>
        </w:rPr>
        <w:tab/>
      </w:r>
      <w:r>
        <w:rPr>
          <w:rFonts w:hint="eastAsia" w:asciiTheme="minorEastAsia" w:hAnsiTheme="minorEastAsia" w:eastAsiaTheme="minorEastAsia" w:cstheme="minorEastAsia"/>
          <w:color w:val="auto"/>
          <w:sz w:val="24"/>
          <w:szCs w:val="24"/>
          <w:lang w:eastAsia="zh-CN"/>
        </w:rPr>
        <w:t>施工的投标。发包人和承包人共同达成如下协议。</w:t>
      </w:r>
    </w:p>
    <w:p w14:paraId="7AE8284C">
      <w:pPr>
        <w:pStyle w:val="33"/>
        <w:numPr>
          <w:ilvl w:val="3"/>
          <w:numId w:val="1"/>
        </w:numPr>
        <w:tabs>
          <w:tab w:val="left" w:pos="1142"/>
          <w:tab w:val="left" w:pos="2024"/>
        </w:tabs>
        <w:spacing w:before="1" w:line="343" w:lineRule="auto"/>
        <w:ind w:right="384" w:firstLine="617"/>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由K＋ 至K＋ ，长约km，公路等级为 ，</w:t>
      </w:r>
      <w:r>
        <w:rPr>
          <w:rFonts w:hint="eastAsia" w:asciiTheme="minorEastAsia" w:hAnsiTheme="minorEastAsia" w:eastAsiaTheme="minorEastAsia" w:cstheme="minorEastAsia"/>
          <w:color w:val="auto"/>
          <w:spacing w:val="-13"/>
          <w:sz w:val="24"/>
          <w:szCs w:val="24"/>
          <w:lang w:eastAsia="zh-CN"/>
        </w:rPr>
        <w:t>设</w:t>
      </w:r>
      <w:r>
        <w:rPr>
          <w:rFonts w:hint="eastAsia" w:asciiTheme="minorEastAsia" w:hAnsiTheme="minorEastAsia" w:eastAsiaTheme="minorEastAsia" w:cstheme="minorEastAsia"/>
          <w:color w:val="auto"/>
          <w:sz w:val="24"/>
          <w:szCs w:val="24"/>
          <w:lang w:eastAsia="zh-CN"/>
        </w:rPr>
        <w:t>计速度为</w:t>
      </w:r>
      <w:r>
        <w:rPr>
          <w:rFonts w:hint="eastAsia" w:asciiTheme="minorEastAsia" w:hAnsiTheme="minorEastAsia" w:eastAsiaTheme="minorEastAsia" w:cstheme="minorEastAsia"/>
          <w:color w:val="auto"/>
          <w:sz w:val="24"/>
          <w:szCs w:val="24"/>
          <w:u w:val="single"/>
          <w:lang w:eastAsia="zh-CN"/>
        </w:rPr>
        <w:tab/>
      </w:r>
      <w:r>
        <w:rPr>
          <w:rFonts w:hint="eastAsia" w:asciiTheme="minorEastAsia" w:hAnsiTheme="minorEastAsia" w:eastAsiaTheme="minorEastAsia" w:cstheme="minorEastAsia"/>
          <w:color w:val="auto"/>
          <w:spacing w:val="-8"/>
          <w:sz w:val="24"/>
          <w:szCs w:val="24"/>
          <w:lang w:eastAsia="zh-CN"/>
        </w:rPr>
        <w:t>，</w:t>
      </w:r>
      <w:r>
        <w:rPr>
          <w:rFonts w:hint="eastAsia" w:asciiTheme="minorEastAsia" w:hAnsiTheme="minorEastAsia" w:eastAsiaTheme="minorEastAsia" w:cstheme="minorEastAsia"/>
          <w:color w:val="auto"/>
          <w:sz w:val="24"/>
          <w:szCs w:val="24"/>
          <w:lang w:eastAsia="zh-CN"/>
        </w:rPr>
        <w:t>路面</w:t>
      </w:r>
      <w:r>
        <w:rPr>
          <w:rFonts w:hint="eastAsia" w:asciiTheme="minorEastAsia" w:hAnsiTheme="minorEastAsia" w:eastAsiaTheme="minorEastAsia" w:cstheme="minorEastAsia"/>
          <w:color w:val="auto"/>
          <w:spacing w:val="-8"/>
          <w:sz w:val="24"/>
          <w:szCs w:val="24"/>
          <w:lang w:eastAsia="zh-CN"/>
        </w:rPr>
        <w:t>，</w:t>
      </w:r>
      <w:r>
        <w:rPr>
          <w:rFonts w:hint="eastAsia" w:asciiTheme="minorEastAsia" w:hAnsiTheme="minorEastAsia" w:eastAsiaTheme="minorEastAsia" w:cstheme="minorEastAsia"/>
          <w:color w:val="auto"/>
          <w:sz w:val="24"/>
          <w:szCs w:val="24"/>
          <w:lang w:eastAsia="zh-CN"/>
        </w:rPr>
        <w:t>有立交 处</w:t>
      </w:r>
      <w:r>
        <w:rPr>
          <w:rFonts w:hint="eastAsia" w:asciiTheme="minorEastAsia" w:hAnsiTheme="minorEastAsia" w:eastAsiaTheme="minorEastAsia" w:cstheme="minorEastAsia"/>
          <w:color w:val="auto"/>
          <w:spacing w:val="-8"/>
          <w:sz w:val="24"/>
          <w:szCs w:val="24"/>
          <w:lang w:eastAsia="zh-CN"/>
        </w:rPr>
        <w:t>；</w:t>
      </w:r>
      <w:r>
        <w:rPr>
          <w:rFonts w:hint="eastAsia" w:asciiTheme="minorEastAsia" w:hAnsiTheme="minorEastAsia" w:eastAsiaTheme="minorEastAsia" w:cstheme="minorEastAsia"/>
          <w:color w:val="auto"/>
          <w:sz w:val="24"/>
          <w:szCs w:val="24"/>
          <w:lang w:eastAsia="zh-CN"/>
        </w:rPr>
        <w:t>特大桥座</w:t>
      </w:r>
      <w:r>
        <w:rPr>
          <w:rFonts w:hint="eastAsia" w:asciiTheme="minorEastAsia" w:hAnsiTheme="minorEastAsia" w:eastAsiaTheme="minorEastAsia" w:cstheme="minorEastAsia"/>
          <w:color w:val="auto"/>
          <w:spacing w:val="-8"/>
          <w:sz w:val="24"/>
          <w:szCs w:val="24"/>
          <w:lang w:eastAsia="zh-CN"/>
        </w:rPr>
        <w:t>，</w:t>
      </w:r>
      <w:r>
        <w:rPr>
          <w:rFonts w:hint="eastAsia" w:asciiTheme="minorEastAsia" w:hAnsiTheme="minorEastAsia" w:eastAsiaTheme="minorEastAsia" w:cstheme="minorEastAsia"/>
          <w:color w:val="auto"/>
          <w:sz w:val="24"/>
          <w:szCs w:val="24"/>
          <w:lang w:eastAsia="zh-CN"/>
        </w:rPr>
        <w:t>计长</w:t>
      </w:r>
      <w:r>
        <w:rPr>
          <w:rFonts w:hint="eastAsia" w:asciiTheme="minorEastAsia" w:hAnsiTheme="minorEastAsia" w:eastAsiaTheme="minorEastAsia" w:cstheme="minorEastAsia"/>
          <w:color w:val="auto"/>
          <w:spacing w:val="-4"/>
          <w:sz w:val="24"/>
          <w:szCs w:val="24"/>
          <w:lang w:eastAsia="zh-CN"/>
        </w:rPr>
        <w:t>m；</w:t>
      </w:r>
      <w:r>
        <w:rPr>
          <w:rFonts w:hint="eastAsia" w:asciiTheme="minorEastAsia" w:hAnsiTheme="minorEastAsia" w:eastAsiaTheme="minorEastAsia" w:cstheme="minorEastAsia"/>
          <w:color w:val="auto"/>
          <w:sz w:val="24"/>
          <w:szCs w:val="24"/>
          <w:lang w:eastAsia="zh-CN"/>
        </w:rPr>
        <w:t>大</w:t>
      </w:r>
      <w:r>
        <w:rPr>
          <w:rFonts w:hint="eastAsia" w:asciiTheme="minorEastAsia" w:hAnsiTheme="minorEastAsia" w:eastAsiaTheme="minorEastAsia" w:cstheme="minorEastAsia"/>
          <w:color w:val="auto"/>
          <w:spacing w:val="-11"/>
          <w:sz w:val="24"/>
          <w:szCs w:val="24"/>
          <w:lang w:eastAsia="zh-CN"/>
        </w:rPr>
        <w:t>中</w:t>
      </w:r>
      <w:r>
        <w:rPr>
          <w:rFonts w:hint="eastAsia" w:asciiTheme="minorEastAsia" w:hAnsiTheme="minorEastAsia" w:eastAsiaTheme="minorEastAsia" w:cstheme="minorEastAsia"/>
          <w:color w:val="auto"/>
          <w:sz w:val="24"/>
          <w:szCs w:val="24"/>
          <w:lang w:eastAsia="zh-CN"/>
        </w:rPr>
        <w:t>桥座，计长 m；隧道 座，计长 m 以及其他构造物养护工程等。</w:t>
      </w:r>
    </w:p>
    <w:p w14:paraId="375EF6FA">
      <w:pPr>
        <w:pStyle w:val="33"/>
        <w:numPr>
          <w:ilvl w:val="3"/>
          <w:numId w:val="1"/>
        </w:numPr>
        <w:tabs>
          <w:tab w:val="left" w:pos="1142"/>
        </w:tabs>
        <w:spacing w:before="1"/>
        <w:ind w:left="114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下列文件应视为构成合同文件的组成部分：</w:t>
      </w:r>
    </w:p>
    <w:p w14:paraId="5135A8F7">
      <w:pPr>
        <w:pStyle w:val="33"/>
        <w:numPr>
          <w:ilvl w:val="0"/>
          <w:numId w:val="2"/>
        </w:numPr>
        <w:tabs>
          <w:tab w:val="left" w:pos="1443"/>
        </w:tabs>
        <w:spacing w:before="132" w:line="343" w:lineRule="auto"/>
        <w:ind w:right="418" w:firstLine="617"/>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
          <w:sz w:val="24"/>
          <w:szCs w:val="24"/>
          <w:lang w:eastAsia="zh-CN"/>
        </w:rPr>
        <w:t>本协议书及各种合同附件</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pacing w:val="-1"/>
          <w:sz w:val="24"/>
          <w:szCs w:val="24"/>
          <w:lang w:eastAsia="zh-CN"/>
        </w:rPr>
        <w:t>含评标期间和合同谈判过程中的澄清文件和补充资料</w:t>
      </w:r>
      <w:r>
        <w:rPr>
          <w:rFonts w:hint="eastAsia" w:asciiTheme="minorEastAsia" w:hAnsiTheme="minorEastAsia" w:eastAsiaTheme="minorEastAsia" w:cstheme="minorEastAsia"/>
          <w:color w:val="auto"/>
          <w:spacing w:val="-120"/>
          <w:sz w:val="24"/>
          <w:szCs w:val="24"/>
          <w:lang w:eastAsia="zh-CN"/>
        </w:rPr>
        <w:t>）</w:t>
      </w:r>
      <w:r>
        <w:rPr>
          <w:rFonts w:hint="eastAsia" w:asciiTheme="minorEastAsia" w:hAnsiTheme="minorEastAsia" w:eastAsiaTheme="minorEastAsia" w:cstheme="minorEastAsia"/>
          <w:color w:val="auto"/>
          <w:sz w:val="24"/>
          <w:szCs w:val="24"/>
          <w:lang w:eastAsia="zh-CN"/>
        </w:rPr>
        <w:t>；</w:t>
      </w:r>
    </w:p>
    <w:p w14:paraId="129FE4E6">
      <w:pPr>
        <w:pStyle w:val="33"/>
        <w:numPr>
          <w:ilvl w:val="0"/>
          <w:numId w:val="2"/>
        </w:numPr>
        <w:tabs>
          <w:tab w:val="left" w:pos="1443"/>
        </w:tabs>
        <w:spacing w:before="1"/>
        <w:ind w:left="144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成交</w:t>
      </w:r>
      <w:r>
        <w:rPr>
          <w:rFonts w:hint="eastAsia" w:asciiTheme="minorEastAsia" w:hAnsiTheme="minorEastAsia" w:eastAsiaTheme="minorEastAsia" w:cstheme="minorEastAsia"/>
          <w:color w:val="auto"/>
          <w:sz w:val="24"/>
          <w:szCs w:val="24"/>
        </w:rPr>
        <w:t>通知书；</w:t>
      </w:r>
    </w:p>
    <w:p w14:paraId="1B1D04E1">
      <w:pPr>
        <w:pStyle w:val="33"/>
        <w:numPr>
          <w:ilvl w:val="0"/>
          <w:numId w:val="2"/>
        </w:numPr>
        <w:tabs>
          <w:tab w:val="left" w:pos="1443"/>
        </w:tabs>
        <w:spacing w:before="132"/>
        <w:ind w:left="144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投标函及投标函附录；</w:t>
      </w:r>
    </w:p>
    <w:p w14:paraId="4350DD7E">
      <w:pPr>
        <w:pStyle w:val="33"/>
        <w:numPr>
          <w:ilvl w:val="0"/>
          <w:numId w:val="2"/>
        </w:numPr>
        <w:tabs>
          <w:tab w:val="left" w:pos="1443"/>
        </w:tabs>
        <w:spacing w:before="132"/>
        <w:ind w:left="144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项目专用合同条款；</w:t>
      </w:r>
    </w:p>
    <w:p w14:paraId="104DF5A1">
      <w:pPr>
        <w:pStyle w:val="33"/>
        <w:numPr>
          <w:ilvl w:val="0"/>
          <w:numId w:val="2"/>
        </w:numPr>
        <w:tabs>
          <w:tab w:val="left" w:pos="1443"/>
        </w:tabs>
        <w:spacing w:before="134"/>
        <w:ind w:left="1442"/>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公路工程专用合同条款；</w:t>
      </w:r>
    </w:p>
    <w:p w14:paraId="19D4E693">
      <w:pPr>
        <w:pStyle w:val="33"/>
        <w:numPr>
          <w:ilvl w:val="0"/>
          <w:numId w:val="2"/>
        </w:numPr>
        <w:tabs>
          <w:tab w:val="left" w:pos="1443"/>
        </w:tabs>
        <w:spacing w:before="132"/>
        <w:ind w:left="144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通用合同条款；</w:t>
      </w:r>
    </w:p>
    <w:p w14:paraId="179E5B03">
      <w:pPr>
        <w:pStyle w:val="33"/>
        <w:numPr>
          <w:ilvl w:val="0"/>
          <w:numId w:val="2"/>
        </w:numPr>
        <w:tabs>
          <w:tab w:val="left" w:pos="1443"/>
        </w:tabs>
        <w:spacing w:before="131"/>
        <w:ind w:left="1442"/>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工程量清单计量规则；（适用公路工程标准施工招标文件）2018版</w:t>
      </w:r>
    </w:p>
    <w:p w14:paraId="3116521D">
      <w:pPr>
        <w:pStyle w:val="33"/>
        <w:numPr>
          <w:ilvl w:val="0"/>
          <w:numId w:val="2"/>
        </w:numPr>
        <w:tabs>
          <w:tab w:val="left" w:pos="1443"/>
        </w:tabs>
        <w:spacing w:before="134"/>
        <w:ind w:left="144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技术规范；</w:t>
      </w:r>
    </w:p>
    <w:p w14:paraId="4058FC13">
      <w:pPr>
        <w:pStyle w:val="33"/>
        <w:numPr>
          <w:ilvl w:val="0"/>
          <w:numId w:val="2"/>
        </w:numPr>
        <w:tabs>
          <w:tab w:val="left" w:pos="1443"/>
        </w:tabs>
        <w:spacing w:before="132"/>
        <w:ind w:left="144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图纸；</w:t>
      </w:r>
    </w:p>
    <w:p w14:paraId="30CB4111">
      <w:pPr>
        <w:pStyle w:val="33"/>
        <w:numPr>
          <w:ilvl w:val="0"/>
          <w:numId w:val="2"/>
        </w:numPr>
        <w:tabs>
          <w:tab w:val="left" w:pos="1563"/>
        </w:tabs>
        <w:spacing w:before="132"/>
        <w:ind w:left="1562" w:hanging="72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已标价工程量清单；</w:t>
      </w:r>
    </w:p>
    <w:p w14:paraId="008BECB1">
      <w:pPr>
        <w:pStyle w:val="33"/>
        <w:numPr>
          <w:ilvl w:val="0"/>
          <w:numId w:val="2"/>
        </w:numPr>
        <w:tabs>
          <w:tab w:val="left" w:pos="1553"/>
        </w:tabs>
        <w:spacing w:before="135"/>
        <w:ind w:left="1552" w:hanging="71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承包人有关人员、设备投入的承诺及投标文件中的施工组织设计；</w:t>
      </w:r>
    </w:p>
    <w:p w14:paraId="1303E8AB">
      <w:pPr>
        <w:pStyle w:val="33"/>
        <w:numPr>
          <w:ilvl w:val="0"/>
          <w:numId w:val="2"/>
        </w:numPr>
        <w:tabs>
          <w:tab w:val="left" w:pos="1563"/>
        </w:tabs>
        <w:spacing w:before="131"/>
        <w:ind w:left="1562" w:hanging="72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其他合同文件。</w:t>
      </w:r>
    </w:p>
    <w:p w14:paraId="18019B9A">
      <w:pPr>
        <w:pStyle w:val="11"/>
        <w:spacing w:before="132" w:line="345" w:lineRule="auto"/>
        <w:ind w:left="224" w:right="427" w:firstLine="616"/>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上述合同文件互相补充和解释。如果合同文件之间存在矛盾或不一致之处， 以上述文件的排列顺序在先者为准。</w:t>
      </w:r>
    </w:p>
    <w:p w14:paraId="10BB19C2">
      <w:pPr>
        <w:pStyle w:val="33"/>
        <w:numPr>
          <w:ilvl w:val="3"/>
          <w:numId w:val="1"/>
        </w:numPr>
        <w:tabs>
          <w:tab w:val="left" w:pos="1144"/>
          <w:tab w:val="left" w:pos="2384"/>
          <w:tab w:val="left" w:pos="3944"/>
        </w:tabs>
        <w:spacing w:line="343" w:lineRule="auto"/>
        <w:ind w:right="415" w:firstLine="617"/>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根据工程量清单所列的预计数量和单价或总额价计算</w:t>
      </w:r>
      <w:r>
        <w:rPr>
          <w:rFonts w:hint="eastAsia" w:asciiTheme="minorEastAsia" w:hAnsiTheme="minorEastAsia" w:eastAsiaTheme="minorEastAsia" w:cstheme="minorEastAsia"/>
          <w:color w:val="auto"/>
          <w:spacing w:val="6"/>
          <w:sz w:val="24"/>
          <w:szCs w:val="24"/>
          <w:lang w:eastAsia="zh-CN"/>
        </w:rPr>
        <w:t>的</w:t>
      </w:r>
      <w:r>
        <w:rPr>
          <w:rFonts w:hint="eastAsia" w:asciiTheme="minorEastAsia" w:hAnsiTheme="minorEastAsia" w:eastAsiaTheme="minorEastAsia" w:cstheme="minorEastAsia"/>
          <w:color w:val="auto"/>
          <w:sz w:val="24"/>
          <w:szCs w:val="24"/>
          <w:lang w:eastAsia="zh-CN"/>
        </w:rPr>
        <w:t>签约合同价：人</w:t>
      </w:r>
      <w:r>
        <w:rPr>
          <w:rFonts w:hint="eastAsia" w:asciiTheme="minorEastAsia" w:hAnsiTheme="minorEastAsia" w:eastAsiaTheme="minorEastAsia" w:cstheme="minorEastAsia"/>
          <w:color w:val="auto"/>
          <w:spacing w:val="-13"/>
          <w:sz w:val="24"/>
          <w:szCs w:val="24"/>
          <w:lang w:eastAsia="zh-CN"/>
        </w:rPr>
        <w:t>民</w:t>
      </w:r>
      <w:r>
        <w:rPr>
          <w:rFonts w:hint="eastAsia" w:asciiTheme="minorEastAsia" w:hAnsiTheme="minorEastAsia" w:eastAsiaTheme="minorEastAsia" w:cstheme="minorEastAsia"/>
          <w:color w:val="auto"/>
          <w:sz w:val="24"/>
          <w:szCs w:val="24"/>
          <w:lang w:eastAsia="zh-CN"/>
        </w:rPr>
        <w:t>币（大写）</w:t>
      </w:r>
      <w:r>
        <w:rPr>
          <w:rFonts w:hint="eastAsia" w:asciiTheme="minorEastAsia" w:hAnsiTheme="minorEastAsia" w:eastAsiaTheme="minorEastAsia" w:cstheme="minorEastAsia"/>
          <w:color w:val="auto"/>
          <w:sz w:val="24"/>
          <w:szCs w:val="24"/>
          <w:u w:val="single"/>
          <w:lang w:eastAsia="zh-CN"/>
        </w:rPr>
        <w:tab/>
      </w:r>
      <w:r>
        <w:rPr>
          <w:rFonts w:hint="eastAsia" w:asciiTheme="minorEastAsia" w:hAnsiTheme="minorEastAsia" w:eastAsiaTheme="minorEastAsia" w:cstheme="minorEastAsia"/>
          <w:color w:val="auto"/>
          <w:sz w:val="24"/>
          <w:szCs w:val="24"/>
          <w:lang w:eastAsia="zh-CN"/>
        </w:rPr>
        <w:t>元（¥</w:t>
      </w:r>
      <w:r>
        <w:rPr>
          <w:rFonts w:hint="eastAsia" w:asciiTheme="minorEastAsia" w:hAnsiTheme="minorEastAsia" w:eastAsiaTheme="minorEastAsia" w:cstheme="minorEastAsia"/>
          <w:color w:val="auto"/>
          <w:sz w:val="24"/>
          <w:szCs w:val="24"/>
          <w:u w:val="single"/>
          <w:lang w:eastAsia="zh-CN"/>
        </w:rPr>
        <w:tab/>
      </w:r>
      <w:r>
        <w:rPr>
          <w:rFonts w:hint="eastAsia" w:asciiTheme="minorEastAsia" w:hAnsiTheme="minorEastAsia" w:eastAsiaTheme="minorEastAsia" w:cstheme="minorEastAsia"/>
          <w:color w:val="auto"/>
          <w:spacing w:val="-120"/>
          <w:sz w:val="24"/>
          <w:szCs w:val="24"/>
          <w:lang w:eastAsia="zh-CN"/>
        </w:rPr>
        <w:t>）</w:t>
      </w:r>
      <w:r>
        <w:rPr>
          <w:rFonts w:hint="eastAsia" w:asciiTheme="minorEastAsia" w:hAnsiTheme="minorEastAsia" w:eastAsiaTheme="minorEastAsia" w:cstheme="minorEastAsia"/>
          <w:color w:val="auto"/>
          <w:sz w:val="24"/>
          <w:szCs w:val="24"/>
          <w:lang w:eastAsia="zh-CN"/>
        </w:rPr>
        <w:t>。</w:t>
      </w:r>
    </w:p>
    <w:p w14:paraId="74D7E926">
      <w:pPr>
        <w:pStyle w:val="33"/>
        <w:numPr>
          <w:ilvl w:val="3"/>
          <w:numId w:val="1"/>
        </w:numPr>
        <w:tabs>
          <w:tab w:val="left" w:pos="1142"/>
          <w:tab w:val="left" w:pos="4501"/>
          <w:tab w:val="left" w:pos="8582"/>
        </w:tabs>
        <w:ind w:left="114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承包人项目经理：</w:t>
      </w:r>
      <w:r>
        <w:rPr>
          <w:rFonts w:hint="eastAsia" w:asciiTheme="minorEastAsia" w:hAnsiTheme="minorEastAsia" w:eastAsiaTheme="minorEastAsia" w:cstheme="minorEastAsia"/>
          <w:color w:val="auto"/>
          <w:sz w:val="24"/>
          <w:szCs w:val="24"/>
          <w:u w:val="single"/>
          <w:lang w:eastAsia="zh-CN"/>
        </w:rPr>
        <w:tab/>
      </w:r>
      <w:r>
        <w:rPr>
          <w:rFonts w:hint="eastAsia" w:asciiTheme="minorEastAsia" w:hAnsiTheme="minorEastAsia" w:eastAsiaTheme="minorEastAsia" w:cstheme="minorEastAsia"/>
          <w:color w:val="auto"/>
          <w:sz w:val="24"/>
          <w:szCs w:val="24"/>
          <w:lang w:eastAsia="zh-CN"/>
        </w:rPr>
        <w:t>。承包人项目总工：</w:t>
      </w:r>
      <w:r>
        <w:rPr>
          <w:rFonts w:hint="eastAsia" w:asciiTheme="minorEastAsia" w:hAnsiTheme="minorEastAsia" w:eastAsiaTheme="minorEastAsia" w:cstheme="minorEastAsia"/>
          <w:color w:val="auto"/>
          <w:sz w:val="24"/>
          <w:szCs w:val="24"/>
          <w:u w:val="single"/>
          <w:lang w:eastAsia="zh-CN"/>
        </w:rPr>
        <w:tab/>
      </w:r>
      <w:r>
        <w:rPr>
          <w:rFonts w:hint="eastAsia" w:asciiTheme="minorEastAsia" w:hAnsiTheme="minorEastAsia" w:eastAsiaTheme="minorEastAsia" w:cstheme="minorEastAsia"/>
          <w:color w:val="auto"/>
          <w:sz w:val="24"/>
          <w:szCs w:val="24"/>
          <w:lang w:eastAsia="zh-CN"/>
        </w:rPr>
        <w:t>。</w:t>
      </w:r>
    </w:p>
    <w:p w14:paraId="1A184BCF">
      <w:pPr>
        <w:pStyle w:val="33"/>
        <w:numPr>
          <w:ilvl w:val="3"/>
          <w:numId w:val="1"/>
        </w:numPr>
        <w:tabs>
          <w:tab w:val="left" w:pos="1142"/>
          <w:tab w:val="left" w:pos="4141"/>
          <w:tab w:val="left" w:pos="8462"/>
        </w:tabs>
        <w:spacing w:before="129"/>
        <w:ind w:left="114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工程质量符合</w:t>
      </w:r>
      <w:r>
        <w:rPr>
          <w:rFonts w:hint="eastAsia" w:asciiTheme="minorEastAsia" w:hAnsiTheme="minorEastAsia" w:eastAsiaTheme="minorEastAsia" w:cstheme="minorEastAsia"/>
          <w:color w:val="auto"/>
          <w:sz w:val="24"/>
          <w:szCs w:val="24"/>
          <w:u w:val="single"/>
          <w:lang w:eastAsia="zh-CN"/>
        </w:rPr>
        <w:tab/>
      </w:r>
      <w:r>
        <w:rPr>
          <w:rFonts w:hint="eastAsia" w:asciiTheme="minorEastAsia" w:hAnsiTheme="minorEastAsia" w:eastAsiaTheme="minorEastAsia" w:cstheme="minorEastAsia"/>
          <w:color w:val="auto"/>
          <w:sz w:val="24"/>
          <w:szCs w:val="24"/>
          <w:lang w:eastAsia="zh-CN"/>
        </w:rPr>
        <w:t>标准。工程安全目标：</w:t>
      </w:r>
      <w:r>
        <w:rPr>
          <w:rFonts w:hint="eastAsia" w:asciiTheme="minorEastAsia" w:hAnsiTheme="minorEastAsia" w:eastAsiaTheme="minorEastAsia" w:cstheme="minorEastAsia"/>
          <w:color w:val="auto"/>
          <w:sz w:val="24"/>
          <w:szCs w:val="24"/>
          <w:u w:val="single"/>
          <w:lang w:eastAsia="zh-CN"/>
        </w:rPr>
        <w:tab/>
      </w:r>
      <w:r>
        <w:rPr>
          <w:rFonts w:hint="eastAsia" w:asciiTheme="minorEastAsia" w:hAnsiTheme="minorEastAsia" w:eastAsiaTheme="minorEastAsia" w:cstheme="minorEastAsia"/>
          <w:color w:val="auto"/>
          <w:sz w:val="24"/>
          <w:szCs w:val="24"/>
          <w:lang w:eastAsia="zh-CN"/>
        </w:rPr>
        <w:t>。</w:t>
      </w:r>
    </w:p>
    <w:p w14:paraId="3120FCC5">
      <w:pPr>
        <w:pStyle w:val="33"/>
        <w:numPr>
          <w:ilvl w:val="3"/>
          <w:numId w:val="1"/>
        </w:numPr>
        <w:tabs>
          <w:tab w:val="left" w:pos="1142"/>
        </w:tabs>
        <w:spacing w:before="131"/>
        <w:ind w:left="114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承包人承诺按合同约定承担工程的实施、完成及缺陷修复。</w:t>
      </w:r>
    </w:p>
    <w:p w14:paraId="598DF0B9">
      <w:pPr>
        <w:pStyle w:val="33"/>
        <w:numPr>
          <w:ilvl w:val="3"/>
          <w:numId w:val="1"/>
        </w:numPr>
        <w:tabs>
          <w:tab w:val="left" w:pos="1142"/>
        </w:tabs>
        <w:spacing w:before="134"/>
        <w:ind w:left="114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发包人承诺按合同约定的条件、时间和方式向承包人支付合同价款。</w:t>
      </w:r>
    </w:p>
    <w:p w14:paraId="3558DD46">
      <w:pPr>
        <w:rPr>
          <w:rFonts w:hint="eastAsia" w:asciiTheme="minorEastAsia" w:hAnsiTheme="minorEastAsia" w:eastAsiaTheme="minorEastAsia" w:cstheme="minorEastAsia"/>
          <w:color w:val="auto"/>
          <w:sz w:val="24"/>
          <w:szCs w:val="24"/>
          <w:lang w:eastAsia="zh-CN"/>
        </w:rPr>
        <w:sectPr>
          <w:type w:val="continuous"/>
          <w:pgSz w:w="11910" w:h="16850"/>
          <w:pgMar w:top="1520" w:right="1200" w:bottom="1080" w:left="1420" w:header="720" w:footer="720" w:gutter="0"/>
          <w:cols w:space="720" w:num="1"/>
        </w:sectPr>
      </w:pPr>
    </w:p>
    <w:p w14:paraId="2D2D87C5">
      <w:pPr>
        <w:pStyle w:val="33"/>
        <w:numPr>
          <w:ilvl w:val="0"/>
          <w:numId w:val="0"/>
        </w:numPr>
        <w:spacing w:before="163"/>
        <w:ind w:leftChars="0" w:firstLine="960" w:firstLineChars="4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lang w:eastAsia="zh-CN"/>
        </w:rPr>
        <w:t>承包人应按照监理人指示开工，工期为</w:t>
      </w:r>
      <w:r>
        <w:rPr>
          <w:rFonts w:hint="eastAsia" w:asciiTheme="minorEastAsia" w:hAnsiTheme="minorEastAsia" w:eastAsiaTheme="minorEastAsia" w:cstheme="minorEastAsia"/>
          <w:color w:val="auto"/>
          <w:sz w:val="24"/>
          <w:szCs w:val="24"/>
          <w:u w:val="single"/>
          <w:lang w:eastAsia="zh-CN"/>
        </w:rPr>
        <w:tab/>
      </w:r>
      <w:r>
        <w:rPr>
          <w:rFonts w:hint="eastAsia" w:asciiTheme="minorEastAsia" w:hAnsiTheme="minorEastAsia" w:eastAsiaTheme="minorEastAsia" w:cstheme="minorEastAsia"/>
          <w:color w:val="auto"/>
          <w:sz w:val="24"/>
          <w:szCs w:val="24"/>
          <w:lang w:eastAsia="zh-CN"/>
        </w:rPr>
        <w:t>日历天。</w:t>
      </w:r>
    </w:p>
    <w:p w14:paraId="46BE5307">
      <w:pPr>
        <w:pStyle w:val="33"/>
        <w:numPr>
          <w:ilvl w:val="0"/>
          <w:numId w:val="0"/>
        </w:numPr>
        <w:tabs>
          <w:tab w:val="left" w:pos="1144"/>
        </w:tabs>
        <w:spacing w:before="132" w:line="343" w:lineRule="auto"/>
        <w:ind w:left="841" w:leftChars="0" w:right="382" w:rightChars="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eastAsia="zh-CN"/>
        </w:rPr>
        <w:t>本协议书由双方法定代表人或其委托代理人签署并加盖单位章后生效。全部工程完工后经交工验收合格、缺陷责任期满签发缺陷责任终止证书后失效。</w:t>
      </w:r>
    </w:p>
    <w:p w14:paraId="0E8411CE">
      <w:pPr>
        <w:pStyle w:val="33"/>
        <w:numPr>
          <w:ilvl w:val="0"/>
          <w:numId w:val="0"/>
        </w:numPr>
        <w:tabs>
          <w:tab w:val="left" w:pos="1262"/>
          <w:tab w:val="left" w:pos="4381"/>
          <w:tab w:val="left" w:pos="8462"/>
        </w:tabs>
        <w:spacing w:before="1" w:line="343" w:lineRule="auto"/>
        <w:ind w:left="841" w:leftChars="0" w:right="341" w:rightChars="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lang w:eastAsia="zh-CN"/>
        </w:rPr>
        <w:t>本协议书正本二份、副本</w:t>
      </w:r>
      <w:r>
        <w:rPr>
          <w:rFonts w:hint="eastAsia" w:asciiTheme="minorEastAsia" w:hAnsiTheme="minorEastAsia" w:eastAsiaTheme="minorEastAsia" w:cstheme="minorEastAsia"/>
          <w:color w:val="auto"/>
          <w:sz w:val="24"/>
          <w:szCs w:val="24"/>
          <w:u w:val="single"/>
          <w:lang w:eastAsia="zh-CN"/>
        </w:rPr>
        <w:tab/>
      </w:r>
      <w:r>
        <w:rPr>
          <w:rFonts w:hint="eastAsia" w:asciiTheme="minorEastAsia" w:hAnsiTheme="minorEastAsia" w:eastAsiaTheme="minorEastAsia" w:cstheme="minorEastAsia"/>
          <w:color w:val="auto"/>
          <w:sz w:val="24"/>
          <w:szCs w:val="24"/>
          <w:lang w:eastAsia="zh-CN"/>
        </w:rPr>
        <w:t>份，合同双方各执正本一份，副本</w:t>
      </w:r>
      <w:r>
        <w:rPr>
          <w:rFonts w:hint="eastAsia" w:asciiTheme="minorEastAsia" w:hAnsiTheme="minorEastAsia" w:eastAsiaTheme="minorEastAsia" w:cstheme="minorEastAsia"/>
          <w:color w:val="auto"/>
          <w:sz w:val="24"/>
          <w:szCs w:val="24"/>
          <w:u w:val="single"/>
          <w:lang w:eastAsia="zh-CN"/>
        </w:rPr>
        <w:tab/>
      </w:r>
      <w:r>
        <w:rPr>
          <w:rFonts w:hint="eastAsia" w:asciiTheme="minorEastAsia" w:hAnsiTheme="minorEastAsia" w:eastAsiaTheme="minorEastAsia" w:cstheme="minorEastAsia"/>
          <w:color w:val="auto"/>
          <w:sz w:val="24"/>
          <w:szCs w:val="24"/>
          <w:lang w:eastAsia="zh-CN"/>
        </w:rPr>
        <w:t>份</w:t>
      </w:r>
      <w:r>
        <w:rPr>
          <w:rFonts w:hint="eastAsia" w:asciiTheme="minorEastAsia" w:hAnsiTheme="minorEastAsia" w:eastAsiaTheme="minorEastAsia" w:cstheme="minorEastAsia"/>
          <w:color w:val="auto"/>
          <w:spacing w:val="-17"/>
          <w:sz w:val="24"/>
          <w:szCs w:val="24"/>
          <w:lang w:eastAsia="zh-CN"/>
        </w:rPr>
        <w:t xml:space="preserve">， </w:t>
      </w:r>
      <w:r>
        <w:rPr>
          <w:rFonts w:hint="eastAsia" w:asciiTheme="minorEastAsia" w:hAnsiTheme="minorEastAsia" w:eastAsiaTheme="minorEastAsia" w:cstheme="minorEastAsia"/>
          <w:color w:val="auto"/>
          <w:sz w:val="24"/>
          <w:szCs w:val="24"/>
          <w:lang w:eastAsia="zh-CN"/>
        </w:rPr>
        <w:t>当正本与副本的内容不一致时，以正本为准。</w:t>
      </w:r>
    </w:p>
    <w:p w14:paraId="7BABD2A4">
      <w:pPr>
        <w:pStyle w:val="33"/>
        <w:numPr>
          <w:ilvl w:val="0"/>
          <w:numId w:val="0"/>
        </w:numPr>
        <w:tabs>
          <w:tab w:val="left" w:pos="1252"/>
        </w:tabs>
        <w:spacing w:before="1"/>
        <w:ind w:left="841" w:leftChars="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lang w:eastAsia="zh-CN"/>
        </w:rPr>
        <w:t>合同未尽事宜，双方另行签订补充协议。补充协议是合同的组成部分。</w:t>
      </w:r>
    </w:p>
    <w:p w14:paraId="09BCD05F">
      <w:pPr>
        <w:pStyle w:val="11"/>
        <w:rPr>
          <w:rFonts w:hint="eastAsia" w:asciiTheme="minorEastAsia" w:hAnsiTheme="minorEastAsia" w:eastAsiaTheme="minorEastAsia" w:cstheme="minorEastAsia"/>
          <w:color w:val="auto"/>
          <w:sz w:val="24"/>
          <w:szCs w:val="24"/>
          <w:lang w:eastAsia="zh-CN"/>
        </w:rPr>
      </w:pPr>
    </w:p>
    <w:p w14:paraId="2B928A7B">
      <w:pPr>
        <w:pStyle w:val="11"/>
        <w:spacing w:before="7"/>
        <w:rPr>
          <w:rFonts w:hint="eastAsia" w:asciiTheme="minorEastAsia" w:hAnsiTheme="minorEastAsia" w:eastAsiaTheme="minorEastAsia" w:cstheme="minorEastAsia"/>
          <w:color w:val="auto"/>
          <w:sz w:val="24"/>
          <w:szCs w:val="24"/>
          <w:lang w:eastAsia="zh-CN"/>
        </w:rPr>
      </w:pPr>
    </w:p>
    <w:p w14:paraId="2FD74C7A">
      <w:pPr>
        <w:pStyle w:val="11"/>
        <w:tabs>
          <w:tab w:val="left" w:pos="2951"/>
          <w:tab w:val="left" w:pos="4734"/>
          <w:tab w:val="left" w:pos="4974"/>
          <w:tab w:val="left" w:pos="7581"/>
        </w:tabs>
        <w:spacing w:before="1" w:line="345" w:lineRule="auto"/>
        <w:ind w:left="224" w:right="262"/>
        <w:rPr>
          <w:rFonts w:hint="eastAsia" w:asciiTheme="minorEastAsia" w:hAnsiTheme="minorEastAsia" w:eastAsiaTheme="minorEastAsia" w:cstheme="minorEastAsia"/>
          <w:color w:val="auto"/>
          <w:spacing w:val="-17"/>
          <w:sz w:val="24"/>
          <w:szCs w:val="24"/>
          <w:lang w:eastAsia="zh-CN"/>
        </w:rPr>
      </w:pPr>
      <w:r>
        <w:rPr>
          <w:rFonts w:hint="eastAsia" w:asciiTheme="minorEastAsia" w:hAnsiTheme="minorEastAsia" w:eastAsiaTheme="minorEastAsia" w:cstheme="minorEastAsia"/>
          <w:color w:val="auto"/>
          <w:sz w:val="24"/>
          <w:szCs w:val="24"/>
          <w:lang w:eastAsia="zh-CN"/>
        </w:rPr>
        <w:t>发包人</w:t>
      </w:r>
      <w:r>
        <w:rPr>
          <w:rFonts w:hint="eastAsia" w:asciiTheme="minorEastAsia" w:hAnsiTheme="minorEastAsia" w:eastAsiaTheme="minorEastAsia" w:cstheme="minorEastAsia"/>
          <w:color w:val="auto"/>
          <w:spacing w:val="-17"/>
          <w:sz w:val="24"/>
          <w:szCs w:val="24"/>
          <w:lang w:eastAsia="zh-CN"/>
        </w:rPr>
        <w:t>：</w:t>
      </w:r>
      <w:r>
        <w:rPr>
          <w:rFonts w:hint="eastAsia" w:asciiTheme="minorEastAsia" w:hAnsiTheme="minorEastAsia" w:eastAsiaTheme="minorEastAsia" w:cstheme="minorEastAsia"/>
          <w:color w:val="auto"/>
          <w:spacing w:val="-17"/>
          <w:sz w:val="24"/>
          <w:szCs w:val="24"/>
          <w:u w:val="single"/>
          <w:lang w:eastAsia="zh-CN"/>
        </w:rPr>
        <w:tab/>
      </w:r>
      <w:r>
        <w:rPr>
          <w:rFonts w:hint="eastAsia" w:asciiTheme="minorEastAsia" w:hAnsiTheme="minorEastAsia" w:eastAsiaTheme="minorEastAsia" w:cstheme="minorEastAsia"/>
          <w:color w:val="auto"/>
          <w:sz w:val="24"/>
          <w:szCs w:val="24"/>
          <w:lang w:eastAsia="zh-CN"/>
        </w:rPr>
        <w:t>（盖单位章）</w:t>
      </w:r>
      <w:r>
        <w:rPr>
          <w:rFonts w:hint="eastAsia" w:asciiTheme="minorEastAsia" w:hAnsiTheme="minorEastAsia" w:eastAsiaTheme="minorEastAsia" w:cstheme="minorEastAsia"/>
          <w:color w:val="auto"/>
          <w:sz w:val="24"/>
          <w:szCs w:val="24"/>
          <w:lang w:eastAsia="zh-CN"/>
        </w:rPr>
        <w:tab/>
      </w:r>
      <w:r>
        <w:rPr>
          <w:rFonts w:hint="eastAsia" w:asciiTheme="minorEastAsia" w:hAnsiTheme="minorEastAsia" w:eastAsiaTheme="minorEastAsia" w:cstheme="minorEastAsia"/>
          <w:color w:val="auto"/>
          <w:sz w:val="24"/>
          <w:szCs w:val="24"/>
          <w:lang w:eastAsia="zh-CN"/>
        </w:rPr>
        <w:tab/>
      </w:r>
      <w:r>
        <w:rPr>
          <w:rFonts w:hint="eastAsia" w:asciiTheme="minorEastAsia" w:hAnsiTheme="minorEastAsia" w:eastAsiaTheme="minorEastAsia" w:cstheme="minorEastAsia"/>
          <w:color w:val="auto"/>
          <w:sz w:val="24"/>
          <w:szCs w:val="24"/>
          <w:lang w:eastAsia="zh-CN"/>
        </w:rPr>
        <w:t>承包人</w:t>
      </w:r>
      <w:r>
        <w:rPr>
          <w:rFonts w:hint="eastAsia" w:asciiTheme="minorEastAsia" w:hAnsiTheme="minorEastAsia" w:eastAsiaTheme="minorEastAsia" w:cstheme="minorEastAsia"/>
          <w:color w:val="auto"/>
          <w:spacing w:val="-17"/>
          <w:sz w:val="24"/>
          <w:szCs w:val="24"/>
          <w:lang w:eastAsia="zh-CN"/>
        </w:rPr>
        <w:t>：</w:t>
      </w:r>
      <w:r>
        <w:rPr>
          <w:rFonts w:hint="eastAsia" w:asciiTheme="minorEastAsia" w:hAnsiTheme="minorEastAsia" w:eastAsiaTheme="minorEastAsia" w:cstheme="minorEastAsia"/>
          <w:color w:val="auto"/>
          <w:spacing w:val="-17"/>
          <w:sz w:val="24"/>
          <w:szCs w:val="24"/>
          <w:u w:val="single"/>
          <w:lang w:eastAsia="zh-CN"/>
        </w:rPr>
        <w:tab/>
      </w:r>
      <w:r>
        <w:rPr>
          <w:rFonts w:hint="eastAsia" w:asciiTheme="minorEastAsia" w:hAnsiTheme="minorEastAsia" w:eastAsiaTheme="minorEastAsia" w:cstheme="minorEastAsia"/>
          <w:color w:val="auto"/>
          <w:sz w:val="24"/>
          <w:szCs w:val="24"/>
          <w:lang w:eastAsia="zh-CN"/>
        </w:rPr>
        <w:t>（盖单位章</w:t>
      </w:r>
      <w:r>
        <w:rPr>
          <w:rFonts w:hint="eastAsia" w:asciiTheme="minorEastAsia" w:hAnsiTheme="minorEastAsia" w:eastAsiaTheme="minorEastAsia" w:cstheme="minorEastAsia"/>
          <w:color w:val="auto"/>
          <w:spacing w:val="-17"/>
          <w:sz w:val="24"/>
          <w:szCs w:val="24"/>
          <w:lang w:eastAsia="zh-CN"/>
        </w:rPr>
        <w:t xml:space="preserve">） </w:t>
      </w:r>
      <w:r>
        <w:rPr>
          <w:rFonts w:hint="eastAsia" w:asciiTheme="minorEastAsia" w:hAnsiTheme="minorEastAsia" w:eastAsiaTheme="minorEastAsia" w:cstheme="minorEastAsia"/>
          <w:color w:val="auto"/>
          <w:sz w:val="24"/>
          <w:szCs w:val="24"/>
          <w:lang w:eastAsia="zh-CN"/>
        </w:rPr>
        <w:t>法定代表人或其委托代理人</w:t>
      </w:r>
      <w:r>
        <w:rPr>
          <w:rFonts w:hint="eastAsia" w:asciiTheme="minorEastAsia" w:hAnsiTheme="minorEastAsia" w:eastAsiaTheme="minorEastAsia" w:cstheme="minorEastAsia"/>
          <w:color w:val="auto"/>
          <w:spacing w:val="-17"/>
          <w:sz w:val="24"/>
          <w:szCs w:val="24"/>
          <w:lang w:eastAsia="zh-CN"/>
        </w:rPr>
        <w:t>：</w:t>
      </w:r>
      <w:r>
        <w:rPr>
          <w:rFonts w:hint="eastAsia" w:asciiTheme="minorEastAsia" w:hAnsiTheme="minorEastAsia" w:eastAsiaTheme="minorEastAsia" w:cstheme="minorEastAsia"/>
          <w:color w:val="auto"/>
          <w:sz w:val="24"/>
          <w:szCs w:val="24"/>
          <w:lang w:eastAsia="zh-CN"/>
        </w:rPr>
        <w:t>（签字）</w:t>
      </w:r>
      <w:r>
        <w:rPr>
          <w:rFonts w:hint="eastAsia" w:asciiTheme="minorEastAsia" w:hAnsiTheme="minorEastAsia" w:eastAsiaTheme="minorEastAsia" w:cstheme="minorEastAsia"/>
          <w:color w:val="auto"/>
          <w:sz w:val="24"/>
          <w:szCs w:val="24"/>
          <w:lang w:eastAsia="zh-CN"/>
        </w:rPr>
        <w:tab/>
      </w:r>
      <w:r>
        <w:rPr>
          <w:rFonts w:hint="eastAsia" w:asciiTheme="minorEastAsia" w:hAnsiTheme="minorEastAsia" w:eastAsiaTheme="minorEastAsia" w:cstheme="minorEastAsia"/>
          <w:color w:val="auto"/>
          <w:sz w:val="24"/>
          <w:szCs w:val="24"/>
          <w:lang w:eastAsia="zh-CN"/>
        </w:rPr>
        <w:t>法定代表人或其委托代理人</w:t>
      </w:r>
      <w:r>
        <w:rPr>
          <w:rFonts w:hint="eastAsia" w:asciiTheme="minorEastAsia" w:hAnsiTheme="minorEastAsia" w:eastAsiaTheme="minorEastAsia" w:cstheme="minorEastAsia"/>
          <w:color w:val="auto"/>
          <w:spacing w:val="-16"/>
          <w:sz w:val="24"/>
          <w:szCs w:val="24"/>
          <w:lang w:eastAsia="zh-CN"/>
        </w:rPr>
        <w:t>：</w:t>
      </w:r>
      <w:r>
        <w:rPr>
          <w:rFonts w:hint="eastAsia" w:asciiTheme="minorEastAsia" w:hAnsiTheme="minorEastAsia" w:eastAsiaTheme="minorEastAsia" w:cstheme="minorEastAsia"/>
          <w:color w:val="auto"/>
          <w:sz w:val="24"/>
          <w:szCs w:val="24"/>
          <w:lang w:eastAsia="zh-CN"/>
        </w:rPr>
        <w:t>（签字</w:t>
      </w:r>
      <w:r>
        <w:rPr>
          <w:rFonts w:hint="eastAsia" w:asciiTheme="minorEastAsia" w:hAnsiTheme="minorEastAsia" w:eastAsiaTheme="minorEastAsia" w:cstheme="minorEastAsia"/>
          <w:color w:val="auto"/>
          <w:spacing w:val="-17"/>
          <w:sz w:val="24"/>
          <w:szCs w:val="24"/>
          <w:lang w:eastAsia="zh-CN"/>
        </w:rPr>
        <w:t>）</w:t>
      </w:r>
    </w:p>
    <w:p w14:paraId="4B4A3FEE">
      <w:pPr>
        <w:jc w:val="distribute"/>
        <w:rPr>
          <w:rFonts w:hint="default" w:asciiTheme="minorEastAsia" w:hAnsiTheme="minorEastAsia" w:eastAsiaTheme="minorEastAsia" w:cstheme="minorEastAsia"/>
          <w:color w:val="auto"/>
          <w:sz w:val="24"/>
          <w:szCs w:val="24"/>
          <w:lang w:val="en-US" w:eastAsia="zh-CN"/>
        </w:rPr>
        <w:sectPr>
          <w:pgSz w:w="11910" w:h="16850"/>
          <w:pgMar w:top="1520" w:right="1200" w:bottom="1080" w:left="1420" w:header="883" w:footer="884" w:gutter="0"/>
          <w:cols w:space="425" w:num="1"/>
        </w:sectPr>
      </w:pPr>
      <w:r>
        <w:rPr>
          <w:rFonts w:ascii="Times New Roman" w:eastAsia="Times New Roman"/>
          <w:color w:val="auto"/>
          <w:sz w:val="24"/>
          <w:szCs w:val="24"/>
          <w:u w:val="single"/>
          <w:lang w:eastAsia="zh-CN"/>
        </w:rPr>
        <w:tab/>
      </w:r>
      <w:r>
        <w:rPr>
          <w:color w:val="auto"/>
          <w:sz w:val="24"/>
          <w:szCs w:val="24"/>
          <w:lang w:eastAsia="zh-CN"/>
        </w:rPr>
        <w:t>年</w:t>
      </w:r>
      <w:r>
        <w:rPr>
          <w:color w:val="auto"/>
          <w:sz w:val="24"/>
          <w:szCs w:val="24"/>
          <w:u w:val="single"/>
          <w:lang w:eastAsia="zh-CN"/>
        </w:rPr>
        <w:tab/>
      </w:r>
      <w:r>
        <w:rPr>
          <w:color w:val="auto"/>
          <w:sz w:val="24"/>
          <w:szCs w:val="24"/>
          <w:lang w:eastAsia="zh-CN"/>
        </w:rPr>
        <w:t>月</w:t>
      </w:r>
      <w:r>
        <w:rPr>
          <w:color w:val="auto"/>
          <w:sz w:val="24"/>
          <w:szCs w:val="24"/>
          <w:u w:val="single"/>
          <w:lang w:eastAsia="zh-CN"/>
        </w:rPr>
        <w:tab/>
      </w:r>
      <w:r>
        <w:rPr>
          <w:color w:val="auto"/>
          <w:sz w:val="24"/>
          <w:szCs w:val="24"/>
          <w:lang w:eastAsia="zh-CN"/>
        </w:rPr>
        <w:t>日</w:t>
      </w:r>
      <w:r>
        <w:rPr>
          <w:color w:val="auto"/>
          <w:sz w:val="24"/>
          <w:szCs w:val="24"/>
          <w:lang w:eastAsia="zh-CN"/>
        </w:rPr>
        <w:tab/>
      </w:r>
      <w:r>
        <w:rPr>
          <w:rFonts w:hint="eastAsia"/>
          <w:color w:val="auto"/>
          <w:sz w:val="24"/>
          <w:szCs w:val="24"/>
          <w:lang w:val="en-US" w:eastAsia="zh-CN"/>
        </w:rPr>
        <w:t xml:space="preserve">    </w:t>
      </w:r>
      <w:r>
        <w:rPr>
          <w:color w:val="auto"/>
          <w:sz w:val="24"/>
          <w:szCs w:val="24"/>
          <w:lang w:eastAsia="zh-CN"/>
        </w:rPr>
        <w:tab/>
      </w:r>
      <w:r>
        <w:rPr>
          <w:color w:val="auto"/>
          <w:sz w:val="24"/>
          <w:szCs w:val="24"/>
          <w:u w:val="single"/>
          <w:lang w:eastAsia="zh-CN"/>
        </w:rPr>
        <w:tab/>
      </w:r>
      <w:r>
        <w:rPr>
          <w:color w:val="auto"/>
          <w:sz w:val="24"/>
          <w:szCs w:val="24"/>
          <w:lang w:eastAsia="zh-CN"/>
        </w:rPr>
        <w:t>年</w:t>
      </w:r>
      <w:r>
        <w:rPr>
          <w:color w:val="auto"/>
          <w:sz w:val="24"/>
          <w:szCs w:val="24"/>
          <w:u w:val="single"/>
          <w:lang w:eastAsia="zh-CN"/>
        </w:rPr>
        <w:tab/>
      </w:r>
      <w:r>
        <w:rPr>
          <w:color w:val="auto"/>
          <w:sz w:val="24"/>
          <w:szCs w:val="24"/>
          <w:lang w:eastAsia="zh-CN"/>
        </w:rPr>
        <w:t>月</w:t>
      </w:r>
      <w:r>
        <w:rPr>
          <w:color w:val="auto"/>
          <w:sz w:val="24"/>
          <w:szCs w:val="24"/>
          <w:u w:val="single"/>
          <w:lang w:eastAsia="zh-CN"/>
        </w:rPr>
        <w:tab/>
      </w:r>
      <w:r>
        <w:rPr>
          <w:color w:val="auto"/>
          <w:sz w:val="24"/>
          <w:szCs w:val="24"/>
          <w:lang w:eastAsia="zh-CN"/>
        </w:rPr>
        <w:t>日</w:t>
      </w:r>
      <w:r>
        <w:rPr>
          <w:rFonts w:hint="eastAsia" w:asciiTheme="minorEastAsia" w:hAnsiTheme="minorEastAsia" w:eastAsiaTheme="minorEastAsia" w:cstheme="minorEastAsia"/>
          <w:color w:val="auto"/>
          <w:sz w:val="24"/>
          <w:szCs w:val="24"/>
          <w:lang w:val="en-US" w:eastAsia="zh-CN"/>
        </w:rPr>
        <w:t xml:space="preserve">  </w:t>
      </w:r>
    </w:p>
    <w:p w14:paraId="7A835EE8">
      <w:pPr>
        <w:pStyle w:val="11"/>
        <w:spacing w:before="2"/>
        <w:rPr>
          <w:rFonts w:hint="eastAsia" w:ascii="黑体"/>
          <w:color w:val="FF0000"/>
          <w:sz w:val="39"/>
          <w:highlight w:val="yellow"/>
          <w:lang w:eastAsia="zh-CN"/>
        </w:rPr>
      </w:pPr>
    </w:p>
    <w:p w14:paraId="1CDCD522">
      <w:pPr>
        <w:pStyle w:val="9"/>
        <w:spacing w:before="1"/>
        <w:ind w:left="224"/>
        <w:jc w:val="center"/>
        <w:rPr>
          <w:rFonts w:hint="eastAsia"/>
          <w:color w:val="auto"/>
          <w:sz w:val="18"/>
          <w:lang w:eastAsia="zh-CN"/>
        </w:rPr>
      </w:pPr>
      <w:r>
        <w:rPr>
          <w:color w:val="auto"/>
          <w:lang w:eastAsia="zh-CN"/>
        </w:rPr>
        <w:t>廉 政 合 同</w:t>
      </w:r>
    </w:p>
    <w:p w14:paraId="5EE92DBA">
      <w:pPr>
        <w:pStyle w:val="11"/>
        <w:tabs>
          <w:tab w:val="left" w:pos="2285"/>
          <w:tab w:val="left" w:pos="2624"/>
          <w:tab w:val="left" w:pos="6976"/>
          <w:tab w:val="left" w:pos="7939"/>
        </w:tabs>
        <w:spacing w:line="312" w:lineRule="auto"/>
        <w:ind w:left="224" w:right="265" w:firstLine="616"/>
        <w:rPr>
          <w:rFonts w:hint="eastAsia"/>
          <w:color w:val="auto"/>
          <w:lang w:eastAsia="zh-CN"/>
        </w:rPr>
      </w:pPr>
      <w:r>
        <w:rPr>
          <w:rFonts w:ascii="Arial" w:hAnsi="Arial" w:eastAsia="Arial" w:cs="Arial"/>
          <w:snapToGrid w:val="0"/>
          <w:color w:val="auto"/>
          <w:sz w:val="24"/>
          <w:szCs w:val="21"/>
          <w:lang w:val="en-US" w:eastAsia="zh-CN" w:bidi="ar-SA"/>
        </w:rPr>
        <w:t>根据《关于在交通基础设施建设中加强廉政建设的若干意见》以及有关工程建设、廉政建设的规定，为做好工程建设中的党风廉政建设，保证工程建设高效优质， 保证建设资金的安全和有效使用以及投资效益，</w:t>
      </w:r>
      <w:r>
        <w:rPr>
          <w:rFonts w:ascii="Arial" w:hAnsi="Arial" w:eastAsia="Arial" w:cs="Arial"/>
          <w:snapToGrid w:val="0"/>
          <w:color w:val="auto"/>
          <w:sz w:val="24"/>
          <w:szCs w:val="21"/>
          <w:u w:val="single"/>
          <w:lang w:val="en-US" w:eastAsia="zh-CN" w:bidi="ar-SA"/>
        </w:rPr>
        <w:tab/>
      </w:r>
      <w:r>
        <w:rPr>
          <w:rFonts w:ascii="Arial" w:hAnsi="Arial" w:eastAsia="Arial" w:cs="Arial"/>
          <w:snapToGrid w:val="0"/>
          <w:color w:val="auto"/>
          <w:sz w:val="24"/>
          <w:szCs w:val="21"/>
          <w:lang w:val="en-US" w:eastAsia="zh-CN" w:bidi="ar-SA"/>
        </w:rPr>
        <w:t>（项目名称）的项目法人</w:t>
      </w:r>
      <w:r>
        <w:rPr>
          <w:rFonts w:ascii="Arial" w:hAnsi="Arial" w:eastAsia="Arial" w:cs="Arial"/>
          <w:snapToGrid w:val="0"/>
          <w:color w:val="auto"/>
          <w:sz w:val="24"/>
          <w:szCs w:val="21"/>
          <w:u w:val="single"/>
          <w:lang w:val="en-US" w:eastAsia="zh-CN" w:bidi="ar-SA"/>
        </w:rPr>
        <w:tab/>
      </w:r>
      <w:r>
        <w:rPr>
          <w:rFonts w:ascii="Arial" w:hAnsi="Arial" w:eastAsia="Arial" w:cs="Arial"/>
          <w:snapToGrid w:val="0"/>
          <w:color w:val="auto"/>
          <w:sz w:val="24"/>
          <w:szCs w:val="21"/>
          <w:lang w:val="en-US" w:eastAsia="zh-CN" w:bidi="ar-SA"/>
        </w:rPr>
        <w:t>（项目法人名称，以下简称“发包人”）与该项目</w:t>
      </w:r>
      <w:r>
        <w:rPr>
          <w:rFonts w:ascii="Arial" w:hAnsi="Arial" w:eastAsia="Arial" w:cs="Arial"/>
          <w:snapToGrid w:val="0"/>
          <w:color w:val="auto"/>
          <w:sz w:val="24"/>
          <w:szCs w:val="21"/>
          <w:u w:val="single"/>
          <w:lang w:val="en-US" w:eastAsia="zh-CN" w:bidi="ar-SA"/>
        </w:rPr>
        <w:tab/>
      </w:r>
      <w:r>
        <w:rPr>
          <w:rFonts w:ascii="Arial" w:hAnsi="Arial" w:eastAsia="Arial" w:cs="Arial"/>
          <w:snapToGrid w:val="0"/>
          <w:color w:val="auto"/>
          <w:sz w:val="24"/>
          <w:szCs w:val="21"/>
          <w:lang w:val="en-US" w:eastAsia="zh-CN" w:bidi="ar-SA"/>
        </w:rPr>
        <w:t>的施工单位</w:t>
      </w:r>
      <w:r>
        <w:rPr>
          <w:rFonts w:ascii="Arial" w:hAnsi="Arial" w:eastAsia="Arial" w:cs="Arial"/>
          <w:snapToGrid w:val="0"/>
          <w:color w:val="auto"/>
          <w:sz w:val="24"/>
          <w:szCs w:val="21"/>
          <w:u w:val="single"/>
          <w:lang w:val="en-US" w:eastAsia="zh-CN" w:bidi="ar-SA"/>
        </w:rPr>
        <w:tab/>
      </w:r>
      <w:r>
        <w:rPr>
          <w:rFonts w:ascii="Arial" w:hAnsi="Arial" w:eastAsia="Arial" w:cs="Arial"/>
          <w:snapToGrid w:val="0"/>
          <w:color w:val="auto"/>
          <w:sz w:val="24"/>
          <w:szCs w:val="21"/>
          <w:u w:val="single"/>
          <w:lang w:val="en-US" w:eastAsia="zh-CN" w:bidi="ar-SA"/>
        </w:rPr>
        <w:tab/>
      </w:r>
      <w:r>
        <w:rPr>
          <w:rFonts w:ascii="Arial" w:hAnsi="Arial" w:eastAsia="Arial" w:cs="Arial"/>
          <w:snapToGrid w:val="0"/>
          <w:color w:val="auto"/>
          <w:sz w:val="24"/>
          <w:szCs w:val="21"/>
          <w:lang w:val="en-US" w:eastAsia="zh-CN" w:bidi="ar-SA"/>
        </w:rPr>
        <w:t>（施工单位名称，以下简称“承包人”），特订立如下合同。</w:t>
      </w:r>
    </w:p>
    <w:p w14:paraId="328C1123">
      <w:pPr>
        <w:pStyle w:val="33"/>
        <w:numPr>
          <w:ilvl w:val="0"/>
          <w:numId w:val="3"/>
        </w:numPr>
        <w:tabs>
          <w:tab w:val="left" w:pos="1142"/>
        </w:tabs>
        <w:spacing w:before="1"/>
        <w:rPr>
          <w:rFonts w:ascii="黑体" w:eastAsia="黑体"/>
          <w:color w:val="auto"/>
          <w:sz w:val="24"/>
          <w:lang w:eastAsia="zh-CN"/>
        </w:rPr>
      </w:pPr>
      <w:r>
        <w:rPr>
          <w:rFonts w:hint="eastAsia" w:ascii="黑体" w:eastAsia="黑体"/>
          <w:color w:val="auto"/>
          <w:sz w:val="24"/>
          <w:lang w:eastAsia="zh-CN"/>
        </w:rPr>
        <w:t>发包人和承包人双方的权利和义务</w:t>
      </w:r>
    </w:p>
    <w:p w14:paraId="427A3A04">
      <w:pPr>
        <w:pStyle w:val="33"/>
        <w:numPr>
          <w:ilvl w:val="0"/>
          <w:numId w:val="4"/>
        </w:numPr>
        <w:tabs>
          <w:tab w:val="left" w:pos="1443"/>
        </w:tabs>
        <w:spacing w:before="93"/>
        <w:rPr>
          <w:color w:val="auto"/>
          <w:sz w:val="24"/>
          <w:lang w:eastAsia="zh-CN"/>
        </w:rPr>
      </w:pPr>
      <w:r>
        <w:rPr>
          <w:color w:val="auto"/>
          <w:sz w:val="24"/>
          <w:lang w:eastAsia="zh-CN"/>
        </w:rPr>
        <w:t>严格遵守党的政策规定和国家有关法律法规及交通运输部的有关规定。</w:t>
      </w:r>
    </w:p>
    <w:p w14:paraId="66107E2C">
      <w:pPr>
        <w:pStyle w:val="33"/>
        <w:numPr>
          <w:ilvl w:val="0"/>
          <w:numId w:val="4"/>
        </w:numPr>
        <w:tabs>
          <w:tab w:val="left" w:pos="1443"/>
          <w:tab w:val="left" w:pos="3488"/>
          <w:tab w:val="left" w:pos="5536"/>
        </w:tabs>
        <w:spacing w:before="94" w:line="312" w:lineRule="auto"/>
        <w:ind w:left="224" w:right="383" w:firstLine="617"/>
        <w:rPr>
          <w:color w:val="auto"/>
          <w:sz w:val="24"/>
          <w:lang w:eastAsia="zh-CN"/>
        </w:rPr>
      </w:pPr>
      <w:r>
        <w:rPr>
          <w:color w:val="auto"/>
          <w:sz w:val="24"/>
          <w:lang w:eastAsia="zh-CN"/>
        </w:rPr>
        <w:t>严格执</w:t>
      </w:r>
      <w:r>
        <w:rPr>
          <w:color w:val="auto"/>
          <w:spacing w:val="3"/>
          <w:sz w:val="24"/>
          <w:lang w:eastAsia="zh-CN"/>
        </w:rPr>
        <w:t>行</w:t>
      </w:r>
      <w:r>
        <w:rPr>
          <w:color w:val="auto"/>
          <w:spacing w:val="3"/>
          <w:sz w:val="24"/>
          <w:u w:val="single"/>
          <w:lang w:eastAsia="zh-CN"/>
        </w:rPr>
        <w:tab/>
      </w:r>
      <w:r>
        <w:rPr>
          <w:color w:val="auto"/>
          <w:sz w:val="24"/>
          <w:lang w:eastAsia="zh-CN"/>
        </w:rPr>
        <w:t>（项目名称）施工合同文件，自觉按合</w:t>
      </w:r>
      <w:r>
        <w:rPr>
          <w:color w:val="auto"/>
          <w:spacing w:val="-17"/>
          <w:sz w:val="24"/>
          <w:lang w:eastAsia="zh-CN"/>
        </w:rPr>
        <w:t>同</w:t>
      </w:r>
      <w:r>
        <w:rPr>
          <w:color w:val="auto"/>
          <w:sz w:val="24"/>
          <w:lang w:eastAsia="zh-CN"/>
        </w:rPr>
        <w:t>办事。</w:t>
      </w:r>
    </w:p>
    <w:p w14:paraId="21C54C35">
      <w:pPr>
        <w:pStyle w:val="33"/>
        <w:numPr>
          <w:ilvl w:val="0"/>
          <w:numId w:val="4"/>
        </w:numPr>
        <w:tabs>
          <w:tab w:val="left" w:pos="1443"/>
        </w:tabs>
        <w:spacing w:line="312" w:lineRule="auto"/>
        <w:ind w:left="224" w:right="385" w:firstLine="617"/>
        <w:jc w:val="both"/>
        <w:rPr>
          <w:color w:val="auto"/>
          <w:sz w:val="24"/>
          <w:lang w:eastAsia="zh-CN"/>
        </w:rPr>
      </w:pPr>
      <w:r>
        <w:rPr>
          <w:color w:val="auto"/>
          <w:sz w:val="24"/>
          <w:lang w:eastAsia="zh-CN"/>
        </w:rPr>
        <w:t>双方的业务活动坚持公开、公正、诚信、透明的原则（</w:t>
      </w:r>
      <w:r>
        <w:rPr>
          <w:color w:val="auto"/>
          <w:spacing w:val="-2"/>
          <w:sz w:val="24"/>
          <w:lang w:eastAsia="zh-CN"/>
        </w:rPr>
        <w:t>法律认定的商业</w:t>
      </w:r>
      <w:r>
        <w:rPr>
          <w:color w:val="auto"/>
          <w:sz w:val="24"/>
          <w:lang w:eastAsia="zh-CN"/>
        </w:rPr>
        <w:t>秘密和合同文件另有规定除外</w:t>
      </w:r>
      <w:r>
        <w:rPr>
          <w:color w:val="auto"/>
          <w:spacing w:val="-82"/>
          <w:sz w:val="24"/>
          <w:lang w:eastAsia="zh-CN"/>
        </w:rPr>
        <w:t>）</w:t>
      </w:r>
      <w:r>
        <w:rPr>
          <w:color w:val="auto"/>
          <w:spacing w:val="-14"/>
          <w:sz w:val="24"/>
          <w:lang w:eastAsia="zh-CN"/>
        </w:rPr>
        <w:t>，不得损害国家和集体利益，不得违反工程建设管理</w:t>
      </w:r>
      <w:r>
        <w:rPr>
          <w:color w:val="auto"/>
          <w:sz w:val="24"/>
          <w:lang w:eastAsia="zh-CN"/>
        </w:rPr>
        <w:t>规章制度。</w:t>
      </w:r>
    </w:p>
    <w:p w14:paraId="29094826">
      <w:pPr>
        <w:pStyle w:val="33"/>
        <w:numPr>
          <w:ilvl w:val="0"/>
          <w:numId w:val="4"/>
        </w:numPr>
        <w:tabs>
          <w:tab w:val="left" w:pos="1443"/>
        </w:tabs>
        <w:spacing w:line="312" w:lineRule="auto"/>
        <w:ind w:left="224" w:right="390" w:firstLine="617"/>
        <w:rPr>
          <w:color w:val="auto"/>
          <w:sz w:val="24"/>
          <w:lang w:eastAsia="zh-CN"/>
        </w:rPr>
      </w:pPr>
      <w:r>
        <w:rPr>
          <w:color w:val="auto"/>
          <w:spacing w:val="-1"/>
          <w:sz w:val="24"/>
          <w:lang w:eastAsia="zh-CN"/>
        </w:rPr>
        <w:t xml:space="preserve">建立健全廉政制度，开展廉政教育，设立廉政告示牌，公布举报电话， </w:t>
      </w:r>
      <w:r>
        <w:rPr>
          <w:color w:val="auto"/>
          <w:sz w:val="24"/>
          <w:lang w:eastAsia="zh-CN"/>
        </w:rPr>
        <w:t>监督并认真查处违法违纪行为。</w:t>
      </w:r>
    </w:p>
    <w:p w14:paraId="6421AACD">
      <w:pPr>
        <w:pStyle w:val="33"/>
        <w:numPr>
          <w:ilvl w:val="0"/>
          <w:numId w:val="4"/>
        </w:numPr>
        <w:tabs>
          <w:tab w:val="left" w:pos="1443"/>
        </w:tabs>
        <w:spacing w:line="312" w:lineRule="auto"/>
        <w:ind w:left="224" w:right="390" w:firstLine="617"/>
        <w:rPr>
          <w:color w:val="auto"/>
          <w:sz w:val="24"/>
          <w:lang w:eastAsia="zh-CN"/>
        </w:rPr>
      </w:pPr>
      <w:r>
        <w:rPr>
          <w:color w:val="auto"/>
          <w:spacing w:val="-1"/>
          <w:sz w:val="24"/>
          <w:lang w:eastAsia="zh-CN"/>
        </w:rPr>
        <w:t>发现对方在业务活动中有违反廉政规定的行为，有及时提醒对方纠正的</w:t>
      </w:r>
      <w:r>
        <w:rPr>
          <w:color w:val="auto"/>
          <w:sz w:val="24"/>
          <w:lang w:eastAsia="zh-CN"/>
        </w:rPr>
        <w:t>权利和义务。</w:t>
      </w:r>
    </w:p>
    <w:p w14:paraId="7AA261DF">
      <w:pPr>
        <w:pStyle w:val="33"/>
        <w:numPr>
          <w:ilvl w:val="0"/>
          <w:numId w:val="4"/>
        </w:numPr>
        <w:tabs>
          <w:tab w:val="left" w:pos="1443"/>
        </w:tabs>
        <w:spacing w:before="2" w:line="312" w:lineRule="auto"/>
        <w:ind w:left="224" w:right="390" w:firstLine="617"/>
        <w:rPr>
          <w:color w:val="auto"/>
          <w:sz w:val="24"/>
          <w:lang w:eastAsia="zh-CN"/>
        </w:rPr>
      </w:pPr>
      <w:r>
        <w:rPr>
          <w:color w:val="auto"/>
          <w:spacing w:val="-1"/>
          <w:sz w:val="24"/>
          <w:lang w:eastAsia="zh-CN"/>
        </w:rPr>
        <w:t>发现对方严重违反本合同义务条款的行为，有向其上级有关部门举报、</w:t>
      </w:r>
      <w:r>
        <w:rPr>
          <w:color w:val="auto"/>
          <w:sz w:val="24"/>
          <w:lang w:eastAsia="zh-CN"/>
        </w:rPr>
        <w:t>建议给予处理并要求告知处理结果的权利。</w:t>
      </w:r>
    </w:p>
    <w:p w14:paraId="42919B54">
      <w:pPr>
        <w:pStyle w:val="33"/>
        <w:numPr>
          <w:ilvl w:val="0"/>
          <w:numId w:val="3"/>
        </w:numPr>
        <w:tabs>
          <w:tab w:val="left" w:pos="1142"/>
        </w:tabs>
        <w:spacing w:line="307" w:lineRule="exact"/>
        <w:rPr>
          <w:rFonts w:ascii="黑体" w:eastAsia="黑体"/>
          <w:color w:val="auto"/>
          <w:sz w:val="24"/>
        </w:rPr>
      </w:pPr>
      <w:r>
        <w:rPr>
          <w:rFonts w:hint="eastAsia" w:ascii="黑体" w:eastAsia="黑体"/>
          <w:color w:val="auto"/>
          <w:sz w:val="24"/>
        </w:rPr>
        <w:t>发包人的义务</w:t>
      </w:r>
    </w:p>
    <w:p w14:paraId="6700ADF8">
      <w:pPr>
        <w:pStyle w:val="33"/>
        <w:numPr>
          <w:ilvl w:val="0"/>
          <w:numId w:val="5"/>
        </w:numPr>
        <w:tabs>
          <w:tab w:val="left" w:pos="1443"/>
        </w:tabs>
        <w:spacing w:before="94" w:line="312" w:lineRule="auto"/>
        <w:ind w:right="387" w:firstLine="617"/>
        <w:rPr>
          <w:color w:val="auto"/>
          <w:sz w:val="24"/>
          <w:lang w:eastAsia="zh-CN"/>
        </w:rPr>
      </w:pPr>
      <w:r>
        <w:rPr>
          <w:color w:val="auto"/>
          <w:spacing w:val="-1"/>
          <w:sz w:val="24"/>
          <w:lang w:eastAsia="zh-CN"/>
        </w:rPr>
        <w:t>发包人及其工作人员不得索要或接受承包人的礼金、有价证券和贵重物</w:t>
      </w:r>
      <w:r>
        <w:rPr>
          <w:color w:val="auto"/>
          <w:sz w:val="24"/>
          <w:lang w:eastAsia="zh-CN"/>
        </w:rPr>
        <w:t>品，不得让承包人报销任何应由发包人或发包人工作人员个人支付的费用等。</w:t>
      </w:r>
    </w:p>
    <w:p w14:paraId="201EF5BC">
      <w:pPr>
        <w:pStyle w:val="33"/>
        <w:numPr>
          <w:ilvl w:val="0"/>
          <w:numId w:val="5"/>
        </w:numPr>
        <w:tabs>
          <w:tab w:val="left" w:pos="1443"/>
        </w:tabs>
        <w:spacing w:line="312" w:lineRule="auto"/>
        <w:ind w:right="388" w:firstLine="617"/>
        <w:rPr>
          <w:color w:val="auto"/>
          <w:sz w:val="24"/>
          <w:lang w:eastAsia="zh-CN"/>
        </w:rPr>
      </w:pPr>
      <w:r>
        <w:rPr>
          <w:color w:val="auto"/>
          <w:spacing w:val="-1"/>
          <w:sz w:val="24"/>
          <w:lang w:eastAsia="zh-CN"/>
        </w:rPr>
        <w:t>发包人工作人员不得参加承包人安排的超标准宴请和娱乐活动；不得接</w:t>
      </w:r>
      <w:r>
        <w:rPr>
          <w:color w:val="auto"/>
          <w:sz w:val="24"/>
          <w:lang w:eastAsia="zh-CN"/>
        </w:rPr>
        <w:t>受承包人提供的通信工具、交通工具和高档办公用品等。</w:t>
      </w:r>
    </w:p>
    <w:p w14:paraId="5EC603B0">
      <w:pPr>
        <w:pStyle w:val="33"/>
        <w:numPr>
          <w:ilvl w:val="0"/>
          <w:numId w:val="5"/>
        </w:numPr>
        <w:tabs>
          <w:tab w:val="left" w:pos="1443"/>
        </w:tabs>
        <w:spacing w:line="312" w:lineRule="auto"/>
        <w:ind w:right="388" w:firstLine="617"/>
        <w:rPr>
          <w:color w:val="auto"/>
          <w:sz w:val="24"/>
          <w:lang w:eastAsia="zh-CN"/>
        </w:rPr>
      </w:pPr>
      <w:r>
        <w:rPr>
          <w:color w:val="auto"/>
          <w:spacing w:val="-1"/>
          <w:sz w:val="24"/>
          <w:lang w:eastAsia="zh-CN"/>
        </w:rPr>
        <w:t>发包人及其工作人员不得要求或者接受承包人为其住房装修、婚丧嫁娶</w:t>
      </w:r>
      <w:r>
        <w:rPr>
          <w:color w:val="auto"/>
          <w:sz w:val="24"/>
          <w:lang w:eastAsia="zh-CN"/>
        </w:rPr>
        <w:t>活动、配偶子女的工作安排以及出国出境、旅游等提供方便等。</w:t>
      </w:r>
    </w:p>
    <w:p w14:paraId="6D886155">
      <w:pPr>
        <w:pStyle w:val="33"/>
        <w:numPr>
          <w:ilvl w:val="0"/>
          <w:numId w:val="5"/>
        </w:numPr>
        <w:tabs>
          <w:tab w:val="left" w:pos="1443"/>
        </w:tabs>
        <w:spacing w:before="2" w:line="312" w:lineRule="auto"/>
        <w:ind w:right="388" w:firstLine="617"/>
        <w:rPr>
          <w:color w:val="auto"/>
          <w:sz w:val="24"/>
          <w:lang w:eastAsia="zh-CN"/>
        </w:rPr>
      </w:pPr>
      <w:r>
        <w:rPr>
          <w:color w:val="auto"/>
          <w:spacing w:val="-1"/>
          <w:sz w:val="24"/>
          <w:lang w:eastAsia="zh-CN"/>
        </w:rPr>
        <w:t>发包人工作人员及其配偶、子女不得从事与发包人工程有关的材料设备</w:t>
      </w:r>
      <w:r>
        <w:rPr>
          <w:color w:val="auto"/>
          <w:sz w:val="24"/>
          <w:lang w:eastAsia="zh-CN"/>
        </w:rPr>
        <w:t>供应、工程分包、劳务等经济活动等。</w:t>
      </w:r>
    </w:p>
    <w:p w14:paraId="240AF763">
      <w:pPr>
        <w:pStyle w:val="33"/>
        <w:numPr>
          <w:ilvl w:val="0"/>
          <w:numId w:val="5"/>
        </w:numPr>
        <w:tabs>
          <w:tab w:val="left" w:pos="1443"/>
        </w:tabs>
        <w:spacing w:line="312" w:lineRule="auto"/>
        <w:ind w:right="263" w:firstLine="617"/>
        <w:rPr>
          <w:color w:val="auto"/>
          <w:sz w:val="24"/>
          <w:lang w:eastAsia="zh-CN"/>
        </w:rPr>
      </w:pPr>
      <w:r>
        <w:rPr>
          <w:color w:val="auto"/>
          <w:sz w:val="24"/>
          <w:lang w:eastAsia="zh-CN"/>
        </w:rPr>
        <w:t>发包人及其工作人员不得以任何理由向承包人推荐分包单位或推销材料</w:t>
      </w:r>
      <w:r>
        <w:rPr>
          <w:color w:val="auto"/>
          <w:spacing w:val="-4"/>
          <w:sz w:val="24"/>
          <w:lang w:eastAsia="zh-CN"/>
        </w:rPr>
        <w:t>，不得要求承包人购买合同规定外的材料和设备。</w:t>
      </w:r>
    </w:p>
    <w:p w14:paraId="53C14E08">
      <w:pPr>
        <w:pStyle w:val="33"/>
        <w:numPr>
          <w:ilvl w:val="0"/>
          <w:numId w:val="5"/>
        </w:numPr>
        <w:tabs>
          <w:tab w:val="left" w:pos="1443"/>
        </w:tabs>
        <w:spacing w:line="312" w:lineRule="auto"/>
        <w:ind w:right="391" w:firstLine="617"/>
        <w:rPr>
          <w:color w:val="auto"/>
          <w:sz w:val="24"/>
          <w:lang w:eastAsia="zh-CN"/>
        </w:rPr>
      </w:pPr>
      <w:r>
        <w:rPr>
          <w:color w:val="auto"/>
          <w:spacing w:val="-1"/>
          <w:sz w:val="24"/>
          <w:lang w:eastAsia="zh-CN"/>
        </w:rPr>
        <w:t>发包人工作人员要秉公办事，不准营私舞弊，不准利用职权从事各种个</w:t>
      </w:r>
      <w:r>
        <w:rPr>
          <w:color w:val="auto"/>
          <w:sz w:val="24"/>
          <w:lang w:eastAsia="zh-CN"/>
        </w:rPr>
        <w:t>人有偿中介活动和安排个人施工队伍。</w:t>
      </w:r>
    </w:p>
    <w:p w14:paraId="39DB642B">
      <w:pPr>
        <w:pStyle w:val="33"/>
        <w:numPr>
          <w:ilvl w:val="0"/>
          <w:numId w:val="3"/>
        </w:numPr>
        <w:tabs>
          <w:tab w:val="left" w:pos="1142"/>
        </w:tabs>
        <w:spacing w:before="139"/>
        <w:rPr>
          <w:rFonts w:ascii="黑体" w:eastAsia="黑体"/>
          <w:color w:val="auto"/>
          <w:sz w:val="24"/>
        </w:rPr>
      </w:pPr>
      <w:r>
        <w:rPr>
          <w:rFonts w:hint="eastAsia" w:ascii="黑体" w:eastAsia="黑体"/>
          <w:color w:val="auto"/>
          <w:sz w:val="24"/>
        </w:rPr>
        <w:t>承包人的义务</w:t>
      </w:r>
    </w:p>
    <w:p w14:paraId="309EA89A">
      <w:pPr>
        <w:pStyle w:val="33"/>
        <w:numPr>
          <w:ilvl w:val="0"/>
          <w:numId w:val="6"/>
        </w:numPr>
        <w:tabs>
          <w:tab w:val="left" w:pos="1443"/>
        </w:tabs>
        <w:spacing w:before="91" w:line="312" w:lineRule="auto"/>
        <w:ind w:right="388" w:firstLine="617"/>
        <w:jc w:val="both"/>
        <w:rPr>
          <w:color w:val="auto"/>
          <w:sz w:val="24"/>
          <w:lang w:eastAsia="zh-CN"/>
        </w:rPr>
      </w:pPr>
      <w:r>
        <w:rPr>
          <w:color w:val="auto"/>
          <w:spacing w:val="-1"/>
          <w:sz w:val="24"/>
          <w:lang w:eastAsia="zh-CN"/>
        </w:rPr>
        <w:t>承包人不得以任何理由向发包人及其工作人员行贿或馈赠礼金、有价证</w:t>
      </w:r>
      <w:r>
        <w:rPr>
          <w:color w:val="auto"/>
          <w:sz w:val="24"/>
          <w:lang w:eastAsia="zh-CN"/>
        </w:rPr>
        <w:t>券、贵重礼品。</w:t>
      </w:r>
    </w:p>
    <w:p w14:paraId="51B6F3C3">
      <w:pPr>
        <w:pStyle w:val="33"/>
        <w:numPr>
          <w:ilvl w:val="0"/>
          <w:numId w:val="6"/>
        </w:numPr>
        <w:tabs>
          <w:tab w:val="left" w:pos="1443"/>
        </w:tabs>
        <w:spacing w:before="2" w:line="312" w:lineRule="auto"/>
        <w:ind w:right="387" w:firstLine="617"/>
        <w:jc w:val="both"/>
        <w:rPr>
          <w:color w:val="auto"/>
          <w:sz w:val="24"/>
          <w:lang w:eastAsia="zh-CN"/>
        </w:rPr>
      </w:pPr>
      <w:r>
        <w:rPr>
          <w:color w:val="auto"/>
          <w:spacing w:val="-1"/>
          <w:sz w:val="24"/>
          <w:lang w:eastAsia="zh-CN"/>
        </w:rPr>
        <w:t>承包人不得以任何名义为发包人及其工作人员报销应由发包人单位或个</w:t>
      </w:r>
      <w:r>
        <w:rPr>
          <w:color w:val="auto"/>
          <w:sz w:val="24"/>
          <w:lang w:eastAsia="zh-CN"/>
        </w:rPr>
        <w:t>人支付的任何费用。</w:t>
      </w:r>
    </w:p>
    <w:p w14:paraId="72B2552E">
      <w:pPr>
        <w:pStyle w:val="33"/>
        <w:numPr>
          <w:ilvl w:val="0"/>
          <w:numId w:val="6"/>
        </w:numPr>
        <w:tabs>
          <w:tab w:val="left" w:pos="1443"/>
        </w:tabs>
        <w:spacing w:line="307" w:lineRule="exact"/>
        <w:ind w:left="1442"/>
        <w:rPr>
          <w:color w:val="auto"/>
          <w:sz w:val="24"/>
          <w:lang w:eastAsia="zh-CN"/>
        </w:rPr>
      </w:pPr>
      <w:r>
        <w:rPr>
          <w:color w:val="auto"/>
          <w:sz w:val="24"/>
          <w:lang w:eastAsia="zh-CN"/>
        </w:rPr>
        <w:t>承包人不得以任何理由安排发包人工作人员参加超标准宴请及娱乐活动。</w:t>
      </w:r>
    </w:p>
    <w:p w14:paraId="3E7AC1A5">
      <w:pPr>
        <w:pStyle w:val="33"/>
        <w:numPr>
          <w:ilvl w:val="0"/>
          <w:numId w:val="6"/>
        </w:numPr>
        <w:tabs>
          <w:tab w:val="left" w:pos="1443"/>
        </w:tabs>
        <w:spacing w:before="93" w:line="312" w:lineRule="auto"/>
        <w:ind w:right="388" w:firstLine="617"/>
        <w:jc w:val="both"/>
        <w:rPr>
          <w:color w:val="auto"/>
          <w:sz w:val="24"/>
          <w:lang w:eastAsia="zh-CN"/>
        </w:rPr>
      </w:pPr>
      <w:r>
        <w:rPr>
          <w:color w:val="auto"/>
          <w:spacing w:val="-1"/>
          <w:sz w:val="24"/>
          <w:lang w:eastAsia="zh-CN"/>
        </w:rPr>
        <w:t>承包人不得为发包人单位和个人购置或提供通信工具、交通工具和高档</w:t>
      </w:r>
      <w:r>
        <w:rPr>
          <w:color w:val="auto"/>
          <w:sz w:val="24"/>
          <w:lang w:eastAsia="zh-CN"/>
        </w:rPr>
        <w:t>办公用品等。</w:t>
      </w:r>
    </w:p>
    <w:p w14:paraId="06639B34">
      <w:pPr>
        <w:pStyle w:val="33"/>
        <w:numPr>
          <w:ilvl w:val="0"/>
          <w:numId w:val="3"/>
        </w:numPr>
        <w:tabs>
          <w:tab w:val="left" w:pos="1142"/>
        </w:tabs>
        <w:spacing w:before="1"/>
        <w:rPr>
          <w:rFonts w:ascii="黑体" w:eastAsia="黑体"/>
          <w:color w:val="auto"/>
          <w:sz w:val="24"/>
        </w:rPr>
      </w:pPr>
      <w:r>
        <w:rPr>
          <w:rFonts w:hint="eastAsia" w:ascii="黑体" w:eastAsia="黑体"/>
          <w:color w:val="auto"/>
          <w:sz w:val="24"/>
        </w:rPr>
        <w:t>违约责任</w:t>
      </w:r>
    </w:p>
    <w:p w14:paraId="3645DF93">
      <w:pPr>
        <w:pStyle w:val="33"/>
        <w:numPr>
          <w:ilvl w:val="0"/>
          <w:numId w:val="7"/>
        </w:numPr>
        <w:tabs>
          <w:tab w:val="left" w:pos="1443"/>
        </w:tabs>
        <w:spacing w:before="93" w:line="312" w:lineRule="auto"/>
        <w:ind w:right="385" w:firstLine="617"/>
        <w:jc w:val="both"/>
        <w:rPr>
          <w:color w:val="auto"/>
          <w:sz w:val="24"/>
          <w:lang w:eastAsia="zh-CN"/>
        </w:rPr>
      </w:pPr>
      <w:r>
        <w:rPr>
          <w:color w:val="auto"/>
          <w:spacing w:val="-4"/>
          <w:sz w:val="24"/>
          <w:lang w:eastAsia="zh-CN"/>
        </w:rPr>
        <w:t xml:space="preserve">发包人及其工作人员违反本合同第 </w:t>
      </w:r>
      <w:r>
        <w:rPr>
          <w:rFonts w:ascii="Times New Roman" w:eastAsia="Times New Roman"/>
          <w:color w:val="auto"/>
          <w:sz w:val="24"/>
          <w:lang w:eastAsia="zh-CN"/>
        </w:rPr>
        <w:t>1</w:t>
      </w:r>
      <w:r>
        <w:rPr>
          <w:color w:val="auto"/>
          <w:spacing w:val="-27"/>
          <w:sz w:val="24"/>
          <w:lang w:eastAsia="zh-CN"/>
        </w:rPr>
        <w:t>、</w:t>
      </w:r>
      <w:r>
        <w:rPr>
          <w:rFonts w:ascii="Times New Roman" w:eastAsia="Times New Roman"/>
          <w:color w:val="auto"/>
          <w:sz w:val="24"/>
          <w:lang w:eastAsia="zh-CN"/>
        </w:rPr>
        <w:t xml:space="preserve">2 </w:t>
      </w:r>
      <w:r>
        <w:rPr>
          <w:color w:val="auto"/>
          <w:spacing w:val="-8"/>
          <w:sz w:val="24"/>
          <w:lang w:eastAsia="zh-CN"/>
        </w:rPr>
        <w:t>条，按管理权限，依据有关规</w:t>
      </w:r>
      <w:r>
        <w:rPr>
          <w:color w:val="auto"/>
          <w:spacing w:val="-4"/>
          <w:sz w:val="24"/>
          <w:lang w:eastAsia="zh-CN"/>
        </w:rPr>
        <w:t>定给予党纪、政纪或组织处理；涉嫌犯罪的，移交司法机关追究刑事责任；给承包人单位造成经济损失的，应予以赔偿。</w:t>
      </w:r>
    </w:p>
    <w:p w14:paraId="319EE165">
      <w:pPr>
        <w:pStyle w:val="33"/>
        <w:numPr>
          <w:ilvl w:val="0"/>
          <w:numId w:val="7"/>
        </w:numPr>
        <w:tabs>
          <w:tab w:val="left" w:pos="1443"/>
        </w:tabs>
        <w:spacing w:before="1" w:line="312" w:lineRule="auto"/>
        <w:ind w:right="385" w:firstLine="617"/>
        <w:jc w:val="both"/>
        <w:rPr>
          <w:color w:val="auto"/>
          <w:sz w:val="24"/>
          <w:lang w:eastAsia="zh-CN"/>
        </w:rPr>
      </w:pPr>
      <w:r>
        <w:rPr>
          <w:color w:val="auto"/>
          <w:spacing w:val="-4"/>
          <w:sz w:val="24"/>
          <w:lang w:eastAsia="zh-CN"/>
        </w:rPr>
        <w:t xml:space="preserve">承包人及其工作人员违反本合同第 </w:t>
      </w:r>
      <w:r>
        <w:rPr>
          <w:rFonts w:ascii="Times New Roman" w:eastAsia="Times New Roman"/>
          <w:color w:val="auto"/>
          <w:sz w:val="24"/>
          <w:lang w:eastAsia="zh-CN"/>
        </w:rPr>
        <w:t>1</w:t>
      </w:r>
      <w:r>
        <w:rPr>
          <w:color w:val="auto"/>
          <w:spacing w:val="-27"/>
          <w:sz w:val="24"/>
          <w:lang w:eastAsia="zh-CN"/>
        </w:rPr>
        <w:t>、</w:t>
      </w:r>
      <w:r>
        <w:rPr>
          <w:rFonts w:ascii="Times New Roman" w:eastAsia="Times New Roman"/>
          <w:color w:val="auto"/>
          <w:sz w:val="24"/>
          <w:lang w:eastAsia="zh-CN"/>
        </w:rPr>
        <w:t xml:space="preserve">3 </w:t>
      </w:r>
      <w:r>
        <w:rPr>
          <w:color w:val="auto"/>
          <w:spacing w:val="-8"/>
          <w:sz w:val="24"/>
          <w:lang w:eastAsia="zh-CN"/>
        </w:rPr>
        <w:t>条，按管理权限，依据有关规</w:t>
      </w:r>
      <w:r>
        <w:rPr>
          <w:color w:val="auto"/>
          <w:spacing w:val="-4"/>
          <w:sz w:val="24"/>
          <w:lang w:eastAsia="zh-CN"/>
        </w:rPr>
        <w:t>定给予党纪、政纪或组织处理；给发包人单位造成经济损失的，应予以赔偿；情节严重的，发包人建议交通运输主管部门给予承包人一至三年内不得进入其主管的公</w:t>
      </w:r>
      <w:r>
        <w:rPr>
          <w:color w:val="auto"/>
          <w:spacing w:val="-3"/>
          <w:sz w:val="24"/>
          <w:lang w:eastAsia="zh-CN"/>
        </w:rPr>
        <w:t>路建设市场的处罚。</w:t>
      </w:r>
    </w:p>
    <w:p w14:paraId="3739B51C">
      <w:pPr>
        <w:pStyle w:val="33"/>
        <w:numPr>
          <w:ilvl w:val="0"/>
          <w:numId w:val="3"/>
        </w:numPr>
        <w:tabs>
          <w:tab w:val="left" w:pos="1144"/>
        </w:tabs>
        <w:spacing w:line="312" w:lineRule="auto"/>
        <w:ind w:left="224" w:right="383" w:firstLine="617"/>
        <w:jc w:val="both"/>
        <w:rPr>
          <w:color w:val="auto"/>
          <w:sz w:val="24"/>
          <w:lang w:eastAsia="zh-CN"/>
        </w:rPr>
      </w:pPr>
      <w:r>
        <w:rPr>
          <w:color w:val="auto"/>
          <w:sz w:val="24"/>
          <w:lang w:eastAsia="zh-CN"/>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3BE5CFB5">
      <w:pPr>
        <w:pStyle w:val="33"/>
        <w:numPr>
          <w:ilvl w:val="0"/>
          <w:numId w:val="3"/>
        </w:numPr>
        <w:tabs>
          <w:tab w:val="left" w:pos="1142"/>
        </w:tabs>
        <w:rPr>
          <w:color w:val="auto"/>
          <w:sz w:val="24"/>
          <w:lang w:eastAsia="zh-CN"/>
        </w:rPr>
      </w:pPr>
      <w:r>
        <w:rPr>
          <w:color w:val="auto"/>
          <w:sz w:val="24"/>
          <w:lang w:eastAsia="zh-CN"/>
        </w:rPr>
        <w:t>本合同有效期为发包人和承包人签署之日起至该工程项目竣工验收后止。</w:t>
      </w:r>
    </w:p>
    <w:p w14:paraId="7A5E391A">
      <w:pPr>
        <w:pStyle w:val="33"/>
        <w:numPr>
          <w:ilvl w:val="0"/>
          <w:numId w:val="3"/>
        </w:numPr>
        <w:tabs>
          <w:tab w:val="left" w:pos="1144"/>
          <w:tab w:val="left" w:pos="3452"/>
        </w:tabs>
        <w:spacing w:before="94" w:line="312" w:lineRule="auto"/>
        <w:ind w:left="224" w:right="384" w:firstLine="617"/>
        <w:jc w:val="both"/>
        <w:rPr>
          <w:color w:val="auto"/>
          <w:sz w:val="24"/>
          <w:lang w:eastAsia="zh-CN"/>
        </w:rPr>
      </w:pPr>
      <w:r>
        <w:rPr>
          <w:color w:val="auto"/>
          <w:sz w:val="24"/>
          <w:lang w:eastAsia="zh-CN"/>
        </w:rPr>
        <w:t>本合同作为</w:t>
      </w:r>
      <w:r>
        <w:rPr>
          <w:color w:val="auto"/>
          <w:sz w:val="24"/>
          <w:u w:val="single"/>
          <w:lang w:eastAsia="zh-CN"/>
        </w:rPr>
        <w:tab/>
      </w:r>
      <w:r>
        <w:rPr>
          <w:color w:val="auto"/>
          <w:sz w:val="24"/>
          <w:lang w:eastAsia="zh-CN"/>
        </w:rPr>
        <w:t>（项目名称）施工合同的附件，与工程</w:t>
      </w:r>
      <w:r>
        <w:rPr>
          <w:color w:val="auto"/>
          <w:spacing w:val="-11"/>
          <w:sz w:val="24"/>
          <w:lang w:eastAsia="zh-CN"/>
        </w:rPr>
        <w:t>施</w:t>
      </w:r>
      <w:r>
        <w:rPr>
          <w:color w:val="auto"/>
          <w:sz w:val="24"/>
          <w:lang w:eastAsia="zh-CN"/>
        </w:rPr>
        <w:t>工合同具有同等的法律效力，经合同双方签署后立即生效。</w:t>
      </w:r>
    </w:p>
    <w:p w14:paraId="0BC19F4C">
      <w:pPr>
        <w:pStyle w:val="33"/>
        <w:numPr>
          <w:ilvl w:val="0"/>
          <w:numId w:val="3"/>
        </w:numPr>
        <w:tabs>
          <w:tab w:val="left" w:pos="1144"/>
        </w:tabs>
        <w:spacing w:line="314" w:lineRule="auto"/>
        <w:ind w:left="224" w:right="382" w:firstLine="617"/>
        <w:jc w:val="both"/>
        <w:rPr>
          <w:color w:val="auto"/>
          <w:sz w:val="24"/>
          <w:lang w:eastAsia="zh-CN"/>
        </w:rPr>
      </w:pPr>
      <w:r>
        <w:rPr>
          <w:color w:val="auto"/>
          <w:sz w:val="24"/>
          <w:lang w:eastAsia="zh-CN"/>
        </w:rPr>
        <w:t>本合同一式四份，由发包人和承包人各执一份，送交发包人和承包人的监督单位各一份。</w:t>
      </w:r>
    </w:p>
    <w:p w14:paraId="1E08DC09">
      <w:pPr>
        <w:pStyle w:val="11"/>
        <w:spacing w:before="8"/>
        <w:rPr>
          <w:rFonts w:hint="eastAsia"/>
          <w:color w:val="auto"/>
          <w:sz w:val="32"/>
          <w:lang w:eastAsia="zh-CN"/>
        </w:rPr>
      </w:pPr>
    </w:p>
    <w:p w14:paraId="54EE0C4D">
      <w:pPr>
        <w:pStyle w:val="11"/>
        <w:tabs>
          <w:tab w:val="left" w:pos="2951"/>
          <w:tab w:val="left" w:pos="4974"/>
          <w:tab w:val="left" w:pos="7581"/>
          <w:tab w:val="left" w:pos="8061"/>
        </w:tabs>
        <w:spacing w:line="345" w:lineRule="auto"/>
        <w:ind w:left="224" w:right="262"/>
        <w:rPr>
          <w:rFonts w:hint="eastAsia"/>
          <w:color w:val="auto"/>
          <w:sz w:val="24"/>
          <w:szCs w:val="24"/>
          <w:lang w:eastAsia="zh-CN"/>
        </w:rPr>
      </w:pPr>
      <w:r>
        <w:rPr>
          <w:color w:val="auto"/>
          <w:sz w:val="24"/>
          <w:szCs w:val="24"/>
          <w:lang w:eastAsia="zh-CN"/>
        </w:rPr>
        <w:t>发包人</w:t>
      </w:r>
      <w:r>
        <w:rPr>
          <w:color w:val="auto"/>
          <w:spacing w:val="-17"/>
          <w:sz w:val="24"/>
          <w:szCs w:val="24"/>
          <w:lang w:eastAsia="zh-CN"/>
        </w:rPr>
        <w:t>：</w:t>
      </w:r>
      <w:r>
        <w:rPr>
          <w:color w:val="auto"/>
          <w:spacing w:val="-17"/>
          <w:sz w:val="24"/>
          <w:szCs w:val="24"/>
          <w:u w:val="single"/>
          <w:lang w:eastAsia="zh-CN"/>
        </w:rPr>
        <w:tab/>
      </w:r>
      <w:r>
        <w:rPr>
          <w:color w:val="auto"/>
          <w:sz w:val="24"/>
          <w:szCs w:val="24"/>
          <w:lang w:eastAsia="zh-CN"/>
        </w:rPr>
        <w:t>（盖单位章）</w:t>
      </w:r>
      <w:r>
        <w:rPr>
          <w:color w:val="auto"/>
          <w:sz w:val="24"/>
          <w:szCs w:val="24"/>
          <w:lang w:eastAsia="zh-CN"/>
        </w:rPr>
        <w:tab/>
      </w:r>
      <w:r>
        <w:rPr>
          <w:color w:val="auto"/>
          <w:sz w:val="24"/>
          <w:szCs w:val="24"/>
          <w:lang w:eastAsia="zh-CN"/>
        </w:rPr>
        <w:t>承包人</w:t>
      </w:r>
      <w:r>
        <w:rPr>
          <w:color w:val="auto"/>
          <w:spacing w:val="-17"/>
          <w:sz w:val="24"/>
          <w:szCs w:val="24"/>
          <w:lang w:eastAsia="zh-CN"/>
        </w:rPr>
        <w:t>：</w:t>
      </w:r>
      <w:r>
        <w:rPr>
          <w:color w:val="auto"/>
          <w:spacing w:val="-17"/>
          <w:sz w:val="24"/>
          <w:szCs w:val="24"/>
          <w:u w:val="single"/>
          <w:lang w:eastAsia="zh-CN"/>
        </w:rPr>
        <w:tab/>
      </w:r>
      <w:r>
        <w:rPr>
          <w:color w:val="auto"/>
          <w:sz w:val="24"/>
          <w:szCs w:val="24"/>
          <w:lang w:eastAsia="zh-CN"/>
        </w:rPr>
        <w:t>（盖单位章</w:t>
      </w:r>
      <w:r>
        <w:rPr>
          <w:color w:val="auto"/>
          <w:spacing w:val="-17"/>
          <w:sz w:val="24"/>
          <w:szCs w:val="24"/>
          <w:lang w:eastAsia="zh-CN"/>
        </w:rPr>
        <w:t xml:space="preserve">） </w:t>
      </w:r>
      <w:r>
        <w:rPr>
          <w:color w:val="auto"/>
          <w:sz w:val="24"/>
          <w:szCs w:val="24"/>
          <w:lang w:eastAsia="zh-CN"/>
        </w:rPr>
        <w:t>法定代表人或其委托代理人</w:t>
      </w:r>
      <w:r>
        <w:rPr>
          <w:color w:val="auto"/>
          <w:sz w:val="24"/>
          <w:szCs w:val="24"/>
          <w:u w:val="single"/>
          <w:lang w:eastAsia="zh-CN"/>
        </w:rPr>
        <w:t>：（</w:t>
      </w:r>
      <w:r>
        <w:rPr>
          <w:color w:val="auto"/>
          <w:sz w:val="24"/>
          <w:szCs w:val="24"/>
          <w:lang w:eastAsia="zh-CN"/>
        </w:rPr>
        <w:t>签字）</w:t>
      </w:r>
      <w:r>
        <w:rPr>
          <w:rFonts w:hint="eastAsia"/>
          <w:color w:val="auto"/>
          <w:sz w:val="24"/>
          <w:szCs w:val="24"/>
          <w:lang w:eastAsia="zh-CN"/>
        </w:rPr>
        <w:t xml:space="preserve"> </w:t>
      </w:r>
      <w:r>
        <w:rPr>
          <w:color w:val="auto"/>
          <w:sz w:val="24"/>
          <w:szCs w:val="24"/>
          <w:lang w:eastAsia="zh-CN"/>
        </w:rPr>
        <w:t>法定代表人或其委托代理人</w:t>
      </w:r>
      <w:r>
        <w:rPr>
          <w:color w:val="auto"/>
          <w:spacing w:val="-40"/>
          <w:sz w:val="24"/>
          <w:szCs w:val="24"/>
          <w:lang w:eastAsia="zh-CN"/>
        </w:rPr>
        <w:t>：</w:t>
      </w:r>
      <w:r>
        <w:rPr>
          <w:color w:val="auto"/>
          <w:spacing w:val="-40"/>
          <w:sz w:val="24"/>
          <w:szCs w:val="24"/>
          <w:u w:val="single"/>
          <w:lang w:eastAsia="zh-CN"/>
        </w:rPr>
        <w:tab/>
      </w:r>
      <w:r>
        <w:rPr>
          <w:color w:val="auto"/>
          <w:sz w:val="24"/>
          <w:szCs w:val="24"/>
          <w:u w:val="single"/>
          <w:lang w:eastAsia="zh-CN"/>
        </w:rPr>
        <w:t>（</w:t>
      </w:r>
      <w:r>
        <w:rPr>
          <w:color w:val="auto"/>
          <w:sz w:val="24"/>
          <w:szCs w:val="24"/>
          <w:lang w:eastAsia="zh-CN"/>
        </w:rPr>
        <w:t>签字</w:t>
      </w:r>
      <w:r>
        <w:rPr>
          <w:color w:val="auto"/>
          <w:spacing w:val="-17"/>
          <w:sz w:val="24"/>
          <w:szCs w:val="24"/>
          <w:lang w:eastAsia="zh-CN"/>
        </w:rPr>
        <w:t>）</w:t>
      </w:r>
    </w:p>
    <w:p w14:paraId="4B5AC74E">
      <w:pPr>
        <w:pStyle w:val="11"/>
        <w:tabs>
          <w:tab w:val="left" w:pos="2144"/>
          <w:tab w:val="left" w:pos="2984"/>
          <w:tab w:val="left" w:pos="3824"/>
          <w:tab w:val="left" w:pos="4904"/>
          <w:tab w:val="left" w:pos="5745"/>
          <w:tab w:val="left" w:pos="6825"/>
          <w:tab w:val="left" w:pos="7665"/>
          <w:tab w:val="left" w:pos="8505"/>
        </w:tabs>
        <w:spacing w:line="669" w:lineRule="auto"/>
        <w:ind w:left="224" w:right="298" w:firstLine="839"/>
        <w:rPr>
          <w:rFonts w:hint="eastAsia"/>
          <w:color w:val="auto"/>
          <w:sz w:val="24"/>
          <w:szCs w:val="24"/>
          <w:lang w:eastAsia="zh-CN"/>
        </w:rPr>
      </w:pPr>
      <w:r>
        <w:rPr>
          <w:rFonts w:ascii="Times New Roman" w:eastAsia="Times New Roman"/>
          <w:color w:val="auto"/>
          <w:sz w:val="24"/>
          <w:szCs w:val="24"/>
          <w:u w:val="single"/>
          <w:lang w:eastAsia="zh-CN"/>
        </w:rPr>
        <w:tab/>
      </w:r>
      <w:r>
        <w:rPr>
          <w:color w:val="auto"/>
          <w:sz w:val="24"/>
          <w:szCs w:val="24"/>
          <w:lang w:eastAsia="zh-CN"/>
        </w:rPr>
        <w:t>年</w:t>
      </w:r>
      <w:r>
        <w:rPr>
          <w:color w:val="auto"/>
          <w:sz w:val="24"/>
          <w:szCs w:val="24"/>
          <w:u w:val="single"/>
          <w:lang w:eastAsia="zh-CN"/>
        </w:rPr>
        <w:tab/>
      </w:r>
      <w:r>
        <w:rPr>
          <w:color w:val="auto"/>
          <w:sz w:val="24"/>
          <w:szCs w:val="24"/>
          <w:lang w:eastAsia="zh-CN"/>
        </w:rPr>
        <w:t>月</w:t>
      </w:r>
      <w:r>
        <w:rPr>
          <w:color w:val="auto"/>
          <w:sz w:val="24"/>
          <w:szCs w:val="24"/>
          <w:u w:val="single"/>
          <w:lang w:eastAsia="zh-CN"/>
        </w:rPr>
        <w:tab/>
      </w:r>
      <w:r>
        <w:rPr>
          <w:color w:val="auto"/>
          <w:sz w:val="24"/>
          <w:szCs w:val="24"/>
          <w:lang w:eastAsia="zh-CN"/>
        </w:rPr>
        <w:t>日</w:t>
      </w:r>
      <w:r>
        <w:rPr>
          <w:color w:val="auto"/>
          <w:sz w:val="24"/>
          <w:szCs w:val="24"/>
          <w:lang w:eastAsia="zh-CN"/>
        </w:rPr>
        <w:tab/>
      </w:r>
      <w:r>
        <w:rPr>
          <w:color w:val="auto"/>
          <w:sz w:val="24"/>
          <w:szCs w:val="24"/>
          <w:lang w:eastAsia="zh-CN"/>
        </w:rPr>
        <w:tab/>
      </w:r>
      <w:r>
        <w:rPr>
          <w:color w:val="auto"/>
          <w:sz w:val="24"/>
          <w:szCs w:val="24"/>
          <w:u w:val="single"/>
          <w:lang w:eastAsia="zh-CN"/>
        </w:rPr>
        <w:tab/>
      </w:r>
      <w:r>
        <w:rPr>
          <w:color w:val="auto"/>
          <w:sz w:val="24"/>
          <w:szCs w:val="24"/>
          <w:lang w:eastAsia="zh-CN"/>
        </w:rPr>
        <w:t>年</w:t>
      </w:r>
      <w:r>
        <w:rPr>
          <w:color w:val="auto"/>
          <w:sz w:val="24"/>
          <w:szCs w:val="24"/>
          <w:u w:val="single"/>
          <w:lang w:eastAsia="zh-CN"/>
        </w:rPr>
        <w:tab/>
      </w:r>
      <w:r>
        <w:rPr>
          <w:color w:val="auto"/>
          <w:sz w:val="24"/>
          <w:szCs w:val="24"/>
          <w:lang w:eastAsia="zh-CN"/>
        </w:rPr>
        <w:t>月</w:t>
      </w:r>
      <w:r>
        <w:rPr>
          <w:color w:val="auto"/>
          <w:sz w:val="24"/>
          <w:szCs w:val="24"/>
          <w:u w:val="single"/>
          <w:lang w:eastAsia="zh-CN"/>
        </w:rPr>
        <w:tab/>
      </w:r>
      <w:r>
        <w:rPr>
          <w:color w:val="auto"/>
          <w:sz w:val="24"/>
          <w:szCs w:val="24"/>
          <w:lang w:eastAsia="zh-CN"/>
        </w:rPr>
        <w:t>日</w:t>
      </w:r>
      <w:r>
        <w:rPr>
          <w:rFonts w:hint="eastAsia"/>
          <w:color w:val="auto"/>
          <w:sz w:val="24"/>
          <w:szCs w:val="24"/>
          <w:lang w:val="en-US" w:eastAsia="zh-CN"/>
        </w:rPr>
        <w:t xml:space="preserve"> </w:t>
      </w:r>
      <w:r>
        <w:rPr>
          <w:color w:val="auto"/>
          <w:sz w:val="24"/>
          <w:szCs w:val="24"/>
          <w:lang w:eastAsia="zh-CN"/>
        </w:rPr>
        <w:t>发包</w:t>
      </w:r>
      <w:r>
        <w:rPr>
          <w:color w:val="auto"/>
          <w:spacing w:val="-1"/>
          <w:sz w:val="24"/>
          <w:szCs w:val="24"/>
          <w:lang w:eastAsia="zh-CN"/>
        </w:rPr>
        <w:t>人</w:t>
      </w:r>
      <w:r>
        <w:rPr>
          <w:color w:val="auto"/>
          <w:sz w:val="24"/>
          <w:szCs w:val="24"/>
          <w:lang w:eastAsia="zh-CN"/>
        </w:rPr>
        <w:t>监督单位</w:t>
      </w:r>
      <w:r>
        <w:rPr>
          <w:color w:val="auto"/>
          <w:spacing w:val="-120"/>
          <w:sz w:val="24"/>
          <w:szCs w:val="24"/>
          <w:lang w:eastAsia="zh-CN"/>
        </w:rPr>
        <w:t>：</w:t>
      </w:r>
      <w:r>
        <w:rPr>
          <w:color w:val="auto"/>
          <w:sz w:val="24"/>
          <w:szCs w:val="24"/>
          <w:u w:val="single"/>
          <w:lang w:eastAsia="zh-CN"/>
        </w:rPr>
        <w:t>（全称</w:t>
      </w:r>
      <w:r>
        <w:rPr>
          <w:color w:val="auto"/>
          <w:spacing w:val="-120"/>
          <w:sz w:val="24"/>
          <w:szCs w:val="24"/>
          <w:u w:val="single"/>
          <w:lang w:eastAsia="zh-CN"/>
        </w:rPr>
        <w:t>）</w:t>
      </w:r>
      <w:r>
        <w:rPr>
          <w:color w:val="auto"/>
          <w:sz w:val="24"/>
          <w:szCs w:val="24"/>
          <w:u w:val="single"/>
          <w:lang w:eastAsia="zh-CN"/>
        </w:rPr>
        <w:t>（盖单位章）</w:t>
      </w:r>
      <w:r>
        <w:rPr>
          <w:color w:val="auto"/>
          <w:sz w:val="24"/>
          <w:szCs w:val="24"/>
          <w:lang w:eastAsia="zh-CN"/>
        </w:rPr>
        <w:tab/>
      </w:r>
      <w:r>
        <w:rPr>
          <w:color w:val="auto"/>
          <w:sz w:val="24"/>
          <w:szCs w:val="24"/>
          <w:lang w:eastAsia="zh-CN"/>
        </w:rPr>
        <w:t>承包人监督单位</w:t>
      </w:r>
      <w:r>
        <w:rPr>
          <w:color w:val="auto"/>
          <w:spacing w:val="-120"/>
          <w:sz w:val="24"/>
          <w:szCs w:val="24"/>
          <w:lang w:eastAsia="zh-CN"/>
        </w:rPr>
        <w:t>：</w:t>
      </w:r>
      <w:r>
        <w:rPr>
          <w:color w:val="auto"/>
          <w:sz w:val="24"/>
          <w:szCs w:val="24"/>
          <w:u w:val="single"/>
          <w:lang w:eastAsia="zh-CN"/>
        </w:rPr>
        <w:t>（全称</w:t>
      </w:r>
      <w:r>
        <w:rPr>
          <w:color w:val="auto"/>
          <w:spacing w:val="-120"/>
          <w:sz w:val="24"/>
          <w:szCs w:val="24"/>
          <w:u w:val="single"/>
          <w:lang w:eastAsia="zh-CN"/>
        </w:rPr>
        <w:t>）</w:t>
      </w:r>
      <w:r>
        <w:rPr>
          <w:color w:val="auto"/>
          <w:sz w:val="24"/>
          <w:szCs w:val="24"/>
          <w:u w:val="single"/>
          <w:lang w:eastAsia="zh-CN"/>
        </w:rPr>
        <w:t>（盖单位章</w:t>
      </w:r>
      <w:r>
        <w:rPr>
          <w:color w:val="auto"/>
          <w:spacing w:val="-16"/>
          <w:sz w:val="24"/>
          <w:szCs w:val="24"/>
          <w:u w:val="single"/>
          <w:lang w:eastAsia="zh-CN"/>
        </w:rPr>
        <w:t>）</w:t>
      </w:r>
    </w:p>
    <w:p w14:paraId="749CD34D">
      <w:pPr>
        <w:spacing w:line="669" w:lineRule="auto"/>
        <w:rPr>
          <w:color w:val="FF0000"/>
          <w:highlight w:val="yellow"/>
          <w:lang w:eastAsia="zh-CN"/>
        </w:rPr>
        <w:sectPr>
          <w:pgSz w:w="11910" w:h="16850"/>
          <w:pgMar w:top="1520" w:right="1200" w:bottom="1040" w:left="1420" w:header="876" w:footer="853" w:gutter="0"/>
          <w:cols w:space="720" w:num="1"/>
        </w:sectPr>
      </w:pPr>
    </w:p>
    <w:p w14:paraId="3F631441">
      <w:pPr>
        <w:pStyle w:val="11"/>
        <w:spacing w:before="120"/>
        <w:ind w:left="224"/>
        <w:rPr>
          <w:rFonts w:hint="eastAsia" w:ascii="黑体"/>
          <w:color w:val="auto"/>
          <w:sz w:val="35"/>
          <w:lang w:eastAsia="zh-CN"/>
        </w:rPr>
      </w:pPr>
      <w:r>
        <w:rPr>
          <w:rFonts w:hint="eastAsia" w:ascii="黑体" w:eastAsia="黑体"/>
          <w:color w:val="auto"/>
          <w:lang w:eastAsia="zh-CN"/>
        </w:rPr>
        <w:t>附件三 安全生产合同</w:t>
      </w:r>
    </w:p>
    <w:p w14:paraId="570CCF03">
      <w:pPr>
        <w:pStyle w:val="9"/>
        <w:ind w:left="224"/>
        <w:jc w:val="center"/>
        <w:rPr>
          <w:rFonts w:hint="eastAsia"/>
          <w:color w:val="auto"/>
          <w:lang w:eastAsia="zh-CN"/>
        </w:rPr>
      </w:pPr>
      <w:r>
        <w:rPr>
          <w:color w:val="auto"/>
          <w:lang w:eastAsia="zh-CN"/>
        </w:rPr>
        <w:t>安全生产合同</w:t>
      </w:r>
    </w:p>
    <w:p w14:paraId="216E9848">
      <w:pPr>
        <w:pStyle w:val="33"/>
        <w:numPr>
          <w:ilvl w:val="0"/>
          <w:numId w:val="8"/>
        </w:numPr>
        <w:tabs>
          <w:tab w:val="left" w:pos="1447"/>
        </w:tabs>
        <w:spacing w:line="304" w:lineRule="auto"/>
        <w:ind w:right="382" w:firstLine="617"/>
        <w:rPr>
          <w:rFonts w:hint="eastAsia"/>
          <w:color w:val="auto"/>
          <w:sz w:val="24"/>
          <w:lang w:eastAsia="zh-CN"/>
        </w:rPr>
      </w:pPr>
      <w:r>
        <w:rPr>
          <w:color w:val="auto"/>
          <w:sz w:val="24"/>
          <w:lang w:eastAsia="zh-CN"/>
        </w:rPr>
        <w:t>为在</w:t>
      </w:r>
      <w:r>
        <w:rPr>
          <w:color w:val="auto"/>
          <w:sz w:val="24"/>
          <w:u w:val="single"/>
          <w:lang w:eastAsia="zh-CN"/>
        </w:rPr>
        <w:tab/>
      </w:r>
      <w:r>
        <w:rPr>
          <w:rFonts w:hint="eastAsia"/>
          <w:color w:val="auto"/>
          <w:sz w:val="24"/>
          <w:u w:val="single"/>
          <w:lang w:val="en-US" w:eastAsia="zh-CN"/>
        </w:rPr>
        <w:t xml:space="preserve">             </w:t>
      </w:r>
      <w:r>
        <w:rPr>
          <w:color w:val="auto"/>
          <w:sz w:val="24"/>
          <w:lang w:eastAsia="zh-CN"/>
        </w:rPr>
        <w:t>（项目名称）施工合同的实施过程中创造安全、高效的施工环境，切实搞好本项目的安全管理工作，本项目发包人</w:t>
      </w:r>
      <w:r>
        <w:rPr>
          <w:color w:val="auto"/>
          <w:sz w:val="24"/>
          <w:u w:val="single"/>
          <w:lang w:eastAsia="zh-CN"/>
        </w:rPr>
        <w:tab/>
      </w:r>
      <w:r>
        <w:rPr>
          <w:rFonts w:hint="eastAsia"/>
          <w:color w:val="auto"/>
          <w:sz w:val="24"/>
          <w:u w:val="single"/>
          <w:lang w:val="en-US" w:eastAsia="zh-CN"/>
        </w:rPr>
        <w:t xml:space="preserve">    </w:t>
      </w:r>
      <w:r>
        <w:rPr>
          <w:color w:val="auto"/>
          <w:sz w:val="24"/>
          <w:lang w:eastAsia="zh-CN"/>
        </w:rPr>
        <w:t>（发包人名称，以下简称“发包人”）与承包人</w:t>
      </w:r>
      <w:r>
        <w:rPr>
          <w:color w:val="auto"/>
          <w:sz w:val="24"/>
          <w:u w:val="single"/>
          <w:lang w:eastAsia="zh-CN"/>
        </w:rPr>
        <w:tab/>
      </w:r>
      <w:r>
        <w:rPr>
          <w:rFonts w:hint="eastAsia"/>
          <w:color w:val="auto"/>
          <w:sz w:val="24"/>
          <w:u w:val="single"/>
          <w:lang w:val="en-US" w:eastAsia="zh-CN"/>
        </w:rPr>
        <w:t xml:space="preserve">       </w:t>
      </w:r>
      <w:r>
        <w:rPr>
          <w:color w:val="auto"/>
          <w:sz w:val="24"/>
          <w:u w:val="single"/>
          <w:lang w:eastAsia="zh-CN"/>
        </w:rPr>
        <w:tab/>
      </w:r>
      <w:r>
        <w:rPr>
          <w:color w:val="auto"/>
          <w:sz w:val="24"/>
          <w:lang w:eastAsia="zh-CN"/>
        </w:rPr>
        <w:t>（承包人名称，以下简称“承包人”）特此签订安全生产合同。</w:t>
      </w:r>
    </w:p>
    <w:p w14:paraId="2AD4D51A">
      <w:pPr>
        <w:pStyle w:val="33"/>
        <w:numPr>
          <w:ilvl w:val="0"/>
          <w:numId w:val="9"/>
        </w:numPr>
        <w:tabs>
          <w:tab w:val="left" w:pos="1023"/>
        </w:tabs>
        <w:spacing w:line="305" w:lineRule="exact"/>
        <w:rPr>
          <w:rFonts w:ascii="黑体" w:eastAsia="黑体"/>
          <w:color w:val="auto"/>
          <w:sz w:val="24"/>
        </w:rPr>
      </w:pPr>
      <w:r>
        <w:rPr>
          <w:rFonts w:hint="eastAsia" w:ascii="黑体" w:eastAsia="黑体"/>
          <w:color w:val="auto"/>
          <w:sz w:val="24"/>
        </w:rPr>
        <w:t>发包人职责</w:t>
      </w:r>
    </w:p>
    <w:p w14:paraId="42002335">
      <w:pPr>
        <w:pStyle w:val="33"/>
        <w:numPr>
          <w:ilvl w:val="0"/>
          <w:numId w:val="8"/>
        </w:numPr>
        <w:tabs>
          <w:tab w:val="left" w:pos="1443"/>
        </w:tabs>
        <w:spacing w:before="82" w:line="304" w:lineRule="auto"/>
        <w:ind w:right="390" w:firstLine="617"/>
        <w:rPr>
          <w:color w:val="auto"/>
          <w:sz w:val="24"/>
          <w:lang w:eastAsia="zh-CN"/>
        </w:rPr>
      </w:pPr>
      <w:r>
        <w:rPr>
          <w:color w:val="auto"/>
          <w:spacing w:val="-1"/>
          <w:sz w:val="24"/>
          <w:lang w:eastAsia="zh-CN"/>
        </w:rPr>
        <w:t>严格遵守国家有关安全生产的法律法规，认真执行工程承包合同中的有</w:t>
      </w:r>
      <w:r>
        <w:rPr>
          <w:color w:val="auto"/>
          <w:sz w:val="24"/>
          <w:lang w:eastAsia="zh-CN"/>
        </w:rPr>
        <w:t>关安全要求。</w:t>
      </w:r>
    </w:p>
    <w:p w14:paraId="1A537D26">
      <w:pPr>
        <w:pStyle w:val="33"/>
        <w:numPr>
          <w:ilvl w:val="0"/>
          <w:numId w:val="8"/>
        </w:numPr>
        <w:tabs>
          <w:tab w:val="left" w:pos="1449"/>
        </w:tabs>
        <w:spacing w:line="304" w:lineRule="auto"/>
        <w:ind w:right="380" w:firstLine="617"/>
        <w:rPr>
          <w:color w:val="auto"/>
          <w:sz w:val="24"/>
          <w:lang w:eastAsia="zh-CN"/>
        </w:rPr>
      </w:pPr>
      <w:r>
        <w:rPr>
          <w:color w:val="auto"/>
          <w:sz w:val="24"/>
          <w:lang w:eastAsia="zh-CN"/>
        </w:rPr>
        <w:t>按照</w:t>
      </w:r>
      <w:r>
        <w:rPr>
          <w:rFonts w:ascii="Times New Roman" w:hAnsi="Times New Roman" w:eastAsia="Times New Roman"/>
          <w:color w:val="auto"/>
          <w:sz w:val="24"/>
          <w:lang w:eastAsia="zh-CN"/>
        </w:rPr>
        <w:t>“</w:t>
      </w:r>
      <w:r>
        <w:rPr>
          <w:color w:val="auto"/>
          <w:sz w:val="24"/>
          <w:lang w:eastAsia="zh-CN"/>
        </w:rPr>
        <w:t>安全第一、预防为主、综合治理</w:t>
      </w:r>
      <w:r>
        <w:rPr>
          <w:rFonts w:ascii="Times New Roman" w:hAnsi="Times New Roman" w:eastAsia="Times New Roman"/>
          <w:color w:val="auto"/>
          <w:sz w:val="24"/>
          <w:lang w:eastAsia="zh-CN"/>
        </w:rPr>
        <w:t>”</w:t>
      </w:r>
      <w:r>
        <w:rPr>
          <w:color w:val="auto"/>
          <w:sz w:val="24"/>
          <w:lang w:eastAsia="zh-CN"/>
        </w:rPr>
        <w:t>和坚持</w:t>
      </w:r>
      <w:r>
        <w:rPr>
          <w:rFonts w:ascii="Times New Roman" w:hAnsi="Times New Roman" w:eastAsia="Times New Roman"/>
          <w:color w:val="auto"/>
          <w:sz w:val="24"/>
          <w:lang w:eastAsia="zh-CN"/>
        </w:rPr>
        <w:t>“</w:t>
      </w:r>
      <w:r>
        <w:rPr>
          <w:color w:val="auto"/>
          <w:sz w:val="24"/>
          <w:lang w:eastAsia="zh-CN"/>
        </w:rPr>
        <w:t>管生产必须管安全</w:t>
      </w:r>
      <w:r>
        <w:rPr>
          <w:rFonts w:ascii="Times New Roman" w:hAnsi="Times New Roman" w:eastAsia="Times New Roman"/>
          <w:color w:val="auto"/>
          <w:sz w:val="24"/>
          <w:lang w:eastAsia="zh-CN"/>
        </w:rPr>
        <w:t>”</w:t>
      </w:r>
      <w:r>
        <w:rPr>
          <w:color w:val="auto"/>
          <w:sz w:val="24"/>
          <w:lang w:eastAsia="zh-CN"/>
        </w:rPr>
        <w:t>的原则进行安全生产管理，做到生产与安全工作同时计划、布置、检查、总结和评比。</w:t>
      </w:r>
    </w:p>
    <w:p w14:paraId="0FF4ECEE">
      <w:pPr>
        <w:pStyle w:val="33"/>
        <w:numPr>
          <w:ilvl w:val="0"/>
          <w:numId w:val="8"/>
        </w:numPr>
        <w:tabs>
          <w:tab w:val="left" w:pos="1447"/>
        </w:tabs>
        <w:spacing w:line="304" w:lineRule="auto"/>
        <w:ind w:right="382" w:firstLine="617"/>
        <w:rPr>
          <w:color w:val="auto"/>
          <w:sz w:val="24"/>
          <w:lang w:eastAsia="zh-CN"/>
        </w:rPr>
      </w:pPr>
      <w:r>
        <w:rPr>
          <w:color w:val="auto"/>
          <w:sz w:val="24"/>
          <w:lang w:eastAsia="zh-CN"/>
        </w:rPr>
        <w:t>重要的安全设施必须坚持与主体工程</w:t>
      </w:r>
      <w:r>
        <w:rPr>
          <w:rFonts w:ascii="Times New Roman" w:hAnsi="Times New Roman" w:eastAsia="Times New Roman"/>
          <w:color w:val="auto"/>
          <w:sz w:val="24"/>
          <w:lang w:eastAsia="zh-CN"/>
        </w:rPr>
        <w:t>“</w:t>
      </w:r>
      <w:r>
        <w:rPr>
          <w:color w:val="auto"/>
          <w:sz w:val="24"/>
          <w:lang w:eastAsia="zh-CN"/>
        </w:rPr>
        <w:t>三同时</w:t>
      </w:r>
      <w:r>
        <w:rPr>
          <w:rFonts w:ascii="Times New Roman" w:hAnsi="Times New Roman" w:eastAsia="Times New Roman"/>
          <w:color w:val="auto"/>
          <w:sz w:val="24"/>
          <w:lang w:eastAsia="zh-CN"/>
        </w:rPr>
        <w:t>”</w:t>
      </w:r>
      <w:r>
        <w:rPr>
          <w:color w:val="auto"/>
          <w:spacing w:val="-2"/>
          <w:sz w:val="24"/>
          <w:lang w:eastAsia="zh-CN"/>
        </w:rPr>
        <w:t>的原则，即：同时设计、</w:t>
      </w:r>
      <w:r>
        <w:rPr>
          <w:color w:val="auto"/>
          <w:sz w:val="24"/>
          <w:lang w:eastAsia="zh-CN"/>
        </w:rPr>
        <w:t>审批，同时施工，同时验收，投入使用。</w:t>
      </w:r>
    </w:p>
    <w:p w14:paraId="42321CEF">
      <w:pPr>
        <w:pStyle w:val="33"/>
        <w:numPr>
          <w:ilvl w:val="0"/>
          <w:numId w:val="8"/>
        </w:numPr>
        <w:tabs>
          <w:tab w:val="left" w:pos="1443"/>
        </w:tabs>
        <w:spacing w:line="306" w:lineRule="exact"/>
        <w:ind w:left="1442"/>
        <w:rPr>
          <w:color w:val="auto"/>
          <w:sz w:val="24"/>
          <w:lang w:eastAsia="zh-CN"/>
        </w:rPr>
      </w:pPr>
      <w:r>
        <w:rPr>
          <w:color w:val="auto"/>
          <w:sz w:val="24"/>
          <w:lang w:eastAsia="zh-CN"/>
        </w:rPr>
        <w:t>定期召开安全生产调度会，及时传达中央及地方有关安全生产的精神。</w:t>
      </w:r>
    </w:p>
    <w:p w14:paraId="178CD8B0">
      <w:pPr>
        <w:pStyle w:val="33"/>
        <w:numPr>
          <w:ilvl w:val="0"/>
          <w:numId w:val="8"/>
        </w:numPr>
        <w:tabs>
          <w:tab w:val="left" w:pos="1443"/>
        </w:tabs>
        <w:spacing w:before="82" w:line="302" w:lineRule="auto"/>
        <w:ind w:right="388" w:firstLine="617"/>
        <w:rPr>
          <w:color w:val="auto"/>
          <w:sz w:val="24"/>
          <w:lang w:eastAsia="zh-CN"/>
        </w:rPr>
      </w:pPr>
      <w:r>
        <w:rPr>
          <w:color w:val="auto"/>
          <w:spacing w:val="-1"/>
          <w:sz w:val="24"/>
          <w:lang w:eastAsia="zh-CN"/>
        </w:rPr>
        <w:t>组织对承包人施工现场进行安全生产检查，监督承包人及时处理发现的</w:t>
      </w:r>
      <w:r>
        <w:rPr>
          <w:color w:val="auto"/>
          <w:sz w:val="24"/>
          <w:lang w:eastAsia="zh-CN"/>
        </w:rPr>
        <w:t>各种安全隐患。</w:t>
      </w:r>
    </w:p>
    <w:p w14:paraId="1161A5F1">
      <w:pPr>
        <w:pStyle w:val="33"/>
        <w:numPr>
          <w:ilvl w:val="0"/>
          <w:numId w:val="9"/>
        </w:numPr>
        <w:tabs>
          <w:tab w:val="left" w:pos="1023"/>
        </w:tabs>
        <w:spacing w:before="5"/>
        <w:rPr>
          <w:rFonts w:ascii="黑体" w:eastAsia="黑体"/>
          <w:color w:val="auto"/>
          <w:sz w:val="24"/>
        </w:rPr>
      </w:pPr>
      <w:r>
        <w:rPr>
          <w:rFonts w:hint="eastAsia" w:ascii="黑体" w:eastAsia="黑体"/>
          <w:color w:val="auto"/>
          <w:sz w:val="24"/>
        </w:rPr>
        <w:t>承包人职责</w:t>
      </w:r>
    </w:p>
    <w:p w14:paraId="6A27C565">
      <w:pPr>
        <w:pStyle w:val="33"/>
        <w:tabs>
          <w:tab w:val="left" w:pos="1443"/>
        </w:tabs>
        <w:spacing w:before="81" w:line="304" w:lineRule="auto"/>
        <w:ind w:left="221" w:right="283" w:firstLine="692" w:firstLineChars="309"/>
        <w:rPr>
          <w:color w:val="auto"/>
          <w:sz w:val="24"/>
          <w:lang w:eastAsia="zh-CN"/>
        </w:rPr>
      </w:pPr>
      <w:r>
        <w:rPr>
          <w:rFonts w:hint="eastAsia"/>
          <w:color w:val="auto"/>
          <w:spacing w:val="-8"/>
          <w:sz w:val="24"/>
          <w:lang w:eastAsia="zh-CN"/>
        </w:rPr>
        <w:t>(1)</w:t>
      </w:r>
      <w:r>
        <w:rPr>
          <w:color w:val="auto"/>
          <w:spacing w:val="-8"/>
          <w:sz w:val="24"/>
          <w:lang w:eastAsia="zh-CN"/>
        </w:rPr>
        <w:t>严格遵守《中华人民共和国安全生产法》《建设工程安全生产管理条例》</w:t>
      </w:r>
      <w:r>
        <w:rPr>
          <w:color w:val="auto"/>
          <w:sz w:val="24"/>
          <w:lang w:eastAsia="zh-CN"/>
        </w:rPr>
        <w:t>等国家有关安全生产的法律法规</w:t>
      </w:r>
      <w:r>
        <w:rPr>
          <w:color w:val="auto"/>
          <w:spacing w:val="-16"/>
          <w:sz w:val="24"/>
          <w:lang w:eastAsia="zh-CN"/>
        </w:rPr>
        <w:t>、《公路水运工程安全生产监督管理办法》和《公路</w:t>
      </w:r>
      <w:r>
        <w:rPr>
          <w:color w:val="auto"/>
          <w:spacing w:val="-12"/>
          <w:sz w:val="24"/>
          <w:lang w:eastAsia="zh-CN"/>
        </w:rPr>
        <w:t>工程施工安全技术规范》等有关安全生产的规定。认真执行工程承包合同中的有关安全要求。</w:t>
      </w:r>
    </w:p>
    <w:p w14:paraId="12CCB266">
      <w:pPr>
        <w:pStyle w:val="33"/>
        <w:tabs>
          <w:tab w:val="left" w:pos="1443"/>
        </w:tabs>
        <w:spacing w:before="81" w:line="304" w:lineRule="auto"/>
        <w:ind w:left="221" w:right="283" w:firstLine="692" w:firstLineChars="309"/>
        <w:rPr>
          <w:color w:val="auto"/>
          <w:spacing w:val="-8"/>
          <w:sz w:val="24"/>
          <w:lang w:eastAsia="zh-CN"/>
        </w:rPr>
      </w:pPr>
      <w:r>
        <w:rPr>
          <w:rFonts w:hint="eastAsia"/>
          <w:color w:val="auto"/>
          <w:spacing w:val="-8"/>
          <w:sz w:val="24"/>
          <w:lang w:eastAsia="zh-CN"/>
        </w:rPr>
        <w:t>(2)坚持“安全第一、预防为主、综合治理”和“管生产必须管安全”的原则，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51E4AC73">
      <w:pPr>
        <w:pStyle w:val="33"/>
        <w:tabs>
          <w:tab w:val="left" w:pos="1443"/>
        </w:tabs>
        <w:spacing w:before="81" w:line="304" w:lineRule="auto"/>
        <w:ind w:left="221" w:right="283" w:firstLine="692" w:firstLineChars="309"/>
        <w:rPr>
          <w:color w:val="auto"/>
          <w:spacing w:val="-8"/>
          <w:sz w:val="24"/>
          <w:lang w:eastAsia="zh-CN"/>
        </w:rPr>
      </w:pPr>
      <w:r>
        <w:rPr>
          <w:rFonts w:hint="eastAsia"/>
          <w:color w:val="auto"/>
          <w:spacing w:val="-8"/>
          <w:sz w:val="24"/>
          <w:lang w:eastAsia="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4CB896DC">
      <w:pPr>
        <w:pStyle w:val="33"/>
        <w:tabs>
          <w:tab w:val="left" w:pos="1443"/>
        </w:tabs>
        <w:spacing w:before="81" w:line="304" w:lineRule="auto"/>
        <w:ind w:left="221" w:right="283" w:firstLine="692" w:firstLineChars="309"/>
        <w:rPr>
          <w:color w:val="auto"/>
          <w:spacing w:val="-8"/>
          <w:sz w:val="24"/>
          <w:lang w:eastAsia="zh-CN"/>
        </w:rPr>
      </w:pPr>
      <w:r>
        <w:rPr>
          <w:rFonts w:hint="eastAsia"/>
          <w:color w:val="auto"/>
          <w:spacing w:val="-8"/>
          <w:sz w:val="24"/>
          <w:lang w:eastAsia="zh-CN"/>
        </w:rPr>
        <w:t>(4)承包人在任何时候都应采取各种合理的预防措施，防止其员工发生任何违法、违禁、暴力或妨碍治安的行为。</w:t>
      </w:r>
    </w:p>
    <w:p w14:paraId="60806304">
      <w:pPr>
        <w:pStyle w:val="33"/>
        <w:tabs>
          <w:tab w:val="left" w:pos="1443"/>
        </w:tabs>
        <w:spacing w:before="81" w:line="304" w:lineRule="auto"/>
        <w:ind w:left="221" w:right="283" w:firstLine="692" w:firstLineChars="309"/>
        <w:rPr>
          <w:color w:val="auto"/>
          <w:spacing w:val="-8"/>
          <w:sz w:val="24"/>
          <w:lang w:eastAsia="zh-CN"/>
        </w:rPr>
      </w:pPr>
      <w:r>
        <w:rPr>
          <w:rFonts w:hint="eastAsia"/>
          <w:color w:val="auto"/>
          <w:spacing w:val="-8"/>
          <w:sz w:val="24"/>
          <w:lang w:eastAsia="zh-CN"/>
        </w:rPr>
        <w:t>(5)承包人必须具有劳动安全管理部门颁发的安全生产考核合格证书，参加施工的人员，必须接受安全技术教育，熟知和遵守本工种的各项安全技术操作规程， 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38637C47">
      <w:pPr>
        <w:pStyle w:val="33"/>
        <w:tabs>
          <w:tab w:val="left" w:pos="1443"/>
        </w:tabs>
        <w:spacing w:before="81" w:line="304" w:lineRule="auto"/>
        <w:ind w:left="221" w:right="283" w:firstLine="692" w:firstLineChars="309"/>
        <w:rPr>
          <w:color w:val="auto"/>
          <w:spacing w:val="-8"/>
          <w:sz w:val="24"/>
          <w:lang w:eastAsia="zh-CN"/>
        </w:rPr>
      </w:pPr>
      <w:r>
        <w:rPr>
          <w:rFonts w:hint="eastAsia"/>
          <w:color w:val="auto"/>
          <w:spacing w:val="-8"/>
          <w:sz w:val="24"/>
          <w:lang w:eastAsia="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5BA371E1">
      <w:pPr>
        <w:pStyle w:val="33"/>
        <w:tabs>
          <w:tab w:val="left" w:pos="1443"/>
        </w:tabs>
        <w:spacing w:before="81" w:line="304" w:lineRule="auto"/>
        <w:ind w:left="221" w:right="283" w:firstLine="692" w:firstLineChars="309"/>
        <w:rPr>
          <w:color w:val="auto"/>
          <w:spacing w:val="-8"/>
          <w:sz w:val="24"/>
          <w:lang w:eastAsia="zh-CN"/>
        </w:rPr>
      </w:pPr>
      <w:r>
        <w:rPr>
          <w:rFonts w:hint="eastAsia"/>
          <w:color w:val="auto"/>
          <w:spacing w:val="-8"/>
          <w:sz w:val="24"/>
          <w:lang w:eastAsia="zh-CN"/>
        </w:rPr>
        <w:t>(7)操作人员上岗，必须按规定穿戴防护用品。施工负责人和安全检查员应随时检查劳动防护用品的穿戴情况，不按规定穿戴防护用品的人员不得上岗。</w:t>
      </w:r>
    </w:p>
    <w:p w14:paraId="2854A685">
      <w:pPr>
        <w:pStyle w:val="33"/>
        <w:tabs>
          <w:tab w:val="left" w:pos="1443"/>
        </w:tabs>
        <w:spacing w:before="81" w:line="304" w:lineRule="auto"/>
        <w:ind w:left="221" w:right="283" w:firstLine="692" w:firstLineChars="309"/>
        <w:rPr>
          <w:color w:val="auto"/>
          <w:spacing w:val="-8"/>
          <w:sz w:val="24"/>
          <w:lang w:eastAsia="zh-CN"/>
        </w:rPr>
      </w:pPr>
      <w:r>
        <w:rPr>
          <w:rFonts w:hint="eastAsia"/>
          <w:color w:val="auto"/>
          <w:spacing w:val="-8"/>
          <w:sz w:val="24"/>
          <w:lang w:eastAsia="zh-CN"/>
        </w:rPr>
        <w:t>(8)所有施工机具设备和高空作业的设备均应定期检查，并有安全员的签字记录，保证其经常处于完好状态；不合格的机具、设备和劳动保护用品严禁使用。</w:t>
      </w:r>
    </w:p>
    <w:p w14:paraId="528517BA">
      <w:pPr>
        <w:pStyle w:val="33"/>
        <w:tabs>
          <w:tab w:val="left" w:pos="1443"/>
        </w:tabs>
        <w:spacing w:before="81" w:line="304" w:lineRule="auto"/>
        <w:ind w:left="221" w:right="283" w:firstLine="692" w:firstLineChars="309"/>
        <w:rPr>
          <w:color w:val="auto"/>
          <w:spacing w:val="-8"/>
          <w:sz w:val="24"/>
          <w:lang w:eastAsia="zh-CN"/>
        </w:rPr>
      </w:pPr>
      <w:r>
        <w:rPr>
          <w:rFonts w:hint="eastAsia"/>
          <w:color w:val="auto"/>
          <w:spacing w:val="-8"/>
          <w:sz w:val="24"/>
          <w:lang w:eastAsia="zh-CN"/>
        </w:rPr>
        <w:t>(9)施工中采用新技术、新工艺、新设备、新材料时，必须制定相应的安全技术措施，施工现场必须具有相关的安全标志牌。</w:t>
      </w:r>
    </w:p>
    <w:p w14:paraId="56EC2B7C">
      <w:pPr>
        <w:pStyle w:val="33"/>
        <w:tabs>
          <w:tab w:val="left" w:pos="1443"/>
        </w:tabs>
        <w:spacing w:before="81" w:line="304" w:lineRule="auto"/>
        <w:ind w:left="221" w:right="283" w:firstLine="692" w:firstLineChars="309"/>
        <w:rPr>
          <w:color w:val="auto"/>
          <w:spacing w:val="-8"/>
          <w:sz w:val="24"/>
          <w:lang w:eastAsia="zh-CN"/>
        </w:rPr>
      </w:pPr>
      <w:r>
        <w:rPr>
          <w:rFonts w:hint="eastAsia"/>
          <w:color w:val="auto"/>
          <w:spacing w:val="-8"/>
          <w:sz w:val="24"/>
          <w:lang w:eastAsia="zh-CN"/>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3D4D29FC">
      <w:pPr>
        <w:pStyle w:val="33"/>
        <w:tabs>
          <w:tab w:val="left" w:pos="1443"/>
        </w:tabs>
        <w:spacing w:before="81" w:line="304" w:lineRule="auto"/>
        <w:ind w:left="221" w:right="283" w:firstLine="692" w:firstLineChars="309"/>
        <w:rPr>
          <w:color w:val="auto"/>
          <w:spacing w:val="-8"/>
          <w:sz w:val="24"/>
          <w:lang w:eastAsia="zh-CN"/>
        </w:rPr>
      </w:pPr>
      <w:r>
        <w:rPr>
          <w:rFonts w:hint="eastAsia"/>
          <w:color w:val="auto"/>
          <w:spacing w:val="-8"/>
          <w:sz w:val="24"/>
          <w:lang w:eastAsia="zh-CN"/>
        </w:rPr>
        <w:t>(11)安全生产费用按照《公路水运工程安全生产监督管理办法》的相关规定使用和管理。</w:t>
      </w:r>
    </w:p>
    <w:p w14:paraId="54507EA3">
      <w:pPr>
        <w:pStyle w:val="33"/>
        <w:numPr>
          <w:ilvl w:val="0"/>
          <w:numId w:val="9"/>
        </w:numPr>
        <w:tabs>
          <w:tab w:val="left" w:pos="1023"/>
        </w:tabs>
        <w:spacing w:before="2"/>
        <w:rPr>
          <w:rFonts w:ascii="黑体" w:eastAsia="黑体"/>
          <w:color w:val="auto"/>
          <w:sz w:val="24"/>
        </w:rPr>
      </w:pPr>
      <w:r>
        <w:rPr>
          <w:rFonts w:hint="eastAsia" w:ascii="黑体" w:eastAsia="黑体"/>
          <w:color w:val="auto"/>
          <w:sz w:val="24"/>
        </w:rPr>
        <w:t>违约责任</w:t>
      </w:r>
    </w:p>
    <w:p w14:paraId="2F17281B">
      <w:pPr>
        <w:pStyle w:val="11"/>
        <w:spacing w:before="82"/>
        <w:ind w:left="841"/>
        <w:rPr>
          <w:rFonts w:hint="eastAsia"/>
          <w:color w:val="auto"/>
          <w:sz w:val="24"/>
          <w:szCs w:val="24"/>
          <w:lang w:eastAsia="zh-CN"/>
        </w:rPr>
      </w:pPr>
      <w:r>
        <w:rPr>
          <w:color w:val="auto"/>
          <w:sz w:val="24"/>
          <w:szCs w:val="24"/>
          <w:lang w:eastAsia="zh-CN"/>
        </w:rPr>
        <w:t>如因发包人或承包人违约造成安全事故，将依法追究责任。</w:t>
      </w:r>
    </w:p>
    <w:p w14:paraId="266A5513">
      <w:pPr>
        <w:pStyle w:val="33"/>
        <w:numPr>
          <w:ilvl w:val="0"/>
          <w:numId w:val="9"/>
        </w:numPr>
        <w:tabs>
          <w:tab w:val="left" w:pos="1144"/>
        </w:tabs>
        <w:spacing w:before="84" w:line="302" w:lineRule="auto"/>
        <w:ind w:left="224" w:right="385" w:firstLine="617"/>
        <w:rPr>
          <w:color w:val="auto"/>
          <w:sz w:val="24"/>
          <w:lang w:eastAsia="zh-CN"/>
        </w:rPr>
      </w:pPr>
      <w:r>
        <w:rPr>
          <w:color w:val="auto"/>
          <w:sz w:val="24"/>
          <w:lang w:eastAsia="zh-CN"/>
        </w:rPr>
        <w:t>本合同由双方法定代表人或其授权的代理人签署并加盖单位章后生效，全部工程竣工验收后失效。</w:t>
      </w:r>
    </w:p>
    <w:p w14:paraId="584E7565">
      <w:pPr>
        <w:pStyle w:val="33"/>
        <w:numPr>
          <w:ilvl w:val="0"/>
          <w:numId w:val="9"/>
        </w:numPr>
        <w:tabs>
          <w:tab w:val="left" w:pos="1144"/>
          <w:tab w:val="left" w:pos="4052"/>
          <w:tab w:val="left" w:pos="8177"/>
        </w:tabs>
        <w:spacing w:before="5" w:line="302" w:lineRule="auto"/>
        <w:ind w:left="224" w:right="380" w:firstLine="617"/>
        <w:rPr>
          <w:color w:val="auto"/>
          <w:sz w:val="24"/>
          <w:lang w:eastAsia="zh-CN"/>
        </w:rPr>
      </w:pPr>
      <w:r>
        <w:rPr>
          <w:color w:val="auto"/>
          <w:sz w:val="24"/>
          <w:lang w:eastAsia="zh-CN"/>
        </w:rPr>
        <w:t>本合同正本二份</w:t>
      </w:r>
      <w:r>
        <w:rPr>
          <w:color w:val="auto"/>
          <w:spacing w:val="4"/>
          <w:sz w:val="24"/>
          <w:lang w:eastAsia="zh-CN"/>
        </w:rPr>
        <w:t>、</w:t>
      </w:r>
      <w:r>
        <w:rPr>
          <w:color w:val="auto"/>
          <w:sz w:val="24"/>
          <w:lang w:eastAsia="zh-CN"/>
        </w:rPr>
        <w:t>副</w:t>
      </w:r>
      <w:r>
        <w:rPr>
          <w:color w:val="auto"/>
          <w:spacing w:val="4"/>
          <w:sz w:val="24"/>
          <w:lang w:eastAsia="zh-CN"/>
        </w:rPr>
        <w:t>本</w:t>
      </w:r>
      <w:r>
        <w:rPr>
          <w:color w:val="auto"/>
          <w:spacing w:val="4"/>
          <w:sz w:val="24"/>
          <w:u w:val="single"/>
          <w:lang w:eastAsia="zh-CN"/>
        </w:rPr>
        <w:tab/>
      </w:r>
      <w:r>
        <w:rPr>
          <w:color w:val="auto"/>
          <w:sz w:val="24"/>
          <w:lang w:eastAsia="zh-CN"/>
        </w:rPr>
        <w:t>份，合同双</w:t>
      </w:r>
      <w:r>
        <w:rPr>
          <w:color w:val="auto"/>
          <w:spacing w:val="4"/>
          <w:sz w:val="24"/>
          <w:lang w:eastAsia="zh-CN"/>
        </w:rPr>
        <w:t>方</w:t>
      </w:r>
      <w:r>
        <w:rPr>
          <w:color w:val="auto"/>
          <w:sz w:val="24"/>
          <w:lang w:eastAsia="zh-CN"/>
        </w:rPr>
        <w:t>各执正本一份，副</w:t>
      </w:r>
      <w:r>
        <w:rPr>
          <w:color w:val="auto"/>
          <w:spacing w:val="6"/>
          <w:sz w:val="24"/>
          <w:lang w:eastAsia="zh-CN"/>
        </w:rPr>
        <w:t>本</w:t>
      </w:r>
      <w:r>
        <w:rPr>
          <w:color w:val="auto"/>
          <w:spacing w:val="6"/>
          <w:sz w:val="24"/>
          <w:u w:val="single"/>
          <w:lang w:eastAsia="zh-CN"/>
        </w:rPr>
        <w:tab/>
      </w:r>
      <w:r>
        <w:rPr>
          <w:color w:val="auto"/>
          <w:sz w:val="24"/>
          <w:lang w:eastAsia="zh-CN"/>
        </w:rPr>
        <w:t>份，</w:t>
      </w:r>
      <w:r>
        <w:rPr>
          <w:color w:val="auto"/>
          <w:spacing w:val="-15"/>
          <w:sz w:val="24"/>
          <w:lang w:eastAsia="zh-CN"/>
        </w:rPr>
        <w:t>当</w:t>
      </w:r>
      <w:r>
        <w:rPr>
          <w:color w:val="auto"/>
          <w:sz w:val="24"/>
          <w:lang w:eastAsia="zh-CN"/>
        </w:rPr>
        <w:t>正本与副本的内容不一致时，以正本为准。</w:t>
      </w:r>
    </w:p>
    <w:p w14:paraId="54FA8612">
      <w:pPr>
        <w:pStyle w:val="11"/>
        <w:rPr>
          <w:rFonts w:hint="eastAsia"/>
          <w:color w:val="auto"/>
          <w:lang w:eastAsia="zh-CN"/>
        </w:rPr>
      </w:pPr>
    </w:p>
    <w:p w14:paraId="29F64D56">
      <w:pPr>
        <w:pStyle w:val="11"/>
        <w:spacing w:before="5"/>
        <w:rPr>
          <w:rFonts w:hint="eastAsia"/>
          <w:color w:val="FF0000"/>
          <w:sz w:val="17"/>
          <w:highlight w:val="yellow"/>
          <w:lang w:eastAsia="zh-CN"/>
        </w:rPr>
      </w:pPr>
    </w:p>
    <w:p w14:paraId="6901AC30">
      <w:pPr>
        <w:pStyle w:val="11"/>
        <w:tabs>
          <w:tab w:val="left" w:pos="2951"/>
          <w:tab w:val="left" w:pos="4734"/>
          <w:tab w:val="left" w:pos="4974"/>
          <w:tab w:val="left" w:pos="7581"/>
        </w:tabs>
        <w:spacing w:line="336" w:lineRule="auto"/>
        <w:ind w:left="224" w:right="262"/>
        <w:rPr>
          <w:rFonts w:hint="eastAsia"/>
          <w:color w:val="auto"/>
          <w:sz w:val="24"/>
          <w:szCs w:val="24"/>
          <w:lang w:eastAsia="zh-CN"/>
        </w:rPr>
      </w:pPr>
      <w:r>
        <w:rPr>
          <w:color w:val="auto"/>
          <w:sz w:val="24"/>
          <w:szCs w:val="24"/>
          <w:lang w:eastAsia="zh-CN"/>
        </w:rPr>
        <w:t>发包人</w:t>
      </w:r>
      <w:r>
        <w:rPr>
          <w:color w:val="auto"/>
          <w:spacing w:val="-17"/>
          <w:sz w:val="24"/>
          <w:szCs w:val="24"/>
          <w:lang w:eastAsia="zh-CN"/>
        </w:rPr>
        <w:t>：</w:t>
      </w:r>
      <w:r>
        <w:rPr>
          <w:color w:val="auto"/>
          <w:spacing w:val="-17"/>
          <w:sz w:val="24"/>
          <w:szCs w:val="24"/>
          <w:u w:val="single"/>
          <w:lang w:eastAsia="zh-CN"/>
        </w:rPr>
        <w:tab/>
      </w:r>
      <w:r>
        <w:rPr>
          <w:color w:val="auto"/>
          <w:sz w:val="24"/>
          <w:szCs w:val="24"/>
          <w:lang w:eastAsia="zh-CN"/>
        </w:rPr>
        <w:t>（盖单位章）</w:t>
      </w:r>
      <w:r>
        <w:rPr>
          <w:color w:val="auto"/>
          <w:sz w:val="24"/>
          <w:szCs w:val="24"/>
          <w:lang w:eastAsia="zh-CN"/>
        </w:rPr>
        <w:tab/>
      </w:r>
      <w:r>
        <w:rPr>
          <w:color w:val="auto"/>
          <w:sz w:val="24"/>
          <w:szCs w:val="24"/>
          <w:lang w:eastAsia="zh-CN"/>
        </w:rPr>
        <w:tab/>
      </w:r>
      <w:r>
        <w:rPr>
          <w:color w:val="auto"/>
          <w:sz w:val="24"/>
          <w:szCs w:val="24"/>
          <w:lang w:eastAsia="zh-CN"/>
        </w:rPr>
        <w:t>承包人</w:t>
      </w:r>
      <w:r>
        <w:rPr>
          <w:color w:val="auto"/>
          <w:spacing w:val="-17"/>
          <w:sz w:val="24"/>
          <w:szCs w:val="24"/>
          <w:lang w:eastAsia="zh-CN"/>
        </w:rPr>
        <w:t>：</w:t>
      </w:r>
      <w:r>
        <w:rPr>
          <w:color w:val="auto"/>
          <w:spacing w:val="-17"/>
          <w:sz w:val="24"/>
          <w:szCs w:val="24"/>
          <w:u w:val="single"/>
          <w:lang w:eastAsia="zh-CN"/>
        </w:rPr>
        <w:tab/>
      </w:r>
      <w:r>
        <w:rPr>
          <w:color w:val="auto"/>
          <w:sz w:val="24"/>
          <w:szCs w:val="24"/>
          <w:lang w:eastAsia="zh-CN"/>
        </w:rPr>
        <w:t>（盖单位章</w:t>
      </w:r>
      <w:r>
        <w:rPr>
          <w:color w:val="auto"/>
          <w:spacing w:val="-17"/>
          <w:sz w:val="24"/>
          <w:szCs w:val="24"/>
          <w:lang w:eastAsia="zh-CN"/>
        </w:rPr>
        <w:t xml:space="preserve">） </w:t>
      </w:r>
      <w:r>
        <w:rPr>
          <w:color w:val="auto"/>
          <w:sz w:val="24"/>
          <w:szCs w:val="24"/>
          <w:lang w:eastAsia="zh-CN"/>
        </w:rPr>
        <w:t>法定代表人或其委托代理人</w:t>
      </w:r>
      <w:r>
        <w:rPr>
          <w:color w:val="auto"/>
          <w:spacing w:val="-17"/>
          <w:sz w:val="24"/>
          <w:szCs w:val="24"/>
          <w:lang w:eastAsia="zh-CN"/>
        </w:rPr>
        <w:t>：</w:t>
      </w:r>
      <w:r>
        <w:rPr>
          <w:i/>
          <w:color w:val="auto"/>
          <w:sz w:val="22"/>
          <w:szCs w:val="24"/>
          <w:lang w:eastAsia="zh-CN"/>
        </w:rPr>
        <w:t>（</w:t>
      </w:r>
      <w:r>
        <w:rPr>
          <w:color w:val="auto"/>
          <w:sz w:val="24"/>
          <w:szCs w:val="24"/>
          <w:lang w:eastAsia="zh-CN"/>
        </w:rPr>
        <w:t>签字）</w:t>
      </w:r>
      <w:r>
        <w:rPr>
          <w:color w:val="auto"/>
          <w:sz w:val="24"/>
          <w:szCs w:val="24"/>
          <w:lang w:eastAsia="zh-CN"/>
        </w:rPr>
        <w:tab/>
      </w:r>
      <w:r>
        <w:rPr>
          <w:color w:val="auto"/>
          <w:sz w:val="24"/>
          <w:szCs w:val="24"/>
          <w:lang w:eastAsia="zh-CN"/>
        </w:rPr>
        <w:t>法定代表人或其委托代理人</w:t>
      </w:r>
      <w:r>
        <w:rPr>
          <w:color w:val="auto"/>
          <w:spacing w:val="-16"/>
          <w:sz w:val="24"/>
          <w:szCs w:val="24"/>
          <w:lang w:eastAsia="zh-CN"/>
        </w:rPr>
        <w:t>：</w:t>
      </w:r>
      <w:r>
        <w:rPr>
          <w:color w:val="auto"/>
          <w:sz w:val="24"/>
          <w:szCs w:val="24"/>
          <w:lang w:eastAsia="zh-CN"/>
        </w:rPr>
        <w:t>（签字</w:t>
      </w:r>
      <w:r>
        <w:rPr>
          <w:color w:val="auto"/>
          <w:spacing w:val="-17"/>
          <w:sz w:val="24"/>
          <w:szCs w:val="24"/>
          <w:lang w:eastAsia="zh-CN"/>
        </w:rPr>
        <w:t>）</w:t>
      </w:r>
    </w:p>
    <w:p w14:paraId="0037A660">
      <w:pPr>
        <w:pStyle w:val="11"/>
        <w:tabs>
          <w:tab w:val="left" w:pos="2144"/>
          <w:tab w:val="left" w:pos="2984"/>
          <w:tab w:val="left" w:pos="3824"/>
          <w:tab w:val="left" w:pos="5745"/>
          <w:tab w:val="left" w:pos="6825"/>
          <w:tab w:val="left" w:pos="7665"/>
          <w:tab w:val="left" w:pos="8505"/>
        </w:tabs>
        <w:spacing w:before="2"/>
        <w:ind w:left="1064"/>
        <w:rPr>
          <w:rFonts w:hint="eastAsia"/>
          <w:color w:val="auto"/>
          <w:sz w:val="24"/>
          <w:szCs w:val="24"/>
          <w:lang w:eastAsia="zh-CN"/>
        </w:rPr>
      </w:pPr>
      <w:r>
        <w:rPr>
          <w:rFonts w:ascii="Times New Roman" w:eastAsia="Times New Roman"/>
          <w:color w:val="auto"/>
          <w:sz w:val="24"/>
          <w:szCs w:val="24"/>
          <w:u w:val="single"/>
          <w:lang w:eastAsia="zh-CN"/>
        </w:rPr>
        <w:tab/>
      </w:r>
      <w:r>
        <w:rPr>
          <w:color w:val="auto"/>
          <w:sz w:val="24"/>
          <w:szCs w:val="24"/>
          <w:lang w:eastAsia="zh-CN"/>
        </w:rPr>
        <w:t>年</w:t>
      </w:r>
      <w:r>
        <w:rPr>
          <w:color w:val="auto"/>
          <w:sz w:val="24"/>
          <w:szCs w:val="24"/>
          <w:u w:val="single"/>
          <w:lang w:eastAsia="zh-CN"/>
        </w:rPr>
        <w:tab/>
      </w:r>
      <w:r>
        <w:rPr>
          <w:color w:val="auto"/>
          <w:sz w:val="24"/>
          <w:szCs w:val="24"/>
          <w:lang w:eastAsia="zh-CN"/>
        </w:rPr>
        <w:t>月</w:t>
      </w:r>
      <w:r>
        <w:rPr>
          <w:color w:val="auto"/>
          <w:sz w:val="24"/>
          <w:szCs w:val="24"/>
          <w:u w:val="single"/>
          <w:lang w:eastAsia="zh-CN"/>
        </w:rPr>
        <w:tab/>
      </w:r>
      <w:r>
        <w:rPr>
          <w:color w:val="auto"/>
          <w:sz w:val="24"/>
          <w:szCs w:val="24"/>
          <w:lang w:eastAsia="zh-CN"/>
        </w:rPr>
        <w:t>日</w:t>
      </w:r>
      <w:r>
        <w:rPr>
          <w:color w:val="auto"/>
          <w:sz w:val="24"/>
          <w:szCs w:val="24"/>
          <w:lang w:eastAsia="zh-CN"/>
        </w:rPr>
        <w:tab/>
      </w:r>
      <w:r>
        <w:rPr>
          <w:color w:val="auto"/>
          <w:sz w:val="24"/>
          <w:szCs w:val="24"/>
          <w:u w:val="single"/>
          <w:lang w:eastAsia="zh-CN"/>
        </w:rPr>
        <w:tab/>
      </w:r>
      <w:r>
        <w:rPr>
          <w:color w:val="auto"/>
          <w:sz w:val="24"/>
          <w:szCs w:val="24"/>
          <w:lang w:eastAsia="zh-CN"/>
        </w:rPr>
        <w:t>年</w:t>
      </w:r>
      <w:r>
        <w:rPr>
          <w:color w:val="auto"/>
          <w:sz w:val="24"/>
          <w:szCs w:val="24"/>
          <w:u w:val="single"/>
          <w:lang w:eastAsia="zh-CN"/>
        </w:rPr>
        <w:tab/>
      </w:r>
      <w:r>
        <w:rPr>
          <w:color w:val="auto"/>
          <w:sz w:val="24"/>
          <w:szCs w:val="24"/>
          <w:lang w:eastAsia="zh-CN"/>
        </w:rPr>
        <w:t>月</w:t>
      </w:r>
      <w:r>
        <w:rPr>
          <w:color w:val="auto"/>
          <w:sz w:val="24"/>
          <w:szCs w:val="24"/>
          <w:u w:val="single"/>
          <w:lang w:eastAsia="zh-CN"/>
        </w:rPr>
        <w:tab/>
      </w:r>
      <w:r>
        <w:rPr>
          <w:color w:val="auto"/>
          <w:sz w:val="24"/>
          <w:szCs w:val="24"/>
          <w:lang w:eastAsia="zh-CN"/>
        </w:rPr>
        <w:t>日</w:t>
      </w:r>
    </w:p>
    <w:p w14:paraId="71F66ACB">
      <w:pPr>
        <w:rPr>
          <w:rFonts w:hint="eastAsia" w:asciiTheme="minorEastAsia" w:hAnsiTheme="minorEastAsia" w:eastAsiaTheme="minorEastAsia" w:cstheme="minorEastAsia"/>
          <w:color w:val="auto"/>
          <w:sz w:val="24"/>
          <w:szCs w:val="24"/>
          <w:lang w:eastAsia="zh-CN"/>
        </w:rPr>
      </w:pPr>
    </w:p>
    <w:p w14:paraId="156BD740">
      <w:pPr>
        <w:rPr>
          <w:rFonts w:hint="eastAsia" w:asciiTheme="minorEastAsia" w:hAnsiTheme="minorEastAsia" w:eastAsiaTheme="minorEastAsia" w:cstheme="minorEastAsia"/>
          <w:color w:val="auto"/>
          <w:sz w:val="24"/>
          <w:szCs w:val="24"/>
          <w:lang w:eastAsia="zh-CN"/>
        </w:rPr>
      </w:pPr>
    </w:p>
    <w:p w14:paraId="652D6A85">
      <w:pPr>
        <w:rPr>
          <w:color w:val="auto"/>
          <w:lang w:eastAsia="zh-CN"/>
        </w:rPr>
      </w:pPr>
    </w:p>
    <w:p w14:paraId="63F436EA">
      <w:pPr>
        <w:rPr>
          <w:rFonts w:hint="eastAsia" w:ascii="黑体" w:hAnsi="黑体" w:eastAsia="黑体" w:cs="黑体"/>
          <w:sz w:val="32"/>
          <w:szCs w:val="32"/>
          <w:lang w:val="zh-CN" w:eastAsia="zh-CN" w:bidi="zh-CN"/>
        </w:rPr>
      </w:pPr>
      <w:r>
        <w:rPr>
          <w:rFonts w:ascii="黑体" w:hAnsi="黑体" w:eastAsia="黑体" w:cs="黑体"/>
          <w:sz w:val="32"/>
          <w:szCs w:val="32"/>
          <w:lang w:val="zh-CN" w:eastAsia="zh-CN" w:bidi="zh-CN"/>
        </w:rPr>
        <w:br w:type="page"/>
      </w:r>
    </w:p>
    <w:p w14:paraId="2AEB9536">
      <w:pPr>
        <w:keepLines/>
        <w:widowControl w:val="0"/>
        <w:tabs>
          <w:tab w:val="left" w:pos="1717"/>
        </w:tabs>
        <w:overflowPunct w:val="0"/>
        <w:autoSpaceDE/>
        <w:autoSpaceDN/>
        <w:spacing w:before="41"/>
        <w:jc w:val="center"/>
        <w:textAlignment w:val="center"/>
        <w:outlineLvl w:val="5"/>
        <w:rPr>
          <w:rFonts w:hint="eastAsia" w:asciiTheme="minorEastAsia" w:hAnsiTheme="minorEastAsia" w:eastAsiaTheme="minorEastAsia" w:cstheme="minorEastAsia"/>
          <w:b/>
          <w:bCs/>
          <w:color w:val="auto"/>
          <w:sz w:val="30"/>
          <w:szCs w:val="30"/>
          <w:lang w:val="zh-CN" w:eastAsia="zh-CN" w:bidi="zh-CN"/>
        </w:rPr>
      </w:pPr>
      <w:r>
        <w:rPr>
          <w:rFonts w:hint="eastAsia" w:asciiTheme="minorEastAsia" w:hAnsiTheme="minorEastAsia" w:eastAsiaTheme="minorEastAsia" w:cstheme="minorEastAsia"/>
          <w:b/>
          <w:bCs/>
          <w:color w:val="auto"/>
          <w:sz w:val="30"/>
          <w:szCs w:val="30"/>
          <w:lang w:val="zh-CN" w:eastAsia="zh-CN" w:bidi="zh-CN"/>
        </w:rPr>
        <w:t>第一节通用合同条款</w:t>
      </w:r>
    </w:p>
    <w:p w14:paraId="2AC8092B">
      <w:pPr>
        <w:jc w:val="center"/>
        <w:rPr>
          <w:rFonts w:hint="eastAsia" w:asciiTheme="minorEastAsia" w:hAnsiTheme="minorEastAsia" w:eastAsiaTheme="minorEastAsia" w:cstheme="minorEastAsia"/>
          <w:color w:val="auto"/>
          <w:sz w:val="30"/>
          <w:szCs w:val="30"/>
          <w:lang w:eastAsia="zh-CN"/>
        </w:rPr>
      </w:pPr>
      <w:r>
        <w:rPr>
          <w:rFonts w:hint="eastAsia" w:asciiTheme="minorEastAsia" w:hAnsiTheme="minorEastAsia" w:eastAsiaTheme="minorEastAsia" w:cstheme="minorEastAsia"/>
          <w:color w:val="auto"/>
          <w:sz w:val="30"/>
          <w:szCs w:val="30"/>
          <w:lang w:eastAsia="zh-CN"/>
        </w:rPr>
        <w:t>采用 《公路工程标准施工招标文件》（2018年）通用合同条款</w:t>
      </w:r>
    </w:p>
    <w:p w14:paraId="57147436">
      <w:pPr>
        <w:jc w:val="center"/>
        <w:rPr>
          <w:rFonts w:hint="eastAsia" w:asciiTheme="minorEastAsia" w:hAnsiTheme="minorEastAsia" w:eastAsiaTheme="minorEastAsia" w:cstheme="minorEastAsia"/>
          <w:b/>
          <w:bCs/>
          <w:color w:val="auto"/>
          <w:sz w:val="30"/>
          <w:szCs w:val="30"/>
          <w:lang w:eastAsia="zh-CN"/>
        </w:rPr>
      </w:pPr>
      <w:r>
        <w:rPr>
          <w:rFonts w:hint="eastAsia" w:asciiTheme="minorEastAsia" w:hAnsiTheme="minorEastAsia" w:eastAsiaTheme="minorEastAsia" w:cstheme="minorEastAsia"/>
          <w:b/>
          <w:bCs/>
          <w:color w:val="auto"/>
          <w:sz w:val="30"/>
          <w:szCs w:val="30"/>
          <w:lang w:eastAsia="zh-CN"/>
        </w:rPr>
        <w:t>第二节专项合同条款</w:t>
      </w:r>
    </w:p>
    <w:p w14:paraId="46BB214B">
      <w:pPr>
        <w:jc w:val="center"/>
        <w:rPr>
          <w:rFonts w:hint="eastAsia" w:asciiTheme="minorEastAsia" w:hAnsiTheme="minorEastAsia" w:eastAsiaTheme="minorEastAsia" w:cstheme="minorEastAsia"/>
          <w:color w:val="auto"/>
          <w:sz w:val="30"/>
          <w:szCs w:val="30"/>
          <w:lang w:eastAsia="zh-CN"/>
        </w:rPr>
      </w:pPr>
      <w:r>
        <w:rPr>
          <w:rFonts w:hint="eastAsia" w:asciiTheme="minorEastAsia" w:hAnsiTheme="minorEastAsia" w:eastAsiaTheme="minorEastAsia" w:cstheme="minorEastAsia"/>
          <w:color w:val="auto"/>
          <w:sz w:val="30"/>
          <w:szCs w:val="30"/>
          <w:lang w:eastAsia="zh-CN"/>
        </w:rPr>
        <w:t>公路工程专用条款</w:t>
      </w:r>
    </w:p>
    <w:p w14:paraId="6085C34C">
      <w:pPr>
        <w:jc w:val="center"/>
        <w:rPr>
          <w:rFonts w:hint="eastAsia" w:asciiTheme="minorEastAsia" w:hAnsiTheme="minorEastAsia" w:eastAsiaTheme="minorEastAsia" w:cstheme="minorEastAsia"/>
          <w:color w:val="auto"/>
          <w:sz w:val="30"/>
          <w:szCs w:val="30"/>
          <w:lang w:eastAsia="zh-CN"/>
        </w:rPr>
      </w:pPr>
      <w:r>
        <w:rPr>
          <w:rFonts w:hint="eastAsia" w:asciiTheme="minorEastAsia" w:hAnsiTheme="minorEastAsia" w:eastAsiaTheme="minorEastAsia" w:cstheme="minorEastAsia"/>
          <w:color w:val="auto"/>
          <w:sz w:val="30"/>
          <w:szCs w:val="30"/>
          <w:lang w:eastAsia="zh-CN"/>
        </w:rPr>
        <w:t>A.公路工程专用条款（采用 《公路工程标准施工招标文件》（2018年））</w:t>
      </w:r>
    </w:p>
    <w:p w14:paraId="42FCCBD9">
      <w:pPr>
        <w:jc w:val="center"/>
        <w:rPr>
          <w:rFonts w:hint="eastAsia" w:asciiTheme="minorEastAsia" w:hAnsiTheme="minorEastAsia" w:eastAsiaTheme="minorEastAsia" w:cstheme="minorEastAsia"/>
          <w:color w:val="auto"/>
          <w:sz w:val="30"/>
          <w:szCs w:val="30"/>
          <w:lang w:eastAsia="zh-CN"/>
        </w:rPr>
      </w:pPr>
    </w:p>
    <w:p w14:paraId="3DEE0A4C">
      <w:pPr>
        <w:pStyle w:val="24"/>
        <w:rPr>
          <w:color w:val="FF0000"/>
          <w:highlight w:val="yellow"/>
        </w:rPr>
        <w:sectPr>
          <w:headerReference r:id="rId8" w:type="default"/>
          <w:footerReference r:id="rId9" w:type="default"/>
          <w:pgSz w:w="11911" w:h="16849"/>
          <w:pgMar w:top="1701" w:right="1134" w:bottom="1701" w:left="1134" w:header="720" w:footer="720" w:gutter="0"/>
          <w:cols w:space="0" w:num="1"/>
          <w:docGrid w:linePitch="312" w:charSpace="0"/>
        </w:sectPr>
      </w:pPr>
    </w:p>
    <w:p w14:paraId="1D17D285">
      <w:pPr>
        <w:pageBreakBefore/>
        <w:jc w:val="center"/>
        <w:rPr>
          <w:bCs/>
          <w:color w:val="auto"/>
          <w:lang w:eastAsia="zh-CN"/>
        </w:rPr>
      </w:pPr>
      <w:r>
        <w:rPr>
          <w:bCs/>
          <w:color w:val="auto"/>
          <w:sz w:val="32"/>
          <w:szCs w:val="32"/>
          <w:lang w:eastAsia="zh-CN"/>
        </w:rPr>
        <w:t xml:space="preserve">B. </w:t>
      </w:r>
      <w:r>
        <w:rPr>
          <w:rFonts w:hint="eastAsia"/>
          <w:bCs/>
          <w:color w:val="auto"/>
          <w:sz w:val="32"/>
          <w:szCs w:val="32"/>
          <w:lang w:eastAsia="zh-CN"/>
        </w:rPr>
        <w:t>项目专用合同条款</w:t>
      </w:r>
    </w:p>
    <w:p w14:paraId="35F4098A">
      <w:pPr>
        <w:ind w:firstLine="566" w:firstLineChars="236"/>
        <w:rPr>
          <w:color w:val="auto"/>
          <w:sz w:val="24"/>
          <w:szCs w:val="24"/>
          <w:lang w:eastAsia="zh-CN"/>
        </w:rPr>
      </w:pPr>
      <w:r>
        <w:rPr>
          <w:rFonts w:hint="eastAsia"/>
          <w:color w:val="auto"/>
          <w:sz w:val="24"/>
          <w:szCs w:val="24"/>
          <w:lang w:eastAsia="zh-CN"/>
        </w:rPr>
        <w:t>说明:</w:t>
      </w:r>
    </w:p>
    <w:p w14:paraId="6E1EC913">
      <w:pPr>
        <w:ind w:firstLine="566" w:firstLineChars="236"/>
        <w:rPr>
          <w:color w:val="auto"/>
          <w:sz w:val="24"/>
          <w:szCs w:val="24"/>
          <w:lang w:eastAsia="zh-CN"/>
        </w:rPr>
      </w:pPr>
      <w:r>
        <w:rPr>
          <w:color w:val="auto"/>
          <w:sz w:val="24"/>
          <w:szCs w:val="24"/>
          <w:lang w:eastAsia="zh-CN"/>
        </w:rPr>
        <w:t>1.</w:t>
      </w:r>
      <w:r>
        <w:rPr>
          <w:rFonts w:hint="eastAsia"/>
          <w:color w:val="auto"/>
          <w:sz w:val="24"/>
          <w:szCs w:val="24"/>
          <w:lang w:eastAsia="zh-CN"/>
        </w:rPr>
        <w:t>招标人在根据《公路工程标准施工招标文件》编制项目招标文件中的</w:t>
      </w:r>
      <w:r>
        <w:rPr>
          <w:color w:val="auto"/>
          <w:sz w:val="24"/>
          <w:szCs w:val="24"/>
          <w:lang w:eastAsia="zh-CN"/>
        </w:rPr>
        <w:t>“</w:t>
      </w:r>
      <w:r>
        <w:rPr>
          <w:rFonts w:hint="eastAsia"/>
          <w:color w:val="auto"/>
          <w:sz w:val="24"/>
          <w:szCs w:val="24"/>
          <w:lang w:eastAsia="zh-CN"/>
        </w:rPr>
        <w:t>项目专用合同条款</w:t>
      </w:r>
      <w:r>
        <w:rPr>
          <w:color w:val="auto"/>
          <w:sz w:val="24"/>
          <w:szCs w:val="24"/>
          <w:lang w:eastAsia="zh-CN"/>
        </w:rPr>
        <w:t>”</w:t>
      </w:r>
      <w:r>
        <w:rPr>
          <w:rFonts w:hint="eastAsia"/>
          <w:color w:val="auto"/>
          <w:sz w:val="24"/>
          <w:szCs w:val="24"/>
          <w:lang w:eastAsia="zh-CN"/>
        </w:rPr>
        <w:t>时，可根据招标项目的具体特点和实际需要，对</w:t>
      </w:r>
      <w:r>
        <w:rPr>
          <w:color w:val="auto"/>
          <w:sz w:val="24"/>
          <w:szCs w:val="24"/>
          <w:lang w:eastAsia="zh-CN"/>
        </w:rPr>
        <w:t>“</w:t>
      </w:r>
      <w:r>
        <w:rPr>
          <w:rFonts w:hint="eastAsia"/>
          <w:color w:val="auto"/>
          <w:sz w:val="24"/>
          <w:szCs w:val="24"/>
          <w:lang w:eastAsia="zh-CN"/>
        </w:rPr>
        <w:t>通用合同条款</w:t>
      </w:r>
      <w:r>
        <w:rPr>
          <w:color w:val="auto"/>
          <w:sz w:val="24"/>
          <w:szCs w:val="24"/>
          <w:lang w:eastAsia="zh-CN"/>
        </w:rPr>
        <w:t>”</w:t>
      </w:r>
      <w:r>
        <w:rPr>
          <w:rFonts w:hint="eastAsia"/>
          <w:color w:val="auto"/>
          <w:sz w:val="24"/>
          <w:szCs w:val="24"/>
          <w:lang w:eastAsia="zh-CN"/>
        </w:rPr>
        <w:t>及</w:t>
      </w:r>
      <w:r>
        <w:rPr>
          <w:color w:val="auto"/>
          <w:sz w:val="24"/>
          <w:szCs w:val="24"/>
          <w:lang w:eastAsia="zh-CN"/>
        </w:rPr>
        <w:t>“</w:t>
      </w:r>
      <w:r>
        <w:rPr>
          <w:rFonts w:hint="eastAsia"/>
          <w:color w:val="auto"/>
          <w:sz w:val="24"/>
          <w:szCs w:val="24"/>
          <w:lang w:eastAsia="zh-CN"/>
        </w:rPr>
        <w:t>公路工程专用合同条款</w:t>
      </w:r>
      <w:r>
        <w:rPr>
          <w:color w:val="auto"/>
          <w:sz w:val="24"/>
          <w:szCs w:val="24"/>
          <w:lang w:eastAsia="zh-CN"/>
        </w:rPr>
        <w:t>”</w:t>
      </w:r>
      <w:r>
        <w:rPr>
          <w:rFonts w:hint="eastAsia"/>
          <w:color w:val="auto"/>
          <w:sz w:val="24"/>
          <w:szCs w:val="24"/>
          <w:lang w:eastAsia="zh-CN"/>
        </w:rPr>
        <w:t>进行补充和细化，除</w:t>
      </w:r>
      <w:r>
        <w:rPr>
          <w:color w:val="auto"/>
          <w:sz w:val="24"/>
          <w:szCs w:val="24"/>
          <w:lang w:eastAsia="zh-CN"/>
        </w:rPr>
        <w:t>“</w:t>
      </w:r>
      <w:r>
        <w:rPr>
          <w:rFonts w:hint="eastAsia"/>
          <w:color w:val="auto"/>
          <w:sz w:val="24"/>
          <w:szCs w:val="24"/>
          <w:lang w:eastAsia="zh-CN"/>
        </w:rPr>
        <w:t>通用合同条款</w:t>
      </w:r>
      <w:r>
        <w:rPr>
          <w:color w:val="auto"/>
          <w:sz w:val="24"/>
          <w:szCs w:val="24"/>
          <w:lang w:eastAsia="zh-CN"/>
        </w:rPr>
        <w:t>”</w:t>
      </w:r>
      <w:r>
        <w:rPr>
          <w:rFonts w:hint="eastAsia"/>
          <w:color w:val="auto"/>
          <w:sz w:val="24"/>
          <w:szCs w:val="24"/>
          <w:lang w:eastAsia="zh-CN"/>
        </w:rPr>
        <w:t>明确</w:t>
      </w:r>
      <w:r>
        <w:rPr>
          <w:color w:val="auto"/>
          <w:sz w:val="24"/>
          <w:szCs w:val="24"/>
          <w:lang w:eastAsia="zh-CN"/>
        </w:rPr>
        <w:t>“</w:t>
      </w:r>
      <w:r>
        <w:rPr>
          <w:rFonts w:hint="eastAsia"/>
          <w:color w:val="auto"/>
          <w:sz w:val="24"/>
          <w:szCs w:val="24"/>
          <w:lang w:eastAsia="zh-CN"/>
        </w:rPr>
        <w:t>专用合同条款</w:t>
      </w:r>
      <w:r>
        <w:rPr>
          <w:color w:val="auto"/>
          <w:sz w:val="24"/>
          <w:szCs w:val="24"/>
          <w:lang w:eastAsia="zh-CN"/>
        </w:rPr>
        <w:t>”</w:t>
      </w:r>
      <w:r>
        <w:rPr>
          <w:rFonts w:hint="eastAsia"/>
          <w:color w:val="auto"/>
          <w:sz w:val="24"/>
          <w:szCs w:val="24"/>
          <w:lang w:eastAsia="zh-CN"/>
        </w:rPr>
        <w:t>可作出不同约定以及</w:t>
      </w:r>
      <w:r>
        <w:rPr>
          <w:color w:val="auto"/>
          <w:sz w:val="24"/>
          <w:szCs w:val="24"/>
          <w:lang w:eastAsia="zh-CN"/>
        </w:rPr>
        <w:t>“</w:t>
      </w:r>
      <w:r>
        <w:rPr>
          <w:rFonts w:hint="eastAsia"/>
          <w:color w:val="auto"/>
          <w:sz w:val="24"/>
          <w:szCs w:val="24"/>
          <w:lang w:eastAsia="zh-CN"/>
        </w:rPr>
        <w:t>公路工程专用合同条款</w:t>
      </w:r>
      <w:r>
        <w:rPr>
          <w:color w:val="auto"/>
          <w:sz w:val="24"/>
          <w:szCs w:val="24"/>
          <w:lang w:eastAsia="zh-CN"/>
        </w:rPr>
        <w:t>”</w:t>
      </w:r>
      <w:r>
        <w:rPr>
          <w:rFonts w:hint="eastAsia"/>
          <w:color w:val="auto"/>
          <w:sz w:val="24"/>
          <w:szCs w:val="24"/>
          <w:lang w:eastAsia="zh-CN"/>
        </w:rPr>
        <w:t>明确</w:t>
      </w:r>
      <w:r>
        <w:rPr>
          <w:color w:val="auto"/>
          <w:sz w:val="24"/>
          <w:szCs w:val="24"/>
          <w:lang w:eastAsia="zh-CN"/>
        </w:rPr>
        <w:t>“</w:t>
      </w:r>
      <w:r>
        <w:rPr>
          <w:rFonts w:hint="eastAsia"/>
          <w:color w:val="auto"/>
          <w:sz w:val="24"/>
          <w:szCs w:val="24"/>
          <w:lang w:eastAsia="zh-CN"/>
        </w:rPr>
        <w:t>项目专用合同条款</w:t>
      </w:r>
      <w:r>
        <w:rPr>
          <w:color w:val="auto"/>
          <w:sz w:val="24"/>
          <w:szCs w:val="24"/>
          <w:lang w:eastAsia="zh-CN"/>
        </w:rPr>
        <w:t>”</w:t>
      </w:r>
      <w:r>
        <w:rPr>
          <w:rFonts w:hint="eastAsia"/>
          <w:color w:val="auto"/>
          <w:sz w:val="24"/>
          <w:szCs w:val="24"/>
          <w:lang w:eastAsia="zh-CN"/>
        </w:rPr>
        <w:t>可作出不同约定外，补充和细化的内容不得与</w:t>
      </w:r>
      <w:r>
        <w:rPr>
          <w:color w:val="auto"/>
          <w:sz w:val="24"/>
          <w:szCs w:val="24"/>
          <w:lang w:eastAsia="zh-CN"/>
        </w:rPr>
        <w:t>“</w:t>
      </w:r>
      <w:r>
        <w:rPr>
          <w:rFonts w:hint="eastAsia"/>
          <w:color w:val="auto"/>
          <w:sz w:val="24"/>
          <w:szCs w:val="24"/>
          <w:lang w:eastAsia="zh-CN"/>
        </w:rPr>
        <w:t>通用合同条款</w:t>
      </w:r>
      <w:r>
        <w:rPr>
          <w:color w:val="auto"/>
          <w:sz w:val="24"/>
          <w:szCs w:val="24"/>
          <w:lang w:eastAsia="zh-CN"/>
        </w:rPr>
        <w:t>”</w:t>
      </w:r>
      <w:r>
        <w:rPr>
          <w:rFonts w:hint="eastAsia"/>
          <w:color w:val="auto"/>
          <w:sz w:val="24"/>
          <w:szCs w:val="24"/>
          <w:lang w:eastAsia="zh-CN"/>
        </w:rPr>
        <w:t>及</w:t>
      </w:r>
      <w:r>
        <w:rPr>
          <w:color w:val="auto"/>
          <w:sz w:val="24"/>
          <w:szCs w:val="24"/>
          <w:lang w:eastAsia="zh-CN"/>
        </w:rPr>
        <w:t>“</w:t>
      </w:r>
      <w:r>
        <w:rPr>
          <w:rFonts w:hint="eastAsia"/>
          <w:color w:val="auto"/>
          <w:sz w:val="24"/>
          <w:szCs w:val="24"/>
          <w:lang w:eastAsia="zh-CN"/>
        </w:rPr>
        <w:t>公路工程专用合同条款</w:t>
      </w:r>
      <w:r>
        <w:rPr>
          <w:color w:val="auto"/>
          <w:sz w:val="24"/>
          <w:szCs w:val="24"/>
          <w:lang w:eastAsia="zh-CN"/>
        </w:rPr>
        <w:t>”</w:t>
      </w:r>
      <w:r>
        <w:rPr>
          <w:rFonts w:hint="eastAsia"/>
          <w:color w:val="auto"/>
          <w:sz w:val="24"/>
          <w:szCs w:val="24"/>
          <w:lang w:eastAsia="zh-CN"/>
        </w:rPr>
        <w:t>强制性规定相抵触。同时，补充、细化或约定的内容，不得违反法律、行政法规的强制性规定和平等、自愿、公平和诚实信用原则。</w:t>
      </w:r>
    </w:p>
    <w:p w14:paraId="2E14C4DB">
      <w:pPr>
        <w:ind w:firstLine="566" w:firstLineChars="236"/>
        <w:rPr>
          <w:color w:val="auto"/>
          <w:sz w:val="24"/>
          <w:szCs w:val="24"/>
          <w:lang w:eastAsia="zh-CN"/>
        </w:rPr>
      </w:pPr>
      <w:r>
        <w:rPr>
          <w:color w:val="auto"/>
          <w:sz w:val="24"/>
          <w:szCs w:val="24"/>
          <w:lang w:eastAsia="zh-CN"/>
        </w:rPr>
        <w:t>2.</w:t>
      </w:r>
      <w:r>
        <w:rPr>
          <w:rFonts w:hint="eastAsia"/>
          <w:color w:val="auto"/>
          <w:sz w:val="24"/>
          <w:szCs w:val="24"/>
          <w:lang w:eastAsia="zh-CN"/>
        </w:rPr>
        <w:t>项目专用合同条款的编号应与通用合同条款和公路工程专用合同条款一致。</w:t>
      </w:r>
    </w:p>
    <w:p w14:paraId="6DD0CF36">
      <w:pPr>
        <w:ind w:firstLine="566" w:firstLineChars="236"/>
        <w:rPr>
          <w:color w:val="auto"/>
          <w:sz w:val="24"/>
          <w:szCs w:val="24"/>
          <w:lang w:eastAsia="zh-CN"/>
        </w:rPr>
      </w:pPr>
      <w:r>
        <w:rPr>
          <w:color w:val="auto"/>
          <w:sz w:val="24"/>
          <w:szCs w:val="24"/>
          <w:lang w:eastAsia="zh-CN"/>
        </w:rPr>
        <w:t>3.</w:t>
      </w:r>
      <w:r>
        <w:rPr>
          <w:rFonts w:hint="eastAsia"/>
          <w:color w:val="auto"/>
          <w:sz w:val="24"/>
          <w:szCs w:val="24"/>
          <w:lang w:eastAsia="zh-CN"/>
        </w:rPr>
        <w:t>项目专用合同条款可对下列内容进行补充和细化:</w:t>
      </w:r>
    </w:p>
    <w:p w14:paraId="7EAA39A8">
      <w:pPr>
        <w:ind w:firstLine="566" w:firstLineChars="236"/>
        <w:rPr>
          <w:color w:val="auto"/>
          <w:sz w:val="24"/>
          <w:szCs w:val="24"/>
          <w:lang w:eastAsia="zh-CN"/>
        </w:rPr>
      </w:pPr>
      <w:r>
        <w:rPr>
          <w:rFonts w:hint="eastAsia"/>
          <w:color w:val="auto"/>
          <w:sz w:val="24"/>
          <w:szCs w:val="24"/>
          <w:lang w:eastAsia="zh-CN"/>
        </w:rPr>
        <w:t>（</w:t>
      </w:r>
      <w:r>
        <w:rPr>
          <w:color w:val="auto"/>
          <w:sz w:val="24"/>
          <w:szCs w:val="24"/>
          <w:lang w:eastAsia="zh-CN"/>
        </w:rPr>
        <w:t>1</w:t>
      </w:r>
      <w:r>
        <w:rPr>
          <w:rFonts w:hint="eastAsia"/>
          <w:color w:val="auto"/>
          <w:sz w:val="24"/>
          <w:szCs w:val="24"/>
          <w:lang w:eastAsia="zh-CN"/>
        </w:rPr>
        <w:t>）</w:t>
      </w:r>
      <w:r>
        <w:rPr>
          <w:color w:val="auto"/>
          <w:sz w:val="24"/>
          <w:szCs w:val="24"/>
          <w:lang w:eastAsia="zh-CN"/>
        </w:rPr>
        <w:t>“</w:t>
      </w:r>
      <w:r>
        <w:rPr>
          <w:rFonts w:hint="eastAsia"/>
          <w:color w:val="auto"/>
          <w:sz w:val="24"/>
          <w:szCs w:val="24"/>
          <w:lang w:eastAsia="zh-CN"/>
        </w:rPr>
        <w:t>通用合同条款</w:t>
      </w:r>
      <w:r>
        <w:rPr>
          <w:color w:val="auto"/>
          <w:sz w:val="24"/>
          <w:szCs w:val="24"/>
          <w:lang w:eastAsia="zh-CN"/>
        </w:rPr>
        <w:t>”</w:t>
      </w:r>
      <w:r>
        <w:rPr>
          <w:rFonts w:hint="eastAsia"/>
          <w:color w:val="auto"/>
          <w:sz w:val="24"/>
          <w:szCs w:val="24"/>
          <w:lang w:eastAsia="zh-CN"/>
        </w:rPr>
        <w:t>中明确指出</w:t>
      </w:r>
      <w:r>
        <w:rPr>
          <w:color w:val="auto"/>
          <w:sz w:val="24"/>
          <w:szCs w:val="24"/>
          <w:lang w:eastAsia="zh-CN"/>
        </w:rPr>
        <w:t>“</w:t>
      </w:r>
      <w:r>
        <w:rPr>
          <w:rFonts w:hint="eastAsia"/>
          <w:color w:val="auto"/>
          <w:sz w:val="24"/>
          <w:szCs w:val="24"/>
          <w:lang w:eastAsia="zh-CN"/>
        </w:rPr>
        <w:t>专用合同条款</w:t>
      </w:r>
      <w:r>
        <w:rPr>
          <w:color w:val="auto"/>
          <w:sz w:val="24"/>
          <w:szCs w:val="24"/>
          <w:lang w:eastAsia="zh-CN"/>
        </w:rPr>
        <w:t>”</w:t>
      </w:r>
      <w:r>
        <w:rPr>
          <w:rFonts w:hint="eastAsia"/>
          <w:color w:val="auto"/>
          <w:sz w:val="24"/>
          <w:szCs w:val="24"/>
          <w:lang w:eastAsia="zh-CN"/>
        </w:rPr>
        <w:t>可对</w:t>
      </w:r>
      <w:r>
        <w:rPr>
          <w:color w:val="auto"/>
          <w:sz w:val="24"/>
          <w:szCs w:val="24"/>
          <w:lang w:eastAsia="zh-CN"/>
        </w:rPr>
        <w:t>“</w:t>
      </w:r>
      <w:r>
        <w:rPr>
          <w:rFonts w:hint="eastAsia"/>
          <w:color w:val="auto"/>
          <w:sz w:val="24"/>
          <w:szCs w:val="24"/>
          <w:lang w:eastAsia="zh-CN"/>
        </w:rPr>
        <w:t>通用合同条款</w:t>
      </w:r>
      <w:r>
        <w:rPr>
          <w:color w:val="auto"/>
          <w:sz w:val="24"/>
          <w:szCs w:val="24"/>
          <w:lang w:eastAsia="zh-CN"/>
        </w:rPr>
        <w:t>”</w:t>
      </w:r>
      <w:r>
        <w:rPr>
          <w:rFonts w:hint="eastAsia"/>
          <w:color w:val="auto"/>
          <w:sz w:val="24"/>
          <w:szCs w:val="24"/>
          <w:lang w:eastAsia="zh-CN"/>
        </w:rPr>
        <w:t>进行修改的内容（在</w:t>
      </w:r>
      <w:r>
        <w:rPr>
          <w:color w:val="auto"/>
          <w:sz w:val="24"/>
          <w:szCs w:val="24"/>
          <w:lang w:eastAsia="zh-CN"/>
        </w:rPr>
        <w:t>“</w:t>
      </w:r>
      <w:r>
        <w:rPr>
          <w:rFonts w:hint="eastAsia"/>
          <w:color w:val="auto"/>
          <w:sz w:val="24"/>
          <w:szCs w:val="24"/>
          <w:lang w:eastAsia="zh-CN"/>
        </w:rPr>
        <w:t>通用合同条款</w:t>
      </w:r>
      <w:r>
        <w:rPr>
          <w:color w:val="auto"/>
          <w:sz w:val="24"/>
          <w:szCs w:val="24"/>
          <w:lang w:eastAsia="zh-CN"/>
        </w:rPr>
        <w:t>”</w:t>
      </w:r>
      <w:r>
        <w:rPr>
          <w:rFonts w:hint="eastAsia"/>
          <w:color w:val="auto"/>
          <w:sz w:val="24"/>
          <w:szCs w:val="24"/>
          <w:lang w:eastAsia="zh-CN"/>
        </w:rPr>
        <w:t>中用</w:t>
      </w:r>
      <w:r>
        <w:rPr>
          <w:color w:val="auto"/>
          <w:sz w:val="24"/>
          <w:szCs w:val="24"/>
          <w:lang w:eastAsia="zh-CN"/>
        </w:rPr>
        <w:t>“</w:t>
      </w:r>
      <w:r>
        <w:rPr>
          <w:rFonts w:hint="eastAsia"/>
          <w:color w:val="auto"/>
          <w:sz w:val="24"/>
          <w:szCs w:val="24"/>
          <w:lang w:eastAsia="zh-CN"/>
        </w:rPr>
        <w:t>应按合同约定</w:t>
      </w:r>
      <w:r>
        <w:rPr>
          <w:color w:val="auto"/>
          <w:sz w:val="24"/>
          <w:szCs w:val="24"/>
          <w:lang w:eastAsia="zh-CN"/>
        </w:rPr>
        <w:t>”“</w:t>
      </w:r>
      <w:r>
        <w:rPr>
          <w:rFonts w:hint="eastAsia"/>
          <w:color w:val="auto"/>
          <w:sz w:val="24"/>
          <w:szCs w:val="24"/>
          <w:lang w:eastAsia="zh-CN"/>
        </w:rPr>
        <w:t>应按专用合同条款约定</w:t>
      </w:r>
      <w:r>
        <w:rPr>
          <w:color w:val="auto"/>
          <w:sz w:val="24"/>
          <w:szCs w:val="24"/>
          <w:lang w:eastAsia="zh-CN"/>
        </w:rPr>
        <w:t>”“</w:t>
      </w:r>
      <w:r>
        <w:rPr>
          <w:rFonts w:hint="eastAsia"/>
          <w:color w:val="auto"/>
          <w:sz w:val="24"/>
          <w:szCs w:val="24"/>
          <w:lang w:eastAsia="zh-CN"/>
        </w:rPr>
        <w:t>除合同另有约定外</w:t>
      </w:r>
      <w:r>
        <w:rPr>
          <w:color w:val="auto"/>
          <w:sz w:val="24"/>
          <w:szCs w:val="24"/>
          <w:lang w:eastAsia="zh-CN"/>
        </w:rPr>
        <w:t>”“</w:t>
      </w:r>
      <w:r>
        <w:rPr>
          <w:rFonts w:hint="eastAsia"/>
          <w:color w:val="auto"/>
          <w:sz w:val="24"/>
          <w:szCs w:val="24"/>
          <w:lang w:eastAsia="zh-CN"/>
        </w:rPr>
        <w:t>除专用合同条款另有约定外</w:t>
      </w:r>
      <w:r>
        <w:rPr>
          <w:color w:val="auto"/>
          <w:sz w:val="24"/>
          <w:szCs w:val="24"/>
          <w:lang w:eastAsia="zh-CN"/>
        </w:rPr>
        <w:t>”“</w:t>
      </w:r>
      <w:r>
        <w:rPr>
          <w:rFonts w:hint="eastAsia"/>
          <w:color w:val="auto"/>
          <w:sz w:val="24"/>
          <w:szCs w:val="24"/>
          <w:lang w:eastAsia="zh-CN"/>
        </w:rPr>
        <w:t>在专用合同条款中约定</w:t>
      </w:r>
      <w:r>
        <w:rPr>
          <w:color w:val="auto"/>
          <w:sz w:val="24"/>
          <w:szCs w:val="24"/>
          <w:lang w:eastAsia="zh-CN"/>
        </w:rPr>
        <w:t>”</w:t>
      </w:r>
      <w:r>
        <w:rPr>
          <w:rFonts w:hint="eastAsia"/>
          <w:color w:val="auto"/>
          <w:sz w:val="24"/>
          <w:szCs w:val="24"/>
          <w:lang w:eastAsia="zh-CN"/>
        </w:rPr>
        <w:t>等多种文字形式表达）；</w:t>
      </w:r>
    </w:p>
    <w:p w14:paraId="6372E9B9">
      <w:pPr>
        <w:ind w:firstLine="566" w:firstLineChars="236"/>
        <w:rPr>
          <w:color w:val="auto"/>
          <w:sz w:val="24"/>
          <w:szCs w:val="24"/>
          <w:lang w:eastAsia="zh-CN"/>
        </w:rPr>
      </w:pPr>
      <w:r>
        <w:rPr>
          <w:rFonts w:hint="eastAsia"/>
          <w:color w:val="auto"/>
          <w:sz w:val="24"/>
          <w:szCs w:val="24"/>
          <w:lang w:eastAsia="zh-CN"/>
        </w:rPr>
        <w:t>（</w:t>
      </w:r>
      <w:r>
        <w:rPr>
          <w:color w:val="auto"/>
          <w:sz w:val="24"/>
          <w:szCs w:val="24"/>
          <w:lang w:eastAsia="zh-CN"/>
        </w:rPr>
        <w:t>2</w:t>
      </w:r>
      <w:r>
        <w:rPr>
          <w:rFonts w:hint="eastAsia"/>
          <w:color w:val="auto"/>
          <w:sz w:val="24"/>
          <w:szCs w:val="24"/>
          <w:lang w:eastAsia="zh-CN"/>
        </w:rPr>
        <w:t>）</w:t>
      </w:r>
      <w:r>
        <w:rPr>
          <w:color w:val="auto"/>
          <w:sz w:val="24"/>
          <w:szCs w:val="24"/>
          <w:lang w:eastAsia="zh-CN"/>
        </w:rPr>
        <w:t>“</w:t>
      </w:r>
      <w:r>
        <w:rPr>
          <w:rFonts w:hint="eastAsia"/>
          <w:color w:val="auto"/>
          <w:sz w:val="24"/>
          <w:szCs w:val="24"/>
          <w:lang w:eastAsia="zh-CN"/>
        </w:rPr>
        <w:t>公路工程专用合同条款</w:t>
      </w:r>
      <w:r>
        <w:rPr>
          <w:color w:val="auto"/>
          <w:sz w:val="24"/>
          <w:szCs w:val="24"/>
          <w:lang w:eastAsia="zh-CN"/>
        </w:rPr>
        <w:t>”</w:t>
      </w:r>
      <w:r>
        <w:rPr>
          <w:rFonts w:hint="eastAsia"/>
          <w:color w:val="auto"/>
          <w:sz w:val="24"/>
          <w:szCs w:val="24"/>
          <w:lang w:eastAsia="zh-CN"/>
        </w:rPr>
        <w:t>中明确指出</w:t>
      </w:r>
      <w:r>
        <w:rPr>
          <w:color w:val="auto"/>
          <w:sz w:val="24"/>
          <w:szCs w:val="24"/>
          <w:lang w:eastAsia="zh-CN"/>
        </w:rPr>
        <w:t>“</w:t>
      </w:r>
      <w:r>
        <w:rPr>
          <w:rFonts w:hint="eastAsia"/>
          <w:color w:val="auto"/>
          <w:sz w:val="24"/>
          <w:szCs w:val="24"/>
          <w:lang w:eastAsia="zh-CN"/>
        </w:rPr>
        <w:t>项目专用合同条款</w:t>
      </w:r>
      <w:r>
        <w:rPr>
          <w:color w:val="auto"/>
          <w:sz w:val="24"/>
          <w:szCs w:val="24"/>
          <w:lang w:eastAsia="zh-CN"/>
        </w:rPr>
        <w:t>”</w:t>
      </w:r>
      <w:r>
        <w:rPr>
          <w:rFonts w:hint="eastAsia"/>
          <w:color w:val="auto"/>
          <w:sz w:val="24"/>
          <w:szCs w:val="24"/>
          <w:lang w:eastAsia="zh-CN"/>
        </w:rPr>
        <w:t>可对</w:t>
      </w:r>
      <w:r>
        <w:rPr>
          <w:color w:val="auto"/>
          <w:sz w:val="24"/>
          <w:szCs w:val="24"/>
          <w:lang w:eastAsia="zh-CN"/>
        </w:rPr>
        <w:t>“</w:t>
      </w:r>
      <w:r>
        <w:rPr>
          <w:rFonts w:hint="eastAsia"/>
          <w:color w:val="auto"/>
          <w:sz w:val="24"/>
          <w:szCs w:val="24"/>
          <w:lang w:eastAsia="zh-CN"/>
        </w:rPr>
        <w:t>公路工程专用合同条款</w:t>
      </w:r>
      <w:r>
        <w:rPr>
          <w:color w:val="auto"/>
          <w:sz w:val="24"/>
          <w:szCs w:val="24"/>
          <w:lang w:eastAsia="zh-CN"/>
        </w:rPr>
        <w:t>”</w:t>
      </w:r>
      <w:r>
        <w:rPr>
          <w:rFonts w:hint="eastAsia"/>
          <w:color w:val="auto"/>
          <w:sz w:val="24"/>
          <w:szCs w:val="24"/>
          <w:lang w:eastAsia="zh-CN"/>
        </w:rPr>
        <w:t>进行修改的内容（在</w:t>
      </w:r>
      <w:r>
        <w:rPr>
          <w:color w:val="auto"/>
          <w:sz w:val="24"/>
          <w:szCs w:val="24"/>
          <w:lang w:eastAsia="zh-CN"/>
        </w:rPr>
        <w:t>“</w:t>
      </w:r>
      <w:r>
        <w:rPr>
          <w:rFonts w:hint="eastAsia"/>
          <w:color w:val="auto"/>
          <w:sz w:val="24"/>
          <w:szCs w:val="24"/>
          <w:lang w:eastAsia="zh-CN"/>
        </w:rPr>
        <w:t>公路工程专用合同条款</w:t>
      </w:r>
      <w:r>
        <w:rPr>
          <w:color w:val="auto"/>
          <w:sz w:val="24"/>
          <w:szCs w:val="24"/>
          <w:lang w:eastAsia="zh-CN"/>
        </w:rPr>
        <w:t>”</w:t>
      </w:r>
      <w:r>
        <w:rPr>
          <w:rFonts w:hint="eastAsia"/>
          <w:color w:val="auto"/>
          <w:sz w:val="24"/>
          <w:szCs w:val="24"/>
          <w:lang w:eastAsia="zh-CN"/>
        </w:rPr>
        <w:t>中用</w:t>
      </w:r>
      <w:r>
        <w:rPr>
          <w:color w:val="auto"/>
          <w:sz w:val="24"/>
          <w:szCs w:val="24"/>
          <w:lang w:eastAsia="zh-CN"/>
        </w:rPr>
        <w:t>“</w:t>
      </w:r>
      <w:r>
        <w:rPr>
          <w:rFonts w:hint="eastAsia"/>
          <w:color w:val="auto"/>
          <w:sz w:val="24"/>
          <w:szCs w:val="24"/>
          <w:lang w:eastAsia="zh-CN"/>
        </w:rPr>
        <w:t>除项目专用合同条款另有约定外</w:t>
      </w:r>
      <w:r>
        <w:rPr>
          <w:color w:val="auto"/>
          <w:sz w:val="24"/>
          <w:szCs w:val="24"/>
          <w:lang w:eastAsia="zh-CN"/>
        </w:rPr>
        <w:t>”“</w:t>
      </w:r>
      <w:r>
        <w:rPr>
          <w:rFonts w:hint="eastAsia"/>
          <w:color w:val="auto"/>
          <w:sz w:val="24"/>
          <w:szCs w:val="24"/>
          <w:lang w:eastAsia="zh-CN"/>
        </w:rPr>
        <w:t>项目专用合同条款可能约定的</w:t>
      </w:r>
      <w:r>
        <w:rPr>
          <w:color w:val="auto"/>
          <w:sz w:val="24"/>
          <w:szCs w:val="24"/>
          <w:lang w:eastAsia="zh-CN"/>
        </w:rPr>
        <w:t>”“</w:t>
      </w:r>
      <w:r>
        <w:rPr>
          <w:rFonts w:hint="eastAsia"/>
          <w:color w:val="auto"/>
          <w:sz w:val="24"/>
          <w:szCs w:val="24"/>
          <w:lang w:eastAsia="zh-CN"/>
        </w:rPr>
        <w:t>项目专用合同条款约定的其他情形</w:t>
      </w:r>
      <w:r>
        <w:rPr>
          <w:color w:val="auto"/>
          <w:sz w:val="24"/>
          <w:szCs w:val="24"/>
          <w:lang w:eastAsia="zh-CN"/>
        </w:rPr>
        <w:t>”</w:t>
      </w:r>
      <w:r>
        <w:rPr>
          <w:rFonts w:hint="eastAsia"/>
          <w:color w:val="auto"/>
          <w:sz w:val="24"/>
          <w:szCs w:val="24"/>
          <w:lang w:eastAsia="zh-CN"/>
        </w:rPr>
        <w:t>等多种文字形式表达）。</w:t>
      </w:r>
    </w:p>
    <w:p w14:paraId="4A7D5C9C">
      <w:pPr>
        <w:ind w:firstLine="566" w:firstLineChars="236"/>
        <w:rPr>
          <w:color w:val="auto"/>
          <w:sz w:val="24"/>
          <w:szCs w:val="24"/>
          <w:lang w:eastAsia="zh-CN"/>
        </w:rPr>
      </w:pPr>
      <w:r>
        <w:rPr>
          <w:rFonts w:hint="eastAsia"/>
          <w:color w:val="auto"/>
          <w:sz w:val="24"/>
          <w:szCs w:val="24"/>
          <w:lang w:eastAsia="zh-CN"/>
        </w:rPr>
        <w:t>（</w:t>
      </w:r>
      <w:r>
        <w:rPr>
          <w:color w:val="auto"/>
          <w:sz w:val="24"/>
          <w:szCs w:val="24"/>
          <w:lang w:eastAsia="zh-CN"/>
        </w:rPr>
        <w:t>3</w:t>
      </w:r>
      <w:r>
        <w:rPr>
          <w:rFonts w:hint="eastAsia"/>
          <w:color w:val="auto"/>
          <w:sz w:val="24"/>
          <w:szCs w:val="24"/>
          <w:lang w:eastAsia="zh-CN"/>
        </w:rPr>
        <w:t>）其他需要补充、细化的内容。</w:t>
      </w:r>
    </w:p>
    <w:p w14:paraId="4656B6EC">
      <w:pPr>
        <w:pStyle w:val="11"/>
        <w:rPr>
          <w:rFonts w:hint="eastAsia"/>
          <w:color w:val="FF0000"/>
          <w:sz w:val="9"/>
          <w:highlight w:val="yellow"/>
          <w:lang w:eastAsia="zh-CN"/>
        </w:rPr>
      </w:pPr>
      <w:bookmarkStart w:id="4" w:name="_bookmark157"/>
      <w:bookmarkEnd w:id="4"/>
    </w:p>
    <w:p w14:paraId="07B444F1">
      <w:pPr>
        <w:pStyle w:val="11"/>
        <w:rPr>
          <w:rFonts w:hint="eastAsia"/>
          <w:color w:val="FF0000"/>
          <w:sz w:val="9"/>
          <w:highlight w:val="yellow"/>
          <w:lang w:eastAsia="zh-CN"/>
        </w:rPr>
      </w:pPr>
    </w:p>
    <w:p w14:paraId="29C596C9">
      <w:pPr>
        <w:rPr>
          <w:color w:val="FF0000"/>
          <w:highlight w:val="yellow"/>
          <w:lang w:eastAsia="zh-CN"/>
        </w:rPr>
      </w:pPr>
      <w:r>
        <w:rPr>
          <w:color w:val="FF0000"/>
          <w:highlight w:val="yellow"/>
          <w:lang w:eastAsia="zh-CN"/>
        </w:rPr>
        <w:br w:type="page"/>
      </w:r>
    </w:p>
    <w:p w14:paraId="1C367091">
      <w:pPr>
        <w:pStyle w:val="8"/>
        <w:ind w:left="0"/>
        <w:jc w:val="center"/>
        <w:rPr>
          <w:color w:val="auto"/>
          <w:lang w:eastAsia="zh-CN"/>
        </w:rPr>
      </w:pPr>
      <w:r>
        <w:rPr>
          <w:color w:val="auto"/>
          <w:lang w:eastAsia="zh-CN"/>
        </w:rPr>
        <w:t>项目专用合同条款数据表</w:t>
      </w:r>
    </w:p>
    <w:p w14:paraId="6F893274">
      <w:pPr>
        <w:pStyle w:val="11"/>
        <w:spacing w:before="3"/>
        <w:rPr>
          <w:rFonts w:hint="eastAsia" w:ascii="黑体"/>
          <w:color w:val="auto"/>
          <w:lang w:eastAsia="zh-CN"/>
        </w:rPr>
      </w:pPr>
    </w:p>
    <w:p w14:paraId="7D618CCA">
      <w:pPr>
        <w:pStyle w:val="11"/>
        <w:spacing w:line="320" w:lineRule="exact"/>
        <w:ind w:left="658" w:hanging="658"/>
        <w:jc w:val="both"/>
        <w:rPr>
          <w:rFonts w:hint="eastAsia"/>
          <w:color w:val="auto"/>
          <w:lang w:eastAsia="zh-CN"/>
        </w:rPr>
      </w:pPr>
      <w:r>
        <w:rPr>
          <w:rFonts w:hint="eastAsia"/>
          <w:color w:val="auto"/>
          <w:lang w:eastAsia="zh-CN"/>
        </w:rPr>
        <w:t>说明：本数据表是项目专用合同条款中适用于本项目的信息和数据的归纳与提示， 是项目专用合同条款的组成部分。第九章“投标文件格式”的投标函附录中的数据（供投标人确认）与本表所列有重复。编写招标文件的单位应仔细校核， 不使数据出现差错或不一致。</w:t>
      </w:r>
    </w:p>
    <w:p w14:paraId="22631CF1">
      <w:pPr>
        <w:pStyle w:val="11"/>
        <w:spacing w:before="1"/>
        <w:rPr>
          <w:rFonts w:hint="eastAsia"/>
          <w:color w:val="auto"/>
          <w:sz w:val="26"/>
          <w:lang w:eastAsia="zh-CN"/>
        </w:rPr>
      </w:pPr>
    </w:p>
    <w:tbl>
      <w:tblPr>
        <w:tblStyle w:val="21"/>
        <w:tblpPr w:leftFromText="180" w:rightFromText="180" w:vertAnchor="text" w:tblpX="-210" w:tblpY="1"/>
        <w:tblOverlap w:val="neve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1"/>
        <w:gridCol w:w="1565"/>
        <w:gridCol w:w="7006"/>
      </w:tblGrid>
      <w:tr w14:paraId="0BDE3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1" w:type="dxa"/>
            <w:noWrap/>
            <w:vAlign w:val="center"/>
          </w:tcPr>
          <w:p w14:paraId="4F5A1142">
            <w:pPr>
              <w:jc w:val="center"/>
              <w:rPr>
                <w:color w:val="auto"/>
                <w:sz w:val="24"/>
                <w:szCs w:val="24"/>
              </w:rPr>
            </w:pPr>
            <w:r>
              <w:rPr>
                <w:rFonts w:hint="eastAsia"/>
                <w:color w:val="auto"/>
                <w:sz w:val="24"/>
                <w:szCs w:val="24"/>
              </w:rPr>
              <w:t>序号</w:t>
            </w:r>
          </w:p>
        </w:tc>
        <w:tc>
          <w:tcPr>
            <w:tcW w:w="1565" w:type="dxa"/>
            <w:noWrap/>
            <w:vAlign w:val="center"/>
          </w:tcPr>
          <w:p w14:paraId="4D54E44C">
            <w:pPr>
              <w:jc w:val="center"/>
              <w:rPr>
                <w:color w:val="auto"/>
                <w:sz w:val="24"/>
                <w:szCs w:val="24"/>
              </w:rPr>
            </w:pPr>
            <w:r>
              <w:rPr>
                <w:rFonts w:hint="eastAsia"/>
                <w:color w:val="auto"/>
                <w:sz w:val="24"/>
                <w:szCs w:val="24"/>
              </w:rPr>
              <w:t>条目号</w:t>
            </w:r>
          </w:p>
        </w:tc>
        <w:tc>
          <w:tcPr>
            <w:tcW w:w="7006" w:type="dxa"/>
            <w:noWrap/>
            <w:vAlign w:val="center"/>
          </w:tcPr>
          <w:p w14:paraId="4CC710D9">
            <w:pPr>
              <w:jc w:val="center"/>
              <w:rPr>
                <w:color w:val="auto"/>
                <w:sz w:val="24"/>
                <w:szCs w:val="24"/>
              </w:rPr>
            </w:pPr>
            <w:r>
              <w:rPr>
                <w:rFonts w:hint="eastAsia"/>
                <w:color w:val="auto"/>
                <w:sz w:val="24"/>
                <w:szCs w:val="24"/>
              </w:rPr>
              <w:t>信息或数据</w:t>
            </w:r>
          </w:p>
        </w:tc>
      </w:tr>
      <w:tr w14:paraId="60A9B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1" w:type="dxa"/>
            <w:noWrap/>
            <w:vAlign w:val="center"/>
          </w:tcPr>
          <w:p w14:paraId="679CD80A">
            <w:pPr>
              <w:jc w:val="center"/>
              <w:rPr>
                <w:color w:val="auto"/>
                <w:sz w:val="24"/>
                <w:szCs w:val="24"/>
              </w:rPr>
            </w:pPr>
            <w:r>
              <w:rPr>
                <w:rFonts w:hint="eastAsia"/>
                <w:color w:val="auto"/>
                <w:sz w:val="24"/>
                <w:szCs w:val="24"/>
              </w:rPr>
              <w:t>1</w:t>
            </w:r>
          </w:p>
        </w:tc>
        <w:tc>
          <w:tcPr>
            <w:tcW w:w="1565" w:type="dxa"/>
            <w:noWrap/>
            <w:vAlign w:val="center"/>
          </w:tcPr>
          <w:p w14:paraId="0718E93A">
            <w:pPr>
              <w:rPr>
                <w:color w:val="auto"/>
                <w:sz w:val="24"/>
                <w:szCs w:val="24"/>
              </w:rPr>
            </w:pPr>
            <w:r>
              <w:rPr>
                <w:rFonts w:hint="eastAsia"/>
                <w:color w:val="auto"/>
                <w:sz w:val="24"/>
                <w:szCs w:val="24"/>
              </w:rPr>
              <w:t>1.1.2.2</w:t>
            </w:r>
          </w:p>
        </w:tc>
        <w:tc>
          <w:tcPr>
            <w:tcW w:w="7006" w:type="dxa"/>
            <w:noWrap/>
            <w:vAlign w:val="center"/>
          </w:tcPr>
          <w:p w14:paraId="61B817A1">
            <w:pPr>
              <w:rPr>
                <w:color w:val="auto"/>
                <w:sz w:val="24"/>
                <w:szCs w:val="24"/>
                <w:lang w:eastAsia="zh-CN"/>
              </w:rPr>
            </w:pPr>
            <w:r>
              <w:rPr>
                <w:rFonts w:hint="eastAsia"/>
                <w:color w:val="auto"/>
                <w:sz w:val="24"/>
                <w:szCs w:val="24"/>
                <w:lang w:eastAsia="zh-CN"/>
              </w:rPr>
              <w:t>发包人:南阳市卧龙区公路事业发展中心</w:t>
            </w:r>
          </w:p>
          <w:p w14:paraId="6E6F7937">
            <w:pPr>
              <w:rPr>
                <w:color w:val="auto"/>
                <w:sz w:val="24"/>
                <w:szCs w:val="24"/>
                <w:lang w:eastAsia="zh-CN"/>
              </w:rPr>
            </w:pPr>
            <w:r>
              <w:rPr>
                <w:rFonts w:hint="eastAsia"/>
                <w:color w:val="auto"/>
                <w:sz w:val="24"/>
                <w:szCs w:val="24"/>
                <w:lang w:eastAsia="zh-CN"/>
              </w:rPr>
              <w:t xml:space="preserve">地址: </w:t>
            </w:r>
            <w:r>
              <w:rPr>
                <w:rFonts w:hint="eastAsia"/>
                <w:bCs/>
                <w:color w:val="auto"/>
                <w:sz w:val="24"/>
                <w:szCs w:val="24"/>
                <w:lang w:eastAsia="zh-CN"/>
              </w:rPr>
              <w:t>南阳市八一路翡翠苑</w:t>
            </w:r>
          </w:p>
          <w:p w14:paraId="458A2B3E">
            <w:pPr>
              <w:rPr>
                <w:color w:val="auto"/>
                <w:sz w:val="24"/>
                <w:szCs w:val="24"/>
              </w:rPr>
            </w:pPr>
            <w:r>
              <w:rPr>
                <w:rFonts w:hint="eastAsia"/>
                <w:color w:val="auto"/>
                <w:sz w:val="24"/>
                <w:szCs w:val="24"/>
              </w:rPr>
              <w:t>邮政编码:473000</w:t>
            </w:r>
          </w:p>
        </w:tc>
      </w:tr>
      <w:tr w14:paraId="39290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1" w:type="dxa"/>
            <w:noWrap/>
            <w:vAlign w:val="center"/>
          </w:tcPr>
          <w:p w14:paraId="690C773C">
            <w:pPr>
              <w:jc w:val="center"/>
              <w:rPr>
                <w:color w:val="auto"/>
                <w:sz w:val="24"/>
                <w:szCs w:val="24"/>
              </w:rPr>
            </w:pPr>
            <w:r>
              <w:rPr>
                <w:rFonts w:hint="eastAsia"/>
                <w:color w:val="auto"/>
                <w:sz w:val="24"/>
                <w:szCs w:val="24"/>
              </w:rPr>
              <w:t>2</w:t>
            </w:r>
          </w:p>
        </w:tc>
        <w:tc>
          <w:tcPr>
            <w:tcW w:w="1565" w:type="dxa"/>
            <w:noWrap/>
            <w:vAlign w:val="center"/>
          </w:tcPr>
          <w:p w14:paraId="1E4727EB">
            <w:pPr>
              <w:rPr>
                <w:color w:val="auto"/>
                <w:sz w:val="24"/>
                <w:szCs w:val="24"/>
              </w:rPr>
            </w:pPr>
            <w:r>
              <w:rPr>
                <w:rFonts w:hint="eastAsia"/>
                <w:color w:val="auto"/>
                <w:sz w:val="24"/>
                <w:szCs w:val="24"/>
              </w:rPr>
              <w:t>1.1.2.6</w:t>
            </w:r>
          </w:p>
        </w:tc>
        <w:tc>
          <w:tcPr>
            <w:tcW w:w="7006" w:type="dxa"/>
            <w:noWrap/>
            <w:vAlign w:val="center"/>
          </w:tcPr>
          <w:p w14:paraId="2AD32429">
            <w:pPr>
              <w:rPr>
                <w:color w:val="auto"/>
                <w:sz w:val="24"/>
                <w:szCs w:val="24"/>
              </w:rPr>
            </w:pPr>
            <w:r>
              <w:rPr>
                <w:rFonts w:hint="eastAsia"/>
                <w:color w:val="auto"/>
                <w:sz w:val="24"/>
                <w:szCs w:val="24"/>
              </w:rPr>
              <w:t>监理人:/</w:t>
            </w:r>
          </w:p>
          <w:p w14:paraId="011EFECF">
            <w:pPr>
              <w:rPr>
                <w:color w:val="auto"/>
                <w:sz w:val="24"/>
                <w:szCs w:val="24"/>
              </w:rPr>
            </w:pPr>
            <w:r>
              <w:rPr>
                <w:rFonts w:hint="eastAsia"/>
                <w:color w:val="auto"/>
                <w:sz w:val="24"/>
                <w:szCs w:val="24"/>
              </w:rPr>
              <w:t>地址:/</w:t>
            </w:r>
          </w:p>
          <w:p w14:paraId="1D21EA5F">
            <w:pPr>
              <w:rPr>
                <w:color w:val="auto"/>
                <w:sz w:val="24"/>
                <w:szCs w:val="24"/>
              </w:rPr>
            </w:pPr>
            <w:r>
              <w:rPr>
                <w:rFonts w:hint="eastAsia"/>
                <w:color w:val="auto"/>
                <w:sz w:val="24"/>
                <w:szCs w:val="24"/>
              </w:rPr>
              <w:t>邮政编码:/</w:t>
            </w:r>
          </w:p>
        </w:tc>
      </w:tr>
      <w:tr w14:paraId="324FD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1" w:type="dxa"/>
            <w:noWrap/>
            <w:vAlign w:val="center"/>
          </w:tcPr>
          <w:p w14:paraId="76142ED6">
            <w:pPr>
              <w:jc w:val="center"/>
              <w:rPr>
                <w:color w:val="auto"/>
                <w:sz w:val="24"/>
                <w:szCs w:val="24"/>
              </w:rPr>
            </w:pPr>
            <w:r>
              <w:rPr>
                <w:rFonts w:hint="eastAsia"/>
                <w:color w:val="auto"/>
                <w:sz w:val="24"/>
                <w:szCs w:val="24"/>
              </w:rPr>
              <w:t>3</w:t>
            </w:r>
          </w:p>
        </w:tc>
        <w:tc>
          <w:tcPr>
            <w:tcW w:w="1565" w:type="dxa"/>
            <w:noWrap/>
            <w:vAlign w:val="center"/>
          </w:tcPr>
          <w:p w14:paraId="7F55B223">
            <w:pPr>
              <w:rPr>
                <w:color w:val="auto"/>
                <w:sz w:val="24"/>
                <w:szCs w:val="24"/>
              </w:rPr>
            </w:pPr>
            <w:r>
              <w:rPr>
                <w:rFonts w:hint="eastAsia"/>
                <w:color w:val="auto"/>
                <w:sz w:val="24"/>
                <w:szCs w:val="24"/>
              </w:rPr>
              <w:t>1.1.4.5</w:t>
            </w:r>
          </w:p>
        </w:tc>
        <w:tc>
          <w:tcPr>
            <w:tcW w:w="7006" w:type="dxa"/>
            <w:noWrap/>
            <w:vAlign w:val="center"/>
          </w:tcPr>
          <w:p w14:paraId="159FE639">
            <w:pPr>
              <w:rPr>
                <w:color w:val="auto"/>
                <w:sz w:val="24"/>
                <w:szCs w:val="24"/>
                <w:lang w:eastAsia="zh-CN"/>
              </w:rPr>
            </w:pPr>
            <w:r>
              <w:rPr>
                <w:rFonts w:hint="eastAsia"/>
                <w:color w:val="auto"/>
                <w:sz w:val="24"/>
                <w:szCs w:val="24"/>
                <w:lang w:eastAsia="zh-CN"/>
              </w:rPr>
              <w:t>缺陷责任期:自实际交工日期起计算1年</w:t>
            </w:r>
          </w:p>
        </w:tc>
      </w:tr>
      <w:tr w14:paraId="246C9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1" w:type="dxa"/>
            <w:noWrap/>
            <w:vAlign w:val="center"/>
          </w:tcPr>
          <w:p w14:paraId="3BC8E831">
            <w:pPr>
              <w:jc w:val="center"/>
              <w:rPr>
                <w:color w:val="auto"/>
                <w:sz w:val="24"/>
                <w:szCs w:val="24"/>
              </w:rPr>
            </w:pPr>
            <w:r>
              <w:rPr>
                <w:rFonts w:hint="eastAsia"/>
                <w:color w:val="auto"/>
                <w:sz w:val="24"/>
                <w:szCs w:val="24"/>
              </w:rPr>
              <w:t>4</w:t>
            </w:r>
          </w:p>
        </w:tc>
        <w:tc>
          <w:tcPr>
            <w:tcW w:w="1565" w:type="dxa"/>
            <w:noWrap/>
            <w:vAlign w:val="center"/>
          </w:tcPr>
          <w:p w14:paraId="258082C8">
            <w:pPr>
              <w:rPr>
                <w:color w:val="auto"/>
                <w:sz w:val="24"/>
                <w:szCs w:val="24"/>
              </w:rPr>
            </w:pPr>
            <w:r>
              <w:rPr>
                <w:rFonts w:hint="eastAsia"/>
                <w:color w:val="auto"/>
                <w:sz w:val="24"/>
                <w:szCs w:val="24"/>
              </w:rPr>
              <w:t>1.6.3</w:t>
            </w:r>
          </w:p>
        </w:tc>
        <w:tc>
          <w:tcPr>
            <w:tcW w:w="7006" w:type="dxa"/>
            <w:noWrap/>
            <w:vAlign w:val="center"/>
          </w:tcPr>
          <w:p w14:paraId="4E260A79">
            <w:pPr>
              <w:rPr>
                <w:color w:val="auto"/>
                <w:sz w:val="24"/>
                <w:szCs w:val="24"/>
                <w:lang w:eastAsia="zh-CN"/>
              </w:rPr>
            </w:pPr>
            <w:r>
              <w:rPr>
                <w:rFonts w:hint="eastAsia"/>
                <w:color w:val="auto"/>
                <w:sz w:val="24"/>
                <w:szCs w:val="24"/>
                <w:lang w:eastAsia="zh-CN"/>
              </w:rPr>
              <w:t>图纸需要修改和补充的，应由监理人取得发包人同意后，在该工程或工程相应部位施工前7天签发图纸修改图给承包人</w:t>
            </w:r>
          </w:p>
        </w:tc>
      </w:tr>
      <w:tr w14:paraId="5CC57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1" w:type="dxa"/>
            <w:noWrap/>
            <w:vAlign w:val="center"/>
          </w:tcPr>
          <w:p w14:paraId="7541F48A">
            <w:pPr>
              <w:jc w:val="center"/>
              <w:rPr>
                <w:color w:val="auto"/>
                <w:sz w:val="24"/>
                <w:szCs w:val="24"/>
              </w:rPr>
            </w:pPr>
            <w:r>
              <w:rPr>
                <w:rFonts w:hint="eastAsia"/>
                <w:color w:val="auto"/>
                <w:sz w:val="24"/>
                <w:szCs w:val="24"/>
              </w:rPr>
              <w:t>5</w:t>
            </w:r>
          </w:p>
        </w:tc>
        <w:tc>
          <w:tcPr>
            <w:tcW w:w="1565" w:type="dxa"/>
            <w:noWrap/>
            <w:vAlign w:val="center"/>
          </w:tcPr>
          <w:p w14:paraId="7E4F3C9A">
            <w:pPr>
              <w:rPr>
                <w:color w:val="auto"/>
                <w:sz w:val="24"/>
                <w:szCs w:val="24"/>
              </w:rPr>
            </w:pPr>
            <w:r>
              <w:rPr>
                <w:rFonts w:hint="eastAsia"/>
                <w:color w:val="auto"/>
                <w:sz w:val="24"/>
                <w:szCs w:val="24"/>
              </w:rPr>
              <w:t>3.1.1</w:t>
            </w:r>
          </w:p>
        </w:tc>
        <w:tc>
          <w:tcPr>
            <w:tcW w:w="7006" w:type="dxa"/>
            <w:noWrap/>
            <w:vAlign w:val="center"/>
          </w:tcPr>
          <w:p w14:paraId="40D4E47E">
            <w:pPr>
              <w:rPr>
                <w:color w:val="auto"/>
                <w:sz w:val="24"/>
                <w:szCs w:val="24"/>
                <w:lang w:eastAsia="zh-CN"/>
              </w:rPr>
            </w:pPr>
            <w:r>
              <w:rPr>
                <w:rFonts w:hint="eastAsia"/>
                <w:color w:val="auto"/>
                <w:sz w:val="24"/>
                <w:szCs w:val="24"/>
                <w:lang w:eastAsia="zh-CN"/>
              </w:rPr>
              <w:t>监理人在行使下列权力前需要经发包人事先批准:</w:t>
            </w:r>
          </w:p>
          <w:p w14:paraId="424E9C0D">
            <w:pPr>
              <w:rPr>
                <w:color w:val="auto"/>
                <w:sz w:val="24"/>
                <w:szCs w:val="24"/>
                <w:lang w:eastAsia="zh-CN"/>
              </w:rPr>
            </w:pPr>
            <w:r>
              <w:rPr>
                <w:rFonts w:hint="eastAsia"/>
                <w:color w:val="auto"/>
                <w:sz w:val="24"/>
                <w:szCs w:val="24"/>
                <w:lang w:eastAsia="zh-CN"/>
              </w:rPr>
              <w:t xml:space="preserve">（6）根据第15.3款发出的变更指示，其单项工程变更涉及的金额超过了该单项工程签约时合同价的10%或累计变更超过了签约合同价的1% </w:t>
            </w:r>
          </w:p>
        </w:tc>
      </w:tr>
      <w:tr w14:paraId="02343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1" w:type="dxa"/>
            <w:noWrap/>
            <w:vAlign w:val="center"/>
          </w:tcPr>
          <w:p w14:paraId="1E55E1FF">
            <w:pPr>
              <w:jc w:val="center"/>
              <w:rPr>
                <w:color w:val="auto"/>
                <w:sz w:val="24"/>
                <w:szCs w:val="24"/>
              </w:rPr>
            </w:pPr>
            <w:r>
              <w:rPr>
                <w:rFonts w:hint="eastAsia"/>
                <w:color w:val="auto"/>
                <w:sz w:val="24"/>
                <w:szCs w:val="24"/>
              </w:rPr>
              <w:t>6</w:t>
            </w:r>
          </w:p>
        </w:tc>
        <w:tc>
          <w:tcPr>
            <w:tcW w:w="1565" w:type="dxa"/>
            <w:noWrap/>
            <w:vAlign w:val="center"/>
          </w:tcPr>
          <w:p w14:paraId="5FCBB353">
            <w:pPr>
              <w:rPr>
                <w:color w:val="auto"/>
                <w:sz w:val="24"/>
                <w:szCs w:val="24"/>
              </w:rPr>
            </w:pPr>
            <w:r>
              <w:rPr>
                <w:rFonts w:hint="eastAsia"/>
                <w:color w:val="auto"/>
                <w:sz w:val="24"/>
                <w:szCs w:val="24"/>
              </w:rPr>
              <w:t>5.2.1</w:t>
            </w:r>
          </w:p>
        </w:tc>
        <w:tc>
          <w:tcPr>
            <w:tcW w:w="7006" w:type="dxa"/>
            <w:noWrap/>
            <w:vAlign w:val="center"/>
          </w:tcPr>
          <w:p w14:paraId="24AB6021">
            <w:pPr>
              <w:rPr>
                <w:color w:val="auto"/>
                <w:sz w:val="24"/>
                <w:szCs w:val="24"/>
                <w:lang w:eastAsia="zh-CN"/>
              </w:rPr>
            </w:pPr>
            <w:r>
              <w:rPr>
                <w:rFonts w:hint="eastAsia"/>
                <w:color w:val="auto"/>
                <w:sz w:val="24"/>
                <w:szCs w:val="24"/>
                <w:lang w:eastAsia="zh-CN"/>
              </w:rPr>
              <w:t>发包人是否提供材料或工程设备:否</w:t>
            </w:r>
          </w:p>
          <w:p w14:paraId="5D9397D2">
            <w:pPr>
              <w:rPr>
                <w:color w:val="auto"/>
                <w:sz w:val="24"/>
                <w:szCs w:val="24"/>
                <w:lang w:eastAsia="zh-CN"/>
              </w:rPr>
            </w:pPr>
            <w:r>
              <w:rPr>
                <w:rFonts w:hint="eastAsia"/>
                <w:color w:val="auto"/>
                <w:sz w:val="24"/>
                <w:szCs w:val="24"/>
                <w:lang w:eastAsia="zh-CN"/>
              </w:rPr>
              <w:t xml:space="preserve">如发包人负责提供部分材料或工程设备，相关规定如下:/   </w:t>
            </w:r>
          </w:p>
        </w:tc>
      </w:tr>
      <w:tr w14:paraId="5FCBA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1" w:type="dxa"/>
            <w:noWrap/>
            <w:vAlign w:val="center"/>
          </w:tcPr>
          <w:p w14:paraId="285D8986">
            <w:pPr>
              <w:jc w:val="center"/>
              <w:rPr>
                <w:color w:val="auto"/>
                <w:sz w:val="24"/>
                <w:szCs w:val="24"/>
              </w:rPr>
            </w:pPr>
            <w:r>
              <w:rPr>
                <w:rFonts w:hint="eastAsia"/>
                <w:color w:val="auto"/>
                <w:sz w:val="24"/>
                <w:szCs w:val="24"/>
              </w:rPr>
              <w:t>7</w:t>
            </w:r>
          </w:p>
        </w:tc>
        <w:tc>
          <w:tcPr>
            <w:tcW w:w="1565" w:type="dxa"/>
            <w:noWrap/>
            <w:vAlign w:val="center"/>
          </w:tcPr>
          <w:p w14:paraId="2771909B">
            <w:pPr>
              <w:rPr>
                <w:color w:val="auto"/>
                <w:sz w:val="24"/>
                <w:szCs w:val="24"/>
              </w:rPr>
            </w:pPr>
            <w:r>
              <w:rPr>
                <w:rFonts w:hint="eastAsia"/>
                <w:color w:val="auto"/>
                <w:sz w:val="24"/>
                <w:szCs w:val="24"/>
              </w:rPr>
              <w:t>6.2</w:t>
            </w:r>
          </w:p>
        </w:tc>
        <w:tc>
          <w:tcPr>
            <w:tcW w:w="7006" w:type="dxa"/>
            <w:noWrap/>
            <w:vAlign w:val="center"/>
          </w:tcPr>
          <w:p w14:paraId="4AC55A42">
            <w:pPr>
              <w:rPr>
                <w:color w:val="auto"/>
                <w:sz w:val="24"/>
                <w:szCs w:val="24"/>
                <w:lang w:eastAsia="zh-CN"/>
              </w:rPr>
            </w:pPr>
            <w:r>
              <w:rPr>
                <w:rFonts w:hint="eastAsia"/>
                <w:color w:val="auto"/>
                <w:sz w:val="24"/>
                <w:szCs w:val="24"/>
                <w:lang w:eastAsia="zh-CN"/>
              </w:rPr>
              <w:t>发包人是否提供施工设备和临时设施:否</w:t>
            </w:r>
          </w:p>
          <w:p w14:paraId="1024688D">
            <w:pPr>
              <w:rPr>
                <w:color w:val="auto"/>
                <w:sz w:val="24"/>
                <w:szCs w:val="24"/>
                <w:lang w:eastAsia="zh-CN"/>
              </w:rPr>
            </w:pPr>
            <w:r>
              <w:rPr>
                <w:rFonts w:hint="eastAsia"/>
                <w:color w:val="auto"/>
                <w:sz w:val="24"/>
                <w:szCs w:val="24"/>
                <w:lang w:eastAsia="zh-CN"/>
              </w:rPr>
              <w:t xml:space="preserve">如发包人负责提供部分施工设备和临时设施，相关规定如下:/       </w:t>
            </w:r>
          </w:p>
        </w:tc>
      </w:tr>
      <w:tr w14:paraId="5AF3F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1" w:type="dxa"/>
            <w:noWrap/>
            <w:vAlign w:val="center"/>
          </w:tcPr>
          <w:p w14:paraId="223E8594">
            <w:pPr>
              <w:jc w:val="center"/>
              <w:rPr>
                <w:color w:val="auto"/>
                <w:sz w:val="24"/>
                <w:szCs w:val="24"/>
              </w:rPr>
            </w:pPr>
            <w:r>
              <w:rPr>
                <w:rFonts w:hint="eastAsia"/>
                <w:color w:val="auto"/>
                <w:sz w:val="24"/>
                <w:szCs w:val="24"/>
              </w:rPr>
              <w:t>8</w:t>
            </w:r>
          </w:p>
        </w:tc>
        <w:tc>
          <w:tcPr>
            <w:tcW w:w="1565" w:type="dxa"/>
            <w:noWrap/>
            <w:vAlign w:val="center"/>
          </w:tcPr>
          <w:p w14:paraId="53974F03">
            <w:pPr>
              <w:rPr>
                <w:color w:val="auto"/>
                <w:sz w:val="24"/>
                <w:szCs w:val="24"/>
              </w:rPr>
            </w:pPr>
            <w:r>
              <w:rPr>
                <w:rFonts w:hint="eastAsia"/>
                <w:color w:val="auto"/>
                <w:sz w:val="24"/>
                <w:szCs w:val="24"/>
              </w:rPr>
              <w:t>8.1.1</w:t>
            </w:r>
          </w:p>
        </w:tc>
        <w:tc>
          <w:tcPr>
            <w:tcW w:w="7006" w:type="dxa"/>
            <w:noWrap/>
            <w:vAlign w:val="center"/>
          </w:tcPr>
          <w:p w14:paraId="6EBF1488">
            <w:pPr>
              <w:rPr>
                <w:color w:val="auto"/>
                <w:sz w:val="24"/>
                <w:szCs w:val="24"/>
                <w:lang w:eastAsia="zh-CN"/>
              </w:rPr>
            </w:pPr>
            <w:r>
              <w:rPr>
                <w:rFonts w:hint="eastAsia"/>
                <w:color w:val="auto"/>
                <w:sz w:val="24"/>
                <w:szCs w:val="24"/>
                <w:lang w:eastAsia="zh-CN"/>
              </w:rPr>
              <w:t>发包人提供测量基准点、基准线和水准点及其书面资料的期限:合同签订后7天内</w:t>
            </w:r>
          </w:p>
          <w:p w14:paraId="33839B92">
            <w:pPr>
              <w:rPr>
                <w:color w:val="auto"/>
                <w:sz w:val="24"/>
                <w:szCs w:val="24"/>
                <w:lang w:eastAsia="zh-CN"/>
              </w:rPr>
            </w:pPr>
            <w:r>
              <w:rPr>
                <w:rFonts w:hint="eastAsia"/>
                <w:color w:val="auto"/>
                <w:sz w:val="24"/>
                <w:szCs w:val="24"/>
                <w:lang w:eastAsia="zh-CN"/>
              </w:rPr>
              <w:t>承包人将施工控制网资料报送监理人审批的期限:复测后7天内。</w:t>
            </w:r>
          </w:p>
        </w:tc>
      </w:tr>
      <w:tr w14:paraId="08FCA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1" w:type="dxa"/>
            <w:noWrap/>
            <w:vAlign w:val="center"/>
          </w:tcPr>
          <w:p w14:paraId="5C0132E1">
            <w:pPr>
              <w:jc w:val="center"/>
              <w:rPr>
                <w:color w:val="auto"/>
                <w:sz w:val="24"/>
                <w:szCs w:val="24"/>
              </w:rPr>
            </w:pPr>
            <w:r>
              <w:rPr>
                <w:rFonts w:hint="eastAsia"/>
                <w:color w:val="auto"/>
                <w:sz w:val="24"/>
                <w:szCs w:val="24"/>
              </w:rPr>
              <w:t>9</w:t>
            </w:r>
          </w:p>
        </w:tc>
        <w:tc>
          <w:tcPr>
            <w:tcW w:w="1565" w:type="dxa"/>
            <w:noWrap/>
            <w:vAlign w:val="center"/>
          </w:tcPr>
          <w:p w14:paraId="3509C65E">
            <w:pPr>
              <w:rPr>
                <w:color w:val="auto"/>
                <w:sz w:val="24"/>
                <w:szCs w:val="24"/>
              </w:rPr>
            </w:pPr>
            <w:r>
              <w:rPr>
                <w:rFonts w:hint="eastAsia"/>
                <w:color w:val="auto"/>
                <w:sz w:val="24"/>
                <w:szCs w:val="24"/>
              </w:rPr>
              <w:t>11.5（3）</w:t>
            </w:r>
          </w:p>
        </w:tc>
        <w:tc>
          <w:tcPr>
            <w:tcW w:w="7006" w:type="dxa"/>
            <w:noWrap/>
            <w:vAlign w:val="center"/>
          </w:tcPr>
          <w:p w14:paraId="530BDBD0">
            <w:pPr>
              <w:rPr>
                <w:color w:val="auto"/>
                <w:sz w:val="24"/>
                <w:szCs w:val="24"/>
              </w:rPr>
            </w:pPr>
            <w:r>
              <w:rPr>
                <w:rFonts w:hint="eastAsia"/>
                <w:color w:val="auto"/>
                <w:sz w:val="24"/>
                <w:szCs w:val="24"/>
              </w:rPr>
              <w:t>逾期交工违约金:2000元/天</w:t>
            </w:r>
          </w:p>
        </w:tc>
      </w:tr>
      <w:tr w14:paraId="61BEA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1" w:type="dxa"/>
            <w:noWrap/>
            <w:vAlign w:val="center"/>
          </w:tcPr>
          <w:p w14:paraId="5FD2A2B0">
            <w:pPr>
              <w:jc w:val="center"/>
              <w:rPr>
                <w:color w:val="auto"/>
                <w:sz w:val="24"/>
                <w:szCs w:val="24"/>
              </w:rPr>
            </w:pPr>
            <w:r>
              <w:rPr>
                <w:rFonts w:hint="eastAsia"/>
                <w:color w:val="auto"/>
                <w:sz w:val="24"/>
                <w:szCs w:val="24"/>
              </w:rPr>
              <w:t>10</w:t>
            </w:r>
          </w:p>
        </w:tc>
        <w:tc>
          <w:tcPr>
            <w:tcW w:w="1565" w:type="dxa"/>
            <w:noWrap/>
            <w:vAlign w:val="center"/>
          </w:tcPr>
          <w:p w14:paraId="2EB823AA">
            <w:pPr>
              <w:rPr>
                <w:color w:val="auto"/>
                <w:sz w:val="24"/>
                <w:szCs w:val="24"/>
              </w:rPr>
            </w:pPr>
            <w:r>
              <w:rPr>
                <w:rFonts w:hint="eastAsia"/>
                <w:color w:val="auto"/>
                <w:sz w:val="24"/>
                <w:szCs w:val="24"/>
              </w:rPr>
              <w:t>11.5（3）</w:t>
            </w:r>
          </w:p>
        </w:tc>
        <w:tc>
          <w:tcPr>
            <w:tcW w:w="7006" w:type="dxa"/>
            <w:noWrap/>
            <w:vAlign w:val="center"/>
          </w:tcPr>
          <w:p w14:paraId="693CEF8C">
            <w:pPr>
              <w:rPr>
                <w:color w:val="auto"/>
                <w:sz w:val="24"/>
                <w:szCs w:val="24"/>
                <w:lang w:eastAsia="zh-CN"/>
              </w:rPr>
            </w:pPr>
            <w:r>
              <w:rPr>
                <w:rFonts w:hint="eastAsia"/>
                <w:color w:val="auto"/>
                <w:sz w:val="24"/>
                <w:szCs w:val="24"/>
                <w:lang w:eastAsia="zh-CN"/>
              </w:rPr>
              <w:t>逾期交工违约金限额:5%签约合同价</w:t>
            </w:r>
          </w:p>
        </w:tc>
      </w:tr>
      <w:tr w14:paraId="1373A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1" w:type="dxa"/>
            <w:noWrap/>
            <w:vAlign w:val="center"/>
          </w:tcPr>
          <w:p w14:paraId="6B708179">
            <w:pPr>
              <w:jc w:val="center"/>
              <w:rPr>
                <w:color w:val="auto"/>
                <w:sz w:val="24"/>
                <w:szCs w:val="24"/>
              </w:rPr>
            </w:pPr>
            <w:r>
              <w:rPr>
                <w:rFonts w:hint="eastAsia"/>
                <w:color w:val="auto"/>
                <w:sz w:val="24"/>
                <w:szCs w:val="24"/>
              </w:rPr>
              <w:t>11</w:t>
            </w:r>
          </w:p>
        </w:tc>
        <w:tc>
          <w:tcPr>
            <w:tcW w:w="1565" w:type="dxa"/>
            <w:noWrap/>
            <w:vAlign w:val="center"/>
          </w:tcPr>
          <w:p w14:paraId="5623DF64">
            <w:pPr>
              <w:rPr>
                <w:color w:val="auto"/>
                <w:sz w:val="24"/>
                <w:szCs w:val="24"/>
              </w:rPr>
            </w:pPr>
            <w:r>
              <w:rPr>
                <w:rFonts w:hint="eastAsia"/>
                <w:color w:val="auto"/>
                <w:sz w:val="24"/>
                <w:szCs w:val="24"/>
              </w:rPr>
              <w:t>11.6</w:t>
            </w:r>
          </w:p>
        </w:tc>
        <w:tc>
          <w:tcPr>
            <w:tcW w:w="7006" w:type="dxa"/>
            <w:noWrap/>
            <w:vAlign w:val="center"/>
          </w:tcPr>
          <w:p w14:paraId="393DD07A">
            <w:pPr>
              <w:rPr>
                <w:color w:val="auto"/>
                <w:sz w:val="24"/>
                <w:szCs w:val="24"/>
                <w:lang w:eastAsia="zh-CN"/>
              </w:rPr>
            </w:pPr>
            <w:r>
              <w:rPr>
                <w:rFonts w:hint="eastAsia"/>
                <w:color w:val="auto"/>
                <w:sz w:val="24"/>
                <w:szCs w:val="24"/>
                <w:lang w:eastAsia="zh-CN"/>
              </w:rPr>
              <w:t>提前交工的奖金:不适用</w:t>
            </w:r>
          </w:p>
        </w:tc>
      </w:tr>
      <w:tr w14:paraId="7EFD4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1" w:type="dxa"/>
            <w:noWrap/>
            <w:vAlign w:val="center"/>
          </w:tcPr>
          <w:p w14:paraId="56E5D351">
            <w:pPr>
              <w:jc w:val="center"/>
              <w:rPr>
                <w:color w:val="auto"/>
                <w:sz w:val="24"/>
                <w:szCs w:val="24"/>
              </w:rPr>
            </w:pPr>
            <w:r>
              <w:rPr>
                <w:rFonts w:hint="eastAsia"/>
                <w:color w:val="auto"/>
                <w:sz w:val="24"/>
                <w:szCs w:val="24"/>
              </w:rPr>
              <w:t>12</w:t>
            </w:r>
          </w:p>
        </w:tc>
        <w:tc>
          <w:tcPr>
            <w:tcW w:w="1565" w:type="dxa"/>
            <w:noWrap/>
            <w:vAlign w:val="center"/>
          </w:tcPr>
          <w:p w14:paraId="49E8B9EB">
            <w:pPr>
              <w:rPr>
                <w:color w:val="auto"/>
                <w:sz w:val="24"/>
                <w:szCs w:val="24"/>
              </w:rPr>
            </w:pPr>
            <w:r>
              <w:rPr>
                <w:rFonts w:hint="eastAsia"/>
                <w:color w:val="auto"/>
                <w:sz w:val="24"/>
                <w:szCs w:val="24"/>
              </w:rPr>
              <w:t>11.6</w:t>
            </w:r>
          </w:p>
        </w:tc>
        <w:tc>
          <w:tcPr>
            <w:tcW w:w="7006" w:type="dxa"/>
            <w:noWrap/>
            <w:vAlign w:val="center"/>
          </w:tcPr>
          <w:p w14:paraId="00315101">
            <w:pPr>
              <w:rPr>
                <w:color w:val="auto"/>
                <w:sz w:val="24"/>
                <w:szCs w:val="24"/>
                <w:lang w:eastAsia="zh-CN"/>
              </w:rPr>
            </w:pPr>
            <w:r>
              <w:rPr>
                <w:rFonts w:hint="eastAsia"/>
                <w:color w:val="auto"/>
                <w:sz w:val="24"/>
                <w:szCs w:val="24"/>
                <w:lang w:eastAsia="zh-CN"/>
              </w:rPr>
              <w:t>提前交工的奖金限额:不适用</w:t>
            </w:r>
          </w:p>
        </w:tc>
      </w:tr>
      <w:tr w14:paraId="05D91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751" w:type="dxa"/>
            <w:noWrap/>
            <w:vAlign w:val="center"/>
          </w:tcPr>
          <w:p w14:paraId="55401B87">
            <w:pPr>
              <w:jc w:val="center"/>
              <w:rPr>
                <w:color w:val="auto"/>
                <w:sz w:val="24"/>
                <w:szCs w:val="24"/>
              </w:rPr>
            </w:pPr>
            <w:r>
              <w:rPr>
                <w:rFonts w:hint="eastAsia"/>
                <w:color w:val="auto"/>
                <w:sz w:val="24"/>
                <w:szCs w:val="24"/>
              </w:rPr>
              <w:t>13</w:t>
            </w:r>
          </w:p>
        </w:tc>
        <w:tc>
          <w:tcPr>
            <w:tcW w:w="1565" w:type="dxa"/>
            <w:noWrap/>
            <w:vAlign w:val="center"/>
          </w:tcPr>
          <w:p w14:paraId="176CF651">
            <w:pPr>
              <w:rPr>
                <w:color w:val="auto"/>
                <w:sz w:val="24"/>
                <w:szCs w:val="24"/>
              </w:rPr>
            </w:pPr>
            <w:r>
              <w:rPr>
                <w:rFonts w:hint="eastAsia"/>
                <w:color w:val="auto"/>
                <w:sz w:val="24"/>
                <w:szCs w:val="24"/>
              </w:rPr>
              <w:t>15.5.2</w:t>
            </w:r>
          </w:p>
        </w:tc>
        <w:tc>
          <w:tcPr>
            <w:tcW w:w="7006" w:type="dxa"/>
            <w:noWrap/>
            <w:vAlign w:val="center"/>
          </w:tcPr>
          <w:p w14:paraId="4A3246F5">
            <w:pPr>
              <w:rPr>
                <w:color w:val="auto"/>
                <w:sz w:val="24"/>
                <w:szCs w:val="24"/>
              </w:rPr>
            </w:pPr>
            <w:r>
              <w:rPr>
                <w:rFonts w:hint="eastAsia"/>
                <w:color w:val="auto"/>
                <w:sz w:val="24"/>
                <w:szCs w:val="24"/>
              </w:rPr>
              <w:t>不适应</w:t>
            </w:r>
          </w:p>
        </w:tc>
      </w:tr>
      <w:tr w14:paraId="30FA6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1" w:type="dxa"/>
            <w:noWrap/>
            <w:vAlign w:val="center"/>
          </w:tcPr>
          <w:p w14:paraId="73F150E4">
            <w:pPr>
              <w:jc w:val="center"/>
              <w:rPr>
                <w:color w:val="auto"/>
                <w:sz w:val="24"/>
                <w:szCs w:val="24"/>
              </w:rPr>
            </w:pPr>
            <w:r>
              <w:rPr>
                <w:rFonts w:hint="eastAsia"/>
                <w:color w:val="auto"/>
                <w:sz w:val="24"/>
                <w:szCs w:val="24"/>
              </w:rPr>
              <w:t>14</w:t>
            </w:r>
          </w:p>
        </w:tc>
        <w:tc>
          <w:tcPr>
            <w:tcW w:w="1565" w:type="dxa"/>
            <w:noWrap/>
            <w:vAlign w:val="center"/>
          </w:tcPr>
          <w:p w14:paraId="0BB93CFB">
            <w:pPr>
              <w:rPr>
                <w:color w:val="auto"/>
                <w:sz w:val="24"/>
                <w:szCs w:val="24"/>
              </w:rPr>
            </w:pPr>
            <w:r>
              <w:rPr>
                <w:rFonts w:hint="eastAsia"/>
                <w:color w:val="auto"/>
                <w:sz w:val="24"/>
                <w:szCs w:val="24"/>
              </w:rPr>
              <w:t>16.1</w:t>
            </w:r>
          </w:p>
        </w:tc>
        <w:tc>
          <w:tcPr>
            <w:tcW w:w="7006" w:type="dxa"/>
            <w:noWrap/>
            <w:vAlign w:val="center"/>
          </w:tcPr>
          <w:p w14:paraId="5C65304A">
            <w:pPr>
              <w:rPr>
                <w:color w:val="auto"/>
                <w:sz w:val="24"/>
                <w:szCs w:val="24"/>
              </w:rPr>
            </w:pPr>
            <w:r>
              <w:rPr>
                <w:rFonts w:hint="eastAsia"/>
                <w:color w:val="auto"/>
                <w:sz w:val="24"/>
                <w:szCs w:val="24"/>
              </w:rPr>
              <w:t>合同期内不调价</w:t>
            </w:r>
          </w:p>
        </w:tc>
      </w:tr>
      <w:tr w14:paraId="248A1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 w:hRule="atLeast"/>
        </w:trPr>
        <w:tc>
          <w:tcPr>
            <w:tcW w:w="751" w:type="dxa"/>
            <w:noWrap/>
            <w:vAlign w:val="center"/>
          </w:tcPr>
          <w:p w14:paraId="128831EC">
            <w:pPr>
              <w:jc w:val="center"/>
              <w:rPr>
                <w:color w:val="auto"/>
                <w:sz w:val="24"/>
                <w:szCs w:val="24"/>
              </w:rPr>
            </w:pPr>
            <w:r>
              <w:rPr>
                <w:rFonts w:hint="eastAsia"/>
                <w:color w:val="auto"/>
                <w:sz w:val="24"/>
                <w:szCs w:val="24"/>
              </w:rPr>
              <w:t>15</w:t>
            </w:r>
          </w:p>
        </w:tc>
        <w:tc>
          <w:tcPr>
            <w:tcW w:w="1565" w:type="dxa"/>
            <w:noWrap/>
            <w:vAlign w:val="center"/>
          </w:tcPr>
          <w:p w14:paraId="0DEFE807">
            <w:pPr>
              <w:rPr>
                <w:color w:val="auto"/>
                <w:sz w:val="24"/>
                <w:szCs w:val="24"/>
              </w:rPr>
            </w:pPr>
            <w:r>
              <w:rPr>
                <w:rFonts w:hint="eastAsia"/>
                <w:color w:val="auto"/>
                <w:sz w:val="24"/>
                <w:szCs w:val="24"/>
              </w:rPr>
              <w:t>17.2.1（1）</w:t>
            </w:r>
          </w:p>
        </w:tc>
        <w:tc>
          <w:tcPr>
            <w:tcW w:w="7006" w:type="dxa"/>
            <w:noWrap/>
            <w:vAlign w:val="center"/>
          </w:tcPr>
          <w:p w14:paraId="47A51E59">
            <w:pPr>
              <w:rPr>
                <w:color w:val="auto"/>
                <w:sz w:val="24"/>
                <w:szCs w:val="24"/>
                <w:lang w:eastAsia="zh-CN"/>
              </w:rPr>
            </w:pPr>
            <w:r>
              <w:rPr>
                <w:rFonts w:hint="eastAsia"/>
                <w:color w:val="auto"/>
                <w:sz w:val="24"/>
                <w:szCs w:val="24"/>
                <w:lang w:eastAsia="zh-CN"/>
              </w:rPr>
              <w:t>开工预付款金额:不适用</w:t>
            </w:r>
          </w:p>
        </w:tc>
      </w:tr>
      <w:tr w14:paraId="6277E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1" w:type="dxa"/>
            <w:noWrap/>
            <w:vAlign w:val="center"/>
          </w:tcPr>
          <w:p w14:paraId="6005CD37">
            <w:pPr>
              <w:jc w:val="center"/>
              <w:rPr>
                <w:color w:val="auto"/>
                <w:sz w:val="24"/>
                <w:szCs w:val="24"/>
              </w:rPr>
            </w:pPr>
            <w:r>
              <w:rPr>
                <w:rFonts w:hint="eastAsia"/>
                <w:color w:val="auto"/>
                <w:sz w:val="24"/>
                <w:szCs w:val="24"/>
              </w:rPr>
              <w:t>16</w:t>
            </w:r>
          </w:p>
        </w:tc>
        <w:tc>
          <w:tcPr>
            <w:tcW w:w="1565" w:type="dxa"/>
            <w:noWrap/>
            <w:vAlign w:val="center"/>
          </w:tcPr>
          <w:p w14:paraId="599EA81F">
            <w:pPr>
              <w:rPr>
                <w:color w:val="auto"/>
                <w:sz w:val="24"/>
                <w:szCs w:val="24"/>
              </w:rPr>
            </w:pPr>
            <w:r>
              <w:rPr>
                <w:rFonts w:hint="eastAsia"/>
                <w:color w:val="auto"/>
                <w:sz w:val="24"/>
                <w:szCs w:val="24"/>
              </w:rPr>
              <w:t>17.2.1（2）</w:t>
            </w:r>
          </w:p>
        </w:tc>
        <w:tc>
          <w:tcPr>
            <w:tcW w:w="7006" w:type="dxa"/>
            <w:noWrap/>
            <w:vAlign w:val="center"/>
          </w:tcPr>
          <w:p w14:paraId="36A491BE">
            <w:pPr>
              <w:rPr>
                <w:color w:val="auto"/>
                <w:sz w:val="24"/>
                <w:szCs w:val="24"/>
                <w:lang w:eastAsia="zh-CN"/>
              </w:rPr>
            </w:pPr>
            <w:r>
              <w:rPr>
                <w:rFonts w:hint="eastAsia"/>
                <w:color w:val="auto"/>
                <w:sz w:val="24"/>
                <w:szCs w:val="24"/>
                <w:lang w:eastAsia="zh-CN"/>
              </w:rPr>
              <w:t>材料设备预付款比例：不适用</w:t>
            </w:r>
          </w:p>
        </w:tc>
      </w:tr>
      <w:tr w14:paraId="5D493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1" w:type="dxa"/>
            <w:noWrap/>
            <w:vAlign w:val="center"/>
          </w:tcPr>
          <w:p w14:paraId="2E358EC3">
            <w:pPr>
              <w:jc w:val="center"/>
              <w:rPr>
                <w:color w:val="auto"/>
                <w:sz w:val="24"/>
                <w:szCs w:val="24"/>
              </w:rPr>
            </w:pPr>
            <w:r>
              <w:rPr>
                <w:rFonts w:hint="eastAsia"/>
                <w:color w:val="auto"/>
                <w:sz w:val="24"/>
                <w:szCs w:val="24"/>
              </w:rPr>
              <w:t>17</w:t>
            </w:r>
          </w:p>
        </w:tc>
        <w:tc>
          <w:tcPr>
            <w:tcW w:w="1565" w:type="dxa"/>
            <w:noWrap/>
            <w:vAlign w:val="center"/>
          </w:tcPr>
          <w:p w14:paraId="57B2ABE6">
            <w:pPr>
              <w:rPr>
                <w:color w:val="auto"/>
                <w:sz w:val="24"/>
                <w:szCs w:val="24"/>
              </w:rPr>
            </w:pPr>
            <w:r>
              <w:rPr>
                <w:rFonts w:hint="eastAsia"/>
                <w:color w:val="auto"/>
                <w:sz w:val="24"/>
                <w:szCs w:val="24"/>
              </w:rPr>
              <w:t>17.3.2</w:t>
            </w:r>
          </w:p>
        </w:tc>
        <w:tc>
          <w:tcPr>
            <w:tcW w:w="7006" w:type="dxa"/>
            <w:noWrap/>
            <w:vAlign w:val="center"/>
          </w:tcPr>
          <w:p w14:paraId="7C798752">
            <w:pPr>
              <w:rPr>
                <w:color w:val="auto"/>
                <w:sz w:val="24"/>
                <w:szCs w:val="24"/>
                <w:lang w:eastAsia="zh-CN"/>
              </w:rPr>
            </w:pPr>
            <w:r>
              <w:rPr>
                <w:rFonts w:hint="eastAsia"/>
                <w:color w:val="auto"/>
                <w:sz w:val="24"/>
                <w:szCs w:val="24"/>
                <w:lang w:eastAsia="zh-CN"/>
              </w:rPr>
              <w:t>承包人在每个付款周期末向监理人提交进度付款申请单的份数:6份</w:t>
            </w:r>
          </w:p>
        </w:tc>
      </w:tr>
      <w:tr w14:paraId="1DB3A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1" w:type="dxa"/>
            <w:noWrap/>
            <w:vAlign w:val="center"/>
          </w:tcPr>
          <w:p w14:paraId="5DADEFB7">
            <w:pPr>
              <w:jc w:val="center"/>
              <w:rPr>
                <w:color w:val="auto"/>
                <w:sz w:val="24"/>
                <w:szCs w:val="24"/>
              </w:rPr>
            </w:pPr>
            <w:r>
              <w:rPr>
                <w:rFonts w:hint="eastAsia"/>
                <w:color w:val="auto"/>
                <w:sz w:val="24"/>
                <w:szCs w:val="24"/>
              </w:rPr>
              <w:t>18</w:t>
            </w:r>
          </w:p>
        </w:tc>
        <w:tc>
          <w:tcPr>
            <w:tcW w:w="1565" w:type="dxa"/>
            <w:noWrap/>
            <w:vAlign w:val="center"/>
          </w:tcPr>
          <w:p w14:paraId="74D2339E">
            <w:pPr>
              <w:rPr>
                <w:color w:val="auto"/>
                <w:sz w:val="24"/>
                <w:szCs w:val="24"/>
              </w:rPr>
            </w:pPr>
            <w:r>
              <w:rPr>
                <w:rFonts w:hint="eastAsia"/>
                <w:color w:val="auto"/>
                <w:sz w:val="24"/>
                <w:szCs w:val="24"/>
              </w:rPr>
              <w:t>17.3.3（1）</w:t>
            </w:r>
          </w:p>
        </w:tc>
        <w:tc>
          <w:tcPr>
            <w:tcW w:w="7006" w:type="dxa"/>
            <w:noWrap/>
            <w:vAlign w:val="center"/>
          </w:tcPr>
          <w:p w14:paraId="6BC94137">
            <w:pPr>
              <w:numPr>
                <w:ilvl w:val="0"/>
                <w:numId w:val="10"/>
              </w:numPr>
              <w:rPr>
                <w:sz w:val="24"/>
                <w:szCs w:val="24"/>
                <w:highlight w:val="none"/>
              </w:rPr>
            </w:pPr>
            <w:r>
              <w:rPr>
                <w:rFonts w:hint="eastAsia"/>
                <w:sz w:val="24"/>
                <w:szCs w:val="24"/>
                <w:highlight w:val="none"/>
              </w:rPr>
              <w:t>进度付款证书最低限额:人民币10万元</w:t>
            </w:r>
          </w:p>
          <w:p w14:paraId="3A326335">
            <w:pPr>
              <w:rPr>
                <w:rFonts w:hint="eastAsia"/>
                <w:sz w:val="24"/>
                <w:szCs w:val="24"/>
                <w:highlight w:val="none"/>
                <w:lang w:val="en-US"/>
              </w:rPr>
            </w:pPr>
            <w:r>
              <w:rPr>
                <w:rFonts w:hint="eastAsia" w:eastAsia="宋体"/>
                <w:sz w:val="24"/>
                <w:szCs w:val="24"/>
                <w:highlight w:val="none"/>
                <w:lang w:val="en-US" w:eastAsia="zh-CN"/>
              </w:rPr>
              <w:t>（2）</w:t>
            </w:r>
            <w:r>
              <w:rPr>
                <w:rFonts w:hint="eastAsia"/>
                <w:sz w:val="24"/>
                <w:szCs w:val="24"/>
                <w:highlight w:val="none"/>
                <w:lang w:val="en-US"/>
              </w:rPr>
              <w:t>工程价款的支付比例：</w:t>
            </w:r>
            <w:r>
              <w:rPr>
                <w:rFonts w:hint="eastAsia"/>
                <w:sz w:val="24"/>
                <w:szCs w:val="24"/>
                <w:highlight w:val="none"/>
                <w:lang w:val="en-US" w:eastAsia="zh-CN"/>
              </w:rPr>
              <w:t>进度付款证书确定</w:t>
            </w:r>
            <w:r>
              <w:rPr>
                <w:rFonts w:hint="eastAsia"/>
                <w:sz w:val="24"/>
                <w:szCs w:val="24"/>
                <w:highlight w:val="none"/>
                <w:lang w:val="en-US"/>
              </w:rPr>
              <w:t>付款</w:t>
            </w:r>
            <w:r>
              <w:rPr>
                <w:rFonts w:hint="eastAsia"/>
                <w:sz w:val="24"/>
                <w:szCs w:val="24"/>
                <w:highlight w:val="none"/>
                <w:lang w:val="en-US" w:eastAsia="zh-CN"/>
              </w:rPr>
              <w:t>额的</w:t>
            </w:r>
            <w:r>
              <w:rPr>
                <w:rFonts w:hint="eastAsia"/>
                <w:sz w:val="24"/>
                <w:szCs w:val="24"/>
                <w:highlight w:val="none"/>
                <w:lang w:val="en-US"/>
              </w:rPr>
              <w:t>80%。</w:t>
            </w:r>
          </w:p>
          <w:p w14:paraId="3FE560F0">
            <w:pPr>
              <w:rPr>
                <w:color w:val="auto"/>
                <w:highlight w:val="none"/>
              </w:rPr>
            </w:pPr>
            <w:r>
              <w:rPr>
                <w:rFonts w:hint="eastAsia" w:eastAsia="宋体"/>
                <w:sz w:val="24"/>
                <w:szCs w:val="24"/>
                <w:highlight w:val="none"/>
                <w:lang w:val="en-US" w:eastAsia="zh-CN"/>
              </w:rPr>
              <w:t>（3）</w:t>
            </w:r>
            <w:r>
              <w:rPr>
                <w:rFonts w:hint="eastAsia"/>
                <w:sz w:val="24"/>
                <w:szCs w:val="24"/>
                <w:highlight w:val="none"/>
                <w:lang w:val="en-US"/>
              </w:rPr>
              <w:t>工程进度款支付时间：经发包人审查同意后，由监理人向承包人出具经发包人签认的进度付款证书</w:t>
            </w:r>
            <w:r>
              <w:rPr>
                <w:rFonts w:hint="eastAsia"/>
                <w:sz w:val="24"/>
                <w:szCs w:val="24"/>
                <w:highlight w:val="none"/>
                <w:lang w:val="en-US" w:eastAsia="zh-CN"/>
              </w:rPr>
              <w:t>，</w:t>
            </w:r>
            <w:r>
              <w:rPr>
                <w:rFonts w:hint="eastAsia" w:ascii="宋体" w:hAnsi="宋体" w:eastAsia="宋体" w:cs="宋体"/>
                <w:sz w:val="21"/>
                <w:szCs w:val="21"/>
                <w:highlight w:val="none"/>
                <w:lang w:eastAsia="zh-CN"/>
              </w:rPr>
              <w:t>且承包人提交了合格的增值税专用发票</w:t>
            </w:r>
            <w:r>
              <w:rPr>
                <w:rFonts w:hint="eastAsia"/>
                <w:sz w:val="24"/>
                <w:szCs w:val="24"/>
                <w:highlight w:val="none"/>
                <w:lang w:val="en-US"/>
              </w:rPr>
              <w:t>后60日内支付。</w:t>
            </w:r>
          </w:p>
        </w:tc>
      </w:tr>
      <w:tr w14:paraId="49D14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1" w:type="dxa"/>
            <w:noWrap/>
            <w:vAlign w:val="center"/>
          </w:tcPr>
          <w:p w14:paraId="109B4EB6">
            <w:pPr>
              <w:jc w:val="center"/>
              <w:rPr>
                <w:color w:val="auto"/>
                <w:sz w:val="24"/>
                <w:szCs w:val="24"/>
              </w:rPr>
            </w:pPr>
            <w:r>
              <w:rPr>
                <w:rFonts w:hint="eastAsia"/>
                <w:color w:val="auto"/>
                <w:sz w:val="24"/>
                <w:szCs w:val="24"/>
              </w:rPr>
              <w:t>19</w:t>
            </w:r>
          </w:p>
        </w:tc>
        <w:tc>
          <w:tcPr>
            <w:tcW w:w="1565" w:type="dxa"/>
            <w:noWrap/>
            <w:vAlign w:val="center"/>
          </w:tcPr>
          <w:p w14:paraId="312753F1">
            <w:pPr>
              <w:rPr>
                <w:color w:val="auto"/>
                <w:sz w:val="24"/>
                <w:szCs w:val="24"/>
              </w:rPr>
            </w:pPr>
            <w:r>
              <w:rPr>
                <w:rFonts w:hint="eastAsia"/>
                <w:color w:val="auto"/>
                <w:sz w:val="24"/>
                <w:szCs w:val="24"/>
              </w:rPr>
              <w:t>17.3.3（2）</w:t>
            </w:r>
          </w:p>
        </w:tc>
        <w:tc>
          <w:tcPr>
            <w:tcW w:w="7006" w:type="dxa"/>
            <w:noWrap/>
            <w:vAlign w:val="center"/>
          </w:tcPr>
          <w:p w14:paraId="7C23ECBA">
            <w:pPr>
              <w:rPr>
                <w:rFonts w:hint="eastAsia"/>
                <w:sz w:val="24"/>
                <w:szCs w:val="24"/>
                <w:highlight w:val="none"/>
              </w:rPr>
            </w:pPr>
            <w:r>
              <w:rPr>
                <w:rFonts w:hint="eastAsia"/>
                <w:b w:val="0"/>
                <w:bCs w:val="0"/>
                <w:sz w:val="24"/>
                <w:szCs w:val="24"/>
                <w:highlight w:val="none"/>
              </w:rPr>
              <w:t>逾期付款违约金的利率:</w:t>
            </w:r>
            <w:r>
              <w:rPr>
                <w:rFonts w:hint="eastAsia"/>
                <w:sz w:val="24"/>
                <w:szCs w:val="24"/>
                <w:highlight w:val="none"/>
              </w:rPr>
              <w:t>合同订立时1年期贷款市场报价利率。</w:t>
            </w:r>
          </w:p>
          <w:p w14:paraId="1274FF65">
            <w:pPr>
              <w:rPr>
                <w:color w:val="auto"/>
                <w:sz w:val="24"/>
                <w:szCs w:val="24"/>
                <w:highlight w:val="none"/>
                <w:lang w:eastAsia="zh-CN"/>
              </w:rPr>
            </w:pPr>
            <w:r>
              <w:rPr>
                <w:rFonts w:hint="eastAsia"/>
                <w:sz w:val="24"/>
                <w:szCs w:val="24"/>
                <w:highlight w:val="none"/>
              </w:rPr>
              <w:t>逾期利息计算的开始时间：竣工验收证书签发之日。</w:t>
            </w:r>
          </w:p>
        </w:tc>
      </w:tr>
      <w:tr w14:paraId="4603B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trPr>
        <w:tc>
          <w:tcPr>
            <w:tcW w:w="751" w:type="dxa"/>
            <w:noWrap/>
            <w:vAlign w:val="center"/>
          </w:tcPr>
          <w:p w14:paraId="7BB2B553">
            <w:pPr>
              <w:jc w:val="center"/>
              <w:rPr>
                <w:color w:val="auto"/>
                <w:sz w:val="24"/>
                <w:szCs w:val="24"/>
              </w:rPr>
            </w:pPr>
            <w:r>
              <w:rPr>
                <w:rFonts w:hint="eastAsia"/>
                <w:color w:val="auto"/>
                <w:sz w:val="24"/>
                <w:szCs w:val="24"/>
              </w:rPr>
              <w:t>20</w:t>
            </w:r>
          </w:p>
        </w:tc>
        <w:tc>
          <w:tcPr>
            <w:tcW w:w="1565" w:type="dxa"/>
            <w:noWrap/>
            <w:vAlign w:val="center"/>
          </w:tcPr>
          <w:p w14:paraId="11E33D32">
            <w:pPr>
              <w:rPr>
                <w:color w:val="auto"/>
                <w:sz w:val="24"/>
                <w:szCs w:val="24"/>
              </w:rPr>
            </w:pPr>
            <w:r>
              <w:rPr>
                <w:rFonts w:hint="eastAsia"/>
                <w:color w:val="auto"/>
                <w:sz w:val="24"/>
                <w:szCs w:val="24"/>
              </w:rPr>
              <w:t>17.4.1</w:t>
            </w:r>
          </w:p>
        </w:tc>
        <w:tc>
          <w:tcPr>
            <w:tcW w:w="7006" w:type="dxa"/>
            <w:noWrap/>
            <w:vAlign w:val="center"/>
          </w:tcPr>
          <w:p w14:paraId="55AF6D5F">
            <w:pPr>
              <w:rPr>
                <w:color w:val="auto"/>
                <w:sz w:val="24"/>
                <w:szCs w:val="24"/>
              </w:rPr>
            </w:pPr>
            <w:r>
              <w:rPr>
                <w:rFonts w:hint="eastAsia"/>
                <w:color w:val="auto"/>
                <w:sz w:val="24"/>
                <w:szCs w:val="24"/>
                <w:lang w:eastAsia="zh-CN"/>
              </w:rPr>
              <w:t>质量保证金金额:合同价的3%《从第一个付款周期开始，在进度付款中，按合同价的3%扣留质量保证金，直至扣留的质量保证金总额达到合同价的3%。质量保证金的计算额度不包括预付款的支付、扣回以及价格调整的金额。</w:t>
            </w:r>
            <w:r>
              <w:rPr>
                <w:rFonts w:hint="eastAsia"/>
                <w:color w:val="auto"/>
                <w:sz w:val="24"/>
                <w:szCs w:val="24"/>
              </w:rPr>
              <w:t>)</w:t>
            </w:r>
          </w:p>
        </w:tc>
      </w:tr>
      <w:tr w14:paraId="6A98A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1" w:type="dxa"/>
            <w:noWrap/>
            <w:vAlign w:val="center"/>
          </w:tcPr>
          <w:p w14:paraId="178D344F">
            <w:pPr>
              <w:jc w:val="center"/>
              <w:rPr>
                <w:color w:val="auto"/>
                <w:sz w:val="24"/>
                <w:szCs w:val="24"/>
              </w:rPr>
            </w:pPr>
            <w:r>
              <w:rPr>
                <w:rFonts w:hint="eastAsia"/>
                <w:color w:val="auto"/>
                <w:sz w:val="24"/>
                <w:szCs w:val="24"/>
              </w:rPr>
              <w:t>21</w:t>
            </w:r>
          </w:p>
        </w:tc>
        <w:tc>
          <w:tcPr>
            <w:tcW w:w="1565" w:type="dxa"/>
            <w:noWrap/>
            <w:vAlign w:val="center"/>
          </w:tcPr>
          <w:p w14:paraId="1F1C737F">
            <w:pPr>
              <w:rPr>
                <w:color w:val="auto"/>
                <w:sz w:val="24"/>
                <w:szCs w:val="24"/>
              </w:rPr>
            </w:pPr>
            <w:r>
              <w:rPr>
                <w:rFonts w:hint="eastAsia"/>
                <w:color w:val="auto"/>
                <w:sz w:val="24"/>
                <w:szCs w:val="24"/>
              </w:rPr>
              <w:t>17.5.1（1）</w:t>
            </w:r>
          </w:p>
        </w:tc>
        <w:tc>
          <w:tcPr>
            <w:tcW w:w="7006" w:type="dxa"/>
            <w:noWrap/>
            <w:vAlign w:val="center"/>
          </w:tcPr>
          <w:p w14:paraId="21879CD7">
            <w:pPr>
              <w:rPr>
                <w:color w:val="auto"/>
                <w:sz w:val="24"/>
                <w:szCs w:val="24"/>
                <w:lang w:eastAsia="zh-CN"/>
              </w:rPr>
            </w:pPr>
            <w:r>
              <w:rPr>
                <w:rFonts w:hint="eastAsia"/>
                <w:color w:val="auto"/>
                <w:sz w:val="24"/>
                <w:szCs w:val="24"/>
                <w:lang w:eastAsia="zh-CN"/>
              </w:rPr>
              <w:t>承包人向监理人提交交工付款申请单（包括相关证明材料）的份数:6份</w:t>
            </w:r>
          </w:p>
        </w:tc>
      </w:tr>
      <w:tr w14:paraId="0B466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1" w:type="dxa"/>
            <w:noWrap/>
            <w:vAlign w:val="center"/>
          </w:tcPr>
          <w:p w14:paraId="7D0FC8DF">
            <w:pPr>
              <w:jc w:val="center"/>
              <w:rPr>
                <w:color w:val="auto"/>
                <w:sz w:val="24"/>
                <w:szCs w:val="24"/>
              </w:rPr>
            </w:pPr>
            <w:r>
              <w:rPr>
                <w:rFonts w:hint="eastAsia"/>
                <w:color w:val="auto"/>
                <w:sz w:val="24"/>
                <w:szCs w:val="24"/>
              </w:rPr>
              <w:t>22</w:t>
            </w:r>
          </w:p>
        </w:tc>
        <w:tc>
          <w:tcPr>
            <w:tcW w:w="1565" w:type="dxa"/>
            <w:noWrap/>
            <w:vAlign w:val="center"/>
          </w:tcPr>
          <w:p w14:paraId="619A17A2">
            <w:pPr>
              <w:rPr>
                <w:color w:val="auto"/>
                <w:sz w:val="24"/>
                <w:szCs w:val="24"/>
              </w:rPr>
            </w:pPr>
            <w:r>
              <w:rPr>
                <w:rFonts w:hint="eastAsia"/>
                <w:color w:val="auto"/>
                <w:sz w:val="24"/>
                <w:szCs w:val="24"/>
              </w:rPr>
              <w:t>17.6.1（1）</w:t>
            </w:r>
          </w:p>
        </w:tc>
        <w:tc>
          <w:tcPr>
            <w:tcW w:w="7006" w:type="dxa"/>
            <w:noWrap/>
            <w:vAlign w:val="center"/>
          </w:tcPr>
          <w:p w14:paraId="6F898F2B">
            <w:pPr>
              <w:rPr>
                <w:color w:val="auto"/>
                <w:sz w:val="24"/>
                <w:szCs w:val="24"/>
                <w:lang w:eastAsia="zh-CN"/>
              </w:rPr>
            </w:pPr>
            <w:r>
              <w:rPr>
                <w:rFonts w:hint="eastAsia"/>
                <w:color w:val="auto"/>
                <w:sz w:val="24"/>
                <w:szCs w:val="24"/>
                <w:lang w:eastAsia="zh-CN"/>
              </w:rPr>
              <w:t>承包人向监理人提交最终结清申请单（包括相关证明材料）的份数:6份</w:t>
            </w:r>
          </w:p>
        </w:tc>
      </w:tr>
      <w:tr w14:paraId="2209C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1" w:type="dxa"/>
            <w:noWrap/>
            <w:vAlign w:val="center"/>
          </w:tcPr>
          <w:p w14:paraId="26AAE392">
            <w:pPr>
              <w:jc w:val="center"/>
              <w:rPr>
                <w:color w:val="auto"/>
                <w:sz w:val="24"/>
                <w:szCs w:val="24"/>
                <w:lang w:eastAsia="zh-CN"/>
              </w:rPr>
            </w:pPr>
          </w:p>
        </w:tc>
        <w:tc>
          <w:tcPr>
            <w:tcW w:w="1565" w:type="dxa"/>
            <w:noWrap/>
            <w:vAlign w:val="center"/>
          </w:tcPr>
          <w:p w14:paraId="04E92286">
            <w:pPr>
              <w:rPr>
                <w:color w:val="auto"/>
                <w:sz w:val="24"/>
                <w:szCs w:val="24"/>
              </w:rPr>
            </w:pPr>
            <w:r>
              <w:rPr>
                <w:rFonts w:hint="eastAsia" w:cs="宋体"/>
                <w:color w:val="auto"/>
                <w:sz w:val="24"/>
                <w:szCs w:val="24"/>
                <w:lang w:eastAsia="zh-CN" w:bidi="zh-CN"/>
              </w:rPr>
              <w:t>17.6.2（2）</w:t>
            </w:r>
          </w:p>
        </w:tc>
        <w:tc>
          <w:tcPr>
            <w:tcW w:w="7006" w:type="dxa"/>
            <w:noWrap/>
            <w:vAlign w:val="center"/>
          </w:tcPr>
          <w:p w14:paraId="3BEA4D12">
            <w:pPr>
              <w:rPr>
                <w:rFonts w:hint="eastAsia"/>
                <w:b w:val="0"/>
                <w:bCs w:val="0"/>
                <w:sz w:val="24"/>
                <w:szCs w:val="24"/>
                <w:highlight w:val="none"/>
              </w:rPr>
            </w:pPr>
            <w:r>
              <w:rPr>
                <w:rFonts w:hint="eastAsia"/>
                <w:b w:val="0"/>
                <w:bCs w:val="0"/>
                <w:sz w:val="24"/>
                <w:szCs w:val="24"/>
                <w:highlight w:val="none"/>
                <w:lang w:eastAsia="zh-CN"/>
              </w:rPr>
              <w:t>（</w:t>
            </w:r>
            <w:r>
              <w:rPr>
                <w:rFonts w:hint="eastAsia"/>
                <w:b w:val="0"/>
                <w:bCs w:val="0"/>
                <w:sz w:val="24"/>
                <w:szCs w:val="24"/>
                <w:highlight w:val="none"/>
                <w:lang w:val="en-US" w:eastAsia="zh-CN"/>
              </w:rPr>
              <w:t>1</w:t>
            </w:r>
            <w:r>
              <w:rPr>
                <w:rFonts w:hint="eastAsia"/>
                <w:b w:val="0"/>
                <w:bCs w:val="0"/>
                <w:sz w:val="24"/>
                <w:szCs w:val="24"/>
                <w:highlight w:val="none"/>
                <w:lang w:eastAsia="zh-CN"/>
              </w:rPr>
              <w:t>）</w:t>
            </w:r>
            <w:r>
              <w:rPr>
                <w:rFonts w:hint="eastAsia"/>
                <w:sz w:val="24"/>
                <w:szCs w:val="24"/>
                <w:highlight w:val="none"/>
              </w:rPr>
              <w:t>最终支付</w:t>
            </w:r>
            <w:r>
              <w:rPr>
                <w:rFonts w:hint="eastAsia"/>
                <w:sz w:val="24"/>
                <w:szCs w:val="24"/>
                <w:highlight w:val="none"/>
                <w:lang w:val="en-US" w:eastAsia="zh-CN"/>
              </w:rPr>
              <w:t>金额</w:t>
            </w:r>
            <w:r>
              <w:rPr>
                <w:rFonts w:hint="eastAsia"/>
                <w:sz w:val="24"/>
                <w:szCs w:val="24"/>
                <w:highlight w:val="none"/>
              </w:rPr>
              <w:t>的确定</w:t>
            </w:r>
            <w:r>
              <w:rPr>
                <w:rFonts w:hint="eastAsia"/>
                <w:sz w:val="24"/>
                <w:szCs w:val="24"/>
                <w:highlight w:val="none"/>
                <w:lang w:val="en-US" w:eastAsia="zh-CN"/>
              </w:rPr>
              <w:t>方式</w:t>
            </w:r>
            <w:r>
              <w:rPr>
                <w:rFonts w:hint="eastAsia"/>
                <w:sz w:val="24"/>
                <w:szCs w:val="24"/>
                <w:highlight w:val="none"/>
              </w:rPr>
              <w:t>：合同双方在签订合同协议书时协商后约定</w:t>
            </w:r>
            <w:r>
              <w:rPr>
                <w:rFonts w:hint="eastAsia"/>
                <w:sz w:val="24"/>
                <w:szCs w:val="24"/>
                <w:highlight w:val="none"/>
                <w:lang w:eastAsia="zh-CN"/>
              </w:rPr>
              <w:t>。</w:t>
            </w:r>
          </w:p>
          <w:p w14:paraId="33EFFB1C">
            <w:pPr>
              <w:rPr>
                <w:color w:val="auto"/>
                <w:sz w:val="24"/>
                <w:szCs w:val="24"/>
                <w:highlight w:val="none"/>
                <w:lang w:eastAsia="zh-CN"/>
              </w:rPr>
            </w:pPr>
            <w:r>
              <w:rPr>
                <w:rFonts w:hint="eastAsia"/>
                <w:b w:val="0"/>
                <w:bCs w:val="0"/>
                <w:sz w:val="24"/>
                <w:szCs w:val="24"/>
                <w:highlight w:val="none"/>
              </w:rPr>
              <w:t>（</w:t>
            </w:r>
            <w:r>
              <w:rPr>
                <w:rFonts w:hint="eastAsia"/>
                <w:b w:val="0"/>
                <w:bCs w:val="0"/>
                <w:sz w:val="24"/>
                <w:szCs w:val="24"/>
                <w:highlight w:val="none"/>
                <w:lang w:val="en-US" w:eastAsia="zh-CN"/>
              </w:rPr>
              <w:t>2</w:t>
            </w:r>
            <w:r>
              <w:rPr>
                <w:rFonts w:hint="eastAsia"/>
                <w:b w:val="0"/>
                <w:bCs w:val="0"/>
                <w:sz w:val="24"/>
                <w:szCs w:val="24"/>
                <w:highlight w:val="none"/>
              </w:rPr>
              <w:t>）</w:t>
            </w:r>
            <w:r>
              <w:rPr>
                <w:rFonts w:hint="eastAsia"/>
                <w:sz w:val="24"/>
                <w:szCs w:val="24"/>
                <w:highlight w:val="none"/>
                <w:lang w:val="en-US" w:eastAsia="zh-CN"/>
              </w:rPr>
              <w:t>支付时间：确定</w:t>
            </w:r>
            <w:r>
              <w:rPr>
                <w:rFonts w:hint="eastAsia"/>
                <w:sz w:val="24"/>
                <w:szCs w:val="24"/>
                <w:highlight w:val="none"/>
              </w:rPr>
              <w:t>最终支付</w:t>
            </w:r>
            <w:r>
              <w:rPr>
                <w:rFonts w:hint="eastAsia"/>
                <w:sz w:val="24"/>
                <w:szCs w:val="24"/>
                <w:highlight w:val="none"/>
                <w:lang w:val="en-US" w:eastAsia="zh-CN"/>
              </w:rPr>
              <w:t>金额后60日内支付。</w:t>
            </w:r>
          </w:p>
        </w:tc>
      </w:tr>
      <w:tr w14:paraId="156B1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1" w:type="dxa"/>
            <w:noWrap/>
            <w:vAlign w:val="center"/>
          </w:tcPr>
          <w:p w14:paraId="6B9B17BE">
            <w:pPr>
              <w:jc w:val="center"/>
              <w:rPr>
                <w:color w:val="auto"/>
                <w:sz w:val="24"/>
                <w:szCs w:val="24"/>
              </w:rPr>
            </w:pPr>
            <w:r>
              <w:rPr>
                <w:rFonts w:hint="eastAsia"/>
                <w:color w:val="auto"/>
                <w:sz w:val="24"/>
                <w:szCs w:val="24"/>
              </w:rPr>
              <w:t>23</w:t>
            </w:r>
          </w:p>
        </w:tc>
        <w:tc>
          <w:tcPr>
            <w:tcW w:w="1565" w:type="dxa"/>
            <w:noWrap/>
            <w:vAlign w:val="center"/>
          </w:tcPr>
          <w:p w14:paraId="37EACA7C">
            <w:pPr>
              <w:rPr>
                <w:color w:val="auto"/>
                <w:sz w:val="24"/>
                <w:szCs w:val="24"/>
              </w:rPr>
            </w:pPr>
            <w:r>
              <w:rPr>
                <w:rFonts w:hint="eastAsia"/>
                <w:color w:val="auto"/>
                <w:sz w:val="24"/>
                <w:szCs w:val="24"/>
              </w:rPr>
              <w:t>18.2（2）</w:t>
            </w:r>
          </w:p>
        </w:tc>
        <w:tc>
          <w:tcPr>
            <w:tcW w:w="7006" w:type="dxa"/>
            <w:noWrap/>
            <w:vAlign w:val="center"/>
          </w:tcPr>
          <w:p w14:paraId="4566D7A1">
            <w:pPr>
              <w:rPr>
                <w:color w:val="auto"/>
                <w:sz w:val="24"/>
                <w:szCs w:val="24"/>
              </w:rPr>
            </w:pPr>
            <w:r>
              <w:rPr>
                <w:rFonts w:hint="eastAsia"/>
                <w:color w:val="auto"/>
                <w:sz w:val="24"/>
                <w:szCs w:val="24"/>
              </w:rPr>
              <w:t>竣工资料的份数:4份</w:t>
            </w:r>
          </w:p>
        </w:tc>
      </w:tr>
      <w:tr w14:paraId="2BD34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1" w:type="dxa"/>
            <w:noWrap/>
            <w:vAlign w:val="center"/>
          </w:tcPr>
          <w:p w14:paraId="48E46044">
            <w:pPr>
              <w:jc w:val="center"/>
              <w:rPr>
                <w:color w:val="auto"/>
                <w:sz w:val="24"/>
                <w:szCs w:val="24"/>
              </w:rPr>
            </w:pPr>
            <w:r>
              <w:rPr>
                <w:rFonts w:hint="eastAsia"/>
                <w:color w:val="auto"/>
                <w:sz w:val="24"/>
                <w:szCs w:val="24"/>
              </w:rPr>
              <w:t>24</w:t>
            </w:r>
          </w:p>
        </w:tc>
        <w:tc>
          <w:tcPr>
            <w:tcW w:w="1565" w:type="dxa"/>
            <w:noWrap/>
            <w:vAlign w:val="center"/>
          </w:tcPr>
          <w:p w14:paraId="7C4DDA48">
            <w:pPr>
              <w:rPr>
                <w:color w:val="auto"/>
                <w:sz w:val="24"/>
                <w:szCs w:val="24"/>
              </w:rPr>
            </w:pPr>
            <w:r>
              <w:rPr>
                <w:rFonts w:hint="eastAsia"/>
                <w:color w:val="auto"/>
                <w:sz w:val="24"/>
                <w:szCs w:val="24"/>
              </w:rPr>
              <w:t>18.5.1</w:t>
            </w:r>
          </w:p>
        </w:tc>
        <w:tc>
          <w:tcPr>
            <w:tcW w:w="7006" w:type="dxa"/>
            <w:noWrap/>
            <w:vAlign w:val="center"/>
          </w:tcPr>
          <w:p w14:paraId="51BBE43B">
            <w:pPr>
              <w:rPr>
                <w:color w:val="auto"/>
                <w:sz w:val="24"/>
                <w:szCs w:val="24"/>
                <w:lang w:eastAsia="zh-CN"/>
              </w:rPr>
            </w:pPr>
            <w:r>
              <w:rPr>
                <w:rFonts w:hint="eastAsia"/>
                <w:color w:val="auto"/>
                <w:sz w:val="24"/>
                <w:szCs w:val="24"/>
                <w:lang w:eastAsia="zh-CN"/>
              </w:rPr>
              <w:t>单位工程或工程设备是否需投入施工期运行:否</w:t>
            </w:r>
          </w:p>
          <w:p w14:paraId="302F90D0">
            <w:pPr>
              <w:rPr>
                <w:color w:val="auto"/>
                <w:sz w:val="24"/>
                <w:szCs w:val="24"/>
                <w:lang w:eastAsia="zh-CN"/>
              </w:rPr>
            </w:pPr>
            <w:r>
              <w:rPr>
                <w:rFonts w:hint="eastAsia"/>
                <w:color w:val="auto"/>
                <w:sz w:val="24"/>
                <w:szCs w:val="24"/>
                <w:lang w:eastAsia="zh-CN"/>
              </w:rPr>
              <w:t xml:space="preserve">如单位工程或工程设备需要进行施工期运行，需要施工期运行的单位工程或工程设备规定如下:不适用    </w:t>
            </w:r>
          </w:p>
        </w:tc>
      </w:tr>
      <w:tr w14:paraId="0C998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1" w:type="dxa"/>
            <w:noWrap/>
            <w:vAlign w:val="center"/>
          </w:tcPr>
          <w:p w14:paraId="641E91FF">
            <w:pPr>
              <w:jc w:val="center"/>
              <w:rPr>
                <w:color w:val="auto"/>
                <w:sz w:val="24"/>
                <w:szCs w:val="24"/>
              </w:rPr>
            </w:pPr>
            <w:r>
              <w:rPr>
                <w:rFonts w:hint="eastAsia"/>
                <w:color w:val="auto"/>
                <w:sz w:val="24"/>
                <w:szCs w:val="24"/>
              </w:rPr>
              <w:t>25</w:t>
            </w:r>
          </w:p>
        </w:tc>
        <w:tc>
          <w:tcPr>
            <w:tcW w:w="1565" w:type="dxa"/>
            <w:noWrap/>
            <w:vAlign w:val="center"/>
          </w:tcPr>
          <w:p w14:paraId="03D3C533">
            <w:pPr>
              <w:rPr>
                <w:color w:val="auto"/>
                <w:sz w:val="24"/>
                <w:szCs w:val="24"/>
              </w:rPr>
            </w:pPr>
            <w:r>
              <w:rPr>
                <w:rFonts w:hint="eastAsia"/>
                <w:color w:val="auto"/>
                <w:sz w:val="24"/>
                <w:szCs w:val="24"/>
              </w:rPr>
              <w:t>18.6.1</w:t>
            </w:r>
          </w:p>
        </w:tc>
        <w:tc>
          <w:tcPr>
            <w:tcW w:w="7006" w:type="dxa"/>
            <w:noWrap/>
            <w:vAlign w:val="center"/>
          </w:tcPr>
          <w:p w14:paraId="6E40D5AB">
            <w:pPr>
              <w:rPr>
                <w:color w:val="auto"/>
                <w:sz w:val="24"/>
                <w:szCs w:val="24"/>
                <w:lang w:eastAsia="zh-CN"/>
              </w:rPr>
            </w:pPr>
            <w:r>
              <w:rPr>
                <w:rFonts w:hint="eastAsia"/>
                <w:color w:val="auto"/>
                <w:sz w:val="24"/>
                <w:szCs w:val="24"/>
                <w:lang w:eastAsia="zh-CN"/>
              </w:rPr>
              <w:t>本工程及工程设备是否进行试运行:否</w:t>
            </w:r>
          </w:p>
          <w:p w14:paraId="4851FE67">
            <w:pPr>
              <w:rPr>
                <w:color w:val="auto"/>
                <w:sz w:val="24"/>
                <w:szCs w:val="24"/>
                <w:lang w:eastAsia="zh-CN"/>
              </w:rPr>
            </w:pPr>
            <w:r>
              <w:rPr>
                <w:rFonts w:hint="eastAsia"/>
                <w:color w:val="auto"/>
                <w:sz w:val="24"/>
                <w:szCs w:val="24"/>
                <w:lang w:eastAsia="zh-CN"/>
              </w:rPr>
              <w:t xml:space="preserve">如本工程及工程设备需要进行试运行，试运行的具体规定如下:         不适用      </w:t>
            </w:r>
          </w:p>
        </w:tc>
      </w:tr>
      <w:tr w14:paraId="7C18D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751" w:type="dxa"/>
            <w:noWrap/>
            <w:vAlign w:val="center"/>
          </w:tcPr>
          <w:p w14:paraId="7864BC4E">
            <w:pPr>
              <w:jc w:val="center"/>
              <w:rPr>
                <w:color w:val="auto"/>
                <w:sz w:val="24"/>
                <w:szCs w:val="24"/>
              </w:rPr>
            </w:pPr>
            <w:r>
              <w:rPr>
                <w:rFonts w:hint="eastAsia"/>
                <w:color w:val="auto"/>
                <w:sz w:val="24"/>
                <w:szCs w:val="24"/>
              </w:rPr>
              <w:t>26</w:t>
            </w:r>
          </w:p>
        </w:tc>
        <w:tc>
          <w:tcPr>
            <w:tcW w:w="1565" w:type="dxa"/>
            <w:noWrap/>
            <w:vAlign w:val="center"/>
          </w:tcPr>
          <w:p w14:paraId="4B98E250">
            <w:pPr>
              <w:rPr>
                <w:color w:val="auto"/>
                <w:sz w:val="24"/>
                <w:szCs w:val="24"/>
              </w:rPr>
            </w:pPr>
            <w:r>
              <w:rPr>
                <w:rFonts w:hint="eastAsia"/>
                <w:color w:val="auto"/>
                <w:sz w:val="24"/>
                <w:szCs w:val="24"/>
              </w:rPr>
              <w:t>20.1</w:t>
            </w:r>
          </w:p>
        </w:tc>
        <w:tc>
          <w:tcPr>
            <w:tcW w:w="7006" w:type="dxa"/>
            <w:noWrap/>
            <w:vAlign w:val="center"/>
          </w:tcPr>
          <w:p w14:paraId="432EF925">
            <w:pPr>
              <w:rPr>
                <w:color w:val="auto"/>
                <w:sz w:val="24"/>
                <w:szCs w:val="24"/>
                <w:lang w:eastAsia="zh-CN"/>
              </w:rPr>
            </w:pPr>
            <w:r>
              <w:rPr>
                <w:rFonts w:hint="eastAsia"/>
                <w:color w:val="auto"/>
                <w:sz w:val="24"/>
                <w:szCs w:val="24"/>
                <w:lang w:eastAsia="zh-CN"/>
              </w:rPr>
              <w:t>建筑工程一切险的保险费率：</w:t>
            </w:r>
            <w:r>
              <w:rPr>
                <w:rFonts w:hint="eastAsia"/>
                <w:color w:val="auto"/>
                <w:sz w:val="24"/>
                <w:szCs w:val="24"/>
                <w:u w:val="single"/>
                <w:lang w:eastAsia="zh-CN"/>
              </w:rPr>
              <w:t>3</w:t>
            </w:r>
            <w:r>
              <w:rPr>
                <w:rFonts w:hint="eastAsia"/>
                <w:color w:val="auto"/>
                <w:sz w:val="24"/>
                <w:szCs w:val="24"/>
                <w:lang w:eastAsia="zh-CN"/>
              </w:rPr>
              <w:t>‰</w:t>
            </w:r>
          </w:p>
        </w:tc>
      </w:tr>
      <w:tr w14:paraId="76F3C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trPr>
        <w:tc>
          <w:tcPr>
            <w:tcW w:w="751" w:type="dxa"/>
            <w:noWrap/>
            <w:vAlign w:val="center"/>
          </w:tcPr>
          <w:p w14:paraId="5F24BD37">
            <w:pPr>
              <w:jc w:val="center"/>
              <w:rPr>
                <w:color w:val="auto"/>
                <w:sz w:val="24"/>
                <w:szCs w:val="24"/>
              </w:rPr>
            </w:pPr>
            <w:r>
              <w:rPr>
                <w:rFonts w:hint="eastAsia"/>
                <w:color w:val="auto"/>
                <w:sz w:val="24"/>
                <w:szCs w:val="24"/>
              </w:rPr>
              <w:t>27</w:t>
            </w:r>
          </w:p>
        </w:tc>
        <w:tc>
          <w:tcPr>
            <w:tcW w:w="1565" w:type="dxa"/>
            <w:noWrap/>
            <w:vAlign w:val="center"/>
          </w:tcPr>
          <w:p w14:paraId="1F7BDE7E">
            <w:pPr>
              <w:rPr>
                <w:color w:val="auto"/>
                <w:sz w:val="24"/>
                <w:szCs w:val="24"/>
              </w:rPr>
            </w:pPr>
            <w:r>
              <w:rPr>
                <w:rFonts w:hint="eastAsia"/>
                <w:color w:val="auto"/>
                <w:sz w:val="24"/>
                <w:szCs w:val="24"/>
              </w:rPr>
              <w:t xml:space="preserve">20.4.2 </w:t>
            </w:r>
          </w:p>
        </w:tc>
        <w:tc>
          <w:tcPr>
            <w:tcW w:w="7006" w:type="dxa"/>
            <w:noWrap/>
            <w:vAlign w:val="center"/>
          </w:tcPr>
          <w:p w14:paraId="6E1356BF">
            <w:pPr>
              <w:rPr>
                <w:color w:val="auto"/>
                <w:sz w:val="24"/>
                <w:szCs w:val="24"/>
                <w:lang w:eastAsia="zh-CN"/>
              </w:rPr>
            </w:pPr>
            <w:r>
              <w:rPr>
                <w:rFonts w:hint="eastAsia"/>
                <w:color w:val="auto"/>
                <w:sz w:val="24"/>
                <w:szCs w:val="24"/>
                <w:lang w:eastAsia="zh-CN"/>
              </w:rPr>
              <w:t>第三者责任险的最低投保金额：</w:t>
            </w:r>
            <w:r>
              <w:rPr>
                <w:rFonts w:hint="eastAsia"/>
                <w:color w:val="auto"/>
                <w:sz w:val="24"/>
                <w:szCs w:val="24"/>
                <w:u w:val="single"/>
                <w:lang w:eastAsia="zh-CN"/>
              </w:rPr>
              <w:t>100</w:t>
            </w:r>
            <w:r>
              <w:rPr>
                <w:rFonts w:hint="eastAsia"/>
                <w:color w:val="auto"/>
                <w:sz w:val="24"/>
                <w:szCs w:val="24"/>
                <w:lang w:eastAsia="zh-CN"/>
              </w:rPr>
              <w:t>万元，保险费率：</w:t>
            </w:r>
            <w:r>
              <w:rPr>
                <w:rFonts w:hint="eastAsia"/>
                <w:color w:val="auto"/>
                <w:sz w:val="24"/>
                <w:szCs w:val="24"/>
                <w:u w:val="single"/>
                <w:lang w:eastAsia="zh-CN"/>
              </w:rPr>
              <w:t>3</w:t>
            </w:r>
            <w:r>
              <w:rPr>
                <w:rFonts w:hint="eastAsia"/>
                <w:color w:val="auto"/>
                <w:sz w:val="24"/>
                <w:szCs w:val="24"/>
                <w:lang w:eastAsia="zh-CN"/>
              </w:rPr>
              <w:t>‰</w:t>
            </w:r>
          </w:p>
        </w:tc>
      </w:tr>
      <w:tr w14:paraId="26597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751" w:type="dxa"/>
            <w:noWrap/>
            <w:vAlign w:val="center"/>
          </w:tcPr>
          <w:p w14:paraId="015E2014">
            <w:pPr>
              <w:jc w:val="center"/>
              <w:rPr>
                <w:color w:val="auto"/>
                <w:sz w:val="24"/>
                <w:szCs w:val="24"/>
              </w:rPr>
            </w:pPr>
            <w:r>
              <w:rPr>
                <w:rFonts w:hint="eastAsia"/>
                <w:color w:val="auto"/>
                <w:sz w:val="24"/>
                <w:szCs w:val="24"/>
              </w:rPr>
              <w:t>28</w:t>
            </w:r>
          </w:p>
        </w:tc>
        <w:tc>
          <w:tcPr>
            <w:tcW w:w="1565" w:type="dxa"/>
            <w:noWrap/>
            <w:vAlign w:val="center"/>
          </w:tcPr>
          <w:p w14:paraId="13013E37">
            <w:pPr>
              <w:rPr>
                <w:color w:val="auto"/>
                <w:sz w:val="24"/>
                <w:szCs w:val="24"/>
              </w:rPr>
            </w:pPr>
            <w:r>
              <w:rPr>
                <w:rFonts w:hint="eastAsia"/>
                <w:color w:val="auto"/>
                <w:sz w:val="24"/>
                <w:szCs w:val="24"/>
              </w:rPr>
              <w:t xml:space="preserve">24.1 </w:t>
            </w:r>
          </w:p>
        </w:tc>
        <w:tc>
          <w:tcPr>
            <w:tcW w:w="7006" w:type="dxa"/>
            <w:noWrap/>
            <w:vAlign w:val="center"/>
          </w:tcPr>
          <w:p w14:paraId="31BC7822">
            <w:pPr>
              <w:rPr>
                <w:color w:val="auto"/>
                <w:sz w:val="24"/>
                <w:szCs w:val="24"/>
              </w:rPr>
            </w:pPr>
            <w:r>
              <w:rPr>
                <w:rFonts w:hint="eastAsia"/>
                <w:color w:val="auto"/>
                <w:sz w:val="24"/>
                <w:szCs w:val="24"/>
              </w:rPr>
              <w:t>/</w:t>
            </w:r>
          </w:p>
        </w:tc>
      </w:tr>
    </w:tbl>
    <w:p w14:paraId="527DADE7">
      <w:pPr>
        <w:rPr>
          <w:color w:val="auto"/>
          <w:sz w:val="18"/>
        </w:rPr>
        <w:sectPr>
          <w:headerReference r:id="rId10" w:type="default"/>
          <w:footerReference r:id="rId12" w:type="default"/>
          <w:headerReference r:id="rId11" w:type="even"/>
          <w:footerReference r:id="rId13" w:type="even"/>
          <w:pgSz w:w="11910" w:h="16850"/>
          <w:pgMar w:top="1520" w:right="1200" w:bottom="1040" w:left="1420" w:header="883" w:footer="884" w:gutter="0"/>
          <w:cols w:space="720" w:num="1"/>
        </w:sectPr>
      </w:pPr>
    </w:p>
    <w:p w14:paraId="3A8548ED">
      <w:pPr>
        <w:pStyle w:val="8"/>
        <w:ind w:left="328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项目专用合同条款</w:t>
      </w:r>
    </w:p>
    <w:p w14:paraId="264B91B4">
      <w:pPr>
        <w:ind w:firstLine="482" w:firstLineChars="201"/>
        <w:rPr>
          <w:color w:val="auto"/>
          <w:sz w:val="24"/>
          <w:szCs w:val="24"/>
          <w:lang w:eastAsia="zh-CN"/>
        </w:rPr>
      </w:pPr>
      <w:r>
        <w:rPr>
          <w:rFonts w:hint="eastAsia"/>
          <w:color w:val="auto"/>
          <w:sz w:val="24"/>
          <w:szCs w:val="24"/>
          <w:lang w:eastAsia="zh-CN"/>
        </w:rPr>
        <w:t>说明:本部分所列的项目专用合同条款是对“公路工程专用合同条款”中规定必须在项目专用合同条款中明确的内容的集中，招标人编制的“项目专用合同条款”不限于本部分所列内容。</w:t>
      </w:r>
    </w:p>
    <w:p w14:paraId="3C21658E">
      <w:pPr>
        <w:ind w:firstLine="482" w:firstLineChars="201"/>
        <w:rPr>
          <w:color w:val="auto"/>
          <w:sz w:val="24"/>
          <w:szCs w:val="24"/>
          <w:lang w:eastAsia="zh-CN"/>
        </w:rPr>
      </w:pPr>
      <w:r>
        <w:rPr>
          <w:rFonts w:hint="eastAsia"/>
          <w:color w:val="auto"/>
          <w:sz w:val="24"/>
          <w:szCs w:val="24"/>
          <w:lang w:eastAsia="zh-CN"/>
        </w:rPr>
        <w:t>4.1 承包人的一般义务</w:t>
      </w:r>
    </w:p>
    <w:p w14:paraId="6841D725">
      <w:pPr>
        <w:ind w:firstLine="482" w:firstLineChars="201"/>
        <w:rPr>
          <w:color w:val="auto"/>
          <w:sz w:val="24"/>
          <w:szCs w:val="24"/>
          <w:lang w:eastAsia="zh-CN"/>
        </w:rPr>
      </w:pPr>
      <w:r>
        <w:rPr>
          <w:rFonts w:hint="eastAsia"/>
          <w:color w:val="auto"/>
          <w:sz w:val="24"/>
          <w:szCs w:val="24"/>
          <w:lang w:eastAsia="zh-CN"/>
        </w:rPr>
        <w:t>4.1.10 其他义务</w:t>
      </w:r>
    </w:p>
    <w:p w14:paraId="40E7891F">
      <w:pPr>
        <w:ind w:firstLine="482" w:firstLineChars="201"/>
        <w:rPr>
          <w:color w:val="auto"/>
          <w:sz w:val="24"/>
          <w:szCs w:val="24"/>
          <w:lang w:eastAsia="zh-CN"/>
        </w:rPr>
      </w:pPr>
      <w:r>
        <w:rPr>
          <w:rFonts w:hint="eastAsia"/>
          <w:color w:val="auto"/>
          <w:sz w:val="24"/>
          <w:szCs w:val="24"/>
          <w:lang w:eastAsia="zh-CN"/>
        </w:rPr>
        <w:t>（6）承包人应履行的其他义务:承包人应主动维护发包人和监理人的一切合法权利，不得损害发包人和监理人的利益</w:t>
      </w:r>
    </w:p>
    <w:p w14:paraId="0D844C92">
      <w:pPr>
        <w:ind w:firstLine="482" w:firstLineChars="201"/>
        <w:rPr>
          <w:color w:val="auto"/>
          <w:sz w:val="24"/>
          <w:szCs w:val="24"/>
          <w:lang w:eastAsia="zh-CN"/>
        </w:rPr>
      </w:pPr>
      <w:r>
        <w:rPr>
          <w:rFonts w:hint="eastAsia"/>
          <w:color w:val="auto"/>
          <w:sz w:val="24"/>
          <w:szCs w:val="24"/>
          <w:lang w:eastAsia="zh-CN"/>
        </w:rPr>
        <w:t>4.11 不利物质条件</w:t>
      </w:r>
    </w:p>
    <w:p w14:paraId="277A3C81">
      <w:pPr>
        <w:ind w:firstLine="482" w:firstLineChars="201"/>
        <w:rPr>
          <w:color w:val="auto"/>
          <w:sz w:val="24"/>
          <w:szCs w:val="24"/>
          <w:lang w:eastAsia="zh-CN"/>
        </w:rPr>
      </w:pPr>
      <w:r>
        <w:rPr>
          <w:rFonts w:hint="eastAsia"/>
          <w:color w:val="auto"/>
          <w:sz w:val="24"/>
          <w:szCs w:val="24"/>
          <w:lang w:eastAsia="zh-CN"/>
        </w:rPr>
        <w:t>4.11.1 不利物质条件的范围:山体滑坡和泥石流，软弱路基和高填方沉降，地下水影响和溶洞涌流、流沙等</w:t>
      </w:r>
    </w:p>
    <w:p w14:paraId="176FF4F0">
      <w:pPr>
        <w:ind w:firstLine="482" w:firstLineChars="201"/>
        <w:rPr>
          <w:color w:val="auto"/>
          <w:sz w:val="24"/>
          <w:szCs w:val="24"/>
          <w:lang w:eastAsia="zh-CN"/>
        </w:rPr>
      </w:pPr>
      <w:r>
        <w:rPr>
          <w:rFonts w:hint="eastAsia"/>
          <w:color w:val="auto"/>
          <w:sz w:val="24"/>
          <w:szCs w:val="24"/>
          <w:lang w:eastAsia="zh-CN"/>
        </w:rPr>
        <w:t>10.1 合同进度计划</w:t>
      </w:r>
    </w:p>
    <w:p w14:paraId="3D144705">
      <w:pPr>
        <w:ind w:firstLine="240" w:firstLineChars="100"/>
        <w:rPr>
          <w:color w:val="auto"/>
          <w:sz w:val="24"/>
          <w:szCs w:val="24"/>
          <w:lang w:eastAsia="zh-CN"/>
        </w:rPr>
      </w:pPr>
      <w:r>
        <w:rPr>
          <w:rFonts w:hint="eastAsia"/>
          <w:color w:val="auto"/>
          <w:sz w:val="24"/>
          <w:szCs w:val="24"/>
          <w:lang w:eastAsia="zh-CN"/>
        </w:rPr>
        <w:t>承包人编制施工方案的内容:按照部颁公路工程施工技术操作规程和招标文件中规定的机械设备型号编制的符合本工程特点的详细的施工组织设计内容实施。</w:t>
      </w:r>
    </w:p>
    <w:p w14:paraId="4DF56E9F">
      <w:pPr>
        <w:ind w:firstLine="482" w:firstLineChars="201"/>
        <w:rPr>
          <w:color w:val="auto"/>
          <w:sz w:val="24"/>
          <w:szCs w:val="24"/>
          <w:lang w:eastAsia="zh-CN"/>
        </w:rPr>
      </w:pPr>
      <w:r>
        <w:rPr>
          <w:rFonts w:hint="eastAsia"/>
          <w:color w:val="auto"/>
          <w:sz w:val="24"/>
          <w:szCs w:val="24"/>
          <w:lang w:eastAsia="zh-CN"/>
        </w:rPr>
        <w:t>11.4异常恶劣的气候条件</w:t>
      </w:r>
    </w:p>
    <w:p w14:paraId="5BA1A180">
      <w:pPr>
        <w:ind w:firstLine="482" w:firstLineChars="201"/>
        <w:rPr>
          <w:color w:val="auto"/>
          <w:sz w:val="24"/>
          <w:szCs w:val="24"/>
          <w:lang w:eastAsia="zh-CN"/>
        </w:rPr>
      </w:pPr>
      <w:r>
        <w:rPr>
          <w:rFonts w:hint="eastAsia"/>
          <w:color w:val="auto"/>
          <w:sz w:val="24"/>
          <w:szCs w:val="24"/>
          <w:lang w:eastAsia="zh-CN"/>
        </w:rPr>
        <w:t>异常恶劣的气候条件的范围:无</w:t>
      </w:r>
    </w:p>
    <w:p w14:paraId="62BDA03D">
      <w:pPr>
        <w:ind w:firstLine="482" w:firstLineChars="201"/>
        <w:rPr>
          <w:color w:val="auto"/>
          <w:sz w:val="24"/>
          <w:szCs w:val="24"/>
          <w:lang w:eastAsia="zh-CN"/>
        </w:rPr>
      </w:pPr>
      <w:r>
        <w:rPr>
          <w:rFonts w:hint="eastAsia"/>
          <w:color w:val="auto"/>
          <w:sz w:val="24"/>
          <w:szCs w:val="24"/>
          <w:lang w:eastAsia="zh-CN"/>
        </w:rPr>
        <w:t>12.1 承包人暂停施工的责任</w:t>
      </w:r>
    </w:p>
    <w:p w14:paraId="1FB91DDA">
      <w:pPr>
        <w:ind w:firstLine="482" w:firstLineChars="201"/>
        <w:rPr>
          <w:color w:val="auto"/>
          <w:sz w:val="24"/>
          <w:szCs w:val="24"/>
          <w:lang w:eastAsia="zh-CN"/>
        </w:rPr>
      </w:pPr>
      <w:r>
        <w:rPr>
          <w:rFonts w:hint="eastAsia"/>
          <w:color w:val="auto"/>
          <w:sz w:val="24"/>
          <w:szCs w:val="24"/>
          <w:lang w:eastAsia="zh-CN"/>
        </w:rPr>
        <w:t>12.1（6）由承包人承担的其他暂停施工:影响分项工程进度计划的按照11.5项处罚</w:t>
      </w:r>
    </w:p>
    <w:p w14:paraId="1BBAF7EF">
      <w:pPr>
        <w:ind w:firstLine="482" w:firstLineChars="201"/>
        <w:rPr>
          <w:color w:val="auto"/>
          <w:sz w:val="24"/>
          <w:szCs w:val="24"/>
          <w:lang w:eastAsia="zh-CN"/>
        </w:rPr>
      </w:pPr>
      <w:r>
        <w:rPr>
          <w:rFonts w:hint="eastAsia"/>
          <w:color w:val="auto"/>
          <w:sz w:val="24"/>
          <w:szCs w:val="24"/>
          <w:lang w:eastAsia="zh-CN"/>
        </w:rPr>
        <w:t>17.3 工程进度付款</w:t>
      </w:r>
    </w:p>
    <w:p w14:paraId="6161F9BC">
      <w:pPr>
        <w:ind w:firstLine="482" w:firstLineChars="201"/>
        <w:rPr>
          <w:rFonts w:hint="eastAsia"/>
          <w:color w:val="auto"/>
          <w:sz w:val="24"/>
          <w:szCs w:val="24"/>
          <w:lang w:eastAsia="zh-CN"/>
        </w:rPr>
      </w:pPr>
      <w:r>
        <w:rPr>
          <w:rFonts w:hint="eastAsia"/>
          <w:color w:val="auto"/>
          <w:sz w:val="24"/>
          <w:szCs w:val="24"/>
          <w:lang w:eastAsia="zh-CN"/>
        </w:rPr>
        <w:t>工程进度款的支付比例：进度付款证书</w:t>
      </w:r>
      <w:r>
        <w:rPr>
          <w:rFonts w:hint="eastAsia"/>
          <w:color w:val="auto"/>
          <w:sz w:val="24"/>
          <w:szCs w:val="24"/>
          <w:lang w:val="en-US" w:eastAsia="zh-CN"/>
        </w:rPr>
        <w:t>确定</w:t>
      </w:r>
      <w:r>
        <w:rPr>
          <w:rFonts w:hint="eastAsia"/>
          <w:color w:val="auto"/>
          <w:sz w:val="24"/>
          <w:szCs w:val="24"/>
          <w:lang w:eastAsia="zh-CN"/>
        </w:rPr>
        <w:t>付款额</w:t>
      </w:r>
      <w:r>
        <w:rPr>
          <w:rFonts w:hint="eastAsia"/>
          <w:color w:val="auto"/>
          <w:sz w:val="24"/>
          <w:szCs w:val="24"/>
          <w:lang w:val="en-US" w:eastAsia="zh-CN"/>
        </w:rPr>
        <w:t>的</w:t>
      </w:r>
      <w:r>
        <w:rPr>
          <w:rFonts w:hint="eastAsia"/>
          <w:color w:val="auto"/>
          <w:sz w:val="24"/>
          <w:szCs w:val="24"/>
          <w:lang w:eastAsia="zh-CN"/>
        </w:rPr>
        <w:t>80%。</w:t>
      </w:r>
    </w:p>
    <w:p w14:paraId="4C49B381">
      <w:pPr>
        <w:ind w:firstLine="482" w:firstLineChars="201"/>
        <w:rPr>
          <w:rFonts w:hint="eastAsia"/>
          <w:color w:val="auto"/>
          <w:sz w:val="24"/>
          <w:szCs w:val="24"/>
          <w:highlight w:val="none"/>
          <w:lang w:eastAsia="zh-CN"/>
        </w:rPr>
      </w:pPr>
      <w:r>
        <w:rPr>
          <w:rFonts w:hint="eastAsia"/>
          <w:color w:val="auto"/>
          <w:sz w:val="24"/>
          <w:szCs w:val="24"/>
          <w:lang w:eastAsia="zh-CN"/>
        </w:rPr>
        <w:t>工程进度款支付时间：经发包人审查同意后，由监理人向承包人出具经发包人签认的进度付款证书，且</w:t>
      </w:r>
      <w:r>
        <w:rPr>
          <w:rFonts w:hint="eastAsia"/>
          <w:color w:val="auto"/>
          <w:sz w:val="24"/>
          <w:szCs w:val="24"/>
          <w:highlight w:val="none"/>
          <w:lang w:eastAsia="zh-CN"/>
        </w:rPr>
        <w:t>承包人提交了合格的增值税专用发票后60日内支付。</w:t>
      </w:r>
    </w:p>
    <w:p w14:paraId="47A23132">
      <w:pPr>
        <w:ind w:firstLine="482" w:firstLineChars="201"/>
        <w:rPr>
          <w:color w:val="auto"/>
          <w:sz w:val="24"/>
          <w:szCs w:val="24"/>
          <w:highlight w:val="none"/>
          <w:lang w:eastAsia="zh-CN"/>
        </w:rPr>
      </w:pPr>
      <w:r>
        <w:rPr>
          <w:rFonts w:hint="eastAsia"/>
          <w:color w:val="auto"/>
          <w:sz w:val="24"/>
          <w:szCs w:val="24"/>
          <w:highlight w:val="none"/>
          <w:lang w:eastAsia="zh-CN"/>
        </w:rPr>
        <w:t>17.3.5农民工工资保证金的缴存时间：</w:t>
      </w:r>
      <w:r>
        <w:rPr>
          <w:rFonts w:hint="eastAsia"/>
          <w:color w:val="auto"/>
          <w:sz w:val="24"/>
          <w:szCs w:val="24"/>
          <w:highlight w:val="none"/>
          <w:u w:val="single"/>
          <w:lang w:eastAsia="zh-CN"/>
        </w:rPr>
        <w:t>项目下达开工令前</w:t>
      </w:r>
    </w:p>
    <w:p w14:paraId="34461E1C">
      <w:pPr>
        <w:ind w:firstLine="1200" w:firstLineChars="500"/>
        <w:rPr>
          <w:color w:val="auto"/>
          <w:sz w:val="24"/>
          <w:szCs w:val="24"/>
          <w:highlight w:val="none"/>
          <w:lang w:eastAsia="zh-CN"/>
        </w:rPr>
      </w:pPr>
      <w:r>
        <w:rPr>
          <w:rFonts w:hint="eastAsia"/>
          <w:color w:val="auto"/>
          <w:sz w:val="24"/>
          <w:szCs w:val="24"/>
          <w:highlight w:val="none"/>
          <w:lang w:eastAsia="zh-CN"/>
        </w:rPr>
        <w:t>农民工工资保证金的缴存金额</w:t>
      </w:r>
      <w:r>
        <w:rPr>
          <w:rFonts w:hint="eastAsia"/>
          <w:color w:val="auto"/>
          <w:sz w:val="24"/>
          <w:szCs w:val="24"/>
          <w:highlight w:val="none"/>
          <w:u w:val="single"/>
          <w:lang w:eastAsia="zh-CN"/>
        </w:rPr>
        <w:t xml:space="preserve">：施工合同额的2% </w:t>
      </w:r>
    </w:p>
    <w:p w14:paraId="29AA49B8">
      <w:pPr>
        <w:ind w:firstLine="1200" w:firstLineChars="500"/>
        <w:rPr>
          <w:rFonts w:hint="eastAsia"/>
          <w:bCs/>
          <w:color w:val="auto"/>
          <w:sz w:val="24"/>
          <w:szCs w:val="24"/>
          <w:highlight w:val="none"/>
          <w:u w:val="single"/>
          <w:lang w:eastAsia="zh-CN"/>
        </w:rPr>
      </w:pPr>
      <w:r>
        <w:rPr>
          <w:rFonts w:hint="eastAsia"/>
          <w:color w:val="auto"/>
          <w:sz w:val="24"/>
          <w:szCs w:val="24"/>
          <w:highlight w:val="none"/>
          <w:lang w:eastAsia="zh-CN"/>
        </w:rPr>
        <w:t>农民工工资保证金的扣留条件：</w:t>
      </w:r>
      <w:r>
        <w:rPr>
          <w:rFonts w:hint="eastAsia"/>
          <w:bCs/>
          <w:color w:val="auto"/>
          <w:sz w:val="24"/>
          <w:szCs w:val="24"/>
          <w:highlight w:val="none"/>
          <w:u w:val="single"/>
          <w:lang w:eastAsia="zh-CN"/>
        </w:rPr>
        <w:t>供应商应执行《保障农民工工资支付条例》（中华人民共和国国务院令第724号）及现行农民工工资保障的有关规定，依法与所招用的农民工签订合同，落实农民工实名制管理，建立农民工工资专用账户，按照中标总价的2%缴纳农民工工资保证金（或保函）。按照合同约定按时足额支付农民工工资，不得无故拖欠或克扣。若农民工因工作原因受到事故伤害或患职业病，承包人应积极配合劳动保障监察部门对所发生的劳动争议进行处理，并按处理意见解决劳动争议。</w:t>
      </w:r>
    </w:p>
    <w:p w14:paraId="04DAE9F8">
      <w:pPr>
        <w:pStyle w:val="24"/>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snapToGrid w:val="0"/>
          <w:color w:val="auto"/>
          <w:sz w:val="24"/>
          <w:szCs w:val="24"/>
          <w:highlight w:val="none"/>
          <w:lang w:val="en-US" w:eastAsia="zh-CN" w:bidi="ar-SA"/>
        </w:rPr>
        <w:t>17.6.2（2）最终结清证书与支付时间：</w:t>
      </w:r>
    </w:p>
    <w:p w14:paraId="2BE99F72">
      <w:pPr>
        <w:pStyle w:val="24"/>
        <w:ind w:firstLine="240" w:firstLineChars="100"/>
        <w:rPr>
          <w:rFonts w:hint="eastAsia" w:ascii="Arial" w:hAnsi="Arial" w:eastAsia="Arial" w:cs="Arial"/>
          <w:b w:val="0"/>
          <w:bCs w:val="0"/>
          <w:snapToGrid w:val="0"/>
          <w:color w:val="auto"/>
          <w:sz w:val="24"/>
          <w:szCs w:val="24"/>
          <w:highlight w:val="none"/>
          <w:lang w:val="en-US" w:eastAsia="zh-CN" w:bidi="ar-SA"/>
        </w:rPr>
      </w:pPr>
      <w:r>
        <w:rPr>
          <w:rFonts w:hint="eastAsia" w:ascii="Arial" w:hAnsi="Arial" w:eastAsia="Arial" w:cs="Arial"/>
          <w:b w:val="0"/>
          <w:bCs w:val="0"/>
          <w:snapToGrid w:val="0"/>
          <w:color w:val="auto"/>
          <w:sz w:val="24"/>
          <w:szCs w:val="24"/>
          <w:highlight w:val="none"/>
          <w:lang w:val="en-US" w:eastAsia="zh-CN" w:bidi="ar-SA"/>
        </w:rPr>
        <w:t>(1)最终支付金额的确定方式：合同双方在签订合同协议书时协商后约定。</w:t>
      </w:r>
    </w:p>
    <w:p w14:paraId="75ED1508">
      <w:pPr>
        <w:ind w:firstLine="240" w:firstLineChars="100"/>
        <w:rPr>
          <w:rFonts w:hint="eastAsia"/>
          <w:color w:val="auto"/>
          <w:highlight w:val="none"/>
          <w:lang w:eastAsia="zh-CN"/>
        </w:rPr>
      </w:pPr>
      <w:r>
        <w:rPr>
          <w:rFonts w:hint="eastAsia"/>
          <w:b w:val="0"/>
          <w:bCs w:val="0"/>
          <w:color w:val="auto"/>
          <w:sz w:val="24"/>
          <w:szCs w:val="24"/>
          <w:highlight w:val="none"/>
          <w:lang w:val="en-US" w:eastAsia="zh-CN"/>
        </w:rPr>
        <w:t>（2）支付时间：确定最终支付金额后60日内支付。</w:t>
      </w:r>
    </w:p>
    <w:p w14:paraId="2E05E550">
      <w:pPr>
        <w:ind w:firstLine="482" w:firstLineChars="201"/>
        <w:rPr>
          <w:color w:val="auto"/>
          <w:sz w:val="24"/>
          <w:szCs w:val="24"/>
          <w:highlight w:val="none"/>
          <w:lang w:eastAsia="zh-CN"/>
        </w:rPr>
      </w:pPr>
      <w:r>
        <w:rPr>
          <w:rFonts w:hint="eastAsia"/>
          <w:color w:val="auto"/>
          <w:sz w:val="24"/>
          <w:szCs w:val="24"/>
          <w:highlight w:val="none"/>
          <w:lang w:eastAsia="zh-CN"/>
        </w:rPr>
        <w:t>21.1 不可抗力的确认</w:t>
      </w:r>
    </w:p>
    <w:p w14:paraId="333B07C1">
      <w:pPr>
        <w:ind w:firstLine="482" w:firstLineChars="201"/>
        <w:rPr>
          <w:color w:val="auto"/>
          <w:sz w:val="24"/>
          <w:szCs w:val="24"/>
          <w:lang w:eastAsia="zh-CN"/>
        </w:rPr>
      </w:pPr>
      <w:r>
        <w:rPr>
          <w:rFonts w:hint="eastAsia"/>
          <w:color w:val="auto"/>
          <w:sz w:val="24"/>
          <w:szCs w:val="24"/>
          <w:lang w:eastAsia="zh-CN"/>
        </w:rPr>
        <w:t>21.1.1（6）不可抗力的其他情形:按通用条款21.1执行</w:t>
      </w:r>
    </w:p>
    <w:p w14:paraId="7AA53AD8">
      <w:pPr>
        <w:ind w:firstLine="482" w:firstLineChars="201"/>
        <w:rPr>
          <w:color w:val="auto"/>
          <w:sz w:val="24"/>
          <w:szCs w:val="24"/>
          <w:lang w:eastAsia="zh-CN"/>
        </w:rPr>
      </w:pPr>
      <w:r>
        <w:rPr>
          <w:rFonts w:hint="eastAsia"/>
          <w:color w:val="auto"/>
          <w:sz w:val="24"/>
          <w:szCs w:val="24"/>
          <w:lang w:eastAsia="zh-CN"/>
        </w:rPr>
        <w:t>22.1 承包人违约</w:t>
      </w:r>
    </w:p>
    <w:p w14:paraId="2FCF7877">
      <w:pPr>
        <w:ind w:firstLine="482" w:firstLineChars="201"/>
        <w:rPr>
          <w:color w:val="auto"/>
          <w:sz w:val="24"/>
          <w:szCs w:val="24"/>
          <w:lang w:eastAsia="zh-CN"/>
        </w:rPr>
      </w:pPr>
      <w:r>
        <w:rPr>
          <w:rFonts w:hint="eastAsia"/>
          <w:color w:val="auto"/>
          <w:sz w:val="24"/>
          <w:szCs w:val="24"/>
          <w:lang w:eastAsia="zh-CN"/>
        </w:rPr>
        <w:t>22.1.2 当承包人发生第22.1.1项约定的违约情况时，发包人有权向承包人课以违约金，具体约定如下:</w:t>
      </w:r>
    </w:p>
    <w:p w14:paraId="454D3AC8">
      <w:pPr>
        <w:ind w:firstLine="482" w:firstLineChars="201"/>
        <w:rPr>
          <w:color w:val="auto"/>
          <w:sz w:val="24"/>
          <w:szCs w:val="24"/>
          <w:lang w:eastAsia="zh-CN"/>
        </w:rPr>
      </w:pPr>
      <w:r>
        <w:rPr>
          <w:rFonts w:hint="eastAsia"/>
          <w:color w:val="auto"/>
          <w:sz w:val="24"/>
          <w:szCs w:val="24"/>
          <w:lang w:eastAsia="zh-CN"/>
        </w:rPr>
        <w:t>(1) 如因承包人不履行合同或承包人违约造成发包人解除合同，则没收承包人的履约保证金（包括正常的履约担保金和附加履约担保）作为违约金。发包人课以的违约金不影响发包人依法追索因承包人违约造成的损失或承包人对发包人的债务。</w:t>
      </w:r>
    </w:p>
    <w:p w14:paraId="3ED4E46C">
      <w:pPr>
        <w:ind w:firstLine="482" w:firstLineChars="201"/>
        <w:rPr>
          <w:color w:val="auto"/>
          <w:sz w:val="24"/>
          <w:szCs w:val="24"/>
          <w:lang w:eastAsia="zh-CN"/>
        </w:rPr>
      </w:pPr>
      <w:r>
        <w:rPr>
          <w:rFonts w:hint="eastAsia"/>
          <w:color w:val="auto"/>
          <w:sz w:val="24"/>
          <w:szCs w:val="24"/>
          <w:lang w:eastAsia="zh-CN"/>
        </w:rPr>
        <w:t>（2）承包人更换人员要同时推荐两名以上同等资质和经历的备选人员（附履历证明材料）供发包人选择，经发包人批准后方可更换。</w:t>
      </w:r>
    </w:p>
    <w:p w14:paraId="084BCDF1">
      <w:pPr>
        <w:ind w:firstLine="482" w:firstLineChars="201"/>
        <w:rPr>
          <w:color w:val="auto"/>
          <w:sz w:val="24"/>
          <w:szCs w:val="24"/>
          <w:lang w:eastAsia="zh-CN"/>
        </w:rPr>
      </w:pPr>
      <w:r>
        <w:rPr>
          <w:rFonts w:hint="eastAsia"/>
          <w:color w:val="auto"/>
          <w:sz w:val="24"/>
          <w:szCs w:val="24"/>
          <w:lang w:eastAsia="zh-CN"/>
        </w:rPr>
        <w:t>（3）赔偿损失。中标人的违约行为造成招标人损失的，中标人应当负损害赔偿的责任。中标人赔偿的范围包括招标人所受的直接损失和间接损失。缴纳的履约保证金抵作损害赔偿金的一部分。履约保证金的数额超过因违约造成的损失的，中标人对于该损失就不再赔偿。相反，在履行保证金的数额低于因违约而造成损失的情况下，中标人还应当赔偿不足部分。</w:t>
      </w:r>
    </w:p>
    <w:p w14:paraId="5F284DB2">
      <w:pPr>
        <w:ind w:firstLine="482" w:firstLineChars="201"/>
        <w:rPr>
          <w:color w:val="auto"/>
          <w:sz w:val="24"/>
          <w:szCs w:val="24"/>
          <w:lang w:eastAsia="zh-CN"/>
        </w:rPr>
      </w:pPr>
      <w:r>
        <w:rPr>
          <w:rFonts w:hint="eastAsia"/>
          <w:color w:val="auto"/>
          <w:sz w:val="24"/>
          <w:szCs w:val="24"/>
          <w:lang w:eastAsia="zh-CN"/>
        </w:rPr>
        <w:t>(4) 中标人不按照与招标人订立的合同履行义务，情节严重的，招标人向市交通主管部门建议今后三年内不得参与我市公路建设的招标资格并予以公告。</w:t>
      </w:r>
    </w:p>
    <w:p w14:paraId="283999E1">
      <w:pPr>
        <w:ind w:firstLine="482" w:firstLineChars="201"/>
        <w:rPr>
          <w:color w:val="auto"/>
          <w:sz w:val="24"/>
          <w:szCs w:val="24"/>
          <w:lang w:eastAsia="zh-CN"/>
        </w:rPr>
      </w:pPr>
      <w:r>
        <w:rPr>
          <w:rFonts w:hint="eastAsia"/>
          <w:color w:val="auto"/>
          <w:sz w:val="24"/>
          <w:szCs w:val="24"/>
          <w:lang w:eastAsia="zh-CN"/>
        </w:rPr>
        <w:t>（5）承包人的违约，发包人将视情形上报有关交通行政主管单位，建议对违约承包人采取降低信用评价等级等行政处罚措施。</w:t>
      </w:r>
    </w:p>
    <w:p w14:paraId="44D11C03">
      <w:pPr>
        <w:pStyle w:val="11"/>
        <w:jc w:val="center"/>
        <w:rPr>
          <w:rFonts w:hint="eastAsia"/>
          <w:b/>
          <w:bCs/>
          <w:spacing w:val="-20"/>
          <w:kern w:val="44"/>
          <w:sz w:val="48"/>
          <w:szCs w:val="48"/>
          <w:lang w:eastAsia="zh-CN"/>
        </w:rPr>
      </w:pPr>
    </w:p>
    <w:p w14:paraId="252C7FAD">
      <w:pPr>
        <w:pStyle w:val="11"/>
        <w:jc w:val="center"/>
        <w:rPr>
          <w:rFonts w:hint="eastAsia"/>
          <w:b/>
          <w:bCs/>
          <w:spacing w:val="-20"/>
          <w:kern w:val="44"/>
          <w:sz w:val="48"/>
          <w:szCs w:val="48"/>
          <w:lang w:eastAsia="zh-CN"/>
        </w:rPr>
      </w:pPr>
    </w:p>
    <w:p w14:paraId="372AC87F">
      <w:pPr>
        <w:pStyle w:val="11"/>
        <w:jc w:val="center"/>
        <w:rPr>
          <w:rFonts w:hint="eastAsia"/>
          <w:b/>
          <w:bCs/>
          <w:spacing w:val="-20"/>
          <w:kern w:val="44"/>
          <w:sz w:val="48"/>
          <w:szCs w:val="48"/>
          <w:lang w:eastAsia="zh-CN"/>
        </w:rPr>
      </w:pPr>
    </w:p>
    <w:bookmarkEnd w:id="3"/>
    <w:p w14:paraId="7F5A6FE6">
      <w:pPr>
        <w:pStyle w:val="11"/>
        <w:kinsoku/>
        <w:wordWrap w:val="0"/>
        <w:spacing w:before="353" w:line="360" w:lineRule="auto"/>
        <w:ind w:left="2654"/>
        <w:jc w:val="both"/>
        <w:rPr>
          <w:rFonts w:hint="eastAsia"/>
          <w:spacing w:val="-5"/>
          <w:sz w:val="36"/>
          <w:szCs w:val="36"/>
          <w:lang w:eastAsia="zh-CN"/>
          <w14:textOutline w14:w="2311" w14:cap="flat" w14:cmpd="sng" w14:algn="ctr">
            <w14:solidFill>
              <w14:srgbClr w14:val="000000"/>
            </w14:solidFill>
            <w14:prstDash w14:val="solid"/>
            <w14:miter w14:val="0"/>
          </w14:textOutline>
        </w:rPr>
      </w:pPr>
    </w:p>
    <w:p w14:paraId="4B83BA7F">
      <w:pPr>
        <w:rPr>
          <w:spacing w:val="-5"/>
          <w:sz w:val="36"/>
          <w:szCs w:val="36"/>
          <w:lang w:eastAsia="zh-CN"/>
          <w14:textOutline w14:w="2311" w14:cap="flat" w14:cmpd="sng" w14:algn="ctr">
            <w14:solidFill>
              <w14:srgbClr w14:val="000000"/>
            </w14:solidFill>
            <w14:prstDash w14:val="solid"/>
            <w14:miter w14:val="0"/>
          </w14:textOutline>
        </w:rPr>
      </w:pPr>
    </w:p>
    <w:p w14:paraId="4B6F197C">
      <w:pPr>
        <w:rPr>
          <w:rFonts w:hint="eastAsia"/>
          <w:spacing w:val="-5"/>
          <w:sz w:val="36"/>
          <w:szCs w:val="36"/>
          <w:lang w:eastAsia="zh-CN"/>
          <w14:textOutline w14:w="2311" w14:cap="flat" w14:cmpd="sng" w14:algn="ctr">
            <w14:solidFill>
              <w14:srgbClr w14:val="000000"/>
            </w14:solidFill>
            <w14:prstDash w14:val="solid"/>
            <w14:miter w14:val="0"/>
          </w14:textOutline>
        </w:rPr>
      </w:pPr>
      <w:r>
        <w:rPr>
          <w:spacing w:val="-5"/>
          <w:sz w:val="36"/>
          <w:szCs w:val="36"/>
          <w:lang w:eastAsia="zh-CN"/>
          <w14:textOutline w14:w="2311" w14:cap="flat" w14:cmpd="sng" w14:algn="ctr">
            <w14:solidFill>
              <w14:srgbClr w14:val="000000"/>
            </w14:solidFill>
            <w14:prstDash w14:val="solid"/>
            <w14:miter w14:val="0"/>
          </w14:textOutline>
        </w:rPr>
        <w:br w:type="page"/>
      </w:r>
    </w:p>
    <w:p w14:paraId="00319952">
      <w:pPr>
        <w:pStyle w:val="11"/>
        <w:kinsoku/>
        <w:wordWrap w:val="0"/>
        <w:spacing w:before="353" w:line="360" w:lineRule="auto"/>
        <w:ind w:left="2654"/>
        <w:jc w:val="both"/>
        <w:rPr>
          <w:rFonts w:hint="eastAsia" w:ascii="Arial"/>
          <w:sz w:val="21"/>
          <w:lang w:eastAsia="zh-CN"/>
        </w:rPr>
      </w:pPr>
      <w:r>
        <w:rPr>
          <w:spacing w:val="-5"/>
          <w:sz w:val="36"/>
          <w:szCs w:val="36"/>
          <w:lang w:eastAsia="zh-CN"/>
          <w14:textOutline w14:w="2311" w14:cap="flat" w14:cmpd="sng" w14:algn="ctr">
            <w14:solidFill>
              <w14:srgbClr w14:val="000000"/>
            </w14:solidFill>
            <w14:prstDash w14:val="solid"/>
            <w14:miter w14:val="0"/>
          </w14:textOutline>
        </w:rPr>
        <w:t>第六章</w:t>
      </w:r>
      <w:r>
        <w:rPr>
          <w:rFonts w:hint="eastAsia"/>
          <w:spacing w:val="-5"/>
          <w:sz w:val="36"/>
          <w:szCs w:val="36"/>
          <w:lang w:eastAsia="zh-CN"/>
          <w14:textOutline w14:w="2311" w14:cap="flat" w14:cmpd="sng" w14:algn="ctr">
            <w14:solidFill>
              <w14:srgbClr w14:val="000000"/>
            </w14:solidFill>
            <w14:prstDash w14:val="solid"/>
            <w14:miter w14:val="0"/>
          </w14:textOutline>
        </w:rPr>
        <w:t xml:space="preserve"> </w:t>
      </w:r>
      <w:r>
        <w:rPr>
          <w:spacing w:val="-5"/>
          <w:sz w:val="36"/>
          <w:szCs w:val="36"/>
          <w:lang w:eastAsia="zh-CN"/>
          <w14:textOutline w14:w="2311" w14:cap="flat" w14:cmpd="sng" w14:algn="ctr">
            <w14:solidFill>
              <w14:srgbClr w14:val="000000"/>
            </w14:solidFill>
            <w14:prstDash w14:val="solid"/>
            <w14:miter w14:val="0"/>
          </w14:textOutline>
        </w:rPr>
        <w:t>响应文件格式</w:t>
      </w:r>
    </w:p>
    <w:p w14:paraId="09D38827">
      <w:pPr>
        <w:pStyle w:val="11"/>
        <w:kinsoku/>
        <w:wordWrap w:val="0"/>
        <w:spacing w:line="360" w:lineRule="auto"/>
        <w:jc w:val="both"/>
        <w:rPr>
          <w:rFonts w:hint="eastAsia"/>
          <w:sz w:val="24"/>
          <w:szCs w:val="24"/>
          <w:lang w:eastAsia="zh-CN"/>
        </w:rPr>
      </w:pPr>
      <w:r>
        <w:rPr>
          <w:spacing w:val="-1"/>
          <w:sz w:val="24"/>
          <w:szCs w:val="24"/>
          <w:lang w:eastAsia="zh-CN"/>
          <w14:textOutline w14:w="1536" w14:cap="flat" w14:cmpd="sng" w14:algn="ctr">
            <w14:solidFill>
              <w14:srgbClr w14:val="000000"/>
            </w14:solidFill>
            <w14:prstDash w14:val="solid"/>
            <w14:miter w14:val="0"/>
          </w14:textOutline>
        </w:rPr>
        <w:t>供应商编制文件须知</w:t>
      </w:r>
    </w:p>
    <w:p w14:paraId="131AFDD7">
      <w:pPr>
        <w:pStyle w:val="11"/>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1.供应商按照本部分的顺序编制响应文件</w:t>
      </w: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8"/>
          <w:sz w:val="24"/>
          <w:szCs w:val="24"/>
          <w:lang w:eastAsia="zh-CN"/>
        </w:rPr>
        <w:t>编制中涉及格式资料的，应按照本部分提供的内容和格式（所有表格的格式可扩</w:t>
      </w:r>
      <w:r>
        <w:rPr>
          <w:rFonts w:hint="eastAsia" w:asciiTheme="minorEastAsia" w:hAnsiTheme="minorEastAsia" w:eastAsiaTheme="minorEastAsia" w:cstheme="minorEastAsia"/>
          <w:spacing w:val="-3"/>
          <w:sz w:val="24"/>
          <w:szCs w:val="24"/>
          <w:lang w:eastAsia="zh-CN"/>
        </w:rPr>
        <w:t>展）填写提交。</w:t>
      </w:r>
    </w:p>
    <w:p w14:paraId="0D88CF68">
      <w:pPr>
        <w:pStyle w:val="11"/>
        <w:kinsoku/>
        <w:wordWrap w:val="0"/>
        <w:spacing w:line="360" w:lineRule="auto"/>
        <w:jc w:val="both"/>
        <w:rPr>
          <w:rFonts w:hint="eastAsia"/>
          <w:sz w:val="24"/>
          <w:szCs w:val="24"/>
          <w:lang w:eastAsia="zh-CN"/>
        </w:rPr>
      </w:pPr>
      <w:r>
        <w:rPr>
          <w:rFonts w:hint="eastAsia" w:ascii="Arial" w:hAnsi="Arial" w:cs="Arial"/>
          <w:spacing w:val="-1"/>
          <w:sz w:val="24"/>
          <w:szCs w:val="24"/>
          <w:lang w:eastAsia="zh-CN"/>
        </w:rPr>
        <w:t>2.</w:t>
      </w:r>
      <w:r>
        <w:rPr>
          <w:spacing w:val="-1"/>
          <w:sz w:val="24"/>
          <w:szCs w:val="24"/>
          <w:lang w:eastAsia="zh-CN"/>
        </w:rPr>
        <w:t>全部声明和问题的回答及所附材料必须是真实的、准确的和完整</w:t>
      </w:r>
      <w:r>
        <w:rPr>
          <w:spacing w:val="-2"/>
          <w:sz w:val="24"/>
          <w:szCs w:val="24"/>
          <w:lang w:eastAsia="zh-CN"/>
        </w:rPr>
        <w:t>的。</w:t>
      </w:r>
    </w:p>
    <w:p w14:paraId="548976C0">
      <w:pPr>
        <w:kinsoku/>
        <w:wordWrap w:val="0"/>
        <w:spacing w:line="219" w:lineRule="auto"/>
        <w:jc w:val="both"/>
        <w:rPr>
          <w:sz w:val="24"/>
          <w:szCs w:val="24"/>
          <w:lang w:eastAsia="zh-CN"/>
        </w:rPr>
        <w:sectPr>
          <w:headerReference r:id="rId14" w:type="default"/>
          <w:footerReference r:id="rId15" w:type="default"/>
          <w:pgSz w:w="11907" w:h="16840"/>
          <w:pgMar w:top="1440" w:right="1800" w:bottom="1440" w:left="1800" w:header="878" w:footer="886" w:gutter="0"/>
          <w:cols w:space="720" w:num="1"/>
        </w:sectPr>
      </w:pPr>
    </w:p>
    <w:p w14:paraId="389D7B28">
      <w:pPr>
        <w:spacing w:line="540" w:lineRule="exact"/>
        <w:jc w:val="center"/>
        <w:outlineLvl w:val="1"/>
        <w:rPr>
          <w:rFonts w:eastAsia="黑体"/>
          <w:b/>
          <w:sz w:val="32"/>
          <w:szCs w:val="32"/>
          <w:lang w:eastAsia="zh-CN"/>
        </w:rPr>
      </w:pPr>
      <w:bookmarkStart w:id="5" w:name="_Toc1678"/>
      <w:bookmarkStart w:id="6" w:name="_Toc20812"/>
      <w:bookmarkStart w:id="7" w:name="_Toc32444"/>
      <w:bookmarkStart w:id="8" w:name="_Toc10286"/>
      <w:bookmarkStart w:id="9" w:name="_Toc21507"/>
      <w:r>
        <w:rPr>
          <w:b/>
          <w:sz w:val="32"/>
          <w:szCs w:val="32"/>
          <w:lang w:eastAsia="zh-CN"/>
        </w:rPr>
        <w:t>一、</w:t>
      </w:r>
      <w:r>
        <w:rPr>
          <w:rFonts w:hint="eastAsia"/>
          <w:b/>
          <w:sz w:val="32"/>
          <w:szCs w:val="32"/>
          <w:lang w:eastAsia="zh-CN"/>
        </w:rPr>
        <w:t>报价</w:t>
      </w:r>
      <w:r>
        <w:rPr>
          <w:b/>
          <w:sz w:val="32"/>
          <w:szCs w:val="32"/>
          <w:lang w:eastAsia="zh-CN"/>
        </w:rPr>
        <w:t>函及</w:t>
      </w:r>
      <w:r>
        <w:rPr>
          <w:rFonts w:hint="eastAsia"/>
          <w:b/>
          <w:sz w:val="32"/>
          <w:szCs w:val="32"/>
          <w:lang w:eastAsia="zh-CN"/>
        </w:rPr>
        <w:t>报价</w:t>
      </w:r>
      <w:r>
        <w:rPr>
          <w:b/>
          <w:sz w:val="32"/>
          <w:szCs w:val="32"/>
          <w:lang w:eastAsia="zh-CN"/>
        </w:rPr>
        <w:t>函附录</w:t>
      </w:r>
      <w:bookmarkEnd w:id="5"/>
      <w:bookmarkEnd w:id="6"/>
      <w:bookmarkEnd w:id="7"/>
      <w:bookmarkEnd w:id="8"/>
    </w:p>
    <w:p w14:paraId="0C8A6FC5">
      <w:pPr>
        <w:pStyle w:val="7"/>
        <w:jc w:val="center"/>
        <w:rPr>
          <w:b/>
          <w:bCs/>
          <w:sz w:val="30"/>
          <w:szCs w:val="30"/>
          <w:lang w:eastAsia="zh-CN"/>
        </w:rPr>
      </w:pPr>
      <w:bookmarkStart w:id="10" w:name="_Toc179632809"/>
      <w:bookmarkStart w:id="11" w:name="_Toc246997100"/>
      <w:bookmarkStart w:id="12" w:name="_Toc19308"/>
      <w:bookmarkStart w:id="13" w:name="_Toc296602603"/>
      <w:bookmarkStart w:id="14" w:name="_Toc152045789"/>
      <w:bookmarkStart w:id="15" w:name="_Toc247085875"/>
      <w:bookmarkStart w:id="16" w:name="_Toc144974858"/>
      <w:bookmarkStart w:id="17" w:name="_Toc396294520"/>
      <w:bookmarkStart w:id="18" w:name="_Toc246996357"/>
      <w:bookmarkStart w:id="19" w:name="_Toc152042578"/>
      <w:r>
        <w:rPr>
          <w:rFonts w:hint="eastAsia"/>
          <w:b/>
          <w:bCs/>
          <w:sz w:val="30"/>
          <w:szCs w:val="30"/>
          <w:lang w:eastAsia="zh-CN"/>
        </w:rPr>
        <w:t>1、报价</w:t>
      </w:r>
      <w:r>
        <w:rPr>
          <w:b/>
          <w:bCs/>
          <w:sz w:val="30"/>
          <w:szCs w:val="30"/>
          <w:lang w:eastAsia="zh-CN"/>
        </w:rPr>
        <w:t>函</w:t>
      </w:r>
      <w:bookmarkEnd w:id="10"/>
      <w:bookmarkEnd w:id="11"/>
      <w:bookmarkEnd w:id="12"/>
      <w:bookmarkEnd w:id="13"/>
      <w:bookmarkEnd w:id="14"/>
      <w:bookmarkEnd w:id="15"/>
      <w:bookmarkEnd w:id="16"/>
      <w:bookmarkEnd w:id="17"/>
      <w:bookmarkEnd w:id="18"/>
      <w:bookmarkEnd w:id="19"/>
    </w:p>
    <w:p w14:paraId="35EEA1EC">
      <w:pPr>
        <w:pStyle w:val="7"/>
        <w:spacing w:line="360" w:lineRule="auto"/>
        <w:jc w:val="both"/>
        <w:rPr>
          <w:rFonts w:hint="eastAsia" w:ascii="宋体" w:hAnsi="宋体" w:eastAsia="宋体" w:cs="宋体"/>
          <w:bCs/>
          <w:sz w:val="28"/>
          <w:szCs w:val="28"/>
          <w:lang w:eastAsia="zh-CN"/>
        </w:rPr>
      </w:pPr>
      <w:r>
        <w:rPr>
          <w:rFonts w:hint="eastAsia" w:ascii="宋体" w:hAnsi="宋体" w:cs="宋体"/>
          <w:bCs/>
          <w:sz w:val="28"/>
          <w:szCs w:val="28"/>
          <w:lang w:eastAsia="zh-CN" w:bidi="ar"/>
        </w:rPr>
        <w:t>致：</w:t>
      </w:r>
      <w:r>
        <w:rPr>
          <w:rFonts w:hint="eastAsia" w:ascii="宋体" w:hAnsi="宋体" w:eastAsia="宋体" w:cs="宋体"/>
          <w:bCs/>
          <w:sz w:val="28"/>
          <w:szCs w:val="28"/>
          <w:u w:val="single"/>
          <w:lang w:eastAsia="zh-CN" w:bidi="ar"/>
        </w:rPr>
        <w:t xml:space="preserve">（采购人名称）    </w:t>
      </w:r>
      <w:r>
        <w:rPr>
          <w:rFonts w:hint="eastAsia" w:ascii="宋体" w:hAnsi="宋体" w:eastAsia="宋体" w:cs="宋体"/>
          <w:bCs/>
          <w:sz w:val="28"/>
          <w:szCs w:val="28"/>
          <w:lang w:eastAsia="zh-CN" w:bidi="ar"/>
        </w:rPr>
        <w:t xml:space="preserve"> </w:t>
      </w:r>
    </w:p>
    <w:p w14:paraId="1EC6ADE8">
      <w:pPr>
        <w:spacing w:line="360" w:lineRule="auto"/>
        <w:ind w:firstLine="840" w:firstLineChars="3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1．我方已仔细研究了</w:t>
      </w:r>
      <w:r>
        <w:rPr>
          <w:rFonts w:hint="eastAsia" w:ascii="宋体" w:hAnsi="宋体" w:eastAsia="宋体" w:cs="宋体"/>
          <w:sz w:val="28"/>
          <w:szCs w:val="28"/>
          <w:u w:val="single"/>
          <w:lang w:eastAsia="zh-CN"/>
        </w:rPr>
        <w:t xml:space="preserve">    （项目名称） </w:t>
      </w:r>
      <w:r>
        <w:rPr>
          <w:rFonts w:hint="eastAsia" w:ascii="宋体" w:hAnsi="宋体" w:eastAsia="宋体" w:cs="宋体"/>
          <w:sz w:val="28"/>
          <w:szCs w:val="28"/>
          <w:lang w:eastAsia="zh-CN" w:bidi="ar"/>
        </w:rPr>
        <w:t>竞争性磋商文件</w:t>
      </w:r>
      <w:r>
        <w:rPr>
          <w:rFonts w:hint="eastAsia" w:ascii="宋体" w:hAnsi="宋体" w:eastAsia="宋体" w:cs="宋体"/>
          <w:sz w:val="28"/>
          <w:szCs w:val="28"/>
          <w:lang w:eastAsia="zh-CN"/>
        </w:rPr>
        <w:t>的全部内容，愿意以人民币（大写）</w:t>
      </w:r>
      <w:r>
        <w:rPr>
          <w:rFonts w:hint="eastAsia" w:ascii="宋体" w:hAnsi="宋体" w:eastAsia="宋体" w:cs="宋体"/>
          <w:sz w:val="28"/>
          <w:szCs w:val="28"/>
          <w:u w:val="single"/>
          <w:lang w:eastAsia="zh-CN"/>
        </w:rPr>
        <w:t xml:space="preserve">     </w:t>
      </w:r>
      <w:r>
        <w:rPr>
          <w:rFonts w:hint="eastAsia" w:ascii="宋体" w:hAnsi="宋体" w:cs="宋体"/>
          <w:sz w:val="28"/>
          <w:szCs w:val="28"/>
          <w:u w:val="single"/>
          <w:lang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u w:val="single"/>
          <w:lang w:eastAsia="zh-CN"/>
        </w:rPr>
        <w:t xml:space="preserve"> </w:t>
      </w:r>
      <w:r>
        <w:rPr>
          <w:rFonts w:hint="eastAsia" w:ascii="宋体" w:hAnsi="宋体" w:cs="宋体"/>
          <w:sz w:val="28"/>
          <w:szCs w:val="28"/>
          <w:u w:val="single"/>
          <w:lang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）的磋商总报价，工期</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 日历天，按合同约定实施和完成承包工程，修补工程中的任何缺陷，工程质量达到</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w:t>
      </w:r>
    </w:p>
    <w:p w14:paraId="470A6896">
      <w:pPr>
        <w:spacing w:line="360" w:lineRule="auto"/>
        <w:ind w:firstLine="42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2．</w:t>
      </w:r>
      <w:r>
        <w:rPr>
          <w:rFonts w:hint="eastAsia" w:ascii="宋体" w:hAnsi="宋体" w:eastAsia="宋体" w:cs="宋体"/>
          <w:sz w:val="28"/>
          <w:szCs w:val="28"/>
          <w:lang w:eastAsia="zh-CN" w:bidi="ar"/>
        </w:rPr>
        <w:t>我方已详细审查全部竞争性磋商文件，包括修改文件以及全部参考资料和有关附件。我方完全理解并同意放弃对这方面有不明及误解的权力。</w:t>
      </w:r>
      <w:r>
        <w:rPr>
          <w:rFonts w:hint="eastAsia" w:ascii="宋体" w:hAnsi="宋体" w:eastAsia="宋体" w:cs="宋体"/>
          <w:sz w:val="28"/>
          <w:szCs w:val="28"/>
          <w:lang w:eastAsia="zh-CN"/>
        </w:rPr>
        <w:t>我方承诺在竞争性磋商文件规定的投标有效期内不修改、撤销响应文件。</w:t>
      </w:r>
    </w:p>
    <w:p w14:paraId="755B0B05">
      <w:pPr>
        <w:spacing w:line="360" w:lineRule="auto"/>
        <w:ind w:firstLine="42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3．</w:t>
      </w:r>
      <w:r>
        <w:rPr>
          <w:rFonts w:hint="eastAsia" w:ascii="宋体" w:hAnsi="宋体" w:eastAsia="宋体" w:cs="宋体"/>
          <w:sz w:val="28"/>
          <w:szCs w:val="28"/>
          <w:lang w:eastAsia="zh-CN" w:bidi="ar"/>
        </w:rPr>
        <w:t>如果我方成交，我方将按竞争性磋商文件的规定签订并严格履行合同中的责任和义务，在签订合同时不向你方提出附加条件，按照竞争性磋商文件要求提交履约保证金，在合同约定的期限内完成合同规定的全部内容。</w:t>
      </w:r>
      <w:r>
        <w:rPr>
          <w:rFonts w:hint="eastAsia" w:ascii="宋体" w:hAnsi="宋体" w:eastAsia="宋体" w:cs="宋体"/>
          <w:sz w:val="28"/>
          <w:szCs w:val="28"/>
          <w:lang w:eastAsia="zh-CN"/>
        </w:rPr>
        <w:t>。</w:t>
      </w:r>
    </w:p>
    <w:p w14:paraId="40C2B86D">
      <w:pPr>
        <w:spacing w:line="360" w:lineRule="auto"/>
        <w:ind w:firstLine="42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4．磋商有效期为提交首次响应文件的截止之日起 60 日历天。</w:t>
      </w:r>
    </w:p>
    <w:p w14:paraId="0929FFF3">
      <w:pPr>
        <w:spacing w:line="360" w:lineRule="auto"/>
        <w:ind w:firstLine="42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5.我方在此声明，所递交的响应文件及有关资料内容完整、真实和准确，且不存在第二章“投标人须知”第 1.4.1项规定的任何一种情形。 </w:t>
      </w:r>
    </w:p>
    <w:p w14:paraId="2B4CB24B">
      <w:pPr>
        <w:spacing w:line="360" w:lineRule="auto"/>
        <w:ind w:firstLine="42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6.我方同意提供按照贵方可能要求的与其磋商有关的一切数据或资料，完全理解贵方不一定接受最低价的响应。</w:t>
      </w:r>
    </w:p>
    <w:p w14:paraId="3860B6BF">
      <w:pPr>
        <w:ind w:firstLine="42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7．</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（其他补充说明）。</w:t>
      </w:r>
    </w:p>
    <w:p w14:paraId="714F8C82">
      <w:pPr>
        <w:jc w:val="both"/>
        <w:rPr>
          <w:rFonts w:hint="eastAsia" w:ascii="宋体" w:hAnsi="宋体" w:eastAsia="宋体" w:cs="宋体"/>
          <w:sz w:val="28"/>
          <w:szCs w:val="28"/>
          <w:lang w:eastAsia="zh-CN"/>
        </w:rPr>
      </w:pPr>
    </w:p>
    <w:p w14:paraId="13CE503D">
      <w:pPr>
        <w:ind w:firstLine="4900" w:firstLineChars="1750"/>
        <w:jc w:val="both"/>
        <w:rPr>
          <w:rFonts w:hint="eastAsia" w:ascii="宋体" w:hAnsi="宋体" w:eastAsia="宋体" w:cs="宋体"/>
          <w:sz w:val="28"/>
          <w:szCs w:val="28"/>
          <w:lang w:eastAsia="zh-CN"/>
        </w:rPr>
      </w:pPr>
    </w:p>
    <w:p w14:paraId="6CE8F51F">
      <w:pPr>
        <w:ind w:firstLine="4200" w:firstLineChars="1500"/>
        <w:jc w:val="both"/>
        <w:rPr>
          <w:rFonts w:hint="eastAsia" w:ascii="宋体" w:hAnsi="宋体" w:eastAsia="宋体" w:cs="宋体"/>
          <w:sz w:val="28"/>
          <w:szCs w:val="28"/>
          <w:lang w:eastAsia="zh-CN"/>
        </w:rPr>
      </w:pPr>
      <w:r>
        <w:rPr>
          <w:rFonts w:hint="eastAsia" w:ascii="宋体" w:hAnsi="宋体" w:cs="宋体"/>
          <w:sz w:val="28"/>
          <w:szCs w:val="28"/>
          <w:lang w:eastAsia="zh-CN"/>
        </w:rPr>
        <w:t>供应商</w:t>
      </w:r>
      <w:r>
        <w:rPr>
          <w:rFonts w:hint="eastAsia" w:ascii="宋体" w:hAnsi="宋体" w:eastAsia="宋体" w:cs="宋体"/>
          <w:sz w:val="28"/>
          <w:szCs w:val="28"/>
          <w:lang w:eastAsia="zh-CN"/>
        </w:rPr>
        <w:t>：</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（电子签章）</w:t>
      </w:r>
    </w:p>
    <w:p w14:paraId="4010929C">
      <w:pPr>
        <w:ind w:firstLine="4200" w:firstLineChars="15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（电子签名）</w:t>
      </w:r>
    </w:p>
    <w:p w14:paraId="56D53753">
      <w:pPr>
        <w:ind w:firstLine="4200" w:firstLineChars="15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地址：</w:t>
      </w:r>
      <w:r>
        <w:rPr>
          <w:rFonts w:hint="eastAsia" w:ascii="宋体" w:hAnsi="宋体" w:eastAsia="宋体" w:cs="宋体"/>
          <w:sz w:val="28"/>
          <w:szCs w:val="28"/>
          <w:u w:val="single"/>
          <w:lang w:eastAsia="zh-CN"/>
        </w:rPr>
        <w:t xml:space="preserve">                           </w:t>
      </w:r>
    </w:p>
    <w:p w14:paraId="4CB83E06">
      <w:pPr>
        <w:ind w:firstLine="4200" w:firstLineChars="15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电话：</w:t>
      </w:r>
      <w:r>
        <w:rPr>
          <w:rFonts w:hint="eastAsia" w:ascii="宋体" w:hAnsi="宋体" w:eastAsia="宋体" w:cs="宋体"/>
          <w:sz w:val="28"/>
          <w:szCs w:val="28"/>
          <w:u w:val="single"/>
          <w:lang w:eastAsia="zh-CN"/>
        </w:rPr>
        <w:t xml:space="preserve">                           </w:t>
      </w:r>
    </w:p>
    <w:p w14:paraId="533041F9">
      <w:pPr>
        <w:ind w:firstLine="4200" w:firstLineChars="15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日期:</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日</w:t>
      </w:r>
    </w:p>
    <w:p w14:paraId="7D5FC678">
      <w:pPr>
        <w:jc w:val="both"/>
        <w:rPr>
          <w:rFonts w:hint="eastAsia" w:ascii="宋体" w:hAnsi="宋体" w:eastAsia="宋体" w:cs="宋体"/>
          <w:sz w:val="24"/>
          <w:szCs w:val="24"/>
          <w:lang w:eastAsia="zh-CN"/>
        </w:rPr>
      </w:pPr>
    </w:p>
    <w:p w14:paraId="5E4DE1B4">
      <w:pPr>
        <w:pStyle w:val="5"/>
        <w:jc w:val="center"/>
        <w:rPr>
          <w:rFonts w:hint="eastAsia" w:ascii="宋体" w:hAnsi="宋体" w:eastAsia="宋体" w:cs="宋体"/>
          <w:sz w:val="30"/>
          <w:szCs w:val="30"/>
          <w:lang w:eastAsia="zh-CN"/>
        </w:rPr>
      </w:pPr>
      <w:bookmarkStart w:id="20" w:name="_Toc152045790"/>
      <w:bookmarkStart w:id="21" w:name="_Toc396294521"/>
      <w:bookmarkStart w:id="22" w:name="_Toc296602604"/>
      <w:bookmarkStart w:id="23" w:name="_Toc246997101"/>
      <w:bookmarkStart w:id="24" w:name="_Toc179632810"/>
      <w:bookmarkStart w:id="25" w:name="_Toc246996358"/>
      <w:bookmarkStart w:id="26" w:name="_Toc13875"/>
      <w:bookmarkStart w:id="27" w:name="_Toc152042579"/>
      <w:bookmarkStart w:id="28" w:name="_Toc144974859"/>
      <w:bookmarkStart w:id="29" w:name="_Toc247085876"/>
      <w:bookmarkStart w:id="30" w:name="_Toc7545"/>
      <w:bookmarkStart w:id="31" w:name="_Toc5326"/>
      <w:bookmarkStart w:id="32" w:name="_Toc4655"/>
      <w:r>
        <w:rPr>
          <w:rFonts w:hint="eastAsia" w:ascii="宋体" w:hAnsi="宋体" w:eastAsia="宋体" w:cs="宋体"/>
          <w:sz w:val="30"/>
          <w:szCs w:val="30"/>
          <w:lang w:eastAsia="zh-CN"/>
        </w:rPr>
        <w:t>2、</w:t>
      </w:r>
      <w:bookmarkEnd w:id="20"/>
      <w:bookmarkEnd w:id="21"/>
      <w:bookmarkEnd w:id="22"/>
      <w:bookmarkEnd w:id="23"/>
      <w:bookmarkEnd w:id="24"/>
      <w:bookmarkEnd w:id="25"/>
      <w:bookmarkEnd w:id="26"/>
      <w:bookmarkEnd w:id="27"/>
      <w:bookmarkEnd w:id="28"/>
      <w:bookmarkEnd w:id="29"/>
      <w:bookmarkStart w:id="33" w:name="_Toc5997"/>
      <w:r>
        <w:rPr>
          <w:rFonts w:hint="eastAsia" w:ascii="宋体" w:hAnsi="宋体" w:eastAsia="宋体" w:cs="宋体"/>
          <w:sz w:val="30"/>
          <w:szCs w:val="30"/>
          <w:lang w:eastAsia="zh-CN"/>
        </w:rPr>
        <w:t>报价函附录（第一轮报价）</w:t>
      </w:r>
      <w:bookmarkEnd w:id="30"/>
      <w:bookmarkEnd w:id="31"/>
      <w:bookmarkEnd w:id="32"/>
      <w:bookmarkEnd w:id="33"/>
    </w:p>
    <w:tbl>
      <w:tblPr>
        <w:tblStyle w:val="21"/>
        <w:tblpPr w:leftFromText="180" w:rightFromText="180" w:vertAnchor="text" w:horzAnchor="page" w:tblpXSpec="center" w:tblpY="82"/>
        <w:tblOverlap w:val="never"/>
        <w:tblW w:w="9421" w:type="dxa"/>
        <w:jc w:val="center"/>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
      <w:tblGrid>
        <w:gridCol w:w="1671"/>
        <w:gridCol w:w="1383"/>
        <w:gridCol w:w="1217"/>
        <w:gridCol w:w="900"/>
        <w:gridCol w:w="1033"/>
        <w:gridCol w:w="1500"/>
        <w:gridCol w:w="1717"/>
      </w:tblGrid>
      <w:tr w14:paraId="5992C0BA">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671" w:type="dxa"/>
            <w:tcBorders>
              <w:top w:val="single" w:color="auto" w:sz="6" w:space="0"/>
              <w:left w:val="single" w:color="auto" w:sz="6" w:space="0"/>
              <w:bottom w:val="single" w:color="auto" w:sz="6" w:space="0"/>
              <w:right w:val="single" w:color="auto" w:sz="6" w:space="0"/>
            </w:tcBorders>
            <w:vAlign w:val="center"/>
          </w:tcPr>
          <w:p w14:paraId="6CD896D2">
            <w:pPr>
              <w:jc w:val="both"/>
              <w:rPr>
                <w:rFonts w:hint="eastAsia" w:ascii="宋体" w:hAnsi="宋体" w:eastAsia="宋体" w:cs="宋体"/>
                <w:color w:val="auto"/>
                <w:sz w:val="28"/>
                <w:szCs w:val="28"/>
              </w:rPr>
            </w:pPr>
            <w:r>
              <w:rPr>
                <w:rFonts w:hint="eastAsia" w:ascii="宋体" w:hAnsi="宋体" w:eastAsia="宋体" w:cs="宋体"/>
                <w:color w:val="auto"/>
                <w:sz w:val="28"/>
                <w:szCs w:val="28"/>
              </w:rPr>
              <w:t>项目名称</w:t>
            </w:r>
          </w:p>
        </w:tc>
        <w:tc>
          <w:tcPr>
            <w:tcW w:w="7750" w:type="dxa"/>
            <w:gridSpan w:val="6"/>
            <w:tcBorders>
              <w:top w:val="single" w:color="auto" w:sz="6" w:space="0"/>
              <w:left w:val="single" w:color="auto" w:sz="6" w:space="0"/>
              <w:bottom w:val="single" w:color="auto" w:sz="6" w:space="0"/>
              <w:right w:val="single" w:color="auto" w:sz="6" w:space="0"/>
            </w:tcBorders>
          </w:tcPr>
          <w:p w14:paraId="4C1EEDB9">
            <w:pPr>
              <w:jc w:val="both"/>
              <w:rPr>
                <w:rFonts w:hint="eastAsia" w:ascii="宋体" w:hAnsi="宋体" w:eastAsia="宋体" w:cs="宋体"/>
                <w:color w:val="auto"/>
                <w:sz w:val="28"/>
                <w:szCs w:val="28"/>
              </w:rPr>
            </w:pPr>
          </w:p>
        </w:tc>
      </w:tr>
      <w:tr w14:paraId="189E6FE0">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671" w:type="dxa"/>
            <w:tcBorders>
              <w:top w:val="single" w:color="auto" w:sz="6" w:space="0"/>
              <w:left w:val="single" w:color="auto" w:sz="6" w:space="0"/>
              <w:bottom w:val="single" w:color="auto" w:sz="6" w:space="0"/>
              <w:right w:val="single" w:color="auto" w:sz="6" w:space="0"/>
            </w:tcBorders>
            <w:vAlign w:val="center"/>
          </w:tcPr>
          <w:p w14:paraId="6DF87656">
            <w:pPr>
              <w:jc w:val="both"/>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供应商</w:t>
            </w:r>
          </w:p>
        </w:tc>
        <w:tc>
          <w:tcPr>
            <w:tcW w:w="7750" w:type="dxa"/>
            <w:gridSpan w:val="6"/>
            <w:tcBorders>
              <w:top w:val="single" w:color="auto" w:sz="6" w:space="0"/>
              <w:left w:val="single" w:color="auto" w:sz="6" w:space="0"/>
              <w:bottom w:val="single" w:color="auto" w:sz="6" w:space="0"/>
              <w:right w:val="single" w:color="auto" w:sz="6" w:space="0"/>
            </w:tcBorders>
          </w:tcPr>
          <w:p w14:paraId="6FE0A81E">
            <w:pPr>
              <w:ind w:right="640"/>
              <w:jc w:val="center"/>
              <w:rPr>
                <w:rFonts w:hint="eastAsia" w:ascii="宋体" w:hAnsi="宋体" w:eastAsia="宋体" w:cs="宋体"/>
                <w:color w:val="auto"/>
                <w:sz w:val="28"/>
                <w:szCs w:val="28"/>
              </w:rPr>
            </w:pPr>
          </w:p>
        </w:tc>
      </w:tr>
      <w:tr w14:paraId="2D1D7A24">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671" w:type="dxa"/>
            <w:tcBorders>
              <w:top w:val="single" w:color="auto" w:sz="6" w:space="0"/>
              <w:left w:val="single" w:color="auto" w:sz="6" w:space="0"/>
              <w:bottom w:val="single" w:color="auto" w:sz="6" w:space="0"/>
              <w:right w:val="single" w:color="auto" w:sz="6" w:space="0"/>
            </w:tcBorders>
            <w:vAlign w:val="center"/>
          </w:tcPr>
          <w:p w14:paraId="1136AA49">
            <w:pPr>
              <w:jc w:val="both"/>
              <w:rPr>
                <w:rFonts w:hint="eastAsia" w:ascii="宋体" w:hAnsi="宋体" w:eastAsia="宋体" w:cs="宋体"/>
                <w:color w:val="auto"/>
                <w:sz w:val="28"/>
                <w:szCs w:val="28"/>
              </w:rPr>
            </w:pPr>
            <w:r>
              <w:rPr>
                <w:rFonts w:hint="eastAsia" w:ascii="宋体" w:hAnsi="宋体" w:eastAsia="宋体" w:cs="宋体"/>
                <w:color w:val="auto"/>
                <w:sz w:val="28"/>
                <w:szCs w:val="28"/>
              </w:rPr>
              <w:t>磋商范围</w:t>
            </w:r>
          </w:p>
        </w:tc>
        <w:tc>
          <w:tcPr>
            <w:tcW w:w="7750" w:type="dxa"/>
            <w:gridSpan w:val="6"/>
            <w:tcBorders>
              <w:top w:val="single" w:color="auto" w:sz="6" w:space="0"/>
              <w:left w:val="single" w:color="auto" w:sz="6" w:space="0"/>
              <w:bottom w:val="single" w:color="auto" w:sz="6" w:space="0"/>
              <w:right w:val="single" w:color="auto" w:sz="6" w:space="0"/>
            </w:tcBorders>
            <w:vAlign w:val="center"/>
          </w:tcPr>
          <w:p w14:paraId="792F780D">
            <w:pPr>
              <w:jc w:val="center"/>
              <w:rPr>
                <w:rFonts w:hint="eastAsia" w:ascii="宋体" w:hAnsi="宋体" w:eastAsia="宋体" w:cs="宋体"/>
                <w:color w:val="auto"/>
                <w:sz w:val="28"/>
                <w:szCs w:val="28"/>
              </w:rPr>
            </w:pPr>
          </w:p>
        </w:tc>
      </w:tr>
      <w:tr w14:paraId="1AF7EABE">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1701" w:hRule="atLeast"/>
          <w:jc w:val="center"/>
        </w:trPr>
        <w:tc>
          <w:tcPr>
            <w:tcW w:w="1671" w:type="dxa"/>
            <w:tcBorders>
              <w:top w:val="single" w:color="auto" w:sz="6" w:space="0"/>
              <w:left w:val="single" w:color="auto" w:sz="6" w:space="0"/>
              <w:bottom w:val="single" w:color="auto" w:sz="6" w:space="0"/>
              <w:right w:val="single" w:color="auto" w:sz="6" w:space="0"/>
            </w:tcBorders>
            <w:vAlign w:val="center"/>
          </w:tcPr>
          <w:p w14:paraId="5EE394D0">
            <w:pPr>
              <w:rPr>
                <w:rFonts w:hint="eastAsia" w:ascii="宋体" w:hAnsi="宋体" w:eastAsia="宋体" w:cs="宋体"/>
                <w:color w:val="auto"/>
                <w:sz w:val="28"/>
                <w:szCs w:val="28"/>
              </w:rPr>
            </w:pPr>
            <w:r>
              <w:rPr>
                <w:rFonts w:hint="eastAsia" w:ascii="宋体" w:hAnsi="宋体" w:eastAsia="宋体" w:cs="宋体"/>
                <w:color w:val="auto"/>
                <w:sz w:val="28"/>
                <w:szCs w:val="28"/>
                <w:lang w:eastAsia="zh-CN"/>
              </w:rPr>
              <w:t>磋商</w:t>
            </w:r>
            <w:r>
              <w:rPr>
                <w:rFonts w:hint="eastAsia" w:ascii="宋体" w:hAnsi="宋体" w:eastAsia="宋体" w:cs="宋体"/>
                <w:color w:val="auto"/>
                <w:sz w:val="28"/>
                <w:szCs w:val="28"/>
              </w:rPr>
              <w:t>报价(元)</w:t>
            </w:r>
          </w:p>
        </w:tc>
        <w:tc>
          <w:tcPr>
            <w:tcW w:w="7750" w:type="dxa"/>
            <w:gridSpan w:val="6"/>
            <w:tcBorders>
              <w:top w:val="single" w:color="auto" w:sz="6" w:space="0"/>
              <w:left w:val="single" w:color="auto" w:sz="6" w:space="0"/>
              <w:bottom w:val="single" w:color="auto" w:sz="6" w:space="0"/>
              <w:right w:val="single" w:color="auto" w:sz="6" w:space="0"/>
            </w:tcBorders>
            <w:vAlign w:val="center"/>
          </w:tcPr>
          <w:p w14:paraId="5BD0D251">
            <w:pPr>
              <w:ind w:right="420"/>
              <w:jc w:val="both"/>
              <w:rPr>
                <w:rFonts w:hint="eastAsia" w:ascii="宋体" w:hAnsi="宋体" w:eastAsia="宋体" w:cs="宋体"/>
                <w:color w:val="auto"/>
                <w:sz w:val="28"/>
                <w:szCs w:val="28"/>
                <w:u w:val="single"/>
                <w:lang w:eastAsia="zh-CN"/>
              </w:rPr>
            </w:pPr>
            <w:r>
              <w:rPr>
                <w:rFonts w:hint="eastAsia" w:ascii="宋体" w:hAnsi="宋体" w:eastAsia="宋体" w:cs="宋体"/>
                <w:color w:val="auto"/>
                <w:sz w:val="28"/>
                <w:szCs w:val="28"/>
                <w:lang w:eastAsia="zh-CN"/>
              </w:rPr>
              <w:t>大写：</w:t>
            </w:r>
            <w:r>
              <w:rPr>
                <w:rFonts w:hint="eastAsia" w:ascii="宋体" w:hAnsi="宋体" w:eastAsia="宋体" w:cs="宋体"/>
                <w:color w:val="auto"/>
                <w:sz w:val="28"/>
                <w:szCs w:val="28"/>
                <w:u w:val="single"/>
                <w:lang w:eastAsia="zh-CN"/>
              </w:rPr>
              <w:t xml:space="preserve">                  </w:t>
            </w:r>
          </w:p>
          <w:p w14:paraId="752156B2">
            <w:pPr>
              <w:ind w:right="420"/>
              <w:jc w:val="both"/>
              <w:rPr>
                <w:rFonts w:hint="eastAsia" w:ascii="宋体" w:hAnsi="宋体" w:eastAsia="宋体" w:cs="宋体"/>
                <w:color w:val="auto"/>
                <w:sz w:val="28"/>
                <w:szCs w:val="28"/>
                <w:u w:val="single"/>
                <w:lang w:eastAsia="zh-CN"/>
              </w:rPr>
            </w:pPr>
            <w:r>
              <w:rPr>
                <w:rFonts w:hint="eastAsia" w:ascii="宋体" w:hAnsi="宋体" w:eastAsia="宋体" w:cs="宋体"/>
                <w:color w:val="auto"/>
                <w:sz w:val="28"/>
                <w:szCs w:val="28"/>
                <w:lang w:eastAsia="zh-CN"/>
              </w:rPr>
              <w:t>小写：</w:t>
            </w:r>
            <w:r>
              <w:rPr>
                <w:rFonts w:hint="eastAsia" w:ascii="宋体" w:hAnsi="宋体" w:eastAsia="宋体" w:cs="宋体"/>
                <w:color w:val="auto"/>
                <w:sz w:val="28"/>
                <w:szCs w:val="28"/>
                <w:u w:val="single"/>
                <w:lang w:eastAsia="zh-CN"/>
              </w:rPr>
              <w:t xml:space="preserve">                    </w:t>
            </w:r>
          </w:p>
          <w:p w14:paraId="1B07F2BD">
            <w:pPr>
              <w:pStyle w:val="11"/>
              <w:rPr>
                <w:rFonts w:hint="eastAsia"/>
                <w:color w:val="auto"/>
                <w:sz w:val="28"/>
                <w:szCs w:val="28"/>
                <w:lang w:eastAsia="zh-CN"/>
              </w:rPr>
            </w:pPr>
            <w:r>
              <w:rPr>
                <w:rFonts w:hint="eastAsia"/>
                <w:color w:val="auto"/>
                <w:sz w:val="28"/>
                <w:szCs w:val="28"/>
                <w:lang w:eastAsia="zh-CN"/>
              </w:rPr>
              <w:t>（供应商应在此填列第一次报价，但以供应商最后一次的磋商报价为成交价）</w:t>
            </w:r>
          </w:p>
        </w:tc>
      </w:tr>
      <w:tr w14:paraId="3402B5B0">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671" w:type="dxa"/>
            <w:tcBorders>
              <w:top w:val="single" w:color="auto" w:sz="6" w:space="0"/>
              <w:left w:val="single" w:color="auto" w:sz="6" w:space="0"/>
              <w:bottom w:val="single" w:color="auto" w:sz="6" w:space="0"/>
              <w:right w:val="single" w:color="auto" w:sz="6" w:space="0"/>
            </w:tcBorders>
            <w:vAlign w:val="center"/>
          </w:tcPr>
          <w:p w14:paraId="33F549B3">
            <w:pPr>
              <w:jc w:val="both"/>
              <w:rPr>
                <w:rFonts w:hint="eastAsia" w:ascii="宋体" w:hAnsi="宋体" w:eastAsia="宋体" w:cs="宋体"/>
                <w:color w:val="auto"/>
                <w:sz w:val="28"/>
                <w:szCs w:val="28"/>
              </w:rPr>
            </w:pPr>
            <w:r>
              <w:rPr>
                <w:rFonts w:hint="eastAsia" w:ascii="宋体" w:hAnsi="宋体" w:eastAsia="宋体" w:cs="宋体"/>
                <w:color w:val="auto"/>
                <w:sz w:val="28"/>
                <w:szCs w:val="28"/>
              </w:rPr>
              <w:t>质量</w:t>
            </w:r>
          </w:p>
        </w:tc>
        <w:tc>
          <w:tcPr>
            <w:tcW w:w="7750" w:type="dxa"/>
            <w:gridSpan w:val="6"/>
            <w:tcBorders>
              <w:top w:val="single" w:color="auto" w:sz="6" w:space="0"/>
              <w:left w:val="single" w:color="auto" w:sz="6" w:space="0"/>
              <w:bottom w:val="single" w:color="auto" w:sz="6" w:space="0"/>
              <w:right w:val="single" w:color="auto" w:sz="6" w:space="0"/>
            </w:tcBorders>
          </w:tcPr>
          <w:p w14:paraId="6419273A">
            <w:pPr>
              <w:jc w:val="center"/>
              <w:rPr>
                <w:rFonts w:hint="eastAsia" w:ascii="宋体" w:hAnsi="宋体" w:eastAsia="宋体" w:cs="宋体"/>
                <w:color w:val="auto"/>
                <w:sz w:val="28"/>
                <w:szCs w:val="28"/>
              </w:rPr>
            </w:pPr>
          </w:p>
        </w:tc>
      </w:tr>
      <w:tr w14:paraId="497EE08B">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1671" w:type="dxa"/>
            <w:tcBorders>
              <w:top w:val="single" w:color="auto" w:sz="6" w:space="0"/>
              <w:left w:val="single" w:color="auto" w:sz="6" w:space="0"/>
              <w:bottom w:val="single" w:color="auto" w:sz="6" w:space="0"/>
              <w:right w:val="single" w:color="auto" w:sz="6" w:space="0"/>
            </w:tcBorders>
            <w:vAlign w:val="center"/>
          </w:tcPr>
          <w:p w14:paraId="6700DDB4">
            <w:pPr>
              <w:tabs>
                <w:tab w:val="left" w:pos="3878"/>
              </w:tabs>
              <w:jc w:val="both"/>
              <w:rPr>
                <w:rFonts w:hint="eastAsia" w:ascii="宋体" w:hAnsi="宋体" w:eastAsia="宋体" w:cs="宋体"/>
                <w:color w:val="auto"/>
                <w:sz w:val="28"/>
                <w:szCs w:val="28"/>
              </w:rPr>
            </w:pPr>
            <w:r>
              <w:rPr>
                <w:rFonts w:hint="eastAsia" w:ascii="宋体" w:hAnsi="宋体" w:eastAsia="宋体" w:cs="宋体"/>
                <w:color w:val="auto"/>
                <w:sz w:val="28"/>
                <w:szCs w:val="28"/>
              </w:rPr>
              <w:t>工期</w:t>
            </w:r>
          </w:p>
        </w:tc>
        <w:tc>
          <w:tcPr>
            <w:tcW w:w="7750" w:type="dxa"/>
            <w:gridSpan w:val="6"/>
            <w:tcBorders>
              <w:top w:val="single" w:color="auto" w:sz="6" w:space="0"/>
              <w:left w:val="single" w:color="auto" w:sz="6" w:space="0"/>
              <w:bottom w:val="single" w:color="auto" w:sz="6" w:space="0"/>
              <w:right w:val="single" w:color="auto" w:sz="6" w:space="0"/>
            </w:tcBorders>
            <w:vAlign w:val="center"/>
          </w:tcPr>
          <w:p w14:paraId="27462825">
            <w:pPr>
              <w:tabs>
                <w:tab w:val="left" w:pos="3878"/>
              </w:tabs>
              <w:ind w:firstLine="560" w:firstLineChars="200"/>
              <w:rPr>
                <w:rFonts w:hint="eastAsia" w:ascii="宋体" w:hAnsi="宋体" w:eastAsia="宋体" w:cs="宋体"/>
                <w:color w:val="auto"/>
                <w:sz w:val="28"/>
                <w:szCs w:val="28"/>
              </w:rPr>
            </w:pPr>
          </w:p>
        </w:tc>
      </w:tr>
      <w:tr w14:paraId="30B2DB8A">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1671" w:type="dxa"/>
            <w:tcBorders>
              <w:top w:val="single" w:color="auto" w:sz="6" w:space="0"/>
              <w:left w:val="single" w:color="auto" w:sz="6" w:space="0"/>
              <w:bottom w:val="single" w:color="auto" w:sz="6" w:space="0"/>
              <w:right w:val="single" w:color="auto" w:sz="6" w:space="0"/>
            </w:tcBorders>
            <w:vAlign w:val="center"/>
          </w:tcPr>
          <w:p w14:paraId="23790AD1">
            <w:pPr>
              <w:tabs>
                <w:tab w:val="left" w:pos="3878"/>
              </w:tabs>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缺陷责任期</w:t>
            </w:r>
          </w:p>
        </w:tc>
        <w:tc>
          <w:tcPr>
            <w:tcW w:w="7750" w:type="dxa"/>
            <w:gridSpan w:val="6"/>
            <w:tcBorders>
              <w:top w:val="single" w:color="auto" w:sz="6" w:space="0"/>
              <w:left w:val="single" w:color="auto" w:sz="6" w:space="0"/>
              <w:bottom w:val="single" w:color="auto" w:sz="6" w:space="0"/>
              <w:right w:val="single" w:color="auto" w:sz="6" w:space="0"/>
            </w:tcBorders>
            <w:vAlign w:val="center"/>
          </w:tcPr>
          <w:p w14:paraId="75A0B0FD">
            <w:pPr>
              <w:tabs>
                <w:tab w:val="left" w:pos="3878"/>
              </w:tabs>
              <w:ind w:firstLine="560" w:firstLineChars="200"/>
              <w:rPr>
                <w:rFonts w:hint="eastAsia" w:ascii="宋体" w:hAnsi="宋体" w:eastAsia="宋体" w:cs="宋体"/>
                <w:color w:val="auto"/>
                <w:sz w:val="28"/>
                <w:szCs w:val="28"/>
              </w:rPr>
            </w:pPr>
          </w:p>
        </w:tc>
      </w:tr>
      <w:tr w14:paraId="412FEDCD">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1671" w:type="dxa"/>
            <w:tcBorders>
              <w:top w:val="single" w:color="auto" w:sz="6" w:space="0"/>
              <w:left w:val="single" w:color="auto" w:sz="6" w:space="0"/>
              <w:bottom w:val="single" w:color="auto" w:sz="6" w:space="0"/>
              <w:right w:val="single" w:color="auto" w:sz="6" w:space="0"/>
            </w:tcBorders>
            <w:vAlign w:val="center"/>
          </w:tcPr>
          <w:p w14:paraId="589CF9E6">
            <w:pPr>
              <w:tabs>
                <w:tab w:val="left" w:pos="3878"/>
              </w:tabs>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投标有效期</w:t>
            </w:r>
          </w:p>
        </w:tc>
        <w:tc>
          <w:tcPr>
            <w:tcW w:w="7750" w:type="dxa"/>
            <w:gridSpan w:val="6"/>
            <w:tcBorders>
              <w:top w:val="single" w:color="auto" w:sz="6" w:space="0"/>
              <w:left w:val="single" w:color="auto" w:sz="6" w:space="0"/>
              <w:bottom w:val="single" w:color="auto" w:sz="6" w:space="0"/>
              <w:right w:val="single" w:color="auto" w:sz="6" w:space="0"/>
            </w:tcBorders>
            <w:vAlign w:val="center"/>
          </w:tcPr>
          <w:p w14:paraId="192BD24F">
            <w:pPr>
              <w:tabs>
                <w:tab w:val="left" w:pos="3878"/>
              </w:tabs>
              <w:ind w:firstLine="560" w:firstLineChars="200"/>
              <w:rPr>
                <w:rFonts w:hint="eastAsia" w:ascii="宋体" w:hAnsi="宋体" w:eastAsia="宋体" w:cs="宋体"/>
                <w:color w:val="auto"/>
                <w:sz w:val="28"/>
                <w:szCs w:val="28"/>
              </w:rPr>
            </w:pPr>
          </w:p>
        </w:tc>
      </w:tr>
      <w:tr w14:paraId="06C3C7C5">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671" w:type="dxa"/>
            <w:vMerge w:val="restart"/>
            <w:tcBorders>
              <w:top w:val="single" w:color="auto" w:sz="6" w:space="0"/>
              <w:left w:val="single" w:color="auto" w:sz="6" w:space="0"/>
              <w:right w:val="single" w:color="auto" w:sz="6" w:space="0"/>
            </w:tcBorders>
            <w:vAlign w:val="center"/>
          </w:tcPr>
          <w:p w14:paraId="45BE5AA2">
            <w:pPr>
              <w:jc w:val="both"/>
              <w:rPr>
                <w:rFonts w:hint="eastAsia" w:ascii="宋体" w:hAnsi="宋体" w:eastAsia="宋体" w:cs="宋体"/>
                <w:color w:val="auto"/>
                <w:sz w:val="28"/>
                <w:szCs w:val="28"/>
              </w:rPr>
            </w:pPr>
            <w:r>
              <w:rPr>
                <w:rFonts w:hint="eastAsia" w:ascii="宋体" w:hAnsi="宋体" w:eastAsia="宋体" w:cs="宋体"/>
                <w:color w:val="auto"/>
                <w:sz w:val="28"/>
                <w:szCs w:val="28"/>
              </w:rPr>
              <w:t>项目经理</w:t>
            </w:r>
          </w:p>
        </w:tc>
        <w:tc>
          <w:tcPr>
            <w:tcW w:w="1383" w:type="dxa"/>
            <w:tcBorders>
              <w:top w:val="single" w:color="auto" w:sz="6" w:space="0"/>
              <w:left w:val="single" w:color="auto" w:sz="6" w:space="0"/>
              <w:bottom w:val="single" w:color="auto" w:sz="6" w:space="0"/>
              <w:right w:val="single" w:color="auto" w:sz="6" w:space="0"/>
            </w:tcBorders>
            <w:vAlign w:val="center"/>
          </w:tcPr>
          <w:p w14:paraId="32A7D0AB">
            <w:pPr>
              <w:jc w:val="both"/>
              <w:rPr>
                <w:rFonts w:hint="eastAsia" w:ascii="宋体" w:hAnsi="宋体" w:eastAsia="宋体" w:cs="宋体"/>
                <w:color w:val="auto"/>
                <w:sz w:val="28"/>
                <w:szCs w:val="28"/>
              </w:rPr>
            </w:pPr>
            <w:r>
              <w:rPr>
                <w:rFonts w:hint="eastAsia" w:ascii="宋体" w:hAnsi="宋体" w:eastAsia="宋体" w:cs="宋体"/>
                <w:color w:val="auto"/>
                <w:sz w:val="28"/>
                <w:szCs w:val="28"/>
              </w:rPr>
              <w:t>姓名</w:t>
            </w:r>
          </w:p>
        </w:tc>
        <w:tc>
          <w:tcPr>
            <w:tcW w:w="1217" w:type="dxa"/>
            <w:tcBorders>
              <w:top w:val="single" w:color="auto" w:sz="6" w:space="0"/>
              <w:left w:val="single" w:color="auto" w:sz="6" w:space="0"/>
              <w:bottom w:val="single" w:color="auto" w:sz="6" w:space="0"/>
              <w:right w:val="single" w:color="auto" w:sz="6" w:space="0"/>
            </w:tcBorders>
            <w:vAlign w:val="center"/>
          </w:tcPr>
          <w:p w14:paraId="6AFD0576">
            <w:pPr>
              <w:jc w:val="center"/>
              <w:rPr>
                <w:rFonts w:hint="eastAsia" w:ascii="宋体" w:hAnsi="宋体" w:eastAsia="宋体" w:cs="宋体"/>
                <w:color w:val="auto"/>
                <w:sz w:val="28"/>
                <w:szCs w:val="28"/>
              </w:rPr>
            </w:pPr>
          </w:p>
        </w:tc>
        <w:tc>
          <w:tcPr>
            <w:tcW w:w="900" w:type="dxa"/>
            <w:tcBorders>
              <w:top w:val="single" w:color="auto" w:sz="6" w:space="0"/>
              <w:left w:val="single" w:color="auto" w:sz="6" w:space="0"/>
              <w:bottom w:val="single" w:color="auto" w:sz="6" w:space="0"/>
              <w:right w:val="single" w:color="auto" w:sz="6" w:space="0"/>
            </w:tcBorders>
            <w:vAlign w:val="center"/>
          </w:tcPr>
          <w:p w14:paraId="07C77BCD">
            <w:pPr>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职称</w:t>
            </w:r>
          </w:p>
        </w:tc>
        <w:tc>
          <w:tcPr>
            <w:tcW w:w="1033" w:type="dxa"/>
            <w:tcBorders>
              <w:top w:val="single" w:color="auto" w:sz="6" w:space="0"/>
              <w:left w:val="single" w:color="auto" w:sz="6" w:space="0"/>
              <w:bottom w:val="single" w:color="auto" w:sz="6" w:space="0"/>
              <w:right w:val="single" w:color="auto" w:sz="4" w:space="0"/>
            </w:tcBorders>
            <w:vAlign w:val="center"/>
          </w:tcPr>
          <w:p w14:paraId="0AE52BBC">
            <w:pPr>
              <w:jc w:val="center"/>
              <w:rPr>
                <w:rFonts w:hint="eastAsia" w:ascii="宋体" w:hAnsi="宋体" w:eastAsia="宋体" w:cs="宋体"/>
                <w:color w:val="auto"/>
                <w:sz w:val="28"/>
                <w:szCs w:val="28"/>
              </w:rPr>
            </w:pPr>
          </w:p>
        </w:tc>
        <w:tc>
          <w:tcPr>
            <w:tcW w:w="1500" w:type="dxa"/>
            <w:tcBorders>
              <w:top w:val="single" w:color="auto" w:sz="6" w:space="0"/>
              <w:left w:val="single" w:color="auto" w:sz="4" w:space="0"/>
              <w:bottom w:val="single" w:color="auto" w:sz="6" w:space="0"/>
              <w:right w:val="single" w:color="auto" w:sz="4" w:space="0"/>
            </w:tcBorders>
            <w:vAlign w:val="center"/>
          </w:tcPr>
          <w:p w14:paraId="14CB90FC">
            <w:pPr>
              <w:rPr>
                <w:rFonts w:hint="eastAsia" w:ascii="宋体" w:hAnsi="宋体" w:eastAsia="宋体" w:cs="宋体"/>
                <w:color w:val="auto"/>
                <w:sz w:val="28"/>
                <w:szCs w:val="28"/>
              </w:rPr>
            </w:pPr>
            <w:r>
              <w:rPr>
                <w:rFonts w:hint="eastAsia" w:ascii="宋体" w:hAnsi="宋体" w:eastAsia="宋体" w:cs="宋体"/>
                <w:color w:val="auto"/>
                <w:sz w:val="28"/>
                <w:szCs w:val="28"/>
              </w:rPr>
              <w:t>证书编号</w:t>
            </w:r>
          </w:p>
        </w:tc>
        <w:tc>
          <w:tcPr>
            <w:tcW w:w="1717" w:type="dxa"/>
            <w:tcBorders>
              <w:top w:val="single" w:color="auto" w:sz="6" w:space="0"/>
              <w:left w:val="single" w:color="auto" w:sz="4" w:space="0"/>
              <w:bottom w:val="single" w:color="auto" w:sz="6" w:space="0"/>
              <w:right w:val="single" w:color="auto" w:sz="6" w:space="0"/>
            </w:tcBorders>
            <w:vAlign w:val="center"/>
          </w:tcPr>
          <w:p w14:paraId="6085C42C">
            <w:pPr>
              <w:jc w:val="center"/>
              <w:rPr>
                <w:rFonts w:hint="eastAsia" w:ascii="宋体" w:hAnsi="宋体" w:eastAsia="宋体" w:cs="宋体"/>
                <w:color w:val="auto"/>
                <w:sz w:val="28"/>
                <w:szCs w:val="28"/>
              </w:rPr>
            </w:pPr>
          </w:p>
        </w:tc>
      </w:tr>
      <w:tr w14:paraId="6200AFD1">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877" w:hRule="atLeast"/>
          <w:jc w:val="center"/>
        </w:trPr>
        <w:tc>
          <w:tcPr>
            <w:tcW w:w="1671" w:type="dxa"/>
            <w:vMerge w:val="continue"/>
            <w:tcBorders>
              <w:left w:val="single" w:color="auto" w:sz="6" w:space="0"/>
              <w:bottom w:val="single" w:color="auto" w:sz="6" w:space="0"/>
              <w:right w:val="single" w:color="auto" w:sz="6" w:space="0"/>
            </w:tcBorders>
            <w:vAlign w:val="center"/>
          </w:tcPr>
          <w:p w14:paraId="1FD386BE">
            <w:pPr>
              <w:jc w:val="center"/>
              <w:rPr>
                <w:rFonts w:hint="eastAsia" w:ascii="宋体" w:hAnsi="宋体" w:eastAsia="宋体" w:cs="宋体"/>
                <w:color w:val="auto"/>
                <w:sz w:val="28"/>
                <w:szCs w:val="28"/>
              </w:rPr>
            </w:pPr>
          </w:p>
        </w:tc>
        <w:tc>
          <w:tcPr>
            <w:tcW w:w="1383" w:type="dxa"/>
            <w:tcBorders>
              <w:top w:val="single" w:color="auto" w:sz="6" w:space="0"/>
              <w:left w:val="single" w:color="auto" w:sz="6" w:space="0"/>
              <w:bottom w:val="single" w:color="auto" w:sz="6" w:space="0"/>
              <w:right w:val="single" w:color="auto" w:sz="6" w:space="0"/>
            </w:tcBorders>
            <w:vAlign w:val="center"/>
          </w:tcPr>
          <w:p w14:paraId="10E4E704">
            <w:pPr>
              <w:rPr>
                <w:rFonts w:hint="eastAsia" w:ascii="宋体" w:hAnsi="宋体" w:eastAsia="宋体" w:cs="宋体"/>
                <w:color w:val="auto"/>
                <w:sz w:val="28"/>
                <w:szCs w:val="28"/>
              </w:rPr>
            </w:pPr>
            <w:r>
              <w:rPr>
                <w:rFonts w:hint="eastAsia" w:ascii="宋体" w:hAnsi="宋体" w:eastAsia="宋体" w:cs="宋体"/>
                <w:color w:val="auto"/>
                <w:sz w:val="28"/>
                <w:szCs w:val="28"/>
              </w:rPr>
              <w:t>身份证号</w:t>
            </w:r>
          </w:p>
        </w:tc>
        <w:tc>
          <w:tcPr>
            <w:tcW w:w="3150" w:type="dxa"/>
            <w:gridSpan w:val="3"/>
            <w:tcBorders>
              <w:top w:val="single" w:color="auto" w:sz="6" w:space="0"/>
              <w:left w:val="single" w:color="auto" w:sz="6" w:space="0"/>
              <w:bottom w:val="single" w:color="auto" w:sz="6" w:space="0"/>
              <w:right w:val="single" w:color="auto" w:sz="4" w:space="0"/>
            </w:tcBorders>
            <w:vAlign w:val="center"/>
          </w:tcPr>
          <w:p w14:paraId="387F3C93">
            <w:pPr>
              <w:jc w:val="center"/>
              <w:rPr>
                <w:rFonts w:hint="eastAsia" w:ascii="宋体" w:hAnsi="宋体" w:eastAsia="宋体" w:cs="宋体"/>
                <w:color w:val="auto"/>
                <w:sz w:val="28"/>
                <w:szCs w:val="28"/>
              </w:rPr>
            </w:pPr>
          </w:p>
        </w:tc>
        <w:tc>
          <w:tcPr>
            <w:tcW w:w="1500" w:type="dxa"/>
            <w:tcBorders>
              <w:top w:val="single" w:color="auto" w:sz="6" w:space="0"/>
              <w:left w:val="single" w:color="auto" w:sz="4" w:space="0"/>
              <w:bottom w:val="single" w:color="auto" w:sz="6" w:space="0"/>
              <w:right w:val="single" w:color="auto" w:sz="4" w:space="0"/>
            </w:tcBorders>
            <w:vAlign w:val="center"/>
          </w:tcPr>
          <w:p w14:paraId="0443AF1E">
            <w:pPr>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安全生产考核合格证书编号</w:t>
            </w:r>
          </w:p>
        </w:tc>
        <w:tc>
          <w:tcPr>
            <w:tcW w:w="1717" w:type="dxa"/>
            <w:tcBorders>
              <w:top w:val="single" w:color="auto" w:sz="6" w:space="0"/>
              <w:left w:val="single" w:color="auto" w:sz="4" w:space="0"/>
              <w:bottom w:val="single" w:color="auto" w:sz="6" w:space="0"/>
              <w:right w:val="single" w:color="auto" w:sz="6" w:space="0"/>
            </w:tcBorders>
            <w:vAlign w:val="center"/>
          </w:tcPr>
          <w:p w14:paraId="33A1D1F7">
            <w:pPr>
              <w:jc w:val="center"/>
              <w:rPr>
                <w:rFonts w:hint="eastAsia" w:ascii="宋体" w:hAnsi="宋体" w:eastAsia="宋体" w:cs="宋体"/>
                <w:color w:val="auto"/>
                <w:sz w:val="28"/>
                <w:szCs w:val="28"/>
                <w:lang w:eastAsia="zh-CN"/>
              </w:rPr>
            </w:pPr>
          </w:p>
        </w:tc>
      </w:tr>
      <w:tr w14:paraId="016E172A">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671" w:type="dxa"/>
            <w:vMerge w:val="restart"/>
            <w:tcBorders>
              <w:top w:val="single" w:color="auto" w:sz="6" w:space="0"/>
              <w:left w:val="single" w:color="auto" w:sz="6" w:space="0"/>
              <w:right w:val="single" w:color="auto" w:sz="6" w:space="0"/>
            </w:tcBorders>
            <w:vAlign w:val="center"/>
          </w:tcPr>
          <w:p w14:paraId="4F65E2E1">
            <w:pPr>
              <w:jc w:val="both"/>
              <w:rPr>
                <w:rFonts w:hint="eastAsia" w:ascii="宋体" w:hAnsi="宋体" w:eastAsia="宋体" w:cs="宋体"/>
                <w:color w:val="auto"/>
                <w:sz w:val="28"/>
                <w:szCs w:val="28"/>
              </w:rPr>
            </w:pPr>
            <w:r>
              <w:rPr>
                <w:rFonts w:hint="eastAsia" w:ascii="宋体" w:hAnsi="宋体" w:eastAsia="宋体" w:cs="宋体"/>
                <w:color w:val="auto"/>
                <w:sz w:val="28"/>
                <w:szCs w:val="28"/>
              </w:rPr>
              <w:t>技术负责人</w:t>
            </w:r>
          </w:p>
        </w:tc>
        <w:tc>
          <w:tcPr>
            <w:tcW w:w="1383" w:type="dxa"/>
            <w:tcBorders>
              <w:top w:val="single" w:color="auto" w:sz="6" w:space="0"/>
              <w:left w:val="single" w:color="auto" w:sz="6" w:space="0"/>
              <w:bottom w:val="single" w:color="auto" w:sz="6" w:space="0"/>
              <w:right w:val="single" w:color="auto" w:sz="4" w:space="0"/>
            </w:tcBorders>
            <w:vAlign w:val="center"/>
          </w:tcPr>
          <w:p w14:paraId="12BDB88B">
            <w:pPr>
              <w:jc w:val="both"/>
              <w:rPr>
                <w:rFonts w:hint="eastAsia" w:ascii="宋体" w:hAnsi="宋体" w:eastAsia="宋体" w:cs="宋体"/>
                <w:color w:val="auto"/>
                <w:sz w:val="28"/>
                <w:szCs w:val="28"/>
              </w:rPr>
            </w:pPr>
            <w:r>
              <w:rPr>
                <w:rFonts w:hint="eastAsia" w:ascii="宋体" w:hAnsi="宋体" w:eastAsia="宋体" w:cs="宋体"/>
                <w:color w:val="auto"/>
                <w:sz w:val="28"/>
                <w:szCs w:val="28"/>
              </w:rPr>
              <w:t>姓名</w:t>
            </w:r>
          </w:p>
        </w:tc>
        <w:tc>
          <w:tcPr>
            <w:tcW w:w="6367" w:type="dxa"/>
            <w:gridSpan w:val="5"/>
            <w:tcBorders>
              <w:top w:val="single" w:color="auto" w:sz="6" w:space="0"/>
              <w:left w:val="single" w:color="auto" w:sz="4" w:space="0"/>
              <w:bottom w:val="single" w:color="auto" w:sz="6" w:space="0"/>
              <w:right w:val="single" w:color="auto" w:sz="6" w:space="0"/>
            </w:tcBorders>
            <w:vAlign w:val="center"/>
          </w:tcPr>
          <w:p w14:paraId="135D6811">
            <w:pPr>
              <w:jc w:val="center"/>
              <w:rPr>
                <w:rFonts w:hint="eastAsia" w:ascii="宋体" w:hAnsi="宋体" w:eastAsia="宋体" w:cs="宋体"/>
                <w:color w:val="auto"/>
                <w:sz w:val="28"/>
                <w:szCs w:val="28"/>
              </w:rPr>
            </w:pPr>
          </w:p>
        </w:tc>
      </w:tr>
      <w:tr w14:paraId="5E659081">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1671" w:type="dxa"/>
            <w:vMerge w:val="continue"/>
            <w:tcBorders>
              <w:left w:val="single" w:color="auto" w:sz="6" w:space="0"/>
              <w:right w:val="single" w:color="auto" w:sz="6" w:space="0"/>
            </w:tcBorders>
            <w:vAlign w:val="center"/>
          </w:tcPr>
          <w:p w14:paraId="777B6891">
            <w:pPr>
              <w:jc w:val="center"/>
              <w:rPr>
                <w:rFonts w:hint="eastAsia" w:ascii="宋体" w:hAnsi="宋体" w:eastAsia="宋体" w:cs="宋体"/>
                <w:color w:val="auto"/>
                <w:sz w:val="28"/>
                <w:szCs w:val="28"/>
              </w:rPr>
            </w:pPr>
          </w:p>
        </w:tc>
        <w:tc>
          <w:tcPr>
            <w:tcW w:w="1383" w:type="dxa"/>
            <w:tcBorders>
              <w:top w:val="single" w:color="auto" w:sz="6" w:space="0"/>
              <w:left w:val="single" w:color="auto" w:sz="6" w:space="0"/>
              <w:bottom w:val="single" w:color="auto" w:sz="6" w:space="0"/>
              <w:right w:val="single" w:color="auto" w:sz="4" w:space="0"/>
            </w:tcBorders>
            <w:vAlign w:val="center"/>
          </w:tcPr>
          <w:p w14:paraId="5467795D">
            <w:pPr>
              <w:jc w:val="both"/>
              <w:rPr>
                <w:rFonts w:hint="eastAsia" w:ascii="宋体" w:hAnsi="宋体" w:eastAsia="宋体" w:cs="宋体"/>
                <w:color w:val="auto"/>
                <w:sz w:val="28"/>
                <w:szCs w:val="28"/>
              </w:rPr>
            </w:pPr>
            <w:r>
              <w:rPr>
                <w:rFonts w:hint="eastAsia" w:ascii="宋体" w:hAnsi="宋体" w:eastAsia="宋体" w:cs="宋体"/>
                <w:color w:val="auto"/>
                <w:sz w:val="28"/>
                <w:szCs w:val="28"/>
              </w:rPr>
              <w:t>职称</w:t>
            </w:r>
          </w:p>
        </w:tc>
        <w:tc>
          <w:tcPr>
            <w:tcW w:w="6367" w:type="dxa"/>
            <w:gridSpan w:val="5"/>
            <w:tcBorders>
              <w:top w:val="single" w:color="auto" w:sz="6" w:space="0"/>
              <w:left w:val="single" w:color="auto" w:sz="4" w:space="0"/>
              <w:bottom w:val="single" w:color="auto" w:sz="6" w:space="0"/>
              <w:right w:val="single" w:color="auto" w:sz="6" w:space="0"/>
            </w:tcBorders>
            <w:vAlign w:val="center"/>
          </w:tcPr>
          <w:p w14:paraId="20A7BF60">
            <w:pPr>
              <w:jc w:val="center"/>
              <w:rPr>
                <w:rFonts w:hint="eastAsia" w:ascii="宋体" w:hAnsi="宋体" w:eastAsia="宋体" w:cs="宋体"/>
                <w:color w:val="auto"/>
                <w:sz w:val="28"/>
                <w:szCs w:val="28"/>
              </w:rPr>
            </w:pPr>
          </w:p>
        </w:tc>
      </w:tr>
      <w:tr w14:paraId="4D694BEF">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1671" w:type="dxa"/>
            <w:vMerge w:val="continue"/>
            <w:tcBorders>
              <w:left w:val="single" w:color="auto" w:sz="6" w:space="0"/>
              <w:bottom w:val="single" w:color="auto" w:sz="4" w:space="0"/>
              <w:right w:val="single" w:color="auto" w:sz="6" w:space="0"/>
            </w:tcBorders>
            <w:vAlign w:val="center"/>
          </w:tcPr>
          <w:p w14:paraId="79657B67">
            <w:pPr>
              <w:jc w:val="center"/>
              <w:rPr>
                <w:rFonts w:hint="eastAsia" w:ascii="宋体" w:hAnsi="宋体" w:eastAsia="宋体" w:cs="宋体"/>
                <w:color w:val="auto"/>
                <w:sz w:val="28"/>
                <w:szCs w:val="28"/>
              </w:rPr>
            </w:pPr>
          </w:p>
        </w:tc>
        <w:tc>
          <w:tcPr>
            <w:tcW w:w="1383" w:type="dxa"/>
            <w:tcBorders>
              <w:top w:val="single" w:color="auto" w:sz="6" w:space="0"/>
              <w:left w:val="single" w:color="auto" w:sz="6" w:space="0"/>
              <w:bottom w:val="single" w:color="auto" w:sz="4" w:space="0"/>
              <w:right w:val="single" w:color="auto" w:sz="4" w:space="0"/>
            </w:tcBorders>
            <w:vAlign w:val="center"/>
          </w:tcPr>
          <w:p w14:paraId="453C16C1">
            <w:pPr>
              <w:jc w:val="both"/>
              <w:rPr>
                <w:rFonts w:hint="eastAsia" w:ascii="宋体" w:hAnsi="宋体" w:eastAsia="宋体" w:cs="宋体"/>
                <w:color w:val="auto"/>
                <w:sz w:val="28"/>
                <w:szCs w:val="28"/>
              </w:rPr>
            </w:pPr>
            <w:r>
              <w:rPr>
                <w:rFonts w:hint="eastAsia" w:ascii="宋体" w:hAnsi="宋体" w:eastAsia="宋体" w:cs="宋体"/>
                <w:color w:val="auto"/>
                <w:sz w:val="28"/>
                <w:szCs w:val="28"/>
              </w:rPr>
              <w:t>证书编号</w:t>
            </w:r>
          </w:p>
        </w:tc>
        <w:tc>
          <w:tcPr>
            <w:tcW w:w="6367" w:type="dxa"/>
            <w:gridSpan w:val="5"/>
            <w:tcBorders>
              <w:top w:val="single" w:color="auto" w:sz="6" w:space="0"/>
              <w:left w:val="single" w:color="auto" w:sz="4" w:space="0"/>
              <w:bottom w:val="single" w:color="auto" w:sz="6" w:space="0"/>
              <w:right w:val="single" w:color="auto" w:sz="6" w:space="0"/>
            </w:tcBorders>
            <w:vAlign w:val="center"/>
          </w:tcPr>
          <w:p w14:paraId="2D41B92A">
            <w:pPr>
              <w:jc w:val="center"/>
              <w:rPr>
                <w:rFonts w:hint="eastAsia" w:ascii="宋体" w:hAnsi="宋体" w:eastAsia="宋体" w:cs="宋体"/>
                <w:color w:val="auto"/>
                <w:sz w:val="28"/>
                <w:szCs w:val="28"/>
              </w:rPr>
            </w:pPr>
          </w:p>
        </w:tc>
      </w:tr>
      <w:tr w14:paraId="30BB922B">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9421" w:type="dxa"/>
            <w:gridSpan w:val="7"/>
            <w:tcBorders>
              <w:top w:val="single" w:color="auto" w:sz="4" w:space="0"/>
              <w:left w:val="single" w:color="auto" w:sz="6" w:space="0"/>
              <w:bottom w:val="single" w:color="auto" w:sz="6" w:space="0"/>
              <w:right w:val="single" w:color="auto" w:sz="6" w:space="0"/>
            </w:tcBorders>
            <w:vAlign w:val="center"/>
          </w:tcPr>
          <w:p w14:paraId="5B92FB32">
            <w:pPr>
              <w:rPr>
                <w:rFonts w:hint="eastAsia" w:ascii="宋体" w:hAnsi="宋体" w:eastAsia="宋体" w:cs="宋体"/>
                <w:color w:val="auto"/>
                <w:sz w:val="28"/>
                <w:szCs w:val="28"/>
                <w:lang w:eastAsia="zh-CN"/>
              </w:rPr>
            </w:pPr>
            <w:r>
              <w:rPr>
                <w:rFonts w:hint="eastAsia" w:ascii="宋体" w:hAnsi="宋体" w:eastAsia="宋体" w:cs="宋体"/>
                <w:b/>
                <w:bCs/>
                <w:color w:val="auto"/>
                <w:sz w:val="28"/>
                <w:szCs w:val="28"/>
                <w:lang w:eastAsia="zh-CN"/>
              </w:rPr>
              <w:t>备注：</w:t>
            </w:r>
            <w:r>
              <w:rPr>
                <w:rFonts w:hint="eastAsia" w:ascii="宋体" w:hAnsi="宋体" w:cs="宋体"/>
                <w:b/>
                <w:bCs/>
                <w:color w:val="auto"/>
                <w:sz w:val="28"/>
                <w:szCs w:val="28"/>
                <w:lang w:eastAsia="zh-CN"/>
              </w:rPr>
              <w:t>供应商</w:t>
            </w:r>
            <w:r>
              <w:rPr>
                <w:rFonts w:hint="eastAsia" w:ascii="宋体" w:hAnsi="宋体" w:eastAsia="宋体" w:cs="宋体"/>
                <w:b/>
                <w:bCs/>
                <w:color w:val="auto"/>
                <w:sz w:val="28"/>
                <w:szCs w:val="28"/>
                <w:lang w:eastAsia="zh-CN"/>
              </w:rPr>
              <w:t>在响应磋商文件中规定的实质性要求和条件的基础上，可作出其他有利于采购人的承诺。此类承诺可附本表后。</w:t>
            </w:r>
          </w:p>
        </w:tc>
      </w:tr>
    </w:tbl>
    <w:p w14:paraId="26E34FC4">
      <w:pPr>
        <w:ind w:firstLine="4200" w:firstLineChars="1750"/>
        <w:jc w:val="both"/>
        <w:rPr>
          <w:rFonts w:hint="eastAsia" w:ascii="宋体" w:hAnsi="宋体" w:eastAsia="宋体" w:cs="宋体"/>
          <w:color w:val="auto"/>
          <w:sz w:val="24"/>
          <w:szCs w:val="24"/>
          <w:lang w:eastAsia="zh-CN"/>
        </w:rPr>
      </w:pPr>
    </w:p>
    <w:p w14:paraId="7977EB5D">
      <w:pPr>
        <w:ind w:firstLine="3920" w:firstLineChars="1400"/>
        <w:jc w:val="both"/>
        <w:rPr>
          <w:rFonts w:hint="eastAsia" w:ascii="宋体" w:hAnsi="宋体" w:eastAsia="宋体" w:cs="宋体"/>
          <w:sz w:val="28"/>
          <w:szCs w:val="28"/>
          <w:lang w:eastAsia="zh-CN"/>
        </w:rPr>
      </w:pPr>
      <w:bookmarkStart w:id="34" w:name="_Toc10031"/>
      <w:bookmarkStart w:id="35" w:name="_Toc6896"/>
      <w:bookmarkStart w:id="36" w:name="_Toc15202"/>
      <w:bookmarkStart w:id="37" w:name="_Toc5646"/>
      <w:bookmarkStart w:id="38" w:name="_Toc19749"/>
      <w:bookmarkStart w:id="39" w:name="_Toc10995"/>
      <w:r>
        <w:rPr>
          <w:rFonts w:hint="eastAsia" w:ascii="宋体" w:hAnsi="宋体" w:cs="宋体"/>
          <w:sz w:val="28"/>
          <w:szCs w:val="28"/>
          <w:lang w:eastAsia="zh-CN"/>
        </w:rPr>
        <w:t>供应商</w:t>
      </w:r>
      <w:r>
        <w:rPr>
          <w:rFonts w:hint="eastAsia" w:ascii="宋体" w:hAnsi="宋体" w:eastAsia="宋体" w:cs="宋体"/>
          <w:sz w:val="28"/>
          <w:szCs w:val="28"/>
          <w:lang w:eastAsia="zh-CN"/>
        </w:rPr>
        <w:t>：</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（电子签章）</w:t>
      </w:r>
    </w:p>
    <w:p w14:paraId="088D54D6">
      <w:pPr>
        <w:ind w:firstLine="3920" w:firstLineChars="14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（电子签名）</w:t>
      </w:r>
    </w:p>
    <w:p w14:paraId="30FC4792">
      <w:pPr>
        <w:ind w:firstLine="3920" w:firstLineChars="14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地址：</w:t>
      </w:r>
      <w:r>
        <w:rPr>
          <w:rFonts w:hint="eastAsia" w:ascii="宋体" w:hAnsi="宋体" w:eastAsia="宋体" w:cs="宋体"/>
          <w:sz w:val="28"/>
          <w:szCs w:val="28"/>
          <w:u w:val="single"/>
          <w:lang w:eastAsia="zh-CN"/>
        </w:rPr>
        <w:t xml:space="preserve">                   </w:t>
      </w:r>
    </w:p>
    <w:p w14:paraId="59527DDC">
      <w:pPr>
        <w:ind w:firstLine="3920" w:firstLineChars="14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电话：</w:t>
      </w:r>
      <w:r>
        <w:rPr>
          <w:rFonts w:hint="eastAsia" w:ascii="宋体" w:hAnsi="宋体" w:eastAsia="宋体" w:cs="宋体"/>
          <w:sz w:val="28"/>
          <w:szCs w:val="28"/>
          <w:u w:val="single"/>
          <w:lang w:eastAsia="zh-CN"/>
        </w:rPr>
        <w:t xml:space="preserve">                   </w:t>
      </w:r>
    </w:p>
    <w:p w14:paraId="4CB3483F">
      <w:pPr>
        <w:ind w:firstLine="3920" w:firstLineChars="14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日期:</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日</w:t>
      </w:r>
    </w:p>
    <w:p w14:paraId="14E7853C">
      <w:pPr>
        <w:rPr>
          <w:rFonts w:hint="eastAsia" w:ascii="宋体" w:hAnsi="宋体" w:eastAsia="宋体" w:cs="宋体"/>
          <w:b/>
          <w:sz w:val="28"/>
          <w:szCs w:val="28"/>
          <w:lang w:eastAsia="zh-CN"/>
        </w:rPr>
      </w:pPr>
      <w:r>
        <w:rPr>
          <w:rFonts w:hint="eastAsia" w:ascii="宋体" w:hAnsi="宋体" w:eastAsia="宋体" w:cs="宋体"/>
          <w:b/>
          <w:sz w:val="28"/>
          <w:szCs w:val="28"/>
          <w:lang w:eastAsia="zh-CN"/>
        </w:rPr>
        <w:br w:type="page"/>
      </w:r>
    </w:p>
    <w:p w14:paraId="10EF1B4D">
      <w:pPr>
        <w:spacing w:line="540" w:lineRule="exact"/>
        <w:jc w:val="center"/>
        <w:outlineLvl w:val="1"/>
        <w:rPr>
          <w:rFonts w:hint="eastAsia" w:ascii="宋体" w:hAnsi="宋体" w:eastAsia="宋体" w:cs="宋体"/>
          <w:b/>
          <w:sz w:val="32"/>
          <w:szCs w:val="32"/>
          <w:lang w:eastAsia="zh-CN"/>
        </w:rPr>
      </w:pPr>
      <w:r>
        <w:rPr>
          <w:rFonts w:hint="eastAsia" w:ascii="宋体" w:hAnsi="宋体" w:eastAsia="宋体" w:cs="宋体"/>
          <w:b/>
          <w:sz w:val="32"/>
          <w:szCs w:val="32"/>
          <w:lang w:eastAsia="zh-CN"/>
        </w:rPr>
        <w:t>二、</w:t>
      </w:r>
      <w:bookmarkEnd w:id="34"/>
      <w:bookmarkEnd w:id="35"/>
      <w:bookmarkEnd w:id="36"/>
      <w:r>
        <w:rPr>
          <w:rFonts w:hint="eastAsia" w:ascii="宋体" w:hAnsi="宋体" w:eastAsia="宋体" w:cs="宋体"/>
          <w:b/>
          <w:sz w:val="32"/>
          <w:szCs w:val="32"/>
          <w:lang w:eastAsia="zh-CN"/>
        </w:rPr>
        <w:t>法定代表人身份证明或授权委托书</w:t>
      </w:r>
      <w:bookmarkEnd w:id="37"/>
      <w:bookmarkEnd w:id="38"/>
      <w:bookmarkEnd w:id="39"/>
    </w:p>
    <w:p w14:paraId="3FF71DE8">
      <w:pPr>
        <w:spacing w:line="360" w:lineRule="auto"/>
        <w:jc w:val="center"/>
        <w:rPr>
          <w:rFonts w:ascii="宋体" w:hAnsi="宋体" w:cs="宋体"/>
          <w:b/>
          <w:sz w:val="24"/>
          <w:lang w:eastAsia="zh-CN" w:bidi="ar"/>
        </w:rPr>
      </w:pPr>
    </w:p>
    <w:p w14:paraId="06432B52">
      <w:pPr>
        <w:pStyle w:val="5"/>
        <w:jc w:val="center"/>
        <w:rPr>
          <w:rFonts w:hint="eastAsia" w:ascii="宋体" w:hAnsi="宋体" w:eastAsia="宋体" w:cs="宋体"/>
          <w:sz w:val="30"/>
          <w:szCs w:val="30"/>
          <w:lang w:eastAsia="zh-CN"/>
        </w:rPr>
      </w:pPr>
      <w:r>
        <w:rPr>
          <w:rFonts w:hint="eastAsia" w:ascii="宋体" w:hAnsi="宋体" w:eastAsia="宋体" w:cs="宋体"/>
          <w:sz w:val="30"/>
          <w:szCs w:val="30"/>
          <w:lang w:eastAsia="zh-CN"/>
        </w:rPr>
        <w:t>1、法定代表人身份证明</w:t>
      </w:r>
    </w:p>
    <w:p w14:paraId="59E19AB1">
      <w:pPr>
        <w:spacing w:before="78"/>
        <w:ind w:firstLine="538"/>
        <w:jc w:val="both"/>
        <w:rPr>
          <w:rFonts w:hint="eastAsia" w:ascii="宋体" w:hAnsi="宋体" w:eastAsia="宋体" w:cs="宋体"/>
          <w:sz w:val="28"/>
          <w:szCs w:val="28"/>
          <w:lang w:eastAsia="zh-CN"/>
        </w:rPr>
      </w:pPr>
      <w:r>
        <w:rPr>
          <w:rFonts w:hint="eastAsia" w:ascii="宋体" w:hAnsi="宋体" w:eastAsia="宋体" w:cs="宋体"/>
          <w:spacing w:val="1"/>
          <w:sz w:val="28"/>
          <w:szCs w:val="28"/>
          <w:lang w:eastAsia="zh-CN"/>
        </w:rPr>
        <w:t>单位名称：</w:t>
      </w:r>
      <w:r>
        <w:rPr>
          <w:rFonts w:hint="eastAsia" w:ascii="宋体" w:hAnsi="宋体" w:eastAsia="宋体" w:cs="宋体"/>
          <w:sz w:val="28"/>
          <w:szCs w:val="28"/>
          <w:u w:val="single"/>
          <w:lang w:eastAsia="zh-CN"/>
        </w:rPr>
        <w:t xml:space="preserve">                                </w:t>
      </w:r>
    </w:p>
    <w:p w14:paraId="3EF85117">
      <w:pPr>
        <w:spacing w:before="78"/>
        <w:ind w:firstLine="536"/>
        <w:jc w:val="both"/>
        <w:rPr>
          <w:rFonts w:hint="eastAsia" w:ascii="宋体" w:hAnsi="宋体" w:eastAsia="宋体" w:cs="宋体"/>
          <w:sz w:val="28"/>
          <w:szCs w:val="28"/>
          <w:u w:val="single"/>
          <w:lang w:eastAsia="zh-CN"/>
        </w:rPr>
      </w:pPr>
      <w:r>
        <w:rPr>
          <w:rFonts w:hint="eastAsia" w:ascii="宋体" w:hAnsi="宋体" w:eastAsia="宋体" w:cs="宋体"/>
          <w:spacing w:val="1"/>
          <w:sz w:val="28"/>
          <w:szCs w:val="28"/>
          <w:lang w:eastAsia="zh-CN"/>
        </w:rPr>
        <w:t>单位性质：</w:t>
      </w:r>
      <w:r>
        <w:rPr>
          <w:rFonts w:hint="eastAsia" w:ascii="宋体" w:hAnsi="宋体" w:eastAsia="宋体" w:cs="宋体"/>
          <w:sz w:val="28"/>
          <w:szCs w:val="28"/>
          <w:u w:val="single"/>
          <w:lang w:eastAsia="zh-CN"/>
        </w:rPr>
        <w:t xml:space="preserve">                                </w:t>
      </w:r>
    </w:p>
    <w:p w14:paraId="574BC28F">
      <w:pPr>
        <w:spacing w:before="78"/>
        <w:ind w:firstLine="534"/>
        <w:jc w:val="both"/>
        <w:rPr>
          <w:rFonts w:hint="eastAsia" w:ascii="宋体" w:hAnsi="宋体" w:eastAsia="宋体" w:cs="宋体"/>
          <w:sz w:val="28"/>
          <w:szCs w:val="28"/>
          <w:lang w:eastAsia="zh-CN"/>
        </w:rPr>
      </w:pPr>
      <w:r>
        <w:rPr>
          <w:rFonts w:hint="eastAsia" w:ascii="宋体" w:hAnsi="宋体" w:eastAsia="宋体" w:cs="宋体"/>
          <w:spacing w:val="1"/>
          <w:sz w:val="28"/>
          <w:szCs w:val="28"/>
          <w:lang w:eastAsia="zh-CN"/>
        </w:rPr>
        <w:t>地    址：</w:t>
      </w:r>
      <w:r>
        <w:rPr>
          <w:rFonts w:hint="eastAsia" w:ascii="宋体" w:hAnsi="宋体" w:eastAsia="宋体" w:cs="宋体"/>
          <w:sz w:val="28"/>
          <w:szCs w:val="28"/>
          <w:u w:val="single"/>
          <w:lang w:eastAsia="zh-CN"/>
        </w:rPr>
        <w:t xml:space="preserve">                                </w:t>
      </w:r>
    </w:p>
    <w:p w14:paraId="1073D4AC">
      <w:pPr>
        <w:spacing w:before="78"/>
        <w:ind w:firstLine="536"/>
        <w:jc w:val="both"/>
        <w:rPr>
          <w:rFonts w:hint="eastAsia" w:ascii="宋体" w:hAnsi="宋体" w:eastAsia="宋体" w:cs="宋体"/>
          <w:sz w:val="28"/>
          <w:szCs w:val="28"/>
          <w:lang w:eastAsia="zh-CN"/>
        </w:rPr>
      </w:pPr>
      <w:r>
        <w:rPr>
          <w:rFonts w:hint="eastAsia" w:ascii="宋体" w:hAnsi="宋体" w:eastAsia="宋体" w:cs="宋体"/>
          <w:spacing w:val="1"/>
          <w:sz w:val="28"/>
          <w:szCs w:val="28"/>
          <w:lang w:eastAsia="zh-CN"/>
        </w:rPr>
        <w:t>成立时间：</w:t>
      </w:r>
      <w:r>
        <w:rPr>
          <w:rFonts w:hint="eastAsia" w:ascii="宋体" w:hAnsi="宋体" w:eastAsia="宋体" w:cs="宋体"/>
          <w:spacing w:val="5"/>
          <w:sz w:val="28"/>
          <w:szCs w:val="28"/>
          <w:u w:val="single"/>
          <w:lang w:eastAsia="zh-CN"/>
        </w:rPr>
        <w:t xml:space="preserve">             </w:t>
      </w:r>
      <w:r>
        <w:rPr>
          <w:rFonts w:hint="eastAsia" w:ascii="宋体" w:hAnsi="宋体" w:eastAsia="宋体" w:cs="宋体"/>
          <w:spacing w:val="-23"/>
          <w:w w:val="98"/>
          <w:sz w:val="28"/>
          <w:szCs w:val="28"/>
          <w:lang w:eastAsia="zh-CN"/>
        </w:rPr>
        <w:t>年</w:t>
      </w:r>
      <w:r>
        <w:rPr>
          <w:rFonts w:hint="eastAsia" w:ascii="宋体" w:hAnsi="宋体" w:eastAsia="宋体" w:cs="宋体"/>
          <w:spacing w:val="4"/>
          <w:sz w:val="28"/>
          <w:szCs w:val="28"/>
          <w:u w:val="single"/>
          <w:lang w:eastAsia="zh-CN"/>
        </w:rPr>
        <w:t xml:space="preserve">      </w:t>
      </w:r>
      <w:r>
        <w:rPr>
          <w:rFonts w:hint="eastAsia" w:ascii="宋体" w:hAnsi="宋体" w:eastAsia="宋体" w:cs="宋体"/>
          <w:spacing w:val="-23"/>
          <w:w w:val="98"/>
          <w:sz w:val="28"/>
          <w:szCs w:val="28"/>
          <w:lang w:eastAsia="zh-CN"/>
        </w:rPr>
        <w:t>月</w:t>
      </w:r>
      <w:r>
        <w:rPr>
          <w:rFonts w:hint="eastAsia" w:ascii="宋体" w:hAnsi="宋体" w:eastAsia="宋体" w:cs="宋体"/>
          <w:spacing w:val="7"/>
          <w:sz w:val="28"/>
          <w:szCs w:val="28"/>
          <w:u w:val="single"/>
          <w:lang w:eastAsia="zh-CN"/>
        </w:rPr>
        <w:t xml:space="preserve">       </w:t>
      </w:r>
      <w:r>
        <w:rPr>
          <w:rFonts w:hint="eastAsia" w:ascii="宋体" w:hAnsi="宋体" w:eastAsia="宋体" w:cs="宋体"/>
          <w:spacing w:val="-23"/>
          <w:w w:val="98"/>
          <w:sz w:val="28"/>
          <w:szCs w:val="28"/>
          <w:lang w:eastAsia="zh-CN"/>
        </w:rPr>
        <w:t>日</w:t>
      </w:r>
    </w:p>
    <w:p w14:paraId="46B29377">
      <w:pPr>
        <w:spacing w:before="78"/>
        <w:ind w:firstLine="536"/>
        <w:jc w:val="both"/>
        <w:rPr>
          <w:rFonts w:hint="eastAsia" w:ascii="宋体" w:hAnsi="宋体" w:eastAsia="宋体" w:cs="宋体"/>
          <w:sz w:val="28"/>
          <w:szCs w:val="28"/>
          <w:lang w:eastAsia="zh-CN"/>
        </w:rPr>
      </w:pPr>
      <w:r>
        <w:rPr>
          <w:rFonts w:hint="eastAsia" w:ascii="宋体" w:hAnsi="宋体" w:eastAsia="宋体" w:cs="宋体"/>
          <w:spacing w:val="1"/>
          <w:sz w:val="28"/>
          <w:szCs w:val="28"/>
          <w:lang w:eastAsia="zh-CN"/>
        </w:rPr>
        <w:t xml:space="preserve">经营期限： </w:t>
      </w:r>
      <w:r>
        <w:rPr>
          <w:rFonts w:hint="eastAsia" w:ascii="宋体" w:hAnsi="宋体" w:eastAsia="宋体" w:cs="宋体"/>
          <w:sz w:val="28"/>
          <w:szCs w:val="28"/>
          <w:u w:val="single"/>
          <w:lang w:eastAsia="zh-CN"/>
        </w:rPr>
        <w:t xml:space="preserve">                               </w:t>
      </w:r>
    </w:p>
    <w:p w14:paraId="4BD012EC">
      <w:pPr>
        <w:spacing w:before="79"/>
        <w:ind w:firstLine="534"/>
        <w:jc w:val="both"/>
        <w:rPr>
          <w:rFonts w:hint="eastAsia" w:ascii="宋体" w:hAnsi="宋体" w:eastAsia="宋体" w:cs="宋体"/>
          <w:sz w:val="28"/>
          <w:szCs w:val="28"/>
          <w:lang w:eastAsia="zh-CN"/>
        </w:rPr>
      </w:pPr>
      <w:r>
        <w:rPr>
          <w:rFonts w:hint="eastAsia" w:ascii="宋体" w:hAnsi="宋体" w:eastAsia="宋体" w:cs="宋体"/>
          <w:spacing w:val="1"/>
          <w:sz w:val="28"/>
          <w:szCs w:val="28"/>
          <w:lang w:eastAsia="zh-CN"/>
        </w:rPr>
        <w:t>姓    名</w:t>
      </w:r>
      <w:r>
        <w:rPr>
          <w:rFonts w:hint="eastAsia" w:ascii="宋体" w:hAnsi="宋体" w:eastAsia="宋体" w:cs="宋体"/>
          <w:spacing w:val="-20"/>
          <w:w w:val="83"/>
          <w:sz w:val="28"/>
          <w:szCs w:val="28"/>
          <w:lang w:eastAsia="zh-CN"/>
        </w:rPr>
        <w:t>：</w:t>
      </w:r>
      <w:r>
        <w:rPr>
          <w:rFonts w:hint="eastAsia" w:ascii="宋体" w:hAnsi="宋体" w:eastAsia="宋体" w:cs="宋体"/>
          <w:spacing w:val="5"/>
          <w:sz w:val="28"/>
          <w:szCs w:val="28"/>
          <w:u w:val="single"/>
          <w:lang w:eastAsia="zh-CN"/>
        </w:rPr>
        <w:t xml:space="preserve">       </w:t>
      </w:r>
      <w:r>
        <w:rPr>
          <w:rFonts w:hint="eastAsia" w:ascii="宋体" w:hAnsi="宋体" w:eastAsia="宋体" w:cs="宋体"/>
          <w:spacing w:val="1"/>
          <w:sz w:val="28"/>
          <w:szCs w:val="28"/>
          <w:lang w:eastAsia="zh-CN"/>
        </w:rPr>
        <w:t>性别：</w:t>
      </w:r>
      <w:r>
        <w:rPr>
          <w:rFonts w:hint="eastAsia" w:ascii="宋体" w:hAnsi="宋体" w:eastAsia="宋体" w:cs="宋体"/>
          <w:spacing w:val="8"/>
          <w:sz w:val="28"/>
          <w:szCs w:val="28"/>
          <w:u w:val="single"/>
          <w:lang w:eastAsia="zh-CN"/>
        </w:rPr>
        <w:t xml:space="preserve">      </w:t>
      </w:r>
      <w:r>
        <w:rPr>
          <w:rFonts w:hint="eastAsia" w:ascii="宋体" w:hAnsi="宋体" w:eastAsia="宋体" w:cs="宋体"/>
          <w:spacing w:val="1"/>
          <w:sz w:val="28"/>
          <w:szCs w:val="28"/>
          <w:lang w:eastAsia="zh-CN"/>
        </w:rPr>
        <w:t>年龄：</w:t>
      </w:r>
      <w:r>
        <w:rPr>
          <w:rFonts w:hint="eastAsia" w:ascii="宋体" w:hAnsi="宋体" w:eastAsia="宋体" w:cs="宋体"/>
          <w:spacing w:val="6"/>
          <w:sz w:val="28"/>
          <w:szCs w:val="28"/>
          <w:u w:val="single"/>
          <w:lang w:eastAsia="zh-CN"/>
        </w:rPr>
        <w:t xml:space="preserve">      </w:t>
      </w:r>
      <w:r>
        <w:rPr>
          <w:rFonts w:hint="eastAsia" w:ascii="宋体" w:hAnsi="宋体" w:eastAsia="宋体" w:cs="宋体"/>
          <w:spacing w:val="1"/>
          <w:sz w:val="28"/>
          <w:szCs w:val="28"/>
          <w:lang w:eastAsia="zh-CN"/>
        </w:rPr>
        <w:t>职务：</w:t>
      </w:r>
      <w:r>
        <w:rPr>
          <w:rFonts w:hint="eastAsia" w:ascii="宋体" w:hAnsi="宋体" w:eastAsia="宋体" w:cs="宋体"/>
          <w:sz w:val="28"/>
          <w:szCs w:val="28"/>
          <w:u w:val="single"/>
          <w:lang w:eastAsia="zh-CN"/>
        </w:rPr>
        <w:t xml:space="preserve">       </w:t>
      </w:r>
    </w:p>
    <w:p w14:paraId="0872C7A5">
      <w:pPr>
        <w:spacing w:before="78"/>
        <w:ind w:left="534" w:right="1363" w:firstLine="6"/>
        <w:rPr>
          <w:rFonts w:hint="eastAsia" w:ascii="宋体" w:hAnsi="宋体" w:eastAsia="宋体" w:cs="宋体"/>
          <w:spacing w:val="1"/>
          <w:sz w:val="28"/>
          <w:szCs w:val="28"/>
          <w:lang w:eastAsia="zh-CN"/>
        </w:rPr>
      </w:pPr>
      <w:r>
        <w:rPr>
          <w:rFonts w:hint="eastAsia" w:ascii="宋体" w:hAnsi="宋体" w:eastAsia="宋体" w:cs="宋体"/>
          <w:spacing w:val="1"/>
          <w:sz w:val="28"/>
          <w:szCs w:val="28"/>
          <w:lang w:eastAsia="zh-CN"/>
        </w:rPr>
        <w:t>身份证号码：</w:t>
      </w:r>
      <w:r>
        <w:rPr>
          <w:rFonts w:hint="eastAsia" w:ascii="宋体" w:hAnsi="宋体" w:eastAsia="宋体" w:cs="宋体"/>
          <w:spacing w:val="1"/>
          <w:sz w:val="28"/>
          <w:szCs w:val="28"/>
          <w:u w:val="single"/>
          <w:lang w:eastAsia="zh-CN"/>
        </w:rPr>
        <w:t xml:space="preserve">                                    </w:t>
      </w:r>
      <w:r>
        <w:rPr>
          <w:rFonts w:hint="eastAsia" w:ascii="宋体" w:hAnsi="宋体" w:eastAsia="宋体" w:cs="宋体"/>
          <w:spacing w:val="1"/>
          <w:sz w:val="28"/>
          <w:szCs w:val="28"/>
          <w:lang w:eastAsia="zh-CN"/>
        </w:rPr>
        <w:t xml:space="preserve"> </w:t>
      </w:r>
    </w:p>
    <w:p w14:paraId="3661CB9A">
      <w:pPr>
        <w:pStyle w:val="11"/>
        <w:rPr>
          <w:rFonts w:hint="eastAsia"/>
          <w:u w:val="single"/>
          <w:lang w:eastAsia="zh-CN"/>
        </w:rPr>
      </w:pPr>
      <w:r>
        <w:rPr>
          <w:rFonts w:hint="eastAsia"/>
          <w:spacing w:val="1"/>
          <w:sz w:val="28"/>
          <w:szCs w:val="28"/>
          <w:lang w:eastAsia="zh-CN"/>
        </w:rPr>
        <w:t>联系电话：</w:t>
      </w:r>
      <w:r>
        <w:rPr>
          <w:rFonts w:hint="eastAsia"/>
          <w:spacing w:val="1"/>
          <w:sz w:val="28"/>
          <w:szCs w:val="28"/>
          <w:u w:val="single"/>
          <w:lang w:eastAsia="zh-CN"/>
        </w:rPr>
        <w:t xml:space="preserve">                               </w:t>
      </w:r>
    </w:p>
    <w:p w14:paraId="60CC916F">
      <w:pPr>
        <w:spacing w:before="78"/>
        <w:ind w:left="534" w:right="1363" w:firstLine="6"/>
        <w:rPr>
          <w:rFonts w:ascii="宋体" w:hAnsi="宋体" w:cs="宋体"/>
          <w:spacing w:val="-11"/>
          <w:lang w:eastAsia="zh-CN"/>
        </w:rPr>
      </w:pPr>
      <w:r>
        <w:rPr>
          <w:rFonts w:hint="eastAsia" w:ascii="宋体" w:hAnsi="宋体" w:eastAsia="宋体" w:cs="宋体"/>
          <w:spacing w:val="-11"/>
          <w:sz w:val="28"/>
          <w:szCs w:val="28"/>
          <w:lang w:eastAsia="zh-CN"/>
        </w:rPr>
        <w:t>系</w:t>
      </w:r>
      <w:r>
        <w:rPr>
          <w:rFonts w:hint="eastAsia" w:ascii="宋体" w:hAnsi="宋体" w:eastAsia="宋体" w:cs="宋体"/>
          <w:spacing w:val="13"/>
          <w:sz w:val="28"/>
          <w:szCs w:val="28"/>
          <w:u w:val="single"/>
          <w:lang w:eastAsia="zh-CN"/>
        </w:rPr>
        <w:t xml:space="preserve">    </w:t>
      </w:r>
      <w:r>
        <w:rPr>
          <w:rFonts w:hint="eastAsia" w:ascii="宋体" w:hAnsi="宋体" w:eastAsia="宋体" w:cs="宋体"/>
          <w:spacing w:val="-11"/>
          <w:sz w:val="28"/>
          <w:szCs w:val="28"/>
          <w:u w:val="single"/>
          <w:lang w:eastAsia="zh-CN"/>
        </w:rPr>
        <w:t>（</w:t>
      </w:r>
      <w:r>
        <w:rPr>
          <w:rFonts w:hint="eastAsia" w:ascii="宋体" w:hAnsi="宋体" w:cs="宋体"/>
          <w:spacing w:val="-11"/>
          <w:sz w:val="28"/>
          <w:szCs w:val="28"/>
          <w:u w:val="single"/>
          <w:lang w:eastAsia="zh-CN"/>
        </w:rPr>
        <w:t>供应商</w:t>
      </w:r>
      <w:r>
        <w:rPr>
          <w:rFonts w:hint="eastAsia" w:ascii="宋体" w:hAnsi="宋体" w:eastAsia="宋体" w:cs="宋体"/>
          <w:spacing w:val="-11"/>
          <w:sz w:val="28"/>
          <w:szCs w:val="28"/>
          <w:u w:val="single"/>
          <w:lang w:eastAsia="zh-CN"/>
        </w:rPr>
        <w:t xml:space="preserve">单位名称）         </w:t>
      </w:r>
      <w:r>
        <w:rPr>
          <w:rFonts w:hint="eastAsia" w:ascii="宋体" w:hAnsi="宋体" w:eastAsia="宋体" w:cs="宋体"/>
          <w:spacing w:val="-11"/>
          <w:sz w:val="28"/>
          <w:szCs w:val="28"/>
          <w:lang w:eastAsia="zh-CN"/>
        </w:rPr>
        <w:t>的法定代表</w:t>
      </w:r>
      <w:r>
        <w:rPr>
          <w:rFonts w:ascii="宋体" w:hAnsi="宋体" w:cs="宋体"/>
          <w:spacing w:val="-11"/>
          <w:lang w:eastAsia="zh-CN"/>
        </w:rPr>
        <w:t>人。</w:t>
      </w:r>
    </w:p>
    <w:p w14:paraId="22F43BE6">
      <w:pPr>
        <w:spacing w:before="53" w:line="184" w:lineRule="auto"/>
        <w:ind w:firstLine="553"/>
        <w:jc w:val="both"/>
        <w:rPr>
          <w:rFonts w:hint="eastAsia" w:ascii="宋体" w:hAnsi="宋体" w:eastAsia="宋体" w:cs="宋体"/>
          <w:spacing w:val="-14"/>
          <w:lang w:eastAsia="zh-CN"/>
        </w:rPr>
      </w:pPr>
    </w:p>
    <w:p w14:paraId="0EAAA19A">
      <w:pPr>
        <w:spacing w:before="53" w:line="184" w:lineRule="auto"/>
        <w:ind w:firstLine="722" w:firstLineChars="397"/>
        <w:jc w:val="both"/>
        <w:rPr>
          <w:rFonts w:hint="eastAsia" w:ascii="宋体" w:hAnsi="宋体" w:eastAsia="宋体" w:cs="宋体"/>
          <w:spacing w:val="-14"/>
          <w:lang w:eastAsia="zh-CN"/>
        </w:rPr>
      </w:pPr>
      <w:r>
        <w:rPr>
          <w:rFonts w:ascii="宋体" w:hAnsi="宋体" w:eastAsia="宋体" w:cs="宋体"/>
          <w:spacing w:val="-14"/>
          <w:lang w:eastAsia="zh-CN"/>
        </w:rPr>
        <w:t>特此证明。</w:t>
      </w:r>
    </w:p>
    <w:p w14:paraId="43064984">
      <w:pPr>
        <w:spacing w:before="53" w:line="184" w:lineRule="auto"/>
        <w:ind w:firstLine="553"/>
        <w:jc w:val="both"/>
        <w:rPr>
          <w:rFonts w:ascii="宋体" w:hAnsi="宋体" w:cs="宋体"/>
          <w:spacing w:val="-14"/>
          <w:lang w:eastAsia="zh-CN"/>
        </w:rPr>
      </w:pPr>
    </w:p>
    <w:p w14:paraId="633F2C1C">
      <w:pPr>
        <w:spacing w:before="53" w:line="184" w:lineRule="auto"/>
        <w:ind w:firstLine="553"/>
        <w:jc w:val="both"/>
        <w:rPr>
          <w:rFonts w:ascii="宋体" w:hAnsi="宋体" w:cs="宋体"/>
          <w:lang w:eastAsia="zh-CN"/>
        </w:rPr>
      </w:pPr>
      <w:r>
        <w:rPr>
          <w:rFonts w:ascii="宋体" w:hAnsi="宋体" w:cs="宋体"/>
          <w:spacing w:val="-14"/>
          <w:lang w:eastAsia="zh-CN"/>
        </w:rPr>
        <w:t>附：</w:t>
      </w:r>
      <w:r>
        <w:rPr>
          <w:rFonts w:ascii="宋体" w:hAnsi="宋体" w:cs="宋体"/>
          <w:spacing w:val="66"/>
          <w:lang w:eastAsia="zh-CN"/>
        </w:rPr>
        <w:t xml:space="preserve"> </w:t>
      </w:r>
      <w:r>
        <w:rPr>
          <w:rFonts w:hint="eastAsia" w:ascii="宋体" w:hAnsi="宋体" w:eastAsia="宋体" w:cs="宋体"/>
          <w:spacing w:val="-14"/>
          <w:lang w:eastAsia="zh-CN"/>
        </w:rPr>
        <w:t>法定代表人身份证复印件正反面。</w:t>
      </w:r>
    </w:p>
    <w:p w14:paraId="098C223D">
      <w:pPr>
        <w:spacing w:line="244" w:lineRule="auto"/>
        <w:jc w:val="both"/>
        <w:rPr>
          <w:rFonts w:ascii="黑体"/>
          <w:lang w:eastAsia="zh-CN"/>
        </w:rPr>
      </w:pPr>
    </w:p>
    <w:p w14:paraId="600A3F7F">
      <w:pPr>
        <w:spacing w:line="244" w:lineRule="auto"/>
        <w:jc w:val="both"/>
        <w:rPr>
          <w:rFonts w:ascii="黑体"/>
          <w:lang w:eastAsia="zh-CN"/>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4644"/>
      </w:tblGrid>
      <w:tr w14:paraId="1CA6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trPr>
        <w:tc>
          <w:tcPr>
            <w:tcW w:w="4814" w:type="dxa"/>
            <w:vAlign w:val="center"/>
          </w:tcPr>
          <w:p w14:paraId="0432D3F7">
            <w:pPr>
              <w:widowControl w:val="0"/>
              <w:spacing w:line="245" w:lineRule="auto"/>
              <w:jc w:val="center"/>
              <w:rPr>
                <w:rFonts w:ascii="黑体" w:eastAsia="宋体"/>
                <w:sz w:val="28"/>
                <w:szCs w:val="28"/>
                <w:lang w:eastAsia="zh-CN"/>
              </w:rPr>
            </w:pPr>
            <w:r>
              <w:rPr>
                <w:rFonts w:hint="eastAsia" w:ascii="黑体"/>
                <w:sz w:val="28"/>
                <w:szCs w:val="28"/>
                <w:lang w:eastAsia="zh-CN"/>
              </w:rPr>
              <w:t>身份证正面</w:t>
            </w:r>
          </w:p>
        </w:tc>
        <w:tc>
          <w:tcPr>
            <w:tcW w:w="4814" w:type="dxa"/>
            <w:vAlign w:val="center"/>
          </w:tcPr>
          <w:p w14:paraId="2CFA62A1">
            <w:pPr>
              <w:widowControl w:val="0"/>
              <w:spacing w:line="245" w:lineRule="auto"/>
              <w:jc w:val="center"/>
              <w:rPr>
                <w:rFonts w:ascii="黑体" w:eastAsia="宋体"/>
                <w:sz w:val="28"/>
                <w:szCs w:val="28"/>
                <w:lang w:eastAsia="zh-CN"/>
              </w:rPr>
            </w:pPr>
            <w:r>
              <w:rPr>
                <w:rFonts w:hint="eastAsia" w:ascii="黑体"/>
                <w:sz w:val="28"/>
                <w:szCs w:val="28"/>
                <w:lang w:eastAsia="zh-CN"/>
              </w:rPr>
              <w:t>身份证反面</w:t>
            </w:r>
          </w:p>
        </w:tc>
      </w:tr>
    </w:tbl>
    <w:p w14:paraId="3ABB0D09">
      <w:pPr>
        <w:spacing w:line="245" w:lineRule="auto"/>
        <w:jc w:val="both"/>
        <w:rPr>
          <w:rFonts w:ascii="黑体"/>
        </w:rPr>
      </w:pPr>
    </w:p>
    <w:p w14:paraId="34EFF699">
      <w:pPr>
        <w:spacing w:line="245" w:lineRule="auto"/>
        <w:jc w:val="both"/>
        <w:rPr>
          <w:rFonts w:ascii="黑体"/>
          <w:sz w:val="28"/>
          <w:szCs w:val="28"/>
        </w:rPr>
      </w:pPr>
    </w:p>
    <w:p w14:paraId="74D42DBC">
      <w:pPr>
        <w:spacing w:before="78" w:line="184" w:lineRule="auto"/>
        <w:ind w:firstLine="2385" w:firstLineChars="834"/>
        <w:jc w:val="right"/>
        <w:rPr>
          <w:rFonts w:ascii="宋体" w:hAnsi="宋体" w:cs="宋体"/>
          <w:sz w:val="28"/>
          <w:szCs w:val="28"/>
        </w:rPr>
      </w:pPr>
      <w:r>
        <w:rPr>
          <w:rFonts w:hint="eastAsia" w:ascii="宋体" w:hAnsi="宋体" w:cs="宋体"/>
          <w:spacing w:val="3"/>
          <w:sz w:val="28"/>
          <w:szCs w:val="28"/>
          <w:lang w:eastAsia="zh-CN"/>
        </w:rPr>
        <w:t>供应商</w:t>
      </w:r>
      <w:r>
        <w:rPr>
          <w:rFonts w:ascii="宋体" w:hAnsi="宋体" w:cs="宋体"/>
          <w:spacing w:val="-102"/>
          <w:sz w:val="28"/>
          <w:szCs w:val="28"/>
        </w:rPr>
        <w:t>：</w:t>
      </w:r>
      <w:r>
        <w:rPr>
          <w:rFonts w:ascii="宋体" w:hAnsi="宋体" w:cs="宋体"/>
          <w:spacing w:val="7"/>
          <w:sz w:val="28"/>
          <w:szCs w:val="28"/>
          <w:u w:val="single"/>
        </w:rPr>
        <w:t xml:space="preserve">  </w:t>
      </w:r>
      <w:r>
        <w:rPr>
          <w:rFonts w:hint="eastAsia" w:ascii="宋体" w:hAnsi="宋体" w:cs="宋体"/>
          <w:spacing w:val="7"/>
          <w:sz w:val="28"/>
          <w:szCs w:val="28"/>
          <w:u w:val="single"/>
        </w:rPr>
        <w:t xml:space="preserve">   </w:t>
      </w:r>
      <w:r>
        <w:rPr>
          <w:rFonts w:hint="eastAsia" w:ascii="宋体" w:hAnsi="宋体" w:cs="宋体"/>
          <w:spacing w:val="7"/>
          <w:sz w:val="28"/>
          <w:szCs w:val="28"/>
          <w:u w:val="single"/>
          <w:lang w:eastAsia="zh-CN"/>
        </w:rPr>
        <w:t xml:space="preserve">  </w:t>
      </w:r>
      <w:r>
        <w:rPr>
          <w:rFonts w:ascii="宋体" w:hAnsi="宋体" w:cs="宋体"/>
          <w:spacing w:val="7"/>
          <w:sz w:val="28"/>
          <w:szCs w:val="28"/>
          <w:u w:val="single"/>
        </w:rPr>
        <w:t xml:space="preserve">  </w:t>
      </w:r>
      <w:r>
        <w:rPr>
          <w:rFonts w:hint="eastAsia" w:ascii="宋体" w:hAnsi="宋体" w:cs="宋体"/>
          <w:spacing w:val="7"/>
          <w:sz w:val="28"/>
          <w:szCs w:val="28"/>
        </w:rPr>
        <w:t>（</w:t>
      </w:r>
      <w:r>
        <w:rPr>
          <w:rFonts w:hint="eastAsia" w:ascii="宋体" w:hAnsi="宋体" w:cs="宋体"/>
          <w:spacing w:val="-14"/>
          <w:sz w:val="28"/>
          <w:szCs w:val="28"/>
        </w:rPr>
        <w:t>电子签章</w:t>
      </w:r>
      <w:r>
        <w:rPr>
          <w:rFonts w:hint="eastAsia" w:ascii="宋体" w:hAnsi="宋体" w:cs="宋体"/>
          <w:spacing w:val="7"/>
          <w:sz w:val="28"/>
          <w:szCs w:val="28"/>
        </w:rPr>
        <w:t>）</w:t>
      </w:r>
    </w:p>
    <w:p w14:paraId="0AEB838E">
      <w:pPr>
        <w:spacing w:before="226" w:line="184" w:lineRule="auto"/>
        <w:ind w:firstLine="3291" w:firstLineChars="1151"/>
        <w:jc w:val="right"/>
        <w:rPr>
          <w:rFonts w:ascii="宋体" w:hAnsi="宋体" w:cs="宋体"/>
          <w:spacing w:val="-22"/>
          <w:w w:val="91"/>
          <w:sz w:val="28"/>
          <w:szCs w:val="28"/>
        </w:rPr>
      </w:pPr>
      <w:r>
        <w:rPr>
          <w:rFonts w:hint="eastAsia" w:ascii="宋体" w:hAnsi="宋体" w:cs="宋体"/>
          <w:spacing w:val="3"/>
          <w:sz w:val="28"/>
          <w:szCs w:val="28"/>
          <w:lang w:eastAsia="zh-CN"/>
        </w:rPr>
        <w:t>日  期：</w:t>
      </w:r>
      <w:r>
        <w:rPr>
          <w:rFonts w:ascii="宋体" w:hAnsi="宋体" w:cs="宋体"/>
          <w:spacing w:val="6"/>
          <w:sz w:val="28"/>
          <w:szCs w:val="28"/>
          <w:u w:val="single"/>
        </w:rPr>
        <w:t xml:space="preserve">   </w:t>
      </w:r>
      <w:r>
        <w:rPr>
          <w:rFonts w:hint="eastAsia" w:ascii="宋体" w:hAnsi="宋体" w:cs="宋体"/>
          <w:spacing w:val="6"/>
          <w:sz w:val="28"/>
          <w:szCs w:val="28"/>
          <w:u w:val="single"/>
          <w:lang w:eastAsia="zh-CN"/>
        </w:rPr>
        <w:t xml:space="preserve"> </w:t>
      </w:r>
      <w:r>
        <w:rPr>
          <w:rFonts w:ascii="宋体" w:hAnsi="宋体" w:cs="宋体"/>
          <w:spacing w:val="6"/>
          <w:sz w:val="28"/>
          <w:szCs w:val="28"/>
          <w:u w:val="single"/>
        </w:rPr>
        <w:t xml:space="preserve">  </w:t>
      </w:r>
      <w:r>
        <w:rPr>
          <w:rFonts w:ascii="宋体" w:hAnsi="宋体" w:cs="宋体"/>
          <w:spacing w:val="-22"/>
          <w:w w:val="91"/>
          <w:sz w:val="28"/>
          <w:szCs w:val="28"/>
        </w:rPr>
        <w:t>年</w:t>
      </w:r>
      <w:r>
        <w:rPr>
          <w:rFonts w:ascii="宋体" w:hAnsi="宋体" w:cs="宋体"/>
          <w:spacing w:val="10"/>
          <w:sz w:val="28"/>
          <w:szCs w:val="28"/>
          <w:u w:val="single"/>
        </w:rPr>
        <w:t xml:space="preserve"> </w:t>
      </w:r>
      <w:r>
        <w:rPr>
          <w:rFonts w:hint="eastAsia" w:ascii="宋体" w:hAnsi="宋体" w:cs="宋体"/>
          <w:spacing w:val="10"/>
          <w:sz w:val="28"/>
          <w:szCs w:val="28"/>
          <w:u w:val="single"/>
        </w:rPr>
        <w:t xml:space="preserve"> </w:t>
      </w:r>
      <w:r>
        <w:rPr>
          <w:rFonts w:ascii="宋体" w:hAnsi="宋体" w:cs="宋体"/>
          <w:spacing w:val="10"/>
          <w:sz w:val="28"/>
          <w:szCs w:val="28"/>
          <w:u w:val="single"/>
        </w:rPr>
        <w:t xml:space="preserve"> </w:t>
      </w:r>
      <w:r>
        <w:rPr>
          <w:rFonts w:hint="eastAsia" w:ascii="宋体" w:hAnsi="宋体" w:cs="宋体"/>
          <w:spacing w:val="10"/>
          <w:sz w:val="28"/>
          <w:szCs w:val="28"/>
          <w:u w:val="single"/>
          <w:lang w:eastAsia="zh-CN"/>
        </w:rPr>
        <w:t xml:space="preserve"> </w:t>
      </w:r>
      <w:r>
        <w:rPr>
          <w:rFonts w:ascii="宋体" w:hAnsi="宋体" w:cs="宋体"/>
          <w:spacing w:val="-22"/>
          <w:w w:val="91"/>
          <w:sz w:val="28"/>
          <w:szCs w:val="28"/>
        </w:rPr>
        <w:t>月</w:t>
      </w:r>
      <w:r>
        <w:rPr>
          <w:rFonts w:ascii="宋体" w:hAnsi="宋体" w:cs="宋体"/>
          <w:spacing w:val="25"/>
          <w:sz w:val="28"/>
          <w:szCs w:val="28"/>
          <w:u w:val="single"/>
        </w:rPr>
        <w:t xml:space="preserve"> </w:t>
      </w:r>
      <w:r>
        <w:rPr>
          <w:rFonts w:hint="eastAsia" w:ascii="宋体" w:hAnsi="宋体" w:cs="宋体"/>
          <w:spacing w:val="25"/>
          <w:sz w:val="28"/>
          <w:szCs w:val="28"/>
          <w:u w:val="single"/>
        </w:rPr>
        <w:t xml:space="preserve">  </w:t>
      </w:r>
      <w:r>
        <w:rPr>
          <w:rFonts w:ascii="宋体" w:hAnsi="宋体" w:cs="宋体"/>
          <w:spacing w:val="-22"/>
          <w:w w:val="91"/>
          <w:sz w:val="28"/>
          <w:szCs w:val="28"/>
        </w:rPr>
        <w:t>日</w:t>
      </w:r>
    </w:p>
    <w:p w14:paraId="0822949D">
      <w:pPr>
        <w:jc w:val="both"/>
      </w:pPr>
    </w:p>
    <w:p w14:paraId="31ABFD17">
      <w:pPr>
        <w:sectPr>
          <w:pgSz w:w="11906" w:h="16838"/>
          <w:pgMar w:top="1440" w:right="1417" w:bottom="1440" w:left="1417" w:header="624" w:footer="624" w:gutter="0"/>
          <w:cols w:space="0" w:num="1"/>
          <w:docGrid w:linePitch="331" w:charSpace="0"/>
        </w:sectPr>
      </w:pPr>
    </w:p>
    <w:p w14:paraId="2E191BB8">
      <w:pPr>
        <w:pStyle w:val="5"/>
        <w:jc w:val="center"/>
        <w:rPr>
          <w:rFonts w:hint="eastAsia" w:ascii="宋体" w:hAnsi="宋体" w:eastAsia="宋体" w:cs="宋体"/>
          <w:sz w:val="30"/>
          <w:szCs w:val="30"/>
          <w:lang w:eastAsia="zh-CN"/>
        </w:rPr>
      </w:pPr>
      <w:bookmarkStart w:id="40" w:name="_Toc30672"/>
      <w:r>
        <w:rPr>
          <w:rFonts w:hint="eastAsia" w:ascii="宋体" w:hAnsi="宋体" w:eastAsia="宋体" w:cs="宋体"/>
          <w:sz w:val="30"/>
          <w:szCs w:val="30"/>
          <w:lang w:eastAsia="zh-CN"/>
        </w:rPr>
        <w:t>2、</w:t>
      </w:r>
      <w:bookmarkEnd w:id="9"/>
      <w:bookmarkEnd w:id="40"/>
      <w:r>
        <w:rPr>
          <w:rFonts w:hint="eastAsia" w:ascii="宋体" w:hAnsi="宋体" w:eastAsia="宋体" w:cs="宋体"/>
          <w:sz w:val="30"/>
          <w:szCs w:val="30"/>
          <w:lang w:eastAsia="zh-CN"/>
        </w:rPr>
        <w:t>法定代表人授权委托书</w:t>
      </w:r>
    </w:p>
    <w:p w14:paraId="14493CCF">
      <w:pPr>
        <w:spacing w:line="500" w:lineRule="exact"/>
        <w:ind w:firstLine="840" w:firstLineChars="300"/>
        <w:jc w:val="both"/>
        <w:rPr>
          <w:rFonts w:ascii="宋体" w:hAnsi="宋体" w:cs="宋体"/>
          <w:sz w:val="28"/>
          <w:szCs w:val="28"/>
          <w:lang w:eastAsia="zh-CN" w:bidi="ar"/>
        </w:rPr>
      </w:pPr>
    </w:p>
    <w:p w14:paraId="58AE984E">
      <w:pPr>
        <w:spacing w:line="500" w:lineRule="exact"/>
        <w:ind w:firstLine="840" w:firstLineChars="300"/>
        <w:jc w:val="both"/>
        <w:rPr>
          <w:rFonts w:hint="eastAsia" w:ascii="宋体" w:hAnsi="宋体" w:eastAsia="宋体" w:cs="宋体"/>
          <w:sz w:val="28"/>
          <w:szCs w:val="28"/>
          <w:lang w:eastAsia="zh-CN"/>
        </w:rPr>
      </w:pPr>
      <w:r>
        <w:rPr>
          <w:rFonts w:hint="eastAsia" w:ascii="宋体" w:hAnsi="宋体" w:cs="宋体"/>
          <w:sz w:val="28"/>
          <w:szCs w:val="28"/>
          <w:lang w:eastAsia="zh-CN" w:bidi="ar"/>
        </w:rPr>
        <w:t>本人</w:t>
      </w:r>
      <w:r>
        <w:rPr>
          <w:rFonts w:hint="eastAsia" w:ascii="宋体" w:hAnsi="宋体" w:cs="宋体"/>
          <w:sz w:val="28"/>
          <w:szCs w:val="28"/>
          <w:u w:val="single"/>
          <w:lang w:eastAsia="zh-CN" w:bidi="ar"/>
        </w:rPr>
        <w:t xml:space="preserve">   （姓名）  </w:t>
      </w:r>
      <w:r>
        <w:rPr>
          <w:rFonts w:hint="eastAsia" w:ascii="宋体" w:hAnsi="宋体" w:cs="宋体"/>
          <w:sz w:val="28"/>
          <w:szCs w:val="28"/>
          <w:lang w:eastAsia="zh-CN" w:bidi="ar"/>
        </w:rPr>
        <w:t>系</w:t>
      </w:r>
      <w:r>
        <w:rPr>
          <w:rFonts w:hint="eastAsia" w:ascii="宋体" w:hAnsi="宋体" w:cs="宋体"/>
          <w:sz w:val="28"/>
          <w:szCs w:val="28"/>
          <w:u w:val="single"/>
          <w:lang w:eastAsia="zh-CN" w:bidi="ar"/>
        </w:rPr>
        <w:t xml:space="preserve">    （供应商名称）      </w:t>
      </w:r>
      <w:r>
        <w:rPr>
          <w:rFonts w:hint="eastAsia" w:ascii="宋体" w:hAnsi="宋体" w:cs="宋体"/>
          <w:sz w:val="28"/>
          <w:szCs w:val="28"/>
          <w:lang w:eastAsia="zh-CN" w:bidi="ar"/>
        </w:rPr>
        <w:t>的法定代表人，现委托</w:t>
      </w:r>
      <w:r>
        <w:rPr>
          <w:rFonts w:hint="eastAsia" w:ascii="宋体" w:hAnsi="宋体" w:cs="宋体"/>
          <w:sz w:val="28"/>
          <w:szCs w:val="28"/>
          <w:u w:val="single"/>
          <w:lang w:eastAsia="zh-CN" w:bidi="ar"/>
        </w:rPr>
        <w:t xml:space="preserve"> （姓名、职务 ）</w:t>
      </w:r>
      <w:r>
        <w:rPr>
          <w:rFonts w:hint="eastAsia" w:ascii="宋体" w:hAnsi="宋体" w:cs="宋体"/>
          <w:sz w:val="28"/>
          <w:szCs w:val="28"/>
          <w:lang w:eastAsia="zh-CN" w:bidi="ar"/>
        </w:rPr>
        <w:t>为我方代理人。代理人根据授权，以我方名义签字、澄清确认、递交、撤回、修改</w:t>
      </w:r>
      <w:r>
        <w:rPr>
          <w:rFonts w:hint="eastAsia" w:ascii="宋体" w:hAnsi="宋体" w:cs="宋体"/>
          <w:sz w:val="28"/>
          <w:szCs w:val="28"/>
          <w:u w:val="single"/>
          <w:lang w:eastAsia="zh-CN" w:bidi="ar"/>
        </w:rPr>
        <w:t xml:space="preserve">   （项目名称）          </w:t>
      </w:r>
      <w:r>
        <w:rPr>
          <w:rFonts w:hint="eastAsia" w:ascii="宋体" w:hAnsi="宋体" w:cs="宋体"/>
          <w:sz w:val="28"/>
          <w:szCs w:val="28"/>
          <w:lang w:eastAsia="zh-CN" w:bidi="ar"/>
        </w:rPr>
        <w:t>采购项目响应文件、签订合同和处理有关事宜，其法律后果由我方承担。</w:t>
      </w:r>
    </w:p>
    <w:p w14:paraId="3D15D0A3">
      <w:pPr>
        <w:spacing w:line="500" w:lineRule="exact"/>
        <w:jc w:val="both"/>
        <w:rPr>
          <w:rFonts w:ascii="宋体" w:hAnsi="宋体" w:cs="宋体"/>
          <w:lang w:eastAsia="zh-CN"/>
        </w:rPr>
      </w:pPr>
    </w:p>
    <w:p w14:paraId="08F1D110">
      <w:pPr>
        <w:spacing w:line="500" w:lineRule="exact"/>
        <w:jc w:val="both"/>
        <w:rPr>
          <w:rFonts w:ascii="宋体" w:hAnsi="宋体" w:cs="宋体"/>
          <w:lang w:eastAsia="zh-CN"/>
        </w:rPr>
      </w:pPr>
      <w:r>
        <w:rPr>
          <w:rFonts w:hint="eastAsia" w:ascii="宋体" w:hAnsi="宋体" w:cs="宋体"/>
          <w:lang w:eastAsia="zh-CN"/>
        </w:rPr>
        <w:t>委托期限：</w:t>
      </w:r>
      <w:r>
        <w:rPr>
          <w:rFonts w:hint="eastAsia" w:ascii="宋体" w:hAnsi="宋体" w:cs="宋体"/>
          <w:u w:val="single"/>
          <w:lang w:eastAsia="zh-CN"/>
        </w:rPr>
        <w:t xml:space="preserve">                                         </w:t>
      </w:r>
      <w:r>
        <w:rPr>
          <w:rFonts w:hint="eastAsia" w:ascii="宋体" w:hAnsi="宋体" w:cs="宋体"/>
          <w:lang w:eastAsia="zh-CN"/>
        </w:rPr>
        <w:t>代理人无转委托权。</w:t>
      </w:r>
    </w:p>
    <w:p w14:paraId="3FEE101B">
      <w:pPr>
        <w:spacing w:after="240" w:afterLines="100" w:line="500" w:lineRule="exact"/>
        <w:ind w:firstLine="480"/>
        <w:jc w:val="both"/>
        <w:rPr>
          <w:rFonts w:ascii="宋体" w:hAnsi="宋体" w:cs="宋体"/>
          <w:lang w:eastAsia="zh-CN"/>
        </w:rPr>
      </w:pPr>
      <w:r>
        <w:rPr>
          <w:rFonts w:hint="eastAsia" w:ascii="宋体" w:hAnsi="宋体" w:cs="宋体"/>
          <w:lang w:eastAsia="zh-CN"/>
        </w:rPr>
        <w:t>附：附委托代理人身份证明复印件</w:t>
      </w:r>
    </w:p>
    <w:p w14:paraId="2AECA59D">
      <w:pPr>
        <w:pStyle w:val="11"/>
        <w:rPr>
          <w:rFonts w:hint="eastAsia"/>
          <w:lang w:eastAsia="zh-CN"/>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4644"/>
      </w:tblGrid>
      <w:tr w14:paraId="58BD6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trPr>
        <w:tc>
          <w:tcPr>
            <w:tcW w:w="4814" w:type="dxa"/>
            <w:vAlign w:val="center"/>
          </w:tcPr>
          <w:p w14:paraId="539A4EA7">
            <w:pPr>
              <w:widowControl w:val="0"/>
              <w:spacing w:line="245" w:lineRule="auto"/>
              <w:jc w:val="center"/>
              <w:rPr>
                <w:rFonts w:ascii="黑体" w:eastAsia="宋体"/>
                <w:sz w:val="28"/>
                <w:szCs w:val="28"/>
                <w:lang w:eastAsia="zh-CN"/>
              </w:rPr>
            </w:pPr>
            <w:r>
              <w:rPr>
                <w:rFonts w:hint="eastAsia" w:ascii="宋体" w:hAnsi="宋体" w:eastAsia="宋体" w:cs="宋体"/>
                <w:sz w:val="28"/>
                <w:szCs w:val="28"/>
                <w:lang w:eastAsia="zh-CN"/>
              </w:rPr>
              <w:t>身</w:t>
            </w:r>
            <w:r>
              <w:rPr>
                <w:rFonts w:hint="eastAsia" w:ascii="黑体"/>
                <w:sz w:val="28"/>
                <w:szCs w:val="28"/>
                <w:lang w:eastAsia="zh-CN"/>
              </w:rPr>
              <w:t>份证正面</w:t>
            </w:r>
          </w:p>
        </w:tc>
        <w:tc>
          <w:tcPr>
            <w:tcW w:w="4814" w:type="dxa"/>
            <w:vAlign w:val="center"/>
          </w:tcPr>
          <w:p w14:paraId="61C8359B">
            <w:pPr>
              <w:widowControl w:val="0"/>
              <w:spacing w:line="245" w:lineRule="auto"/>
              <w:jc w:val="center"/>
              <w:rPr>
                <w:rFonts w:ascii="黑体" w:eastAsia="宋体"/>
                <w:sz w:val="28"/>
                <w:szCs w:val="28"/>
                <w:lang w:eastAsia="zh-CN"/>
              </w:rPr>
            </w:pPr>
            <w:r>
              <w:rPr>
                <w:rFonts w:hint="eastAsia" w:ascii="黑体"/>
                <w:sz w:val="28"/>
                <w:szCs w:val="28"/>
                <w:lang w:eastAsia="zh-CN"/>
              </w:rPr>
              <w:t>身份证反面</w:t>
            </w:r>
          </w:p>
        </w:tc>
      </w:tr>
    </w:tbl>
    <w:p w14:paraId="75F65C41">
      <w:pPr>
        <w:spacing w:line="500" w:lineRule="exact"/>
        <w:jc w:val="both"/>
        <w:rPr>
          <w:rFonts w:ascii="宋体" w:hAnsi="宋体" w:cs="宋体"/>
        </w:rPr>
      </w:pPr>
    </w:p>
    <w:p w14:paraId="073E19B6">
      <w:pPr>
        <w:spacing w:line="360" w:lineRule="auto"/>
        <w:ind w:firstLine="560" w:firstLineChars="200"/>
        <w:jc w:val="center"/>
        <w:rPr>
          <w:rFonts w:hint="eastAsia" w:ascii="宋体" w:hAnsi="宋体" w:eastAsia="宋体" w:cs="宋体"/>
          <w:sz w:val="28"/>
          <w:szCs w:val="28"/>
          <w:lang w:eastAsia="zh-CN" w:bidi="ar"/>
        </w:rPr>
      </w:pPr>
      <w:r>
        <w:rPr>
          <w:rFonts w:hint="eastAsia" w:ascii="宋体" w:hAnsi="宋体" w:eastAsia="宋体" w:cs="宋体"/>
          <w:sz w:val="28"/>
          <w:szCs w:val="28"/>
          <w:lang w:eastAsia="zh-CN" w:bidi="ar"/>
        </w:rPr>
        <w:t xml:space="preserve">                      </w:t>
      </w:r>
    </w:p>
    <w:p w14:paraId="746D0466">
      <w:pPr>
        <w:spacing w:line="360" w:lineRule="auto"/>
        <w:ind w:firstLine="560" w:firstLineChars="200"/>
        <w:jc w:val="center"/>
        <w:rPr>
          <w:rFonts w:hint="eastAsia" w:ascii="宋体" w:hAnsi="宋体" w:eastAsia="宋体" w:cs="宋体"/>
          <w:sz w:val="28"/>
          <w:szCs w:val="28"/>
        </w:rPr>
      </w:pPr>
      <w:r>
        <w:rPr>
          <w:rFonts w:hint="eastAsia" w:ascii="宋体" w:hAnsi="宋体" w:eastAsia="宋体" w:cs="宋体"/>
          <w:sz w:val="28"/>
          <w:szCs w:val="28"/>
          <w:lang w:eastAsia="zh-CN" w:bidi="ar"/>
        </w:rPr>
        <w:t xml:space="preserve">                    </w:t>
      </w:r>
      <w:r>
        <w:rPr>
          <w:rFonts w:hint="eastAsia" w:ascii="宋体" w:hAnsi="宋体" w:cs="宋体"/>
          <w:sz w:val="28"/>
          <w:szCs w:val="28"/>
          <w:lang w:eastAsia="zh-CN" w:bidi="ar"/>
        </w:rPr>
        <w:t xml:space="preserve">    供应商</w:t>
      </w:r>
      <w:r>
        <w:rPr>
          <w:rFonts w:hint="eastAsia" w:ascii="宋体" w:hAnsi="宋体" w:eastAsia="宋体" w:cs="宋体"/>
          <w:sz w:val="28"/>
          <w:szCs w:val="28"/>
          <w:lang w:bidi="ar"/>
        </w:rPr>
        <w:t>：</w:t>
      </w:r>
      <w:r>
        <w:rPr>
          <w:rFonts w:hint="eastAsia" w:ascii="宋体" w:hAnsi="宋体" w:eastAsia="宋体" w:cs="宋体"/>
          <w:sz w:val="28"/>
          <w:szCs w:val="28"/>
          <w:u w:val="single"/>
          <w:lang w:bidi="ar"/>
        </w:rPr>
        <w:t xml:space="preserve">       </w:t>
      </w:r>
      <w:r>
        <w:rPr>
          <w:rFonts w:hint="eastAsia" w:ascii="宋体" w:hAnsi="宋体" w:cs="宋体"/>
          <w:sz w:val="28"/>
          <w:szCs w:val="28"/>
          <w:u w:val="single"/>
          <w:lang w:eastAsia="zh-CN" w:bidi="ar"/>
        </w:rPr>
        <w:t xml:space="preserve">  </w:t>
      </w:r>
      <w:r>
        <w:rPr>
          <w:rFonts w:hint="eastAsia" w:ascii="宋体" w:hAnsi="宋体" w:eastAsia="宋体" w:cs="宋体"/>
          <w:sz w:val="28"/>
          <w:szCs w:val="28"/>
          <w:u w:val="single"/>
          <w:lang w:bidi="ar"/>
        </w:rPr>
        <w:t xml:space="preserve">  </w:t>
      </w:r>
      <w:r>
        <w:rPr>
          <w:rFonts w:hint="eastAsia" w:ascii="宋体" w:hAnsi="宋体" w:eastAsia="宋体" w:cs="宋体"/>
          <w:sz w:val="28"/>
          <w:szCs w:val="28"/>
          <w:u w:val="single"/>
          <w:lang w:eastAsia="zh-CN" w:bidi="ar"/>
        </w:rPr>
        <w:t xml:space="preserve">   </w:t>
      </w:r>
      <w:r>
        <w:rPr>
          <w:rFonts w:hint="eastAsia" w:ascii="宋体" w:hAnsi="宋体" w:eastAsia="宋体" w:cs="宋体"/>
          <w:sz w:val="28"/>
          <w:szCs w:val="28"/>
          <w:u w:val="single"/>
          <w:lang w:bidi="ar"/>
        </w:rPr>
        <w:t xml:space="preserve">  </w:t>
      </w:r>
      <w:r>
        <w:rPr>
          <w:rFonts w:hint="eastAsia" w:ascii="宋体" w:hAnsi="宋体" w:eastAsia="宋体" w:cs="宋体"/>
          <w:sz w:val="28"/>
          <w:szCs w:val="28"/>
          <w:lang w:bidi="ar"/>
        </w:rPr>
        <w:t>（电子签章）</w:t>
      </w:r>
    </w:p>
    <w:p w14:paraId="154EC07B">
      <w:pPr>
        <w:spacing w:line="360" w:lineRule="auto"/>
        <w:ind w:firstLine="560" w:firstLineChars="200"/>
        <w:jc w:val="right"/>
        <w:rPr>
          <w:rFonts w:hint="eastAsia" w:ascii="宋体" w:hAnsi="宋体" w:eastAsia="宋体" w:cs="宋体"/>
          <w:sz w:val="28"/>
          <w:szCs w:val="28"/>
          <w:lang w:eastAsia="zh-CN"/>
        </w:rPr>
      </w:pPr>
      <w:r>
        <w:rPr>
          <w:rFonts w:hint="eastAsia" w:ascii="宋体" w:hAnsi="宋体" w:eastAsia="宋体" w:cs="宋体"/>
          <w:sz w:val="28"/>
          <w:szCs w:val="28"/>
          <w:lang w:eastAsia="zh-CN" w:bidi="ar"/>
        </w:rPr>
        <w:t xml:space="preserve">       法定代表人：</w:t>
      </w:r>
      <w:r>
        <w:rPr>
          <w:rFonts w:hint="eastAsia" w:ascii="宋体" w:hAnsi="宋体" w:eastAsia="宋体" w:cs="宋体"/>
          <w:sz w:val="28"/>
          <w:szCs w:val="28"/>
          <w:u w:val="single"/>
          <w:lang w:eastAsia="zh-CN" w:bidi="ar"/>
        </w:rPr>
        <w:t xml:space="preserve">            </w:t>
      </w:r>
      <w:r>
        <w:rPr>
          <w:rFonts w:hint="eastAsia" w:ascii="宋体" w:hAnsi="宋体" w:eastAsia="宋体" w:cs="宋体"/>
          <w:sz w:val="28"/>
          <w:szCs w:val="28"/>
          <w:lang w:eastAsia="zh-CN" w:bidi="ar"/>
        </w:rPr>
        <w:t>（电子签名）</w:t>
      </w:r>
    </w:p>
    <w:p w14:paraId="093AF93E">
      <w:pPr>
        <w:spacing w:line="360" w:lineRule="auto"/>
        <w:ind w:firstLine="560" w:firstLineChars="200"/>
        <w:jc w:val="center"/>
        <w:rPr>
          <w:rFonts w:hint="eastAsia" w:ascii="宋体" w:hAnsi="宋体" w:eastAsia="宋体" w:cs="宋体"/>
          <w:sz w:val="28"/>
          <w:szCs w:val="28"/>
          <w:u w:val="single"/>
          <w:lang w:eastAsia="zh-CN" w:bidi="ar"/>
        </w:rPr>
      </w:pPr>
      <w:r>
        <w:rPr>
          <w:rFonts w:hint="eastAsia" w:ascii="宋体" w:hAnsi="宋体" w:eastAsia="宋体" w:cs="宋体"/>
          <w:sz w:val="28"/>
          <w:szCs w:val="28"/>
          <w:lang w:eastAsia="zh-CN" w:bidi="ar"/>
        </w:rPr>
        <w:t>身份证号：</w:t>
      </w:r>
      <w:r>
        <w:rPr>
          <w:rFonts w:hint="eastAsia" w:ascii="宋体" w:hAnsi="宋体" w:eastAsia="宋体" w:cs="宋体"/>
          <w:sz w:val="28"/>
          <w:szCs w:val="28"/>
          <w:u w:val="single"/>
          <w:lang w:eastAsia="zh-CN" w:bidi="ar"/>
        </w:rPr>
        <w:t xml:space="preserve">                         </w:t>
      </w:r>
    </w:p>
    <w:p w14:paraId="367868BC">
      <w:pPr>
        <w:spacing w:line="360" w:lineRule="auto"/>
        <w:ind w:firstLine="560" w:firstLineChars="200"/>
        <w:jc w:val="center"/>
        <w:rPr>
          <w:rFonts w:hint="eastAsia" w:ascii="宋体" w:hAnsi="宋体" w:eastAsia="宋体" w:cs="宋体"/>
          <w:sz w:val="28"/>
          <w:szCs w:val="28"/>
          <w:lang w:eastAsia="zh-CN"/>
        </w:rPr>
      </w:pPr>
      <w:r>
        <w:rPr>
          <w:rFonts w:hint="eastAsia" w:ascii="宋体" w:hAnsi="宋体" w:eastAsia="宋体" w:cs="宋体"/>
          <w:sz w:val="28"/>
          <w:szCs w:val="28"/>
          <w:lang w:eastAsia="zh-CN" w:bidi="ar"/>
        </w:rPr>
        <w:t xml:space="preserve">  委托代理人：</w:t>
      </w:r>
      <w:r>
        <w:rPr>
          <w:rFonts w:hint="eastAsia" w:ascii="宋体" w:hAnsi="宋体" w:eastAsia="宋体" w:cs="宋体"/>
          <w:sz w:val="28"/>
          <w:szCs w:val="28"/>
          <w:u w:val="single"/>
          <w:lang w:eastAsia="zh-CN" w:bidi="ar"/>
        </w:rPr>
        <w:t xml:space="preserve">                      </w:t>
      </w:r>
      <w:r>
        <w:rPr>
          <w:rFonts w:hint="eastAsia" w:ascii="宋体" w:hAnsi="宋体" w:eastAsia="宋体" w:cs="宋体"/>
          <w:sz w:val="28"/>
          <w:szCs w:val="28"/>
          <w:lang w:eastAsia="zh-CN" w:bidi="ar"/>
        </w:rPr>
        <w:t xml:space="preserve">  </w:t>
      </w:r>
    </w:p>
    <w:p w14:paraId="4456CA64">
      <w:pPr>
        <w:spacing w:line="360" w:lineRule="auto"/>
        <w:ind w:firstLine="560" w:firstLineChars="200"/>
        <w:jc w:val="center"/>
        <w:rPr>
          <w:rFonts w:hint="eastAsia" w:ascii="宋体" w:hAnsi="宋体" w:eastAsia="宋体" w:cs="宋体"/>
          <w:sz w:val="28"/>
          <w:szCs w:val="28"/>
          <w:lang w:eastAsia="zh-CN"/>
        </w:rPr>
      </w:pPr>
      <w:r>
        <w:rPr>
          <w:rFonts w:hint="eastAsia" w:ascii="宋体" w:hAnsi="宋体" w:eastAsia="宋体" w:cs="宋体"/>
          <w:sz w:val="28"/>
          <w:szCs w:val="28"/>
          <w:lang w:eastAsia="zh-CN" w:bidi="ar"/>
        </w:rPr>
        <w:t>身份证号：</w:t>
      </w:r>
      <w:r>
        <w:rPr>
          <w:rFonts w:hint="eastAsia" w:ascii="宋体" w:hAnsi="宋体" w:eastAsia="宋体" w:cs="宋体"/>
          <w:sz w:val="28"/>
          <w:szCs w:val="28"/>
          <w:u w:val="single"/>
          <w:lang w:eastAsia="zh-CN" w:bidi="ar"/>
        </w:rPr>
        <w:t xml:space="preserve">                          </w:t>
      </w:r>
    </w:p>
    <w:p w14:paraId="509F2CDA">
      <w:pPr>
        <w:spacing w:line="360" w:lineRule="auto"/>
        <w:ind w:firstLine="560" w:firstLineChars="200"/>
        <w:jc w:val="center"/>
        <w:rPr>
          <w:rFonts w:hint="eastAsia" w:ascii="宋体" w:hAnsi="宋体" w:eastAsia="宋体" w:cs="宋体"/>
          <w:sz w:val="28"/>
          <w:szCs w:val="28"/>
          <w:lang w:eastAsia="zh-CN"/>
        </w:rPr>
      </w:pPr>
      <w:r>
        <w:rPr>
          <w:rFonts w:hint="eastAsia" w:ascii="宋体" w:hAnsi="宋体" w:eastAsia="宋体" w:cs="宋体"/>
          <w:sz w:val="28"/>
          <w:szCs w:val="28"/>
          <w:lang w:eastAsia="zh-CN" w:bidi="ar"/>
        </w:rPr>
        <w:t xml:space="preserve">                     日    期：</w:t>
      </w:r>
      <w:r>
        <w:rPr>
          <w:rFonts w:hint="eastAsia" w:ascii="宋体" w:hAnsi="宋体" w:eastAsia="宋体" w:cs="宋体"/>
          <w:sz w:val="28"/>
          <w:szCs w:val="28"/>
          <w:u w:val="single"/>
          <w:lang w:eastAsia="zh-CN" w:bidi="ar"/>
        </w:rPr>
        <w:t xml:space="preserve">       </w:t>
      </w:r>
      <w:r>
        <w:rPr>
          <w:rFonts w:hint="eastAsia" w:ascii="宋体" w:hAnsi="宋体" w:eastAsia="宋体" w:cs="宋体"/>
          <w:sz w:val="28"/>
          <w:szCs w:val="28"/>
          <w:lang w:eastAsia="zh-CN" w:bidi="ar"/>
        </w:rPr>
        <w:t>年</w:t>
      </w:r>
      <w:r>
        <w:rPr>
          <w:rFonts w:hint="eastAsia" w:ascii="宋体" w:hAnsi="宋体" w:eastAsia="宋体" w:cs="宋体"/>
          <w:sz w:val="28"/>
          <w:szCs w:val="28"/>
          <w:u w:val="single"/>
          <w:lang w:eastAsia="zh-CN" w:bidi="ar"/>
        </w:rPr>
        <w:t xml:space="preserve">    </w:t>
      </w:r>
      <w:r>
        <w:rPr>
          <w:rFonts w:hint="eastAsia" w:ascii="宋体" w:hAnsi="宋体" w:eastAsia="宋体" w:cs="宋体"/>
          <w:sz w:val="28"/>
          <w:szCs w:val="28"/>
          <w:lang w:eastAsia="zh-CN" w:bidi="ar"/>
        </w:rPr>
        <w:t>月</w:t>
      </w:r>
      <w:r>
        <w:rPr>
          <w:rFonts w:hint="eastAsia" w:ascii="宋体" w:hAnsi="宋体" w:eastAsia="宋体" w:cs="宋体"/>
          <w:sz w:val="28"/>
          <w:szCs w:val="28"/>
          <w:u w:val="single"/>
          <w:lang w:eastAsia="zh-CN" w:bidi="ar"/>
        </w:rPr>
        <w:t xml:space="preserve">    </w:t>
      </w:r>
      <w:r>
        <w:rPr>
          <w:rFonts w:hint="eastAsia" w:ascii="宋体" w:hAnsi="宋体" w:eastAsia="宋体" w:cs="宋体"/>
          <w:sz w:val="28"/>
          <w:szCs w:val="28"/>
          <w:lang w:eastAsia="zh-CN" w:bidi="ar"/>
        </w:rPr>
        <w:t>日</w:t>
      </w:r>
    </w:p>
    <w:p w14:paraId="05888ED3">
      <w:pPr>
        <w:jc w:val="center"/>
        <w:rPr>
          <w:rStyle w:val="30"/>
          <w:lang w:eastAsia="zh-CN"/>
        </w:rPr>
      </w:pPr>
      <w:r>
        <w:rPr>
          <w:rFonts w:hint="eastAsia"/>
          <w:lang w:eastAsia="zh-CN"/>
        </w:rPr>
        <w:br w:type="page"/>
      </w:r>
      <w:bookmarkStart w:id="41" w:name="_Toc27167"/>
      <w:bookmarkStart w:id="42" w:name="_Toc22266"/>
      <w:bookmarkStart w:id="43" w:name="_Toc24306"/>
      <w:bookmarkStart w:id="44" w:name="_Toc31852"/>
      <w:bookmarkStart w:id="45" w:name="_Toc17404"/>
      <w:bookmarkStart w:id="46" w:name="_Toc21453"/>
      <w:bookmarkStart w:id="47" w:name="_Toc29832"/>
      <w:r>
        <w:rPr>
          <w:rFonts w:hint="eastAsia" w:ascii="宋体" w:hAnsi="宋体" w:eastAsia="宋体" w:cs="宋体"/>
          <w:b/>
          <w:sz w:val="32"/>
          <w:szCs w:val="32"/>
          <w:lang w:eastAsia="zh-CN"/>
        </w:rPr>
        <w:t>三、投标承诺函</w:t>
      </w:r>
    </w:p>
    <w:bookmarkEnd w:id="41"/>
    <w:bookmarkEnd w:id="42"/>
    <w:bookmarkEnd w:id="43"/>
    <w:p w14:paraId="62DBF025">
      <w:pPr>
        <w:jc w:val="both"/>
        <w:rPr>
          <w:rFonts w:hint="eastAsia" w:ascii="宋体" w:hAnsi="宋体" w:eastAsia="宋体" w:cs="宋体"/>
          <w:b/>
          <w:bCs/>
          <w:sz w:val="28"/>
          <w:szCs w:val="28"/>
          <w:lang w:eastAsia="zh-CN"/>
        </w:rPr>
      </w:pPr>
    </w:p>
    <w:p w14:paraId="2A989DD3">
      <w:pPr>
        <w:kinsoku/>
        <w:autoSpaceDE/>
        <w:autoSpaceDN/>
        <w:adjustRightInd/>
        <w:spacing w:line="500" w:lineRule="exact"/>
        <w:textAlignment w:val="auto"/>
        <w:rPr>
          <w:rFonts w:ascii="宋体" w:hAnsi="宋体" w:cs="宋体"/>
          <w:sz w:val="28"/>
          <w:szCs w:val="28"/>
          <w:lang w:eastAsia="zh-CN" w:bidi="ar"/>
        </w:rPr>
      </w:pPr>
      <w:r>
        <w:rPr>
          <w:rFonts w:hint="eastAsia" w:ascii="宋体" w:hAnsi="宋体" w:cs="宋体"/>
          <w:sz w:val="28"/>
          <w:szCs w:val="28"/>
          <w:lang w:eastAsia="zh-CN" w:bidi="ar"/>
        </w:rPr>
        <w:t>致：</w:t>
      </w:r>
      <w:r>
        <w:rPr>
          <w:rFonts w:hint="eastAsia" w:ascii="宋体" w:hAnsi="宋体" w:cs="宋体"/>
          <w:sz w:val="28"/>
          <w:szCs w:val="28"/>
          <w:u w:val="single"/>
          <w:lang w:eastAsia="zh-CN" w:bidi="ar"/>
        </w:rPr>
        <w:t>（采购人/采购代理机构）</w:t>
      </w:r>
    </w:p>
    <w:p w14:paraId="3BEB6E16">
      <w:pPr>
        <w:kinsoku/>
        <w:autoSpaceDE/>
        <w:autoSpaceDN/>
        <w:adjustRightInd/>
        <w:spacing w:line="500" w:lineRule="exact"/>
        <w:ind w:firstLine="560" w:firstLineChars="200"/>
        <w:textAlignment w:val="auto"/>
        <w:rPr>
          <w:rFonts w:ascii="宋体" w:hAnsi="宋体" w:cs="宋体"/>
          <w:sz w:val="28"/>
          <w:szCs w:val="28"/>
          <w:lang w:eastAsia="zh-CN" w:bidi="ar"/>
        </w:rPr>
      </w:pPr>
      <w:r>
        <w:rPr>
          <w:rFonts w:hint="eastAsia" w:ascii="宋体" w:hAnsi="宋体" w:cs="宋体"/>
          <w:sz w:val="28"/>
          <w:szCs w:val="28"/>
          <w:lang w:eastAsia="zh-CN" w:bidi="ar"/>
        </w:rPr>
        <w:t>很荣幸能参与贵方采购编号为</w:t>
      </w:r>
      <w:r>
        <w:rPr>
          <w:rFonts w:hint="eastAsia" w:ascii="宋体" w:hAnsi="宋体" w:cs="宋体"/>
          <w:sz w:val="28"/>
          <w:szCs w:val="28"/>
          <w:u w:val="single"/>
          <w:lang w:eastAsia="zh-CN" w:bidi="ar"/>
        </w:rPr>
        <w:t xml:space="preserve">         </w:t>
      </w:r>
      <w:r>
        <w:rPr>
          <w:rFonts w:hint="eastAsia" w:ascii="宋体" w:hAnsi="宋体" w:cs="宋体"/>
          <w:sz w:val="28"/>
          <w:szCs w:val="28"/>
          <w:lang w:eastAsia="zh-CN" w:bidi="ar"/>
        </w:rPr>
        <w:t>的</w:t>
      </w:r>
      <w:r>
        <w:rPr>
          <w:rFonts w:hint="eastAsia" w:ascii="宋体" w:hAnsi="宋体" w:cs="宋体"/>
          <w:sz w:val="28"/>
          <w:szCs w:val="28"/>
          <w:u w:val="single"/>
          <w:lang w:eastAsia="zh-CN" w:bidi="ar"/>
        </w:rPr>
        <w:t xml:space="preserve">         </w:t>
      </w:r>
      <w:r>
        <w:rPr>
          <w:rFonts w:hint="eastAsia" w:ascii="宋体" w:hAnsi="宋体" w:cs="宋体"/>
          <w:sz w:val="28"/>
          <w:szCs w:val="28"/>
          <w:lang w:eastAsia="zh-CN" w:bidi="ar"/>
        </w:rPr>
        <w:t>（项目名称）的投标。我代表(供应商名称)</w:t>
      </w:r>
      <w:r>
        <w:rPr>
          <w:rFonts w:hint="eastAsia" w:ascii="宋体" w:hAnsi="宋体" w:cs="宋体"/>
          <w:sz w:val="28"/>
          <w:szCs w:val="28"/>
          <w:u w:val="single"/>
          <w:lang w:eastAsia="zh-CN" w:bidi="ar"/>
        </w:rPr>
        <w:t xml:space="preserve">             </w:t>
      </w:r>
      <w:r>
        <w:rPr>
          <w:rFonts w:hint="eastAsia" w:ascii="宋体" w:hAnsi="宋体" w:cs="宋体"/>
          <w:sz w:val="28"/>
          <w:szCs w:val="28"/>
          <w:lang w:eastAsia="zh-CN" w:bidi="ar"/>
        </w:rPr>
        <w:t>，在此作如下承诺：</w:t>
      </w:r>
    </w:p>
    <w:p w14:paraId="51EB11F1">
      <w:pPr>
        <w:numPr>
          <w:ilvl w:val="0"/>
          <w:numId w:val="11"/>
        </w:numPr>
        <w:kinsoku/>
        <w:autoSpaceDE/>
        <w:autoSpaceDN/>
        <w:adjustRightInd/>
        <w:spacing w:line="500" w:lineRule="exact"/>
        <w:ind w:firstLine="560" w:firstLineChars="200"/>
        <w:textAlignment w:val="auto"/>
        <w:rPr>
          <w:rFonts w:ascii="宋体" w:hAnsi="宋体" w:cs="宋体"/>
          <w:sz w:val="28"/>
          <w:szCs w:val="28"/>
          <w:lang w:eastAsia="zh-CN" w:bidi="ar"/>
        </w:rPr>
      </w:pPr>
      <w:r>
        <w:rPr>
          <w:rFonts w:hint="eastAsia" w:ascii="宋体" w:hAnsi="宋体" w:cs="宋体"/>
          <w:sz w:val="28"/>
          <w:szCs w:val="28"/>
          <w:lang w:eastAsia="zh-CN" w:bidi="ar"/>
        </w:rPr>
        <w:t>我方递交的响应文件中所有的资料均为真实的、准确的，无任何虚假内容。若存在有虚假内容，我方愿意承担法律责任。</w:t>
      </w:r>
    </w:p>
    <w:p w14:paraId="421C1D1F">
      <w:pPr>
        <w:kinsoku/>
        <w:autoSpaceDE/>
        <w:autoSpaceDN/>
        <w:adjustRightInd/>
        <w:spacing w:line="500" w:lineRule="exact"/>
        <w:ind w:firstLine="560" w:firstLineChars="200"/>
        <w:textAlignment w:val="auto"/>
        <w:rPr>
          <w:sz w:val="28"/>
          <w:szCs w:val="28"/>
          <w:lang w:eastAsia="zh-CN"/>
        </w:rPr>
      </w:pPr>
      <w:r>
        <w:rPr>
          <w:rFonts w:hint="eastAsia" w:ascii="宋体" w:hAnsi="宋体" w:cs="宋体"/>
          <w:sz w:val="28"/>
          <w:szCs w:val="28"/>
          <w:lang w:eastAsia="zh-CN" w:bidi="ar"/>
        </w:rPr>
        <w:t>2、我方已详细审查全部竞争性磋商文件，包括修改文件（如有的话）以及全部参考资料和有关附件。我们完全理解并同意放弃对这方面有不明白及误解的权利。</w:t>
      </w:r>
    </w:p>
    <w:p w14:paraId="4B960E8B">
      <w:pPr>
        <w:kinsoku/>
        <w:autoSpaceDE/>
        <w:autoSpaceDN/>
        <w:adjustRightInd/>
        <w:spacing w:line="500" w:lineRule="exact"/>
        <w:ind w:firstLine="560" w:firstLineChars="200"/>
        <w:textAlignment w:val="auto"/>
        <w:rPr>
          <w:rFonts w:ascii="宋体" w:hAnsi="宋体" w:cs="宋体"/>
          <w:sz w:val="28"/>
          <w:szCs w:val="28"/>
          <w:lang w:eastAsia="zh-CN" w:bidi="ar"/>
        </w:rPr>
      </w:pPr>
      <w:r>
        <w:rPr>
          <w:rFonts w:hint="eastAsia" w:ascii="宋体" w:hAnsi="宋体" w:eastAsia="宋体" w:cs="宋体"/>
          <w:sz w:val="28"/>
          <w:szCs w:val="28"/>
          <w:lang w:eastAsia="zh-CN" w:bidi="ar"/>
        </w:rPr>
        <w:t>3、</w:t>
      </w:r>
      <w:r>
        <w:rPr>
          <w:rFonts w:hint="eastAsia" w:ascii="宋体" w:hAnsi="宋体" w:cs="宋体"/>
          <w:sz w:val="28"/>
          <w:szCs w:val="28"/>
          <w:lang w:eastAsia="zh-CN" w:bidi="ar"/>
        </w:rPr>
        <w:t>若成交，我方将按照磋商文件的具体规定与采购人签订</w:t>
      </w:r>
      <w:r>
        <w:rPr>
          <w:rFonts w:hint="eastAsia" w:ascii="宋体" w:hAnsi="宋体" w:eastAsia="宋体" w:cs="宋体"/>
          <w:sz w:val="28"/>
          <w:szCs w:val="28"/>
          <w:lang w:eastAsia="zh-CN" w:bidi="ar"/>
        </w:rPr>
        <w:t>合同，</w:t>
      </w:r>
      <w:r>
        <w:rPr>
          <w:rFonts w:hint="eastAsia" w:ascii="宋体" w:hAnsi="宋体" w:cs="宋体"/>
          <w:sz w:val="28"/>
          <w:szCs w:val="28"/>
          <w:lang w:eastAsia="zh-CN" w:bidi="ar"/>
        </w:rPr>
        <w:t>并且严格按合同履行义务，</w:t>
      </w:r>
      <w:r>
        <w:rPr>
          <w:rFonts w:hint="eastAsia" w:ascii="宋体" w:hAnsi="宋体" w:eastAsia="宋体" w:cs="宋体"/>
          <w:sz w:val="28"/>
          <w:szCs w:val="28"/>
          <w:lang w:eastAsia="zh-CN" w:bidi="ar"/>
        </w:rPr>
        <w:t>按招标文件和有关规范要求，组建现场管理机构，委派项目经理全权负责，保证项目经理、技术负责人和安全员到岗，否则，招标人按有关规定处理。</w:t>
      </w:r>
      <w:r>
        <w:rPr>
          <w:rFonts w:hint="eastAsia" w:ascii="宋体" w:hAnsi="宋体" w:cs="宋体"/>
          <w:sz w:val="28"/>
          <w:szCs w:val="28"/>
          <w:lang w:eastAsia="zh-CN" w:bidi="ar"/>
        </w:rPr>
        <w:t>如果在合同执行过程中，</w:t>
      </w:r>
    </w:p>
    <w:p w14:paraId="56B8D3FE">
      <w:pPr>
        <w:kinsoku/>
        <w:autoSpaceDE/>
        <w:autoSpaceDN/>
        <w:adjustRightInd/>
        <w:spacing w:line="500" w:lineRule="exact"/>
        <w:ind w:firstLine="560" w:firstLineChars="200"/>
        <w:textAlignment w:val="auto"/>
        <w:rPr>
          <w:rFonts w:ascii="宋体" w:hAnsi="宋体" w:cs="宋体"/>
          <w:sz w:val="28"/>
          <w:szCs w:val="28"/>
          <w:lang w:eastAsia="zh-CN" w:bidi="ar"/>
        </w:rPr>
      </w:pPr>
      <w:r>
        <w:rPr>
          <w:rFonts w:hint="eastAsia" w:ascii="宋体" w:hAnsi="宋体" w:cs="宋体"/>
          <w:sz w:val="28"/>
          <w:szCs w:val="28"/>
          <w:lang w:eastAsia="zh-CN" w:bidi="ar"/>
        </w:rPr>
        <w:t>4、我方保证，严格遵守《中华人民共和国政府采购法》、《中华人民共和国政府采购法实施条例》、《政府采购非招标采购方式管理办法》及其他相关法律法规的规定，若有违反上述法律法规的行为，愿意接受处罚并承担相应的法律责任。</w:t>
      </w:r>
    </w:p>
    <w:p w14:paraId="0BA9ADE3">
      <w:pPr>
        <w:kinsoku/>
        <w:autoSpaceDE/>
        <w:autoSpaceDN/>
        <w:adjustRightInd/>
        <w:spacing w:line="500" w:lineRule="exact"/>
        <w:ind w:firstLine="560" w:firstLineChars="200"/>
        <w:textAlignment w:val="auto"/>
        <w:rPr>
          <w:rFonts w:ascii="宋体" w:hAnsi="宋体" w:cs="宋体"/>
          <w:sz w:val="28"/>
          <w:szCs w:val="28"/>
          <w:lang w:eastAsia="zh-CN" w:bidi="ar"/>
        </w:rPr>
      </w:pPr>
      <w:r>
        <w:rPr>
          <w:rFonts w:hint="eastAsia" w:ascii="宋体" w:hAnsi="宋体" w:cs="宋体"/>
          <w:sz w:val="28"/>
          <w:szCs w:val="28"/>
          <w:lang w:eastAsia="zh-CN" w:bidi="ar"/>
        </w:rPr>
        <w:t>5、本承诺将成为合同不可分割的一部分，与合同具有同等的法律效力。发现问题，我方一定尽快对其进行调整，并承担相应的经济责任。</w:t>
      </w:r>
    </w:p>
    <w:p w14:paraId="0780A58D">
      <w:pPr>
        <w:kinsoku/>
        <w:autoSpaceDE/>
        <w:autoSpaceDN/>
        <w:adjustRightInd/>
        <w:spacing w:line="500" w:lineRule="exact"/>
        <w:ind w:firstLine="3080" w:firstLineChars="1100"/>
        <w:jc w:val="both"/>
        <w:textAlignment w:val="auto"/>
        <w:rPr>
          <w:sz w:val="28"/>
          <w:szCs w:val="28"/>
          <w:lang w:eastAsia="zh-CN"/>
        </w:rPr>
      </w:pPr>
      <w:r>
        <w:rPr>
          <w:rFonts w:hint="eastAsia"/>
          <w:sz w:val="28"/>
          <w:szCs w:val="28"/>
          <w:lang w:eastAsia="zh-CN"/>
        </w:rPr>
        <w:t xml:space="preserve">承 诺 </w:t>
      </w:r>
      <w:r>
        <w:rPr>
          <w:sz w:val="28"/>
          <w:szCs w:val="28"/>
          <w:lang w:eastAsia="zh-CN"/>
        </w:rPr>
        <w:t>人：</w:t>
      </w:r>
      <w:r>
        <w:rPr>
          <w:sz w:val="28"/>
          <w:szCs w:val="28"/>
          <w:u w:val="single"/>
          <w:lang w:eastAsia="zh-CN"/>
        </w:rPr>
        <w:t xml:space="preserve">         </w:t>
      </w:r>
      <w:r>
        <w:rPr>
          <w:rFonts w:hint="eastAsia"/>
          <w:sz w:val="28"/>
          <w:szCs w:val="28"/>
          <w:u w:val="single"/>
          <w:lang w:eastAsia="zh-CN"/>
        </w:rPr>
        <w:t xml:space="preserve">   </w:t>
      </w:r>
      <w:r>
        <w:rPr>
          <w:sz w:val="28"/>
          <w:szCs w:val="28"/>
          <w:u w:val="single"/>
          <w:lang w:eastAsia="zh-CN"/>
        </w:rPr>
        <w:t xml:space="preserve">   </w:t>
      </w:r>
      <w:r>
        <w:rPr>
          <w:sz w:val="28"/>
          <w:szCs w:val="28"/>
          <w:lang w:eastAsia="zh-CN"/>
        </w:rPr>
        <w:t>（</w:t>
      </w:r>
      <w:r>
        <w:rPr>
          <w:rFonts w:hint="eastAsia"/>
          <w:sz w:val="28"/>
          <w:szCs w:val="28"/>
          <w:lang w:eastAsia="zh-CN"/>
        </w:rPr>
        <w:t>电子签章</w:t>
      </w:r>
      <w:r>
        <w:rPr>
          <w:sz w:val="28"/>
          <w:szCs w:val="28"/>
          <w:lang w:eastAsia="zh-CN"/>
        </w:rPr>
        <w:t>）</w:t>
      </w:r>
    </w:p>
    <w:p w14:paraId="6D5BBBA8">
      <w:pPr>
        <w:kinsoku/>
        <w:autoSpaceDE/>
        <w:autoSpaceDN/>
        <w:adjustRightInd/>
        <w:spacing w:line="500" w:lineRule="exact"/>
        <w:ind w:firstLine="3080" w:firstLineChars="1100"/>
        <w:jc w:val="both"/>
        <w:textAlignment w:val="auto"/>
        <w:rPr>
          <w:sz w:val="28"/>
          <w:szCs w:val="28"/>
          <w:lang w:eastAsia="zh-CN"/>
        </w:rPr>
      </w:pPr>
      <w:r>
        <w:rPr>
          <w:sz w:val="28"/>
          <w:szCs w:val="28"/>
          <w:lang w:eastAsia="zh-CN"/>
        </w:rPr>
        <w:t>法定代表人：</w:t>
      </w:r>
      <w:r>
        <w:rPr>
          <w:sz w:val="28"/>
          <w:szCs w:val="28"/>
          <w:u w:val="single"/>
          <w:lang w:eastAsia="zh-CN"/>
        </w:rPr>
        <w:t xml:space="preserve">       </w:t>
      </w:r>
      <w:r>
        <w:rPr>
          <w:rFonts w:hint="eastAsia"/>
          <w:sz w:val="28"/>
          <w:szCs w:val="28"/>
          <w:u w:val="single"/>
          <w:lang w:eastAsia="zh-CN"/>
        </w:rPr>
        <w:t xml:space="preserve"> </w:t>
      </w:r>
      <w:r>
        <w:rPr>
          <w:sz w:val="28"/>
          <w:szCs w:val="28"/>
          <w:u w:val="single"/>
          <w:lang w:eastAsia="zh-CN"/>
        </w:rPr>
        <w:t xml:space="preserve">     </w:t>
      </w:r>
      <w:r>
        <w:rPr>
          <w:sz w:val="28"/>
          <w:szCs w:val="28"/>
          <w:lang w:eastAsia="zh-CN"/>
        </w:rPr>
        <w:t>（</w:t>
      </w:r>
      <w:r>
        <w:rPr>
          <w:rFonts w:hint="eastAsia"/>
          <w:sz w:val="28"/>
          <w:szCs w:val="28"/>
          <w:lang w:eastAsia="zh-CN"/>
        </w:rPr>
        <w:t>电子签名</w:t>
      </w:r>
      <w:r>
        <w:rPr>
          <w:sz w:val="28"/>
          <w:szCs w:val="28"/>
          <w:lang w:eastAsia="zh-CN"/>
        </w:rPr>
        <w:t>）</w:t>
      </w:r>
    </w:p>
    <w:p w14:paraId="733B0707">
      <w:pPr>
        <w:kinsoku/>
        <w:autoSpaceDE/>
        <w:autoSpaceDN/>
        <w:adjustRightInd/>
        <w:spacing w:line="500" w:lineRule="exact"/>
        <w:ind w:firstLine="3080" w:firstLineChars="1100"/>
        <w:jc w:val="both"/>
        <w:textAlignment w:val="auto"/>
        <w:rPr>
          <w:sz w:val="28"/>
          <w:szCs w:val="28"/>
          <w:lang w:eastAsia="zh-CN"/>
        </w:rPr>
      </w:pPr>
      <w:r>
        <w:rPr>
          <w:sz w:val="28"/>
          <w:szCs w:val="28"/>
          <w:lang w:eastAsia="zh-CN"/>
        </w:rPr>
        <w:t>地    址：</w:t>
      </w:r>
      <w:r>
        <w:rPr>
          <w:sz w:val="28"/>
          <w:szCs w:val="28"/>
          <w:u w:val="single"/>
          <w:lang w:eastAsia="zh-CN"/>
        </w:rPr>
        <w:t xml:space="preserve">                         </w:t>
      </w:r>
    </w:p>
    <w:p w14:paraId="3A898012">
      <w:pPr>
        <w:kinsoku/>
        <w:autoSpaceDE/>
        <w:autoSpaceDN/>
        <w:adjustRightInd/>
        <w:spacing w:line="500" w:lineRule="exact"/>
        <w:ind w:firstLine="3080" w:firstLineChars="1100"/>
        <w:jc w:val="both"/>
        <w:textAlignment w:val="auto"/>
        <w:rPr>
          <w:sz w:val="28"/>
          <w:szCs w:val="28"/>
          <w:u w:val="single"/>
          <w:lang w:eastAsia="zh-CN"/>
        </w:rPr>
      </w:pPr>
      <w:r>
        <w:rPr>
          <w:sz w:val="28"/>
          <w:szCs w:val="28"/>
          <w:lang w:eastAsia="zh-CN"/>
        </w:rPr>
        <w:t>电    话：</w:t>
      </w:r>
      <w:r>
        <w:rPr>
          <w:sz w:val="28"/>
          <w:szCs w:val="28"/>
          <w:u w:val="single"/>
          <w:lang w:eastAsia="zh-CN"/>
        </w:rPr>
        <w:t xml:space="preserve">                         </w:t>
      </w:r>
    </w:p>
    <w:p w14:paraId="4802F500">
      <w:pPr>
        <w:kinsoku/>
        <w:autoSpaceDE/>
        <w:autoSpaceDN/>
        <w:adjustRightInd/>
        <w:spacing w:line="500" w:lineRule="exact"/>
        <w:ind w:firstLine="3080" w:firstLineChars="1100"/>
        <w:jc w:val="both"/>
        <w:textAlignment w:val="auto"/>
        <w:rPr>
          <w:sz w:val="28"/>
          <w:szCs w:val="28"/>
          <w:lang w:eastAsia="zh-CN"/>
        </w:rPr>
      </w:pPr>
      <w:r>
        <w:rPr>
          <w:rFonts w:hint="eastAsia"/>
          <w:sz w:val="28"/>
          <w:szCs w:val="28"/>
          <w:lang w:eastAsia="zh-CN"/>
        </w:rPr>
        <w:t>日     期</w:t>
      </w:r>
      <w:r>
        <w:rPr>
          <w:sz w:val="28"/>
          <w:szCs w:val="28"/>
          <w:lang w:eastAsia="zh-CN"/>
        </w:rPr>
        <w:t xml:space="preserve"> </w:t>
      </w:r>
      <w:r>
        <w:rPr>
          <w:sz w:val="28"/>
          <w:szCs w:val="28"/>
          <w:u w:val="single"/>
          <w:lang w:eastAsia="zh-CN"/>
        </w:rPr>
        <w:t xml:space="preserve">      </w:t>
      </w:r>
      <w:r>
        <w:rPr>
          <w:sz w:val="28"/>
          <w:szCs w:val="28"/>
          <w:lang w:eastAsia="zh-CN"/>
        </w:rPr>
        <w:t>年</w:t>
      </w:r>
      <w:r>
        <w:rPr>
          <w:sz w:val="28"/>
          <w:szCs w:val="28"/>
          <w:u w:val="single"/>
          <w:lang w:eastAsia="zh-CN"/>
        </w:rPr>
        <w:t xml:space="preserve">  </w:t>
      </w:r>
      <w:r>
        <w:rPr>
          <w:rFonts w:hint="eastAsia"/>
          <w:sz w:val="28"/>
          <w:szCs w:val="28"/>
          <w:u w:val="single"/>
          <w:lang w:eastAsia="zh-CN"/>
        </w:rPr>
        <w:t xml:space="preserve"> </w:t>
      </w:r>
      <w:r>
        <w:rPr>
          <w:sz w:val="28"/>
          <w:szCs w:val="28"/>
          <w:u w:val="single"/>
          <w:lang w:eastAsia="zh-CN"/>
        </w:rPr>
        <w:t xml:space="preserve"> </w:t>
      </w:r>
      <w:r>
        <w:rPr>
          <w:sz w:val="28"/>
          <w:szCs w:val="28"/>
          <w:lang w:eastAsia="zh-CN"/>
        </w:rPr>
        <w:t>月</w:t>
      </w:r>
      <w:r>
        <w:rPr>
          <w:sz w:val="28"/>
          <w:szCs w:val="28"/>
          <w:u w:val="single"/>
          <w:lang w:eastAsia="zh-CN"/>
        </w:rPr>
        <w:t xml:space="preserve">  </w:t>
      </w:r>
      <w:r>
        <w:rPr>
          <w:rFonts w:hint="eastAsia"/>
          <w:sz w:val="28"/>
          <w:szCs w:val="28"/>
          <w:u w:val="single"/>
          <w:lang w:eastAsia="zh-CN"/>
        </w:rPr>
        <w:t xml:space="preserve"> </w:t>
      </w:r>
      <w:r>
        <w:rPr>
          <w:sz w:val="28"/>
          <w:szCs w:val="28"/>
          <w:u w:val="single"/>
          <w:lang w:eastAsia="zh-CN"/>
        </w:rPr>
        <w:t xml:space="preserve"> </w:t>
      </w:r>
      <w:r>
        <w:rPr>
          <w:sz w:val="28"/>
          <w:szCs w:val="28"/>
          <w:lang w:eastAsia="zh-CN"/>
        </w:rPr>
        <w:t>日</w:t>
      </w:r>
    </w:p>
    <w:p w14:paraId="347DDF43">
      <w:pPr>
        <w:spacing w:line="600" w:lineRule="exact"/>
        <w:ind w:firstLine="4200" w:firstLineChars="2000"/>
        <w:jc w:val="both"/>
        <w:rPr>
          <w:lang w:eastAsia="zh-CN"/>
        </w:rPr>
      </w:pPr>
    </w:p>
    <w:p w14:paraId="5BEAD425">
      <w:pPr>
        <w:spacing w:before="240" w:beforeLines="100" w:after="120" w:afterLines="50"/>
        <w:ind w:firstLine="723"/>
        <w:jc w:val="center"/>
        <w:rPr>
          <w:rFonts w:hAnsi="黑体" w:cs="黑体"/>
          <w:b/>
          <w:bCs/>
          <w:sz w:val="32"/>
          <w:szCs w:val="40"/>
          <w:lang w:eastAsia="zh-CN"/>
        </w:rPr>
        <w:sectPr>
          <w:pgSz w:w="11906" w:h="16838"/>
          <w:pgMar w:top="1440" w:right="1417" w:bottom="1440" w:left="1417" w:header="624" w:footer="624" w:gutter="0"/>
          <w:cols w:space="0" w:num="1"/>
          <w:docGrid w:linePitch="331" w:charSpace="0"/>
        </w:sectPr>
      </w:pPr>
    </w:p>
    <w:bookmarkEnd w:id="44"/>
    <w:bookmarkEnd w:id="45"/>
    <w:bookmarkEnd w:id="46"/>
    <w:bookmarkEnd w:id="47"/>
    <w:p w14:paraId="5AD9823B">
      <w:pPr>
        <w:spacing w:line="360" w:lineRule="auto"/>
        <w:jc w:val="center"/>
        <w:outlineLvl w:val="1"/>
        <w:rPr>
          <w:rFonts w:ascii="宋体" w:hAnsi="宋体" w:cs="宋体"/>
          <w:b/>
          <w:sz w:val="32"/>
          <w:szCs w:val="32"/>
          <w:lang w:eastAsia="zh-CN" w:bidi="ar"/>
        </w:rPr>
      </w:pPr>
      <w:bookmarkStart w:id="48" w:name="_Toc22797"/>
      <w:bookmarkStart w:id="49" w:name="_Toc4047"/>
      <w:bookmarkStart w:id="50" w:name="_Toc538"/>
      <w:bookmarkStart w:id="51" w:name="_Toc22108"/>
      <w:bookmarkStart w:id="52" w:name="_Toc2781"/>
      <w:bookmarkStart w:id="53" w:name="_Toc12340"/>
      <w:bookmarkStart w:id="54" w:name="_Toc11850"/>
      <w:bookmarkStart w:id="55" w:name="_Toc10055"/>
      <w:r>
        <w:rPr>
          <w:rFonts w:hint="eastAsia" w:ascii="宋体" w:hAnsi="宋体" w:cs="宋体"/>
          <w:b/>
          <w:sz w:val="32"/>
          <w:szCs w:val="32"/>
          <w:lang w:eastAsia="zh-CN" w:bidi="ar"/>
        </w:rPr>
        <w:t>四、 供应商资格审查资料</w:t>
      </w:r>
      <w:bookmarkEnd w:id="48"/>
      <w:bookmarkEnd w:id="49"/>
      <w:bookmarkEnd w:id="50"/>
      <w:bookmarkEnd w:id="51"/>
      <w:bookmarkStart w:id="56" w:name="_Toc13608"/>
    </w:p>
    <w:p w14:paraId="6565F5C3">
      <w:pPr>
        <w:spacing w:line="360" w:lineRule="auto"/>
        <w:jc w:val="center"/>
        <w:outlineLvl w:val="1"/>
        <w:rPr>
          <w:b/>
          <w:bCs/>
          <w:sz w:val="30"/>
          <w:szCs w:val="30"/>
        </w:rPr>
      </w:pPr>
      <w:r>
        <w:rPr>
          <w:rFonts w:hint="eastAsia"/>
          <w:b/>
          <w:bCs/>
          <w:sz w:val="30"/>
          <w:szCs w:val="30"/>
          <w:lang w:eastAsia="zh-CN"/>
        </w:rPr>
        <w:t>1、供应商</w:t>
      </w:r>
      <w:r>
        <w:rPr>
          <w:rFonts w:hint="eastAsia"/>
          <w:b/>
          <w:bCs/>
          <w:sz w:val="30"/>
          <w:szCs w:val="30"/>
        </w:rPr>
        <w:t>基本情况表</w:t>
      </w:r>
      <w:bookmarkEnd w:id="56"/>
    </w:p>
    <w:tbl>
      <w:tblPr>
        <w:tblStyle w:val="21"/>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064"/>
        <w:gridCol w:w="909"/>
        <w:gridCol w:w="967"/>
        <w:gridCol w:w="506"/>
        <w:gridCol w:w="1437"/>
        <w:gridCol w:w="834"/>
        <w:gridCol w:w="1633"/>
      </w:tblGrid>
      <w:tr w14:paraId="71676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960" w:type="dxa"/>
            <w:vAlign w:val="center"/>
          </w:tcPr>
          <w:p w14:paraId="13921C00">
            <w:pPr>
              <w:tabs>
                <w:tab w:val="left" w:pos="3878"/>
              </w:tabs>
              <w:jc w:val="both"/>
              <w:rPr>
                <w:rFonts w:ascii="宋体" w:hAnsi="宋体" w:cs="宋体"/>
                <w:sz w:val="28"/>
                <w:szCs w:val="28"/>
              </w:rPr>
            </w:pPr>
            <w:r>
              <w:rPr>
                <w:rFonts w:hint="eastAsia" w:ascii="宋体" w:hAnsi="宋体" w:cs="宋体"/>
                <w:sz w:val="28"/>
                <w:szCs w:val="28"/>
                <w:lang w:eastAsia="zh-CN"/>
              </w:rPr>
              <w:t>供应商</w:t>
            </w:r>
            <w:r>
              <w:rPr>
                <w:rFonts w:hint="eastAsia" w:ascii="宋体" w:hAnsi="宋体" w:cs="宋体"/>
                <w:sz w:val="28"/>
                <w:szCs w:val="28"/>
              </w:rPr>
              <w:t>名称</w:t>
            </w:r>
          </w:p>
        </w:tc>
        <w:tc>
          <w:tcPr>
            <w:tcW w:w="7350" w:type="dxa"/>
            <w:gridSpan w:val="7"/>
            <w:vAlign w:val="center"/>
          </w:tcPr>
          <w:p w14:paraId="6748DD87">
            <w:pPr>
              <w:tabs>
                <w:tab w:val="left" w:pos="3878"/>
              </w:tabs>
              <w:jc w:val="center"/>
              <w:rPr>
                <w:rFonts w:ascii="宋体" w:hAnsi="宋体" w:cs="宋体"/>
                <w:sz w:val="28"/>
                <w:szCs w:val="28"/>
              </w:rPr>
            </w:pPr>
          </w:p>
        </w:tc>
      </w:tr>
      <w:tr w14:paraId="4D16C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960" w:type="dxa"/>
            <w:vAlign w:val="center"/>
          </w:tcPr>
          <w:p w14:paraId="25E85482">
            <w:pPr>
              <w:tabs>
                <w:tab w:val="left" w:pos="3878"/>
              </w:tabs>
              <w:jc w:val="both"/>
              <w:rPr>
                <w:rFonts w:ascii="宋体" w:hAnsi="宋体" w:cs="宋体"/>
                <w:sz w:val="28"/>
                <w:szCs w:val="28"/>
              </w:rPr>
            </w:pPr>
            <w:r>
              <w:rPr>
                <w:rFonts w:hint="eastAsia" w:ascii="宋体" w:hAnsi="宋体" w:cs="宋体"/>
                <w:sz w:val="28"/>
                <w:szCs w:val="28"/>
              </w:rPr>
              <w:t>注册地址</w:t>
            </w:r>
          </w:p>
        </w:tc>
        <w:tc>
          <w:tcPr>
            <w:tcW w:w="2940" w:type="dxa"/>
            <w:gridSpan w:val="3"/>
            <w:vAlign w:val="center"/>
          </w:tcPr>
          <w:p w14:paraId="5CFEC3C9">
            <w:pPr>
              <w:tabs>
                <w:tab w:val="left" w:pos="3878"/>
              </w:tabs>
              <w:jc w:val="center"/>
              <w:rPr>
                <w:rFonts w:ascii="宋体" w:hAnsi="宋体" w:cs="宋体"/>
                <w:sz w:val="28"/>
                <w:szCs w:val="28"/>
              </w:rPr>
            </w:pPr>
          </w:p>
        </w:tc>
        <w:tc>
          <w:tcPr>
            <w:tcW w:w="1943" w:type="dxa"/>
            <w:gridSpan w:val="2"/>
            <w:vAlign w:val="center"/>
          </w:tcPr>
          <w:p w14:paraId="34A9D794">
            <w:pPr>
              <w:tabs>
                <w:tab w:val="left" w:pos="3878"/>
              </w:tabs>
              <w:jc w:val="both"/>
              <w:rPr>
                <w:rFonts w:ascii="宋体" w:hAnsi="宋体" w:cs="宋体"/>
                <w:sz w:val="28"/>
                <w:szCs w:val="28"/>
              </w:rPr>
            </w:pPr>
            <w:r>
              <w:rPr>
                <w:rFonts w:hint="eastAsia" w:ascii="宋体" w:hAnsi="宋体" w:cs="宋体"/>
                <w:sz w:val="28"/>
                <w:szCs w:val="28"/>
              </w:rPr>
              <w:t>邮政编码</w:t>
            </w:r>
          </w:p>
        </w:tc>
        <w:tc>
          <w:tcPr>
            <w:tcW w:w="2467" w:type="dxa"/>
            <w:gridSpan w:val="2"/>
            <w:vAlign w:val="center"/>
          </w:tcPr>
          <w:p w14:paraId="72C00F45">
            <w:pPr>
              <w:tabs>
                <w:tab w:val="left" w:pos="3878"/>
              </w:tabs>
              <w:jc w:val="center"/>
              <w:rPr>
                <w:rFonts w:ascii="宋体" w:hAnsi="宋体" w:cs="宋体"/>
                <w:sz w:val="28"/>
                <w:szCs w:val="28"/>
              </w:rPr>
            </w:pPr>
          </w:p>
        </w:tc>
      </w:tr>
      <w:tr w14:paraId="0FAD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960" w:type="dxa"/>
            <w:vMerge w:val="restart"/>
            <w:vAlign w:val="center"/>
          </w:tcPr>
          <w:p w14:paraId="7DEA6FC7">
            <w:pPr>
              <w:tabs>
                <w:tab w:val="left" w:pos="3878"/>
              </w:tabs>
              <w:jc w:val="both"/>
              <w:rPr>
                <w:rFonts w:ascii="宋体" w:hAnsi="宋体" w:cs="宋体"/>
                <w:sz w:val="28"/>
                <w:szCs w:val="28"/>
              </w:rPr>
            </w:pPr>
            <w:r>
              <w:rPr>
                <w:rFonts w:hint="eastAsia" w:ascii="宋体" w:hAnsi="宋体" w:cs="宋体"/>
                <w:sz w:val="28"/>
                <w:szCs w:val="28"/>
              </w:rPr>
              <w:t>联系方式</w:t>
            </w:r>
          </w:p>
        </w:tc>
        <w:tc>
          <w:tcPr>
            <w:tcW w:w="1064" w:type="dxa"/>
            <w:vAlign w:val="center"/>
          </w:tcPr>
          <w:p w14:paraId="25CF2C51">
            <w:pPr>
              <w:tabs>
                <w:tab w:val="left" w:pos="3878"/>
              </w:tabs>
              <w:jc w:val="both"/>
              <w:rPr>
                <w:rFonts w:ascii="宋体" w:hAnsi="宋体" w:cs="宋体"/>
                <w:sz w:val="28"/>
                <w:szCs w:val="28"/>
              </w:rPr>
            </w:pPr>
            <w:r>
              <w:rPr>
                <w:rFonts w:hint="eastAsia" w:ascii="宋体" w:hAnsi="宋体" w:cs="宋体"/>
                <w:sz w:val="28"/>
                <w:szCs w:val="28"/>
              </w:rPr>
              <w:t>联系人</w:t>
            </w:r>
          </w:p>
        </w:tc>
        <w:tc>
          <w:tcPr>
            <w:tcW w:w="1876" w:type="dxa"/>
            <w:gridSpan w:val="2"/>
            <w:vAlign w:val="center"/>
          </w:tcPr>
          <w:p w14:paraId="17E3DF31">
            <w:pPr>
              <w:tabs>
                <w:tab w:val="left" w:pos="3878"/>
              </w:tabs>
              <w:jc w:val="center"/>
              <w:rPr>
                <w:rFonts w:ascii="宋体" w:hAnsi="宋体" w:cs="宋体"/>
                <w:sz w:val="28"/>
                <w:szCs w:val="28"/>
              </w:rPr>
            </w:pPr>
          </w:p>
        </w:tc>
        <w:tc>
          <w:tcPr>
            <w:tcW w:w="1943" w:type="dxa"/>
            <w:gridSpan w:val="2"/>
            <w:vAlign w:val="center"/>
          </w:tcPr>
          <w:p w14:paraId="1BF62462">
            <w:pPr>
              <w:tabs>
                <w:tab w:val="left" w:pos="3878"/>
              </w:tabs>
              <w:jc w:val="both"/>
              <w:rPr>
                <w:rFonts w:ascii="宋体" w:hAnsi="宋体" w:cs="宋体"/>
                <w:sz w:val="28"/>
                <w:szCs w:val="28"/>
              </w:rPr>
            </w:pPr>
            <w:r>
              <w:rPr>
                <w:rFonts w:hint="eastAsia" w:ascii="宋体" w:hAnsi="宋体" w:cs="宋体"/>
                <w:sz w:val="28"/>
                <w:szCs w:val="28"/>
              </w:rPr>
              <w:t>电话</w:t>
            </w:r>
          </w:p>
        </w:tc>
        <w:tc>
          <w:tcPr>
            <w:tcW w:w="2467" w:type="dxa"/>
            <w:gridSpan w:val="2"/>
            <w:vAlign w:val="center"/>
          </w:tcPr>
          <w:p w14:paraId="4CDE8550">
            <w:pPr>
              <w:tabs>
                <w:tab w:val="left" w:pos="3878"/>
              </w:tabs>
              <w:jc w:val="center"/>
              <w:rPr>
                <w:rFonts w:ascii="宋体" w:hAnsi="宋体" w:cs="宋体"/>
                <w:sz w:val="28"/>
                <w:szCs w:val="28"/>
              </w:rPr>
            </w:pPr>
          </w:p>
        </w:tc>
      </w:tr>
      <w:tr w14:paraId="0102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960" w:type="dxa"/>
            <w:vMerge w:val="continue"/>
            <w:vAlign w:val="center"/>
          </w:tcPr>
          <w:p w14:paraId="029866CF">
            <w:pPr>
              <w:tabs>
                <w:tab w:val="left" w:pos="3878"/>
              </w:tabs>
              <w:jc w:val="center"/>
              <w:rPr>
                <w:rFonts w:ascii="宋体" w:hAnsi="宋体" w:cs="宋体"/>
                <w:sz w:val="28"/>
                <w:szCs w:val="28"/>
              </w:rPr>
            </w:pPr>
          </w:p>
        </w:tc>
        <w:tc>
          <w:tcPr>
            <w:tcW w:w="1064" w:type="dxa"/>
            <w:vAlign w:val="center"/>
          </w:tcPr>
          <w:p w14:paraId="2BACB585">
            <w:pPr>
              <w:tabs>
                <w:tab w:val="left" w:pos="3878"/>
              </w:tabs>
              <w:jc w:val="both"/>
              <w:rPr>
                <w:rFonts w:ascii="宋体" w:hAnsi="宋体" w:cs="宋体"/>
                <w:sz w:val="28"/>
                <w:szCs w:val="28"/>
              </w:rPr>
            </w:pPr>
            <w:r>
              <w:rPr>
                <w:rFonts w:hint="eastAsia" w:ascii="宋体" w:hAnsi="宋体" w:cs="宋体"/>
                <w:sz w:val="28"/>
                <w:szCs w:val="28"/>
              </w:rPr>
              <w:t>传真</w:t>
            </w:r>
          </w:p>
        </w:tc>
        <w:tc>
          <w:tcPr>
            <w:tcW w:w="1876" w:type="dxa"/>
            <w:gridSpan w:val="2"/>
            <w:vAlign w:val="center"/>
          </w:tcPr>
          <w:p w14:paraId="1BBC6A24">
            <w:pPr>
              <w:tabs>
                <w:tab w:val="left" w:pos="3878"/>
              </w:tabs>
              <w:jc w:val="center"/>
              <w:rPr>
                <w:rFonts w:ascii="宋体" w:hAnsi="宋体" w:cs="宋体"/>
                <w:sz w:val="28"/>
                <w:szCs w:val="28"/>
              </w:rPr>
            </w:pPr>
          </w:p>
        </w:tc>
        <w:tc>
          <w:tcPr>
            <w:tcW w:w="1943" w:type="dxa"/>
            <w:gridSpan w:val="2"/>
            <w:vAlign w:val="center"/>
          </w:tcPr>
          <w:p w14:paraId="2640A1C0">
            <w:pPr>
              <w:tabs>
                <w:tab w:val="left" w:pos="3878"/>
              </w:tabs>
              <w:jc w:val="both"/>
              <w:rPr>
                <w:rFonts w:ascii="宋体" w:hAnsi="宋体" w:cs="宋体"/>
                <w:sz w:val="28"/>
                <w:szCs w:val="28"/>
              </w:rPr>
            </w:pPr>
            <w:r>
              <w:rPr>
                <w:rFonts w:hint="eastAsia" w:ascii="宋体" w:hAnsi="宋体" w:cs="宋体"/>
                <w:sz w:val="28"/>
                <w:szCs w:val="28"/>
              </w:rPr>
              <w:t>网址</w:t>
            </w:r>
          </w:p>
        </w:tc>
        <w:tc>
          <w:tcPr>
            <w:tcW w:w="2467" w:type="dxa"/>
            <w:gridSpan w:val="2"/>
            <w:vAlign w:val="center"/>
          </w:tcPr>
          <w:p w14:paraId="1889FED8">
            <w:pPr>
              <w:tabs>
                <w:tab w:val="left" w:pos="3878"/>
              </w:tabs>
              <w:jc w:val="center"/>
              <w:rPr>
                <w:rFonts w:ascii="宋体" w:hAnsi="宋体" w:cs="宋体"/>
                <w:sz w:val="28"/>
                <w:szCs w:val="28"/>
              </w:rPr>
            </w:pPr>
          </w:p>
        </w:tc>
      </w:tr>
      <w:tr w14:paraId="79887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960" w:type="dxa"/>
            <w:vAlign w:val="center"/>
          </w:tcPr>
          <w:p w14:paraId="55D743D7">
            <w:pPr>
              <w:jc w:val="both"/>
              <w:rPr>
                <w:rFonts w:ascii="宋体" w:hAnsi="宋体" w:cs="宋体"/>
                <w:sz w:val="28"/>
                <w:szCs w:val="28"/>
              </w:rPr>
            </w:pPr>
            <w:r>
              <w:rPr>
                <w:rFonts w:hint="eastAsia" w:ascii="宋体" w:hAnsi="宋体" w:cs="宋体"/>
                <w:sz w:val="28"/>
                <w:szCs w:val="28"/>
              </w:rPr>
              <w:t>组织结构</w:t>
            </w:r>
          </w:p>
        </w:tc>
        <w:tc>
          <w:tcPr>
            <w:tcW w:w="7350" w:type="dxa"/>
            <w:gridSpan w:val="7"/>
            <w:vAlign w:val="center"/>
          </w:tcPr>
          <w:p w14:paraId="3E52620D">
            <w:pPr>
              <w:tabs>
                <w:tab w:val="left" w:pos="3878"/>
              </w:tabs>
              <w:jc w:val="center"/>
              <w:rPr>
                <w:rFonts w:ascii="宋体" w:hAnsi="宋体" w:cs="宋体"/>
                <w:sz w:val="28"/>
                <w:szCs w:val="28"/>
              </w:rPr>
            </w:pPr>
          </w:p>
        </w:tc>
      </w:tr>
      <w:tr w14:paraId="40C5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960" w:type="dxa"/>
            <w:vAlign w:val="center"/>
          </w:tcPr>
          <w:p w14:paraId="02FB5B28">
            <w:pPr>
              <w:tabs>
                <w:tab w:val="left" w:pos="3878"/>
              </w:tabs>
              <w:jc w:val="both"/>
              <w:rPr>
                <w:rFonts w:ascii="宋体" w:hAnsi="宋体" w:cs="宋体"/>
                <w:sz w:val="28"/>
                <w:szCs w:val="28"/>
              </w:rPr>
            </w:pPr>
            <w:r>
              <w:rPr>
                <w:rFonts w:hint="eastAsia" w:ascii="宋体" w:hAnsi="宋体" w:cs="宋体"/>
                <w:sz w:val="28"/>
                <w:szCs w:val="28"/>
              </w:rPr>
              <w:t>法定代表人</w:t>
            </w:r>
          </w:p>
        </w:tc>
        <w:tc>
          <w:tcPr>
            <w:tcW w:w="1064" w:type="dxa"/>
            <w:vAlign w:val="center"/>
          </w:tcPr>
          <w:p w14:paraId="7FE4CF17">
            <w:pPr>
              <w:tabs>
                <w:tab w:val="left" w:pos="3878"/>
              </w:tabs>
              <w:jc w:val="both"/>
              <w:rPr>
                <w:rFonts w:ascii="宋体" w:hAnsi="宋体" w:cs="宋体"/>
                <w:sz w:val="28"/>
                <w:szCs w:val="28"/>
              </w:rPr>
            </w:pPr>
            <w:r>
              <w:rPr>
                <w:rFonts w:hint="eastAsia" w:ascii="宋体" w:hAnsi="宋体" w:cs="宋体"/>
                <w:sz w:val="28"/>
                <w:szCs w:val="28"/>
              </w:rPr>
              <w:t>姓名</w:t>
            </w:r>
          </w:p>
        </w:tc>
        <w:tc>
          <w:tcPr>
            <w:tcW w:w="909" w:type="dxa"/>
            <w:vAlign w:val="center"/>
          </w:tcPr>
          <w:p w14:paraId="07E9A317">
            <w:pPr>
              <w:tabs>
                <w:tab w:val="left" w:pos="3878"/>
              </w:tabs>
              <w:jc w:val="center"/>
              <w:rPr>
                <w:rFonts w:ascii="宋体" w:hAnsi="宋体" w:cs="宋体"/>
                <w:sz w:val="28"/>
                <w:szCs w:val="28"/>
              </w:rPr>
            </w:pPr>
          </w:p>
        </w:tc>
        <w:tc>
          <w:tcPr>
            <w:tcW w:w="1473" w:type="dxa"/>
            <w:gridSpan w:val="2"/>
            <w:vAlign w:val="center"/>
          </w:tcPr>
          <w:p w14:paraId="29226BF8">
            <w:pPr>
              <w:tabs>
                <w:tab w:val="left" w:pos="3878"/>
              </w:tabs>
              <w:jc w:val="both"/>
              <w:rPr>
                <w:rFonts w:ascii="宋体" w:hAnsi="宋体" w:cs="宋体"/>
                <w:sz w:val="28"/>
                <w:szCs w:val="28"/>
              </w:rPr>
            </w:pPr>
            <w:r>
              <w:rPr>
                <w:rFonts w:hint="eastAsia" w:ascii="宋体" w:hAnsi="宋体" w:cs="宋体"/>
                <w:sz w:val="28"/>
                <w:szCs w:val="28"/>
              </w:rPr>
              <w:t>技术职称</w:t>
            </w:r>
          </w:p>
        </w:tc>
        <w:tc>
          <w:tcPr>
            <w:tcW w:w="1437" w:type="dxa"/>
            <w:vAlign w:val="center"/>
          </w:tcPr>
          <w:p w14:paraId="2894CEEE">
            <w:pPr>
              <w:tabs>
                <w:tab w:val="left" w:pos="3878"/>
              </w:tabs>
              <w:jc w:val="center"/>
              <w:rPr>
                <w:rFonts w:ascii="宋体" w:hAnsi="宋体" w:cs="宋体"/>
                <w:sz w:val="28"/>
                <w:szCs w:val="28"/>
              </w:rPr>
            </w:pPr>
          </w:p>
        </w:tc>
        <w:tc>
          <w:tcPr>
            <w:tcW w:w="834" w:type="dxa"/>
            <w:vAlign w:val="center"/>
          </w:tcPr>
          <w:p w14:paraId="6FD33F06">
            <w:pPr>
              <w:tabs>
                <w:tab w:val="left" w:pos="3878"/>
              </w:tabs>
              <w:jc w:val="both"/>
              <w:rPr>
                <w:rFonts w:ascii="宋体" w:hAnsi="宋体" w:cs="宋体"/>
                <w:sz w:val="28"/>
                <w:szCs w:val="28"/>
              </w:rPr>
            </w:pPr>
            <w:r>
              <w:rPr>
                <w:rFonts w:hint="eastAsia" w:ascii="宋体" w:hAnsi="宋体" w:cs="宋体"/>
                <w:sz w:val="28"/>
                <w:szCs w:val="28"/>
              </w:rPr>
              <w:t>电话</w:t>
            </w:r>
          </w:p>
        </w:tc>
        <w:tc>
          <w:tcPr>
            <w:tcW w:w="1633" w:type="dxa"/>
            <w:vAlign w:val="center"/>
          </w:tcPr>
          <w:p w14:paraId="1625BCB9">
            <w:pPr>
              <w:tabs>
                <w:tab w:val="left" w:pos="3878"/>
              </w:tabs>
              <w:jc w:val="center"/>
              <w:rPr>
                <w:rFonts w:ascii="宋体" w:hAnsi="宋体" w:cs="宋体"/>
                <w:sz w:val="28"/>
                <w:szCs w:val="28"/>
              </w:rPr>
            </w:pPr>
          </w:p>
        </w:tc>
      </w:tr>
      <w:tr w14:paraId="3DE5A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960" w:type="dxa"/>
            <w:vAlign w:val="center"/>
          </w:tcPr>
          <w:p w14:paraId="7CD4DD09">
            <w:pPr>
              <w:tabs>
                <w:tab w:val="left" w:pos="3878"/>
              </w:tabs>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技术负责人</w:t>
            </w:r>
          </w:p>
        </w:tc>
        <w:tc>
          <w:tcPr>
            <w:tcW w:w="1064" w:type="dxa"/>
            <w:vAlign w:val="center"/>
          </w:tcPr>
          <w:p w14:paraId="0D309C08">
            <w:pPr>
              <w:tabs>
                <w:tab w:val="left" w:pos="3878"/>
              </w:tabs>
              <w:jc w:val="both"/>
              <w:rPr>
                <w:rFonts w:ascii="宋体" w:hAnsi="宋体" w:cs="宋体"/>
                <w:sz w:val="28"/>
                <w:szCs w:val="28"/>
              </w:rPr>
            </w:pPr>
            <w:r>
              <w:rPr>
                <w:rFonts w:hint="eastAsia" w:ascii="宋体" w:hAnsi="宋体" w:cs="宋体"/>
                <w:sz w:val="28"/>
                <w:szCs w:val="28"/>
              </w:rPr>
              <w:t>姓名</w:t>
            </w:r>
          </w:p>
        </w:tc>
        <w:tc>
          <w:tcPr>
            <w:tcW w:w="909" w:type="dxa"/>
            <w:vAlign w:val="center"/>
          </w:tcPr>
          <w:p w14:paraId="1CDE98D4">
            <w:pPr>
              <w:tabs>
                <w:tab w:val="left" w:pos="3878"/>
              </w:tabs>
              <w:jc w:val="center"/>
              <w:rPr>
                <w:rFonts w:ascii="宋体" w:hAnsi="宋体" w:cs="宋体"/>
                <w:sz w:val="28"/>
                <w:szCs w:val="28"/>
              </w:rPr>
            </w:pPr>
          </w:p>
        </w:tc>
        <w:tc>
          <w:tcPr>
            <w:tcW w:w="1473" w:type="dxa"/>
            <w:gridSpan w:val="2"/>
            <w:vAlign w:val="center"/>
          </w:tcPr>
          <w:p w14:paraId="2299C027">
            <w:pPr>
              <w:tabs>
                <w:tab w:val="left" w:pos="3878"/>
              </w:tabs>
              <w:jc w:val="both"/>
              <w:rPr>
                <w:rFonts w:ascii="宋体" w:hAnsi="宋体" w:cs="宋体"/>
                <w:sz w:val="28"/>
                <w:szCs w:val="28"/>
              </w:rPr>
            </w:pPr>
            <w:r>
              <w:rPr>
                <w:rFonts w:hint="eastAsia" w:ascii="宋体" w:hAnsi="宋体" w:cs="宋体"/>
                <w:sz w:val="28"/>
                <w:szCs w:val="28"/>
              </w:rPr>
              <w:t>技术职称</w:t>
            </w:r>
          </w:p>
        </w:tc>
        <w:tc>
          <w:tcPr>
            <w:tcW w:w="1437" w:type="dxa"/>
            <w:vAlign w:val="center"/>
          </w:tcPr>
          <w:p w14:paraId="7F6D686A">
            <w:pPr>
              <w:tabs>
                <w:tab w:val="left" w:pos="3878"/>
              </w:tabs>
              <w:jc w:val="center"/>
              <w:rPr>
                <w:rFonts w:ascii="宋体" w:hAnsi="宋体" w:cs="宋体"/>
                <w:sz w:val="28"/>
                <w:szCs w:val="28"/>
              </w:rPr>
            </w:pPr>
          </w:p>
        </w:tc>
        <w:tc>
          <w:tcPr>
            <w:tcW w:w="834" w:type="dxa"/>
            <w:vAlign w:val="center"/>
          </w:tcPr>
          <w:p w14:paraId="234B98F4">
            <w:pPr>
              <w:tabs>
                <w:tab w:val="left" w:pos="3878"/>
              </w:tabs>
              <w:jc w:val="both"/>
              <w:rPr>
                <w:rFonts w:ascii="宋体" w:hAnsi="宋体" w:cs="宋体"/>
                <w:sz w:val="28"/>
                <w:szCs w:val="28"/>
              </w:rPr>
            </w:pPr>
            <w:r>
              <w:rPr>
                <w:rFonts w:hint="eastAsia" w:ascii="宋体" w:hAnsi="宋体" w:cs="宋体"/>
                <w:sz w:val="28"/>
                <w:szCs w:val="28"/>
              </w:rPr>
              <w:t>电话</w:t>
            </w:r>
          </w:p>
        </w:tc>
        <w:tc>
          <w:tcPr>
            <w:tcW w:w="1633" w:type="dxa"/>
            <w:vAlign w:val="center"/>
          </w:tcPr>
          <w:p w14:paraId="26379897">
            <w:pPr>
              <w:tabs>
                <w:tab w:val="left" w:pos="3878"/>
              </w:tabs>
              <w:jc w:val="center"/>
              <w:rPr>
                <w:rFonts w:ascii="宋体" w:hAnsi="宋体" w:cs="宋体"/>
                <w:sz w:val="28"/>
                <w:szCs w:val="28"/>
              </w:rPr>
            </w:pPr>
          </w:p>
        </w:tc>
      </w:tr>
      <w:tr w14:paraId="700F3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960" w:type="dxa"/>
            <w:vAlign w:val="center"/>
          </w:tcPr>
          <w:p w14:paraId="2EEE54E2">
            <w:pPr>
              <w:tabs>
                <w:tab w:val="left" w:pos="3878"/>
              </w:tabs>
              <w:jc w:val="both"/>
              <w:rPr>
                <w:rFonts w:ascii="宋体" w:hAnsi="宋体" w:cs="宋体"/>
                <w:sz w:val="28"/>
                <w:szCs w:val="28"/>
              </w:rPr>
            </w:pPr>
            <w:r>
              <w:rPr>
                <w:rFonts w:hint="eastAsia" w:ascii="宋体" w:hAnsi="宋体" w:cs="宋体"/>
                <w:sz w:val="28"/>
                <w:szCs w:val="28"/>
              </w:rPr>
              <w:t>成立时间</w:t>
            </w:r>
          </w:p>
        </w:tc>
        <w:tc>
          <w:tcPr>
            <w:tcW w:w="1973" w:type="dxa"/>
            <w:gridSpan w:val="2"/>
            <w:vAlign w:val="center"/>
          </w:tcPr>
          <w:p w14:paraId="083B253E">
            <w:pPr>
              <w:tabs>
                <w:tab w:val="left" w:pos="3878"/>
              </w:tabs>
              <w:jc w:val="center"/>
              <w:rPr>
                <w:rFonts w:ascii="宋体" w:hAnsi="宋体" w:cs="宋体"/>
                <w:sz w:val="28"/>
                <w:szCs w:val="28"/>
              </w:rPr>
            </w:pPr>
          </w:p>
        </w:tc>
        <w:tc>
          <w:tcPr>
            <w:tcW w:w="5377" w:type="dxa"/>
            <w:gridSpan w:val="5"/>
            <w:vAlign w:val="center"/>
          </w:tcPr>
          <w:p w14:paraId="60106568">
            <w:pPr>
              <w:tabs>
                <w:tab w:val="left" w:pos="3878"/>
              </w:tabs>
              <w:ind w:firstLine="560" w:firstLineChars="200"/>
              <w:jc w:val="both"/>
              <w:rPr>
                <w:rFonts w:ascii="宋体" w:hAnsi="宋体" w:cs="宋体"/>
                <w:sz w:val="28"/>
                <w:szCs w:val="28"/>
              </w:rPr>
            </w:pPr>
            <w:r>
              <w:rPr>
                <w:rFonts w:hint="eastAsia" w:ascii="宋体" w:hAnsi="宋体" w:cs="宋体"/>
                <w:sz w:val="28"/>
                <w:szCs w:val="28"/>
              </w:rPr>
              <w:t>员工总人数：</w:t>
            </w:r>
          </w:p>
        </w:tc>
      </w:tr>
      <w:tr w14:paraId="66FB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960" w:type="dxa"/>
            <w:vAlign w:val="center"/>
          </w:tcPr>
          <w:p w14:paraId="1279C1DF">
            <w:pPr>
              <w:tabs>
                <w:tab w:val="left" w:pos="3878"/>
              </w:tabs>
              <w:jc w:val="both"/>
              <w:rPr>
                <w:rFonts w:ascii="宋体" w:hAnsi="宋体" w:cs="宋体"/>
                <w:sz w:val="28"/>
                <w:szCs w:val="28"/>
              </w:rPr>
            </w:pPr>
            <w:r>
              <w:rPr>
                <w:rFonts w:hint="eastAsia" w:ascii="宋体" w:hAnsi="宋体" w:cs="宋体"/>
                <w:sz w:val="28"/>
                <w:szCs w:val="28"/>
              </w:rPr>
              <w:t>营业执照号</w:t>
            </w:r>
          </w:p>
        </w:tc>
        <w:tc>
          <w:tcPr>
            <w:tcW w:w="1973" w:type="dxa"/>
            <w:gridSpan w:val="2"/>
            <w:vAlign w:val="center"/>
          </w:tcPr>
          <w:p w14:paraId="640F4CB8">
            <w:pPr>
              <w:tabs>
                <w:tab w:val="left" w:pos="3878"/>
              </w:tabs>
              <w:jc w:val="center"/>
              <w:rPr>
                <w:rFonts w:ascii="宋体" w:hAnsi="宋体" w:cs="宋体"/>
                <w:sz w:val="28"/>
                <w:szCs w:val="28"/>
              </w:rPr>
            </w:pPr>
          </w:p>
        </w:tc>
        <w:tc>
          <w:tcPr>
            <w:tcW w:w="967" w:type="dxa"/>
            <w:vMerge w:val="restart"/>
            <w:vAlign w:val="center"/>
          </w:tcPr>
          <w:p w14:paraId="39FF1E56">
            <w:pPr>
              <w:tabs>
                <w:tab w:val="left" w:pos="3878"/>
              </w:tabs>
              <w:jc w:val="center"/>
              <w:rPr>
                <w:rFonts w:ascii="宋体" w:hAnsi="宋体" w:cs="宋体"/>
                <w:sz w:val="28"/>
                <w:szCs w:val="28"/>
              </w:rPr>
            </w:pPr>
            <w:r>
              <w:rPr>
                <w:rFonts w:hint="eastAsia" w:ascii="宋体" w:hAnsi="宋体" w:cs="宋体"/>
                <w:sz w:val="28"/>
                <w:szCs w:val="28"/>
              </w:rPr>
              <w:t>其</w:t>
            </w:r>
          </w:p>
          <w:p w14:paraId="0B3BADE0">
            <w:pPr>
              <w:tabs>
                <w:tab w:val="left" w:pos="3878"/>
              </w:tabs>
              <w:jc w:val="center"/>
              <w:rPr>
                <w:rFonts w:ascii="宋体" w:hAnsi="宋体" w:cs="宋体"/>
                <w:sz w:val="28"/>
                <w:szCs w:val="28"/>
              </w:rPr>
            </w:pPr>
            <w:r>
              <w:rPr>
                <w:rFonts w:hint="eastAsia" w:ascii="宋体" w:hAnsi="宋体" w:cs="宋体"/>
                <w:sz w:val="28"/>
                <w:szCs w:val="28"/>
              </w:rPr>
              <w:t>中</w:t>
            </w:r>
          </w:p>
        </w:tc>
        <w:tc>
          <w:tcPr>
            <w:tcW w:w="1943" w:type="dxa"/>
            <w:gridSpan w:val="2"/>
            <w:vAlign w:val="center"/>
          </w:tcPr>
          <w:p w14:paraId="0B8A1BAE">
            <w:pPr>
              <w:tabs>
                <w:tab w:val="left" w:pos="3878"/>
              </w:tabs>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项目经理</w:t>
            </w:r>
          </w:p>
        </w:tc>
        <w:tc>
          <w:tcPr>
            <w:tcW w:w="2467" w:type="dxa"/>
            <w:gridSpan w:val="2"/>
            <w:vAlign w:val="center"/>
          </w:tcPr>
          <w:p w14:paraId="4C54A99E">
            <w:pPr>
              <w:tabs>
                <w:tab w:val="left" w:pos="3878"/>
              </w:tabs>
              <w:jc w:val="center"/>
              <w:rPr>
                <w:rFonts w:ascii="宋体" w:hAnsi="宋体" w:cs="宋体"/>
                <w:sz w:val="28"/>
                <w:szCs w:val="28"/>
              </w:rPr>
            </w:pPr>
          </w:p>
        </w:tc>
      </w:tr>
      <w:tr w14:paraId="2BA1D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960" w:type="dxa"/>
            <w:vAlign w:val="center"/>
          </w:tcPr>
          <w:p w14:paraId="6A3B0AFA">
            <w:pPr>
              <w:tabs>
                <w:tab w:val="left" w:pos="3878"/>
              </w:tabs>
              <w:jc w:val="both"/>
              <w:rPr>
                <w:rFonts w:hint="eastAsia" w:ascii="宋体" w:hAnsi="宋体" w:eastAsia="宋体" w:cs="宋体"/>
                <w:sz w:val="28"/>
                <w:szCs w:val="28"/>
                <w:lang w:eastAsia="zh-CN"/>
              </w:rPr>
            </w:pPr>
            <w:r>
              <w:rPr>
                <w:rFonts w:hint="eastAsia" w:ascii="宋体" w:hAnsi="宋体" w:cs="宋体"/>
                <w:sz w:val="28"/>
                <w:szCs w:val="28"/>
                <w:lang w:eastAsia="zh-CN"/>
              </w:rPr>
              <w:t>组织机构代码</w:t>
            </w:r>
          </w:p>
        </w:tc>
        <w:tc>
          <w:tcPr>
            <w:tcW w:w="1973" w:type="dxa"/>
            <w:gridSpan w:val="2"/>
            <w:vAlign w:val="center"/>
          </w:tcPr>
          <w:p w14:paraId="7620FDF8">
            <w:pPr>
              <w:tabs>
                <w:tab w:val="left" w:pos="3878"/>
              </w:tabs>
              <w:jc w:val="center"/>
              <w:rPr>
                <w:rFonts w:ascii="宋体" w:hAnsi="宋体" w:cs="宋体"/>
                <w:sz w:val="28"/>
                <w:szCs w:val="28"/>
              </w:rPr>
            </w:pPr>
          </w:p>
        </w:tc>
        <w:tc>
          <w:tcPr>
            <w:tcW w:w="967" w:type="dxa"/>
            <w:vMerge w:val="continue"/>
            <w:vAlign w:val="center"/>
          </w:tcPr>
          <w:p w14:paraId="6ABC1B89">
            <w:pPr>
              <w:tabs>
                <w:tab w:val="left" w:pos="3878"/>
              </w:tabs>
              <w:jc w:val="center"/>
              <w:rPr>
                <w:rFonts w:ascii="宋体" w:hAnsi="宋体" w:cs="宋体"/>
                <w:sz w:val="28"/>
                <w:szCs w:val="28"/>
              </w:rPr>
            </w:pPr>
          </w:p>
        </w:tc>
        <w:tc>
          <w:tcPr>
            <w:tcW w:w="1943" w:type="dxa"/>
            <w:gridSpan w:val="2"/>
            <w:vAlign w:val="center"/>
          </w:tcPr>
          <w:p w14:paraId="4D794E21">
            <w:pPr>
              <w:tabs>
                <w:tab w:val="left" w:pos="3878"/>
              </w:tabs>
              <w:jc w:val="both"/>
              <w:rPr>
                <w:rFonts w:ascii="宋体" w:hAnsi="宋体" w:cs="宋体"/>
                <w:sz w:val="28"/>
                <w:szCs w:val="28"/>
              </w:rPr>
            </w:pPr>
            <w:r>
              <w:rPr>
                <w:rFonts w:hint="eastAsia" w:ascii="宋体" w:hAnsi="宋体" w:cs="宋体"/>
                <w:sz w:val="28"/>
                <w:szCs w:val="28"/>
              </w:rPr>
              <w:t>高级职称人员</w:t>
            </w:r>
          </w:p>
        </w:tc>
        <w:tc>
          <w:tcPr>
            <w:tcW w:w="2467" w:type="dxa"/>
            <w:gridSpan w:val="2"/>
            <w:vAlign w:val="center"/>
          </w:tcPr>
          <w:p w14:paraId="41B72F64">
            <w:pPr>
              <w:tabs>
                <w:tab w:val="left" w:pos="3878"/>
              </w:tabs>
              <w:jc w:val="center"/>
              <w:rPr>
                <w:rFonts w:ascii="宋体" w:hAnsi="宋体" w:cs="宋体"/>
                <w:sz w:val="28"/>
                <w:szCs w:val="28"/>
              </w:rPr>
            </w:pPr>
          </w:p>
        </w:tc>
      </w:tr>
      <w:tr w14:paraId="34C7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60" w:type="dxa"/>
            <w:vAlign w:val="center"/>
          </w:tcPr>
          <w:p w14:paraId="7B8C7E89">
            <w:pPr>
              <w:tabs>
                <w:tab w:val="left" w:pos="3878"/>
              </w:tabs>
              <w:jc w:val="both"/>
              <w:rPr>
                <w:rFonts w:ascii="宋体" w:hAnsi="宋体" w:cs="宋体"/>
                <w:sz w:val="28"/>
                <w:szCs w:val="28"/>
              </w:rPr>
            </w:pPr>
            <w:r>
              <w:rPr>
                <w:rFonts w:hint="eastAsia" w:ascii="宋体" w:hAnsi="宋体" w:cs="宋体"/>
                <w:sz w:val="28"/>
                <w:szCs w:val="28"/>
              </w:rPr>
              <w:t>注册资金</w:t>
            </w:r>
          </w:p>
        </w:tc>
        <w:tc>
          <w:tcPr>
            <w:tcW w:w="1973" w:type="dxa"/>
            <w:gridSpan w:val="2"/>
            <w:vAlign w:val="center"/>
          </w:tcPr>
          <w:p w14:paraId="57DF3971">
            <w:pPr>
              <w:tabs>
                <w:tab w:val="left" w:pos="3878"/>
              </w:tabs>
              <w:jc w:val="center"/>
              <w:rPr>
                <w:rFonts w:ascii="宋体" w:hAnsi="宋体" w:cs="宋体"/>
                <w:sz w:val="28"/>
                <w:szCs w:val="28"/>
              </w:rPr>
            </w:pPr>
          </w:p>
        </w:tc>
        <w:tc>
          <w:tcPr>
            <w:tcW w:w="967" w:type="dxa"/>
            <w:vMerge w:val="continue"/>
            <w:vAlign w:val="center"/>
          </w:tcPr>
          <w:p w14:paraId="29AB7EA4">
            <w:pPr>
              <w:tabs>
                <w:tab w:val="left" w:pos="3878"/>
              </w:tabs>
              <w:jc w:val="center"/>
              <w:rPr>
                <w:rFonts w:ascii="宋体" w:hAnsi="宋体" w:cs="宋体"/>
                <w:sz w:val="28"/>
                <w:szCs w:val="28"/>
              </w:rPr>
            </w:pPr>
          </w:p>
        </w:tc>
        <w:tc>
          <w:tcPr>
            <w:tcW w:w="1943" w:type="dxa"/>
            <w:gridSpan w:val="2"/>
            <w:vAlign w:val="center"/>
          </w:tcPr>
          <w:p w14:paraId="33262435">
            <w:pPr>
              <w:tabs>
                <w:tab w:val="left" w:pos="3878"/>
              </w:tabs>
              <w:jc w:val="both"/>
              <w:rPr>
                <w:rFonts w:ascii="宋体" w:hAnsi="宋体" w:cs="宋体"/>
                <w:sz w:val="28"/>
                <w:szCs w:val="28"/>
              </w:rPr>
            </w:pPr>
            <w:r>
              <w:rPr>
                <w:rFonts w:hint="eastAsia" w:ascii="宋体" w:hAnsi="宋体" w:cs="宋体"/>
                <w:sz w:val="28"/>
                <w:szCs w:val="28"/>
              </w:rPr>
              <w:t>中级职称人员</w:t>
            </w:r>
          </w:p>
        </w:tc>
        <w:tc>
          <w:tcPr>
            <w:tcW w:w="2467" w:type="dxa"/>
            <w:gridSpan w:val="2"/>
            <w:vAlign w:val="center"/>
          </w:tcPr>
          <w:p w14:paraId="5947DBCB">
            <w:pPr>
              <w:tabs>
                <w:tab w:val="left" w:pos="3878"/>
              </w:tabs>
              <w:jc w:val="center"/>
              <w:rPr>
                <w:rFonts w:ascii="宋体" w:hAnsi="宋体" w:cs="宋体"/>
                <w:sz w:val="28"/>
                <w:szCs w:val="28"/>
              </w:rPr>
            </w:pPr>
          </w:p>
        </w:tc>
      </w:tr>
      <w:tr w14:paraId="5801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960" w:type="dxa"/>
            <w:vAlign w:val="center"/>
          </w:tcPr>
          <w:p w14:paraId="75C53B87">
            <w:pPr>
              <w:tabs>
                <w:tab w:val="left" w:pos="3878"/>
              </w:tabs>
              <w:jc w:val="both"/>
              <w:rPr>
                <w:rFonts w:ascii="宋体" w:hAnsi="宋体" w:cs="宋体"/>
                <w:sz w:val="28"/>
                <w:szCs w:val="28"/>
              </w:rPr>
            </w:pPr>
            <w:r>
              <w:rPr>
                <w:rFonts w:hint="eastAsia" w:ascii="宋体" w:hAnsi="宋体" w:cs="宋体"/>
                <w:sz w:val="28"/>
                <w:szCs w:val="28"/>
              </w:rPr>
              <w:t>开户银行</w:t>
            </w:r>
          </w:p>
        </w:tc>
        <w:tc>
          <w:tcPr>
            <w:tcW w:w="1973" w:type="dxa"/>
            <w:gridSpan w:val="2"/>
            <w:vAlign w:val="center"/>
          </w:tcPr>
          <w:p w14:paraId="2A898E26">
            <w:pPr>
              <w:tabs>
                <w:tab w:val="left" w:pos="3878"/>
              </w:tabs>
              <w:jc w:val="center"/>
              <w:rPr>
                <w:rFonts w:ascii="宋体" w:hAnsi="宋体" w:cs="宋体"/>
                <w:sz w:val="28"/>
                <w:szCs w:val="28"/>
              </w:rPr>
            </w:pPr>
          </w:p>
        </w:tc>
        <w:tc>
          <w:tcPr>
            <w:tcW w:w="967" w:type="dxa"/>
            <w:vMerge w:val="continue"/>
            <w:vAlign w:val="center"/>
          </w:tcPr>
          <w:p w14:paraId="7A1F150D">
            <w:pPr>
              <w:tabs>
                <w:tab w:val="left" w:pos="3878"/>
              </w:tabs>
              <w:jc w:val="center"/>
              <w:rPr>
                <w:rFonts w:ascii="宋体" w:hAnsi="宋体" w:cs="宋体"/>
                <w:sz w:val="28"/>
                <w:szCs w:val="28"/>
              </w:rPr>
            </w:pPr>
          </w:p>
        </w:tc>
        <w:tc>
          <w:tcPr>
            <w:tcW w:w="1943" w:type="dxa"/>
            <w:gridSpan w:val="2"/>
            <w:vAlign w:val="center"/>
          </w:tcPr>
          <w:p w14:paraId="15779E58">
            <w:pPr>
              <w:tabs>
                <w:tab w:val="left" w:pos="3878"/>
              </w:tabs>
              <w:jc w:val="both"/>
              <w:rPr>
                <w:rFonts w:ascii="宋体" w:hAnsi="宋体" w:cs="宋体"/>
                <w:sz w:val="28"/>
                <w:szCs w:val="28"/>
              </w:rPr>
            </w:pPr>
            <w:r>
              <w:rPr>
                <w:rFonts w:hint="eastAsia" w:ascii="宋体" w:hAnsi="宋体" w:cs="宋体"/>
                <w:sz w:val="28"/>
                <w:szCs w:val="28"/>
              </w:rPr>
              <w:t>初级职称人员</w:t>
            </w:r>
          </w:p>
        </w:tc>
        <w:tc>
          <w:tcPr>
            <w:tcW w:w="2467" w:type="dxa"/>
            <w:gridSpan w:val="2"/>
            <w:vAlign w:val="center"/>
          </w:tcPr>
          <w:p w14:paraId="29024AF2">
            <w:pPr>
              <w:tabs>
                <w:tab w:val="left" w:pos="3878"/>
              </w:tabs>
              <w:jc w:val="center"/>
              <w:rPr>
                <w:rFonts w:ascii="宋体" w:hAnsi="宋体" w:cs="宋体"/>
                <w:sz w:val="28"/>
                <w:szCs w:val="28"/>
              </w:rPr>
            </w:pPr>
          </w:p>
        </w:tc>
      </w:tr>
      <w:tr w14:paraId="4403E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960" w:type="dxa"/>
            <w:vAlign w:val="center"/>
          </w:tcPr>
          <w:p w14:paraId="5C67A732">
            <w:pPr>
              <w:tabs>
                <w:tab w:val="left" w:pos="3878"/>
              </w:tabs>
              <w:jc w:val="both"/>
              <w:rPr>
                <w:rFonts w:ascii="宋体" w:hAnsi="宋体" w:cs="宋体"/>
                <w:sz w:val="28"/>
                <w:szCs w:val="28"/>
              </w:rPr>
            </w:pPr>
            <w:r>
              <w:rPr>
                <w:rFonts w:hint="eastAsia" w:ascii="宋体" w:hAnsi="宋体" w:cs="宋体"/>
                <w:sz w:val="28"/>
                <w:szCs w:val="28"/>
              </w:rPr>
              <w:t>账号</w:t>
            </w:r>
          </w:p>
        </w:tc>
        <w:tc>
          <w:tcPr>
            <w:tcW w:w="1973" w:type="dxa"/>
            <w:gridSpan w:val="2"/>
            <w:vAlign w:val="center"/>
          </w:tcPr>
          <w:p w14:paraId="0F85FEE3">
            <w:pPr>
              <w:tabs>
                <w:tab w:val="left" w:pos="3878"/>
              </w:tabs>
              <w:jc w:val="center"/>
              <w:rPr>
                <w:rFonts w:ascii="宋体" w:hAnsi="宋体" w:cs="宋体"/>
                <w:sz w:val="28"/>
                <w:szCs w:val="28"/>
              </w:rPr>
            </w:pPr>
          </w:p>
        </w:tc>
        <w:tc>
          <w:tcPr>
            <w:tcW w:w="967" w:type="dxa"/>
            <w:vMerge w:val="continue"/>
            <w:vAlign w:val="center"/>
          </w:tcPr>
          <w:p w14:paraId="228FF626">
            <w:pPr>
              <w:tabs>
                <w:tab w:val="left" w:pos="3878"/>
              </w:tabs>
              <w:jc w:val="center"/>
              <w:rPr>
                <w:rFonts w:ascii="宋体" w:hAnsi="宋体" w:cs="宋体"/>
                <w:sz w:val="28"/>
                <w:szCs w:val="28"/>
              </w:rPr>
            </w:pPr>
          </w:p>
        </w:tc>
        <w:tc>
          <w:tcPr>
            <w:tcW w:w="1943" w:type="dxa"/>
            <w:gridSpan w:val="2"/>
            <w:vAlign w:val="center"/>
          </w:tcPr>
          <w:p w14:paraId="07E2E5AD">
            <w:pPr>
              <w:tabs>
                <w:tab w:val="left" w:pos="3878"/>
              </w:tabs>
              <w:jc w:val="both"/>
              <w:rPr>
                <w:rFonts w:ascii="宋体" w:hAnsi="宋体" w:cs="宋体"/>
                <w:sz w:val="28"/>
                <w:szCs w:val="28"/>
              </w:rPr>
            </w:pPr>
            <w:r>
              <w:rPr>
                <w:rFonts w:hint="eastAsia" w:ascii="宋体" w:hAnsi="宋体" w:cs="宋体"/>
                <w:sz w:val="28"/>
                <w:szCs w:val="28"/>
              </w:rPr>
              <w:t>技工</w:t>
            </w:r>
          </w:p>
        </w:tc>
        <w:tc>
          <w:tcPr>
            <w:tcW w:w="2467" w:type="dxa"/>
            <w:gridSpan w:val="2"/>
            <w:vAlign w:val="center"/>
          </w:tcPr>
          <w:p w14:paraId="2691D778">
            <w:pPr>
              <w:tabs>
                <w:tab w:val="left" w:pos="3878"/>
              </w:tabs>
              <w:jc w:val="center"/>
              <w:rPr>
                <w:rFonts w:ascii="宋体" w:hAnsi="宋体" w:cs="宋体"/>
                <w:sz w:val="28"/>
                <w:szCs w:val="28"/>
              </w:rPr>
            </w:pPr>
          </w:p>
        </w:tc>
      </w:tr>
      <w:tr w14:paraId="03FD9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960" w:type="dxa"/>
            <w:vAlign w:val="center"/>
          </w:tcPr>
          <w:p w14:paraId="64571913">
            <w:pPr>
              <w:tabs>
                <w:tab w:val="left" w:pos="3878"/>
              </w:tabs>
              <w:jc w:val="both"/>
              <w:rPr>
                <w:rFonts w:ascii="宋体" w:hAnsi="宋体" w:cs="宋体"/>
                <w:sz w:val="28"/>
                <w:szCs w:val="28"/>
              </w:rPr>
            </w:pPr>
            <w:r>
              <w:rPr>
                <w:rFonts w:hint="eastAsia" w:ascii="宋体" w:hAnsi="宋体" w:cs="宋体"/>
                <w:sz w:val="28"/>
                <w:szCs w:val="28"/>
              </w:rPr>
              <w:t>经营范围</w:t>
            </w:r>
          </w:p>
        </w:tc>
        <w:tc>
          <w:tcPr>
            <w:tcW w:w="7350" w:type="dxa"/>
            <w:gridSpan w:val="7"/>
            <w:vAlign w:val="center"/>
          </w:tcPr>
          <w:p w14:paraId="7C69DAD8">
            <w:pPr>
              <w:tabs>
                <w:tab w:val="left" w:pos="3878"/>
              </w:tabs>
              <w:jc w:val="center"/>
              <w:rPr>
                <w:rFonts w:ascii="宋体" w:hAnsi="宋体" w:cs="宋体"/>
                <w:sz w:val="28"/>
                <w:szCs w:val="28"/>
              </w:rPr>
            </w:pPr>
          </w:p>
        </w:tc>
      </w:tr>
      <w:tr w14:paraId="714AC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960" w:type="dxa"/>
            <w:vAlign w:val="center"/>
          </w:tcPr>
          <w:p w14:paraId="323F2140">
            <w:pPr>
              <w:tabs>
                <w:tab w:val="left" w:pos="3878"/>
              </w:tabs>
              <w:jc w:val="both"/>
              <w:rPr>
                <w:rFonts w:ascii="宋体" w:hAnsi="宋体" w:cs="宋体"/>
                <w:sz w:val="28"/>
                <w:szCs w:val="28"/>
              </w:rPr>
            </w:pPr>
            <w:r>
              <w:rPr>
                <w:rFonts w:hint="eastAsia" w:ascii="宋体" w:hAnsi="宋体" w:cs="宋体"/>
                <w:sz w:val="28"/>
                <w:szCs w:val="28"/>
              </w:rPr>
              <w:t>备注</w:t>
            </w:r>
          </w:p>
        </w:tc>
        <w:tc>
          <w:tcPr>
            <w:tcW w:w="7350" w:type="dxa"/>
            <w:gridSpan w:val="7"/>
            <w:vAlign w:val="center"/>
          </w:tcPr>
          <w:p w14:paraId="3AEB55E3">
            <w:pPr>
              <w:tabs>
                <w:tab w:val="left" w:pos="3878"/>
              </w:tabs>
              <w:jc w:val="center"/>
              <w:rPr>
                <w:rFonts w:ascii="宋体" w:hAnsi="宋体" w:cs="宋体"/>
                <w:sz w:val="28"/>
                <w:szCs w:val="28"/>
              </w:rPr>
            </w:pPr>
          </w:p>
        </w:tc>
      </w:tr>
    </w:tbl>
    <w:p w14:paraId="5C465D3F">
      <w:pPr>
        <w:pStyle w:val="5"/>
        <w:ind w:left="420" w:leftChars="200"/>
        <w:jc w:val="both"/>
        <w:rPr>
          <w:rFonts w:ascii="宋体" w:hAnsi="宋体" w:cs="宋体"/>
          <w:lang w:bidi="ar"/>
        </w:rPr>
        <w:sectPr>
          <w:headerReference r:id="rId16" w:type="default"/>
          <w:pgSz w:w="11906" w:h="16838"/>
          <w:pgMar w:top="1440" w:right="1417" w:bottom="1440" w:left="1417" w:header="624" w:footer="624" w:gutter="0"/>
          <w:cols w:space="0" w:num="1"/>
          <w:docGrid w:linePitch="331" w:charSpace="0"/>
        </w:sectPr>
      </w:pPr>
    </w:p>
    <w:p w14:paraId="127428B5">
      <w:pPr>
        <w:pStyle w:val="7"/>
        <w:jc w:val="center"/>
        <w:rPr>
          <w:b/>
          <w:bCs/>
          <w:sz w:val="30"/>
          <w:szCs w:val="30"/>
        </w:rPr>
      </w:pPr>
      <w:bookmarkStart w:id="57" w:name="_bookmark164"/>
      <w:bookmarkEnd w:id="57"/>
      <w:bookmarkStart w:id="58" w:name="_bookmark165"/>
      <w:bookmarkEnd w:id="58"/>
      <w:bookmarkStart w:id="59" w:name="_bookmark166"/>
      <w:bookmarkEnd w:id="59"/>
      <w:r>
        <w:rPr>
          <w:rFonts w:hint="eastAsia"/>
          <w:b/>
          <w:bCs/>
          <w:sz w:val="30"/>
          <w:szCs w:val="30"/>
          <w:lang w:eastAsia="zh-CN"/>
        </w:rPr>
        <w:t>2、</w:t>
      </w:r>
      <w:r>
        <w:rPr>
          <w:b/>
          <w:bCs/>
          <w:sz w:val="30"/>
          <w:szCs w:val="30"/>
        </w:rPr>
        <w:t>资格证明文件</w:t>
      </w:r>
    </w:p>
    <w:p w14:paraId="0D4A7409">
      <w:pPr>
        <w:widowControl w:val="0"/>
        <w:kinsoku/>
        <w:autoSpaceDE/>
        <w:autoSpaceDN/>
        <w:adjustRightInd/>
        <w:snapToGrid/>
        <w:spacing w:line="440" w:lineRule="exact"/>
        <w:jc w:val="center"/>
        <w:textAlignment w:val="auto"/>
        <w:rPr>
          <w:sz w:val="24"/>
          <w:szCs w:val="24"/>
          <w:lang w:eastAsia="zh-CN"/>
        </w:rPr>
      </w:pPr>
      <w:r>
        <w:rPr>
          <w:rFonts w:hint="eastAsia"/>
          <w:sz w:val="24"/>
          <w:szCs w:val="24"/>
          <w:lang w:eastAsia="zh-CN"/>
        </w:rPr>
        <w:t>（一）南阳市政府采购供应商信用承诺函</w:t>
      </w:r>
    </w:p>
    <w:p w14:paraId="7C522D4C">
      <w:pPr>
        <w:widowControl w:val="0"/>
        <w:kinsoku/>
        <w:autoSpaceDE/>
        <w:autoSpaceDN/>
        <w:adjustRightInd/>
        <w:snapToGrid/>
        <w:spacing w:line="440" w:lineRule="exact"/>
        <w:textAlignment w:val="auto"/>
        <w:rPr>
          <w:sz w:val="24"/>
          <w:szCs w:val="24"/>
          <w:lang w:eastAsia="zh-CN"/>
        </w:rPr>
      </w:pPr>
      <w:r>
        <w:rPr>
          <w:rFonts w:hint="eastAsia"/>
          <w:sz w:val="24"/>
          <w:szCs w:val="24"/>
          <w:lang w:eastAsia="zh-CN"/>
        </w:rPr>
        <w:t>致（采购人或采购代理机构）：</w:t>
      </w:r>
    </w:p>
    <w:p w14:paraId="77A0A701">
      <w:pPr>
        <w:widowControl w:val="0"/>
        <w:kinsoku/>
        <w:autoSpaceDE/>
        <w:autoSpaceDN/>
        <w:adjustRightInd/>
        <w:snapToGrid/>
        <w:spacing w:line="440" w:lineRule="exact"/>
        <w:textAlignment w:val="auto"/>
        <w:rPr>
          <w:sz w:val="24"/>
          <w:szCs w:val="24"/>
          <w:lang w:eastAsia="zh-CN"/>
        </w:rPr>
      </w:pPr>
      <w:r>
        <w:rPr>
          <w:rFonts w:hint="eastAsia"/>
          <w:sz w:val="24"/>
          <w:szCs w:val="24"/>
          <w:lang w:eastAsia="zh-CN"/>
        </w:rPr>
        <w:t>单位名称：                      统一社会信用代码：</w:t>
      </w:r>
    </w:p>
    <w:p w14:paraId="6933CEDE">
      <w:pPr>
        <w:widowControl w:val="0"/>
        <w:kinsoku/>
        <w:autoSpaceDE/>
        <w:autoSpaceDN/>
        <w:adjustRightInd/>
        <w:snapToGrid/>
        <w:spacing w:line="440" w:lineRule="exact"/>
        <w:textAlignment w:val="auto"/>
        <w:rPr>
          <w:sz w:val="24"/>
          <w:szCs w:val="24"/>
          <w:lang w:eastAsia="zh-CN"/>
        </w:rPr>
      </w:pPr>
      <w:r>
        <w:rPr>
          <w:rFonts w:hint="eastAsia"/>
          <w:sz w:val="24"/>
          <w:szCs w:val="24"/>
          <w:lang w:eastAsia="zh-CN"/>
        </w:rPr>
        <w:t>法定代表人：                联系地址和电话：</w:t>
      </w:r>
    </w:p>
    <w:p w14:paraId="0393FE15">
      <w:pPr>
        <w:widowControl w:val="0"/>
        <w:kinsoku/>
        <w:autoSpaceDE/>
        <w:autoSpaceDN/>
        <w:adjustRightInd/>
        <w:snapToGrid/>
        <w:spacing w:line="440" w:lineRule="exact"/>
        <w:ind w:firstLine="480" w:firstLineChars="200"/>
        <w:textAlignment w:val="auto"/>
        <w:rPr>
          <w:sz w:val="24"/>
          <w:szCs w:val="24"/>
          <w:lang w:eastAsia="zh-CN"/>
        </w:rPr>
      </w:pPr>
      <w:r>
        <w:rPr>
          <w:rFonts w:hint="eastAsia"/>
          <w:sz w:val="24"/>
          <w:szCs w:val="24"/>
          <w:lang w:eastAsia="zh-CN"/>
        </w:rPr>
        <w:t>我单位自愿参加本次政府采购活动。严格遵守《中华人民共和国政府采购法》及相关法律法规，坚守公开、公平、公正和诚实信用的原则，依法诚信经营，无条件滩守本次政府采购活动的各项规定，并且重承诺，本单位符合《中华人民共和国政府采购法》第二十二条规定的条件：</w:t>
      </w:r>
    </w:p>
    <w:p w14:paraId="5F872087">
      <w:pPr>
        <w:widowControl w:val="0"/>
        <w:kinsoku/>
        <w:autoSpaceDE/>
        <w:autoSpaceDN/>
        <w:adjustRightInd/>
        <w:snapToGrid/>
        <w:spacing w:line="440" w:lineRule="exact"/>
        <w:ind w:firstLine="240" w:firstLineChars="100"/>
        <w:textAlignment w:val="auto"/>
        <w:rPr>
          <w:sz w:val="24"/>
          <w:szCs w:val="24"/>
          <w:lang w:eastAsia="zh-CN"/>
        </w:rPr>
      </w:pPr>
      <w:r>
        <w:rPr>
          <w:rFonts w:hint="eastAsia"/>
          <w:sz w:val="24"/>
          <w:szCs w:val="24"/>
          <w:lang w:eastAsia="zh-CN"/>
        </w:rPr>
        <w:t>（一）具有独立承担民事责任的能力；</w:t>
      </w:r>
    </w:p>
    <w:p w14:paraId="5DF7BE06">
      <w:pPr>
        <w:widowControl w:val="0"/>
        <w:kinsoku/>
        <w:autoSpaceDE/>
        <w:autoSpaceDN/>
        <w:adjustRightInd/>
        <w:snapToGrid/>
        <w:spacing w:line="440" w:lineRule="exact"/>
        <w:ind w:firstLine="240" w:firstLineChars="100"/>
        <w:textAlignment w:val="auto"/>
        <w:rPr>
          <w:sz w:val="24"/>
          <w:szCs w:val="24"/>
          <w:lang w:eastAsia="zh-CN"/>
        </w:rPr>
      </w:pPr>
      <w:r>
        <w:rPr>
          <w:rFonts w:hint="eastAsia"/>
          <w:sz w:val="24"/>
          <w:szCs w:val="24"/>
          <w:lang w:eastAsia="zh-CN"/>
        </w:rPr>
        <w:t>（二）具有良好的商业信誉和健全的财务会计制度：</w:t>
      </w:r>
    </w:p>
    <w:p w14:paraId="0441C400">
      <w:pPr>
        <w:widowControl w:val="0"/>
        <w:kinsoku/>
        <w:autoSpaceDE/>
        <w:autoSpaceDN/>
        <w:adjustRightInd/>
        <w:snapToGrid/>
        <w:spacing w:line="440" w:lineRule="exact"/>
        <w:ind w:firstLine="240" w:firstLineChars="100"/>
        <w:textAlignment w:val="auto"/>
        <w:rPr>
          <w:sz w:val="24"/>
          <w:szCs w:val="24"/>
          <w:lang w:eastAsia="zh-CN"/>
        </w:rPr>
      </w:pPr>
      <w:r>
        <w:rPr>
          <w:rFonts w:hint="eastAsia"/>
          <w:sz w:val="24"/>
          <w:szCs w:val="24"/>
          <w:lang w:eastAsia="zh-CN"/>
        </w:rPr>
        <w:t>（三）具有履行合同所必需的设备和专业技术能力；</w:t>
      </w:r>
    </w:p>
    <w:p w14:paraId="6A08E2FA">
      <w:pPr>
        <w:widowControl w:val="0"/>
        <w:kinsoku/>
        <w:autoSpaceDE/>
        <w:autoSpaceDN/>
        <w:adjustRightInd/>
        <w:snapToGrid/>
        <w:spacing w:line="440" w:lineRule="exact"/>
        <w:ind w:firstLine="240" w:firstLineChars="100"/>
        <w:textAlignment w:val="auto"/>
        <w:rPr>
          <w:sz w:val="24"/>
          <w:szCs w:val="24"/>
          <w:lang w:eastAsia="zh-CN"/>
        </w:rPr>
      </w:pPr>
      <w:r>
        <w:rPr>
          <w:rFonts w:hint="eastAsia"/>
          <w:sz w:val="24"/>
          <w:szCs w:val="24"/>
          <w:lang w:eastAsia="zh-CN"/>
        </w:rPr>
        <w:t>（四）有依法缴纳税收和社会保障资金的良好记录；</w:t>
      </w:r>
    </w:p>
    <w:p w14:paraId="71F88CC0">
      <w:pPr>
        <w:widowControl w:val="0"/>
        <w:kinsoku/>
        <w:autoSpaceDE/>
        <w:autoSpaceDN/>
        <w:adjustRightInd/>
        <w:snapToGrid/>
        <w:spacing w:line="440" w:lineRule="exact"/>
        <w:ind w:firstLine="240" w:firstLineChars="100"/>
        <w:textAlignment w:val="auto"/>
        <w:rPr>
          <w:sz w:val="24"/>
          <w:szCs w:val="24"/>
          <w:lang w:eastAsia="zh-CN"/>
        </w:rPr>
      </w:pPr>
      <w:r>
        <w:rPr>
          <w:rFonts w:hint="eastAsia"/>
          <w:sz w:val="24"/>
          <w:szCs w:val="24"/>
          <w:lang w:eastAsia="zh-CN"/>
        </w:rPr>
        <w:t>（五)参加政府采购活动前三年内，在经营活动中没有重大违法记录；</w:t>
      </w:r>
    </w:p>
    <w:p w14:paraId="673C8C39">
      <w:pPr>
        <w:widowControl w:val="0"/>
        <w:kinsoku/>
        <w:autoSpaceDE/>
        <w:autoSpaceDN/>
        <w:adjustRightInd/>
        <w:snapToGrid/>
        <w:spacing w:line="440" w:lineRule="exact"/>
        <w:ind w:firstLine="240" w:firstLineChars="100"/>
        <w:textAlignment w:val="auto"/>
        <w:rPr>
          <w:sz w:val="24"/>
          <w:szCs w:val="24"/>
          <w:lang w:eastAsia="zh-CN"/>
        </w:rPr>
      </w:pPr>
      <w:r>
        <w:rPr>
          <w:rFonts w:hint="eastAsia"/>
          <w:sz w:val="24"/>
          <w:szCs w:val="24"/>
          <w:lang w:eastAsia="zh-CN"/>
        </w:rPr>
        <w:t>（六）法律、行政法规规定的其他条件。</w:t>
      </w:r>
    </w:p>
    <w:p w14:paraId="18DC44E5">
      <w:pPr>
        <w:widowControl w:val="0"/>
        <w:kinsoku/>
        <w:autoSpaceDE/>
        <w:autoSpaceDN/>
        <w:adjustRightInd/>
        <w:snapToGrid/>
        <w:spacing w:line="440" w:lineRule="exact"/>
        <w:ind w:firstLine="480" w:firstLineChars="200"/>
        <w:textAlignment w:val="auto"/>
        <w:rPr>
          <w:sz w:val="24"/>
          <w:szCs w:val="24"/>
          <w:lang w:eastAsia="zh-CN"/>
        </w:rPr>
      </w:pPr>
      <w:r>
        <w:rPr>
          <w:rFonts w:hint="eastAsia"/>
          <w:sz w:val="24"/>
          <w:szCs w:val="24"/>
          <w:lang w:eastAsia="zh-CN"/>
        </w:rPr>
        <w:t>我单位保证上述承诺事项的真实性，如有弄虚作假或其他违法违规行为，愿意承担一切法律责任，并承担因此所造成的一切损失。</w:t>
      </w:r>
    </w:p>
    <w:p w14:paraId="554BC508">
      <w:pPr>
        <w:widowControl w:val="0"/>
        <w:kinsoku/>
        <w:autoSpaceDE/>
        <w:autoSpaceDN/>
        <w:adjustRightInd/>
        <w:snapToGrid/>
        <w:spacing w:line="440" w:lineRule="exact"/>
        <w:jc w:val="right"/>
        <w:textAlignment w:val="auto"/>
        <w:rPr>
          <w:sz w:val="24"/>
          <w:szCs w:val="24"/>
          <w:lang w:eastAsia="zh-CN"/>
        </w:rPr>
      </w:pPr>
      <w:r>
        <w:rPr>
          <w:rFonts w:hint="eastAsia"/>
          <w:sz w:val="24"/>
          <w:szCs w:val="24"/>
          <w:lang w:eastAsia="zh-CN"/>
        </w:rPr>
        <w:t>投标人（企业电子章）：</w:t>
      </w:r>
    </w:p>
    <w:p w14:paraId="56D29474">
      <w:pPr>
        <w:widowControl w:val="0"/>
        <w:kinsoku/>
        <w:autoSpaceDE/>
        <w:autoSpaceDN/>
        <w:adjustRightInd/>
        <w:snapToGrid/>
        <w:spacing w:line="440" w:lineRule="exact"/>
        <w:jc w:val="right"/>
        <w:textAlignment w:val="auto"/>
        <w:rPr>
          <w:sz w:val="24"/>
          <w:szCs w:val="24"/>
          <w:lang w:eastAsia="zh-CN"/>
        </w:rPr>
      </w:pPr>
      <w:r>
        <w:rPr>
          <w:rFonts w:hint="eastAsia"/>
          <w:sz w:val="24"/>
          <w:szCs w:val="24"/>
          <w:lang w:eastAsia="zh-CN"/>
        </w:rPr>
        <w:t>法定代表人或授权代表（签字或电子印章）：</w:t>
      </w:r>
    </w:p>
    <w:p w14:paraId="67960A18">
      <w:pPr>
        <w:widowControl w:val="0"/>
        <w:kinsoku/>
        <w:autoSpaceDE/>
        <w:autoSpaceDN/>
        <w:adjustRightInd/>
        <w:snapToGrid/>
        <w:spacing w:line="440" w:lineRule="exact"/>
        <w:jc w:val="right"/>
        <w:textAlignment w:val="auto"/>
        <w:rPr>
          <w:sz w:val="24"/>
          <w:szCs w:val="24"/>
          <w:lang w:eastAsia="zh-CN"/>
        </w:rPr>
      </w:pPr>
      <w:r>
        <w:rPr>
          <w:rFonts w:hint="eastAsia"/>
          <w:sz w:val="24"/>
          <w:szCs w:val="24"/>
          <w:lang w:eastAsia="zh-CN"/>
        </w:rPr>
        <w:t>日期：   年  月 日</w:t>
      </w:r>
    </w:p>
    <w:p w14:paraId="020E2067">
      <w:pPr>
        <w:widowControl w:val="0"/>
        <w:kinsoku/>
        <w:autoSpaceDE/>
        <w:autoSpaceDN/>
        <w:adjustRightInd/>
        <w:snapToGrid/>
        <w:spacing w:line="440" w:lineRule="exact"/>
        <w:textAlignment w:val="auto"/>
        <w:rPr>
          <w:sz w:val="24"/>
          <w:szCs w:val="24"/>
          <w:lang w:eastAsia="zh-CN"/>
        </w:rPr>
      </w:pPr>
      <w:r>
        <w:rPr>
          <w:rFonts w:hint="eastAsia"/>
          <w:sz w:val="24"/>
          <w:szCs w:val="24"/>
          <w:lang w:eastAsia="zh-CN"/>
        </w:rPr>
        <w:t>注：</w:t>
      </w:r>
    </w:p>
    <w:p w14:paraId="72FDAF2F">
      <w:pPr>
        <w:widowControl w:val="0"/>
        <w:kinsoku/>
        <w:autoSpaceDE/>
        <w:autoSpaceDN/>
        <w:adjustRightInd/>
        <w:snapToGrid/>
        <w:spacing w:line="440" w:lineRule="exact"/>
        <w:textAlignment w:val="auto"/>
        <w:rPr>
          <w:sz w:val="24"/>
          <w:szCs w:val="24"/>
          <w:lang w:eastAsia="zh-CN"/>
        </w:rPr>
      </w:pPr>
      <w:r>
        <w:rPr>
          <w:rFonts w:hint="eastAsia"/>
          <w:sz w:val="24"/>
          <w:szCs w:val="24"/>
          <w:lang w:eastAsia="zh-CN"/>
        </w:rPr>
        <w:t>1.投标人须在投标文件中按此模板提供承诺书，未提供视为未实质性响应招标文件要求，按无做投标处理</w:t>
      </w:r>
    </w:p>
    <w:p w14:paraId="09369EE2">
      <w:pPr>
        <w:widowControl w:val="0"/>
        <w:kinsoku/>
        <w:autoSpaceDE/>
        <w:autoSpaceDN/>
        <w:adjustRightInd/>
        <w:snapToGrid/>
        <w:spacing w:line="440" w:lineRule="exact"/>
        <w:textAlignment w:val="auto"/>
        <w:rPr>
          <w:sz w:val="24"/>
          <w:szCs w:val="24"/>
          <w:lang w:eastAsia="zh-CN"/>
        </w:rPr>
      </w:pPr>
      <w:r>
        <w:rPr>
          <w:rFonts w:hint="eastAsia"/>
          <w:sz w:val="24"/>
          <w:szCs w:val="24"/>
          <w:lang w:eastAsia="zh-CN"/>
        </w:rPr>
        <w:t>2.投标人的法定代表人或者授权代表的签字成盖也应真实、有效，如由授权代表签字或盖章的，应提供“法定代表人授权书”。</w:t>
      </w:r>
    </w:p>
    <w:p w14:paraId="0F79F170">
      <w:pPr>
        <w:pStyle w:val="11"/>
        <w:rPr>
          <w:rFonts w:hint="eastAsia"/>
          <w:lang w:eastAsia="zh-CN"/>
        </w:rPr>
      </w:pPr>
    </w:p>
    <w:p w14:paraId="5430050B">
      <w:pPr>
        <w:pStyle w:val="14"/>
        <w:rPr>
          <w:lang w:eastAsia="zh-CN"/>
        </w:rPr>
      </w:pPr>
    </w:p>
    <w:p w14:paraId="513E490B">
      <w:pPr>
        <w:jc w:val="center"/>
        <w:rPr>
          <w:b/>
          <w:bCs/>
          <w:sz w:val="32"/>
          <w:szCs w:val="32"/>
          <w:lang w:eastAsia="zh-CN"/>
        </w:rPr>
      </w:pPr>
    </w:p>
    <w:p w14:paraId="5D8500DD">
      <w:pPr>
        <w:jc w:val="center"/>
        <w:rPr>
          <w:b/>
          <w:bCs/>
          <w:sz w:val="32"/>
          <w:szCs w:val="32"/>
          <w:lang w:eastAsia="zh-CN"/>
        </w:rPr>
      </w:pPr>
    </w:p>
    <w:p w14:paraId="527EFE44">
      <w:pPr>
        <w:jc w:val="center"/>
        <w:rPr>
          <w:b/>
          <w:bCs/>
          <w:sz w:val="32"/>
          <w:szCs w:val="32"/>
          <w:lang w:eastAsia="zh-CN"/>
        </w:rPr>
      </w:pPr>
    </w:p>
    <w:p w14:paraId="6CED6AB1">
      <w:pPr>
        <w:jc w:val="center"/>
        <w:rPr>
          <w:b/>
          <w:bCs/>
          <w:sz w:val="32"/>
          <w:szCs w:val="32"/>
          <w:lang w:eastAsia="zh-CN"/>
        </w:rPr>
      </w:pPr>
    </w:p>
    <w:p w14:paraId="6B22E908">
      <w:pPr>
        <w:jc w:val="center"/>
        <w:rPr>
          <w:b/>
          <w:bCs/>
          <w:sz w:val="32"/>
          <w:szCs w:val="32"/>
          <w:lang w:eastAsia="zh-CN"/>
        </w:rPr>
      </w:pPr>
    </w:p>
    <w:p w14:paraId="3552C4EE">
      <w:pPr>
        <w:jc w:val="center"/>
        <w:rPr>
          <w:b/>
          <w:bCs/>
          <w:sz w:val="32"/>
          <w:szCs w:val="32"/>
          <w:lang w:eastAsia="zh-CN"/>
        </w:rPr>
      </w:pPr>
    </w:p>
    <w:p w14:paraId="43599D07">
      <w:pPr>
        <w:jc w:val="center"/>
        <w:rPr>
          <w:b/>
          <w:bCs/>
          <w:sz w:val="32"/>
          <w:szCs w:val="32"/>
          <w:lang w:eastAsia="zh-CN"/>
        </w:rPr>
      </w:pPr>
    </w:p>
    <w:p w14:paraId="5FE9E2B8">
      <w:pPr>
        <w:jc w:val="both"/>
        <w:rPr>
          <w:b/>
          <w:bCs/>
          <w:sz w:val="32"/>
          <w:szCs w:val="32"/>
          <w:lang w:eastAsia="zh-CN"/>
        </w:rPr>
        <w:sectPr>
          <w:headerReference r:id="rId17" w:type="default"/>
          <w:pgSz w:w="11906" w:h="16838"/>
          <w:pgMar w:top="1440" w:right="1417" w:bottom="1440" w:left="1417" w:header="624" w:footer="624" w:gutter="0"/>
          <w:cols w:space="0" w:num="1"/>
          <w:docGrid w:linePitch="331" w:charSpace="0"/>
        </w:sectPr>
      </w:pPr>
      <w:r>
        <w:rPr>
          <w:rFonts w:hint="eastAsia"/>
          <w:b/>
          <w:bCs/>
          <w:sz w:val="32"/>
          <w:szCs w:val="32"/>
          <w:lang w:eastAsia="zh-CN"/>
        </w:rPr>
        <w:t>3、资格要求的相关证明材料</w:t>
      </w:r>
    </w:p>
    <w:p w14:paraId="2AAB8A22">
      <w:pPr>
        <w:pStyle w:val="5"/>
        <w:ind w:left="420" w:leftChars="200"/>
        <w:jc w:val="center"/>
        <w:rPr>
          <w:sz w:val="28"/>
          <w:szCs w:val="28"/>
          <w:lang w:eastAsia="zh-CN"/>
        </w:rPr>
      </w:pPr>
      <w:bookmarkStart w:id="60" w:name="_Toc10410"/>
      <w:bookmarkStart w:id="61" w:name="_Toc28227"/>
      <w:bookmarkStart w:id="62" w:name="_Toc4572"/>
      <w:r>
        <w:rPr>
          <w:rFonts w:hint="eastAsia"/>
          <w:sz w:val="28"/>
          <w:szCs w:val="28"/>
          <w:lang w:eastAsia="zh-CN"/>
        </w:rPr>
        <w:t>五、已标价工程量清单</w:t>
      </w:r>
      <w:bookmarkEnd w:id="52"/>
      <w:bookmarkEnd w:id="53"/>
      <w:bookmarkEnd w:id="54"/>
      <w:bookmarkEnd w:id="55"/>
      <w:bookmarkEnd w:id="60"/>
      <w:bookmarkEnd w:id="61"/>
      <w:bookmarkEnd w:id="62"/>
    </w:p>
    <w:p w14:paraId="11DEF34D">
      <w:pPr>
        <w:spacing w:line="460" w:lineRule="exact"/>
        <w:ind w:firstLine="480"/>
        <w:jc w:val="both"/>
        <w:rPr>
          <w:rFonts w:ascii="宋体" w:hAnsi="宋体" w:cs="宋体"/>
          <w:lang w:eastAsia="zh-CN"/>
        </w:rPr>
      </w:pPr>
    </w:p>
    <w:p w14:paraId="3128863F">
      <w:pPr>
        <w:pStyle w:val="11"/>
        <w:rPr>
          <w:rFonts w:hint="eastAsia"/>
          <w:lang w:eastAsia="zh-CN"/>
        </w:rPr>
      </w:pPr>
    </w:p>
    <w:p w14:paraId="7AB2FE58">
      <w:pPr>
        <w:rPr>
          <w:lang w:eastAsia="zh-CN"/>
        </w:rPr>
        <w:sectPr>
          <w:pgSz w:w="11906" w:h="16838"/>
          <w:pgMar w:top="1440" w:right="1417" w:bottom="1440" w:left="1417" w:header="624" w:footer="624" w:gutter="0"/>
          <w:cols w:space="0" w:num="1"/>
          <w:docGrid w:linePitch="331" w:charSpace="0"/>
        </w:sectPr>
      </w:pPr>
      <w:r>
        <w:rPr>
          <w:rFonts w:hint="eastAsia" w:ascii="宋体" w:hAnsi="宋体" w:eastAsia="宋体" w:cs="宋体"/>
          <w:lang w:eastAsia="zh-CN"/>
        </w:rPr>
        <w:t>说</w:t>
      </w:r>
      <w:r>
        <w:rPr>
          <w:rFonts w:hint="eastAsia"/>
          <w:lang w:eastAsia="zh-CN"/>
        </w:rPr>
        <w:t>明：已标价工程量清单按第五章“工程量清单”中的相关清单表格式填写。构成合同文件的已标价工程量清单包括第五章“工程量清单”有关工程量清单、投标报价以及其他说明的内容。</w:t>
      </w:r>
    </w:p>
    <w:p w14:paraId="3FD45F8B">
      <w:pPr>
        <w:pStyle w:val="5"/>
        <w:ind w:left="420" w:leftChars="200"/>
        <w:jc w:val="center"/>
        <w:rPr>
          <w:sz w:val="28"/>
          <w:szCs w:val="28"/>
          <w:lang w:eastAsia="zh-CN"/>
        </w:rPr>
      </w:pPr>
      <w:bookmarkStart w:id="63" w:name="_Toc6021"/>
      <w:bookmarkStart w:id="64" w:name="_Toc9813"/>
      <w:bookmarkStart w:id="65" w:name="_Toc16798"/>
      <w:bookmarkStart w:id="66" w:name="_Toc16793"/>
      <w:bookmarkStart w:id="67" w:name="_Toc17505"/>
      <w:r>
        <w:rPr>
          <w:rFonts w:hint="eastAsia"/>
          <w:sz w:val="28"/>
          <w:szCs w:val="28"/>
          <w:lang w:eastAsia="zh-CN"/>
        </w:rPr>
        <w:t>六、施工组织设计</w:t>
      </w:r>
      <w:bookmarkEnd w:id="63"/>
      <w:bookmarkEnd w:id="64"/>
      <w:bookmarkEnd w:id="65"/>
      <w:bookmarkEnd w:id="66"/>
      <w:bookmarkEnd w:id="67"/>
    </w:p>
    <w:p w14:paraId="51622EC9">
      <w:pPr>
        <w:pStyle w:val="11"/>
        <w:rPr>
          <w:rFonts w:hint="eastAsia"/>
          <w:lang w:eastAsia="zh-CN"/>
        </w:rPr>
      </w:pPr>
    </w:p>
    <w:p w14:paraId="3EA9C650">
      <w:pPr>
        <w:rPr>
          <w:lang w:eastAsia="zh-CN"/>
        </w:rPr>
      </w:pPr>
    </w:p>
    <w:p w14:paraId="1229B71E">
      <w:pPr>
        <w:rPr>
          <w:b/>
          <w:bCs/>
          <w:sz w:val="32"/>
          <w:szCs w:val="32"/>
          <w:lang w:eastAsia="zh-CN"/>
        </w:rPr>
      </w:pPr>
      <w:bookmarkStart w:id="68" w:name="_Toc31327"/>
      <w:bookmarkStart w:id="69" w:name="_Toc11185"/>
      <w:bookmarkStart w:id="70" w:name="_Toc18168"/>
      <w:bookmarkStart w:id="71" w:name="_Toc32187"/>
      <w:bookmarkStart w:id="72" w:name="_Toc25545"/>
      <w:bookmarkStart w:id="73" w:name="_Toc3342"/>
      <w:bookmarkStart w:id="74" w:name="_Toc16685"/>
      <w:r>
        <w:rPr>
          <w:rFonts w:hint="eastAsia"/>
          <w:b/>
          <w:bCs/>
          <w:sz w:val="32"/>
          <w:szCs w:val="32"/>
          <w:lang w:eastAsia="zh-CN"/>
        </w:rPr>
        <w:br w:type="page"/>
      </w:r>
    </w:p>
    <w:p w14:paraId="6562BB62">
      <w:pPr>
        <w:pStyle w:val="5"/>
        <w:jc w:val="center"/>
        <w:rPr>
          <w:sz w:val="32"/>
          <w:lang w:eastAsia="zh-CN"/>
        </w:rPr>
      </w:pPr>
      <w:r>
        <w:rPr>
          <w:rFonts w:hint="eastAsia"/>
          <w:sz w:val="32"/>
          <w:lang w:eastAsia="zh-CN"/>
        </w:rPr>
        <w:t>七、项目管理机构</w:t>
      </w:r>
      <w:bookmarkEnd w:id="68"/>
      <w:bookmarkEnd w:id="69"/>
      <w:bookmarkEnd w:id="70"/>
      <w:bookmarkEnd w:id="71"/>
      <w:bookmarkEnd w:id="72"/>
      <w:bookmarkEnd w:id="73"/>
      <w:bookmarkEnd w:id="74"/>
    </w:p>
    <w:p w14:paraId="17BB955E">
      <w:pPr>
        <w:pStyle w:val="7"/>
        <w:jc w:val="center"/>
        <w:rPr>
          <w:b/>
          <w:bCs/>
          <w:sz w:val="30"/>
          <w:szCs w:val="30"/>
        </w:rPr>
      </w:pPr>
      <w:r>
        <w:rPr>
          <w:rFonts w:hint="eastAsia"/>
          <w:b/>
          <w:bCs/>
          <w:sz w:val="30"/>
          <w:szCs w:val="30"/>
          <w:lang w:eastAsia="zh-CN"/>
        </w:rPr>
        <w:t>1、</w:t>
      </w:r>
      <w:r>
        <w:rPr>
          <w:rFonts w:hint="eastAsia"/>
          <w:b/>
          <w:bCs/>
          <w:sz w:val="30"/>
          <w:szCs w:val="30"/>
        </w:rPr>
        <w:t>项目管理机构组成表</w:t>
      </w:r>
    </w:p>
    <w:tbl>
      <w:tblPr>
        <w:tblStyle w:val="21"/>
        <w:tblW w:w="52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
        <w:gridCol w:w="1091"/>
        <w:gridCol w:w="1212"/>
        <w:gridCol w:w="1466"/>
        <w:gridCol w:w="1450"/>
        <w:gridCol w:w="1524"/>
        <w:gridCol w:w="1164"/>
        <w:gridCol w:w="809"/>
      </w:tblGrid>
      <w:tr w14:paraId="02FC5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Merge w:val="restart"/>
            <w:vAlign w:val="center"/>
          </w:tcPr>
          <w:p w14:paraId="125DE6CE">
            <w:pPr>
              <w:jc w:val="center"/>
            </w:pPr>
            <w:r>
              <w:rPr>
                <w:rFonts w:hint="eastAsia"/>
              </w:rPr>
              <w:t>职务</w:t>
            </w:r>
          </w:p>
        </w:tc>
        <w:tc>
          <w:tcPr>
            <w:tcW w:w="560" w:type="pct"/>
            <w:vMerge w:val="restart"/>
            <w:vAlign w:val="center"/>
          </w:tcPr>
          <w:p w14:paraId="376C3465">
            <w:pPr>
              <w:jc w:val="center"/>
            </w:pPr>
            <w:r>
              <w:rPr>
                <w:rFonts w:hint="eastAsia"/>
              </w:rPr>
              <w:t>姓名</w:t>
            </w:r>
          </w:p>
        </w:tc>
        <w:tc>
          <w:tcPr>
            <w:tcW w:w="622" w:type="pct"/>
            <w:vMerge w:val="restart"/>
            <w:vAlign w:val="center"/>
          </w:tcPr>
          <w:p w14:paraId="4D22CC13">
            <w:pPr>
              <w:jc w:val="center"/>
            </w:pPr>
            <w:r>
              <w:rPr>
                <w:rFonts w:hint="eastAsia"/>
              </w:rPr>
              <w:t>职称</w:t>
            </w:r>
          </w:p>
        </w:tc>
        <w:tc>
          <w:tcPr>
            <w:tcW w:w="2875" w:type="pct"/>
            <w:gridSpan w:val="4"/>
            <w:vAlign w:val="center"/>
          </w:tcPr>
          <w:p w14:paraId="4AFBD662">
            <w:pPr>
              <w:ind w:firstLine="1050" w:firstLineChars="500"/>
              <w:jc w:val="center"/>
            </w:pPr>
            <w:r>
              <w:rPr>
                <w:rFonts w:hint="eastAsia"/>
              </w:rPr>
              <w:t>执业或职业资格证明</w:t>
            </w:r>
          </w:p>
        </w:tc>
        <w:tc>
          <w:tcPr>
            <w:tcW w:w="415" w:type="pct"/>
            <w:vMerge w:val="restart"/>
            <w:vAlign w:val="center"/>
          </w:tcPr>
          <w:p w14:paraId="3A5C5381">
            <w:pPr>
              <w:jc w:val="center"/>
            </w:pPr>
            <w:r>
              <w:rPr>
                <w:rFonts w:hint="eastAsia"/>
              </w:rPr>
              <w:t>备注</w:t>
            </w:r>
          </w:p>
        </w:tc>
      </w:tr>
      <w:tr w14:paraId="5ADE9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Merge w:val="continue"/>
            <w:vAlign w:val="center"/>
          </w:tcPr>
          <w:p w14:paraId="259EA9FF"/>
        </w:tc>
        <w:tc>
          <w:tcPr>
            <w:tcW w:w="560" w:type="pct"/>
            <w:vMerge w:val="continue"/>
            <w:vAlign w:val="center"/>
          </w:tcPr>
          <w:p w14:paraId="52EC5974"/>
        </w:tc>
        <w:tc>
          <w:tcPr>
            <w:tcW w:w="622" w:type="pct"/>
            <w:vMerge w:val="continue"/>
            <w:vAlign w:val="center"/>
          </w:tcPr>
          <w:p w14:paraId="5030A25D"/>
        </w:tc>
        <w:tc>
          <w:tcPr>
            <w:tcW w:w="752" w:type="pct"/>
            <w:vAlign w:val="center"/>
          </w:tcPr>
          <w:p w14:paraId="74D1A0D9">
            <w:pPr>
              <w:jc w:val="center"/>
            </w:pPr>
            <w:r>
              <w:rPr>
                <w:rFonts w:hint="eastAsia"/>
              </w:rPr>
              <w:t>证书名称</w:t>
            </w:r>
          </w:p>
        </w:tc>
        <w:tc>
          <w:tcPr>
            <w:tcW w:w="744" w:type="pct"/>
            <w:vAlign w:val="center"/>
          </w:tcPr>
          <w:p w14:paraId="2914A795">
            <w:pPr>
              <w:jc w:val="center"/>
            </w:pPr>
            <w:r>
              <w:rPr>
                <w:rFonts w:hint="eastAsia"/>
              </w:rPr>
              <w:t>级别</w:t>
            </w:r>
          </w:p>
        </w:tc>
        <w:tc>
          <w:tcPr>
            <w:tcW w:w="782" w:type="pct"/>
            <w:vAlign w:val="center"/>
          </w:tcPr>
          <w:p w14:paraId="186DD79F">
            <w:pPr>
              <w:jc w:val="center"/>
            </w:pPr>
            <w:r>
              <w:rPr>
                <w:rFonts w:hint="eastAsia"/>
              </w:rPr>
              <w:t>证号</w:t>
            </w:r>
          </w:p>
        </w:tc>
        <w:tc>
          <w:tcPr>
            <w:tcW w:w="596" w:type="pct"/>
            <w:vAlign w:val="center"/>
          </w:tcPr>
          <w:p w14:paraId="48F5B618">
            <w:pPr>
              <w:jc w:val="center"/>
            </w:pPr>
            <w:r>
              <w:rPr>
                <w:rFonts w:hint="eastAsia"/>
              </w:rPr>
              <w:t>专业</w:t>
            </w:r>
          </w:p>
        </w:tc>
        <w:tc>
          <w:tcPr>
            <w:tcW w:w="415" w:type="pct"/>
            <w:vMerge w:val="continue"/>
            <w:vAlign w:val="center"/>
          </w:tcPr>
          <w:p w14:paraId="15578D90"/>
        </w:tc>
      </w:tr>
      <w:tr w14:paraId="6B49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14:paraId="27FF1487">
            <w:pPr>
              <w:jc w:val="center"/>
              <w:rPr>
                <w:rFonts w:ascii="宋体" w:hAnsi="宋体" w:cs="宋体"/>
              </w:rPr>
            </w:pPr>
          </w:p>
        </w:tc>
        <w:tc>
          <w:tcPr>
            <w:tcW w:w="560" w:type="pct"/>
            <w:vAlign w:val="center"/>
          </w:tcPr>
          <w:p w14:paraId="7FC33E47">
            <w:pPr>
              <w:jc w:val="center"/>
              <w:rPr>
                <w:rFonts w:ascii="宋体" w:hAnsi="宋体" w:cs="宋体"/>
              </w:rPr>
            </w:pPr>
          </w:p>
        </w:tc>
        <w:tc>
          <w:tcPr>
            <w:tcW w:w="622" w:type="pct"/>
            <w:vAlign w:val="center"/>
          </w:tcPr>
          <w:p w14:paraId="003935B0">
            <w:pPr>
              <w:jc w:val="center"/>
              <w:rPr>
                <w:rFonts w:ascii="宋体" w:hAnsi="宋体" w:cs="宋体"/>
              </w:rPr>
            </w:pPr>
          </w:p>
        </w:tc>
        <w:tc>
          <w:tcPr>
            <w:tcW w:w="752" w:type="pct"/>
            <w:vAlign w:val="center"/>
          </w:tcPr>
          <w:p w14:paraId="2DCD5936">
            <w:pPr>
              <w:jc w:val="center"/>
              <w:rPr>
                <w:rFonts w:ascii="宋体" w:hAnsi="宋体" w:cs="宋体"/>
              </w:rPr>
            </w:pPr>
          </w:p>
        </w:tc>
        <w:tc>
          <w:tcPr>
            <w:tcW w:w="744" w:type="pct"/>
            <w:vAlign w:val="center"/>
          </w:tcPr>
          <w:p w14:paraId="39E42FE8">
            <w:pPr>
              <w:jc w:val="center"/>
              <w:rPr>
                <w:rFonts w:ascii="宋体" w:hAnsi="宋体" w:cs="宋体"/>
              </w:rPr>
            </w:pPr>
          </w:p>
        </w:tc>
        <w:tc>
          <w:tcPr>
            <w:tcW w:w="782" w:type="pct"/>
            <w:vAlign w:val="center"/>
          </w:tcPr>
          <w:p w14:paraId="020E9D7E">
            <w:pPr>
              <w:jc w:val="center"/>
              <w:rPr>
                <w:rFonts w:ascii="宋体" w:hAnsi="宋体" w:cs="宋体"/>
              </w:rPr>
            </w:pPr>
          </w:p>
        </w:tc>
        <w:tc>
          <w:tcPr>
            <w:tcW w:w="596" w:type="pct"/>
            <w:vAlign w:val="center"/>
          </w:tcPr>
          <w:p w14:paraId="05BCA5D2">
            <w:pPr>
              <w:jc w:val="center"/>
              <w:rPr>
                <w:rFonts w:ascii="宋体" w:hAnsi="宋体" w:cs="宋体"/>
              </w:rPr>
            </w:pPr>
          </w:p>
        </w:tc>
        <w:tc>
          <w:tcPr>
            <w:tcW w:w="415" w:type="pct"/>
            <w:vAlign w:val="center"/>
          </w:tcPr>
          <w:p w14:paraId="313221DD"/>
        </w:tc>
      </w:tr>
      <w:tr w14:paraId="1540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14:paraId="0DCC13A8">
            <w:pPr>
              <w:jc w:val="center"/>
              <w:rPr>
                <w:rFonts w:ascii="宋体" w:hAnsi="宋体" w:cs="宋体"/>
              </w:rPr>
            </w:pPr>
          </w:p>
        </w:tc>
        <w:tc>
          <w:tcPr>
            <w:tcW w:w="560" w:type="pct"/>
            <w:vAlign w:val="center"/>
          </w:tcPr>
          <w:p w14:paraId="691AC482">
            <w:pPr>
              <w:jc w:val="center"/>
              <w:rPr>
                <w:rFonts w:ascii="宋体" w:hAnsi="宋体" w:cs="宋体"/>
              </w:rPr>
            </w:pPr>
          </w:p>
        </w:tc>
        <w:tc>
          <w:tcPr>
            <w:tcW w:w="622" w:type="pct"/>
            <w:vAlign w:val="center"/>
          </w:tcPr>
          <w:p w14:paraId="42F19D12">
            <w:pPr>
              <w:jc w:val="center"/>
              <w:rPr>
                <w:rFonts w:ascii="宋体" w:hAnsi="宋体" w:cs="宋体"/>
              </w:rPr>
            </w:pPr>
          </w:p>
        </w:tc>
        <w:tc>
          <w:tcPr>
            <w:tcW w:w="752" w:type="pct"/>
            <w:vAlign w:val="center"/>
          </w:tcPr>
          <w:p w14:paraId="4A23A051">
            <w:pPr>
              <w:jc w:val="center"/>
              <w:rPr>
                <w:rFonts w:ascii="宋体" w:hAnsi="宋体" w:cs="宋体"/>
              </w:rPr>
            </w:pPr>
          </w:p>
        </w:tc>
        <w:tc>
          <w:tcPr>
            <w:tcW w:w="744" w:type="pct"/>
            <w:vAlign w:val="center"/>
          </w:tcPr>
          <w:p w14:paraId="53CA2907">
            <w:pPr>
              <w:jc w:val="center"/>
              <w:rPr>
                <w:rFonts w:ascii="宋体" w:hAnsi="宋体" w:cs="宋体"/>
              </w:rPr>
            </w:pPr>
          </w:p>
        </w:tc>
        <w:tc>
          <w:tcPr>
            <w:tcW w:w="782" w:type="pct"/>
            <w:vAlign w:val="center"/>
          </w:tcPr>
          <w:p w14:paraId="0D94D713">
            <w:pPr>
              <w:jc w:val="center"/>
              <w:rPr>
                <w:rFonts w:ascii="宋体" w:hAnsi="宋体" w:cs="宋体"/>
              </w:rPr>
            </w:pPr>
          </w:p>
        </w:tc>
        <w:tc>
          <w:tcPr>
            <w:tcW w:w="596" w:type="pct"/>
            <w:vAlign w:val="center"/>
          </w:tcPr>
          <w:p w14:paraId="220BAC1A">
            <w:pPr>
              <w:jc w:val="center"/>
              <w:rPr>
                <w:rFonts w:ascii="宋体" w:hAnsi="宋体" w:cs="宋体"/>
              </w:rPr>
            </w:pPr>
          </w:p>
        </w:tc>
        <w:tc>
          <w:tcPr>
            <w:tcW w:w="415" w:type="pct"/>
            <w:vAlign w:val="center"/>
          </w:tcPr>
          <w:p w14:paraId="34D61DC3">
            <w:pPr>
              <w:jc w:val="center"/>
              <w:rPr>
                <w:rFonts w:ascii="宋体" w:hAnsi="宋体" w:cs="宋体"/>
              </w:rPr>
            </w:pPr>
          </w:p>
        </w:tc>
      </w:tr>
      <w:tr w14:paraId="6D19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14:paraId="6BE60544">
            <w:pPr>
              <w:jc w:val="center"/>
              <w:rPr>
                <w:rFonts w:ascii="宋体" w:hAnsi="宋体" w:cs="宋体"/>
              </w:rPr>
            </w:pPr>
          </w:p>
        </w:tc>
        <w:tc>
          <w:tcPr>
            <w:tcW w:w="560" w:type="pct"/>
            <w:vAlign w:val="center"/>
          </w:tcPr>
          <w:p w14:paraId="7264FC22">
            <w:pPr>
              <w:jc w:val="center"/>
              <w:rPr>
                <w:rFonts w:ascii="宋体" w:hAnsi="宋体" w:cs="宋体"/>
              </w:rPr>
            </w:pPr>
          </w:p>
        </w:tc>
        <w:tc>
          <w:tcPr>
            <w:tcW w:w="622" w:type="pct"/>
            <w:vAlign w:val="center"/>
          </w:tcPr>
          <w:p w14:paraId="27299D10">
            <w:pPr>
              <w:jc w:val="center"/>
              <w:rPr>
                <w:rFonts w:ascii="宋体" w:hAnsi="宋体" w:cs="宋体"/>
              </w:rPr>
            </w:pPr>
          </w:p>
        </w:tc>
        <w:tc>
          <w:tcPr>
            <w:tcW w:w="752" w:type="pct"/>
            <w:vAlign w:val="center"/>
          </w:tcPr>
          <w:p w14:paraId="027B3A45">
            <w:pPr>
              <w:jc w:val="center"/>
              <w:rPr>
                <w:rFonts w:ascii="宋体" w:hAnsi="宋体" w:cs="宋体"/>
              </w:rPr>
            </w:pPr>
          </w:p>
        </w:tc>
        <w:tc>
          <w:tcPr>
            <w:tcW w:w="744" w:type="pct"/>
            <w:vAlign w:val="center"/>
          </w:tcPr>
          <w:p w14:paraId="4C77192C">
            <w:pPr>
              <w:jc w:val="center"/>
              <w:rPr>
                <w:rFonts w:ascii="宋体" w:hAnsi="宋体" w:cs="宋体"/>
              </w:rPr>
            </w:pPr>
          </w:p>
        </w:tc>
        <w:tc>
          <w:tcPr>
            <w:tcW w:w="782" w:type="pct"/>
            <w:vAlign w:val="center"/>
          </w:tcPr>
          <w:p w14:paraId="100D77FE">
            <w:pPr>
              <w:jc w:val="center"/>
              <w:rPr>
                <w:rFonts w:ascii="宋体" w:hAnsi="宋体" w:cs="宋体"/>
              </w:rPr>
            </w:pPr>
          </w:p>
        </w:tc>
        <w:tc>
          <w:tcPr>
            <w:tcW w:w="596" w:type="pct"/>
            <w:vAlign w:val="center"/>
          </w:tcPr>
          <w:p w14:paraId="6FC10EEE">
            <w:pPr>
              <w:jc w:val="center"/>
              <w:rPr>
                <w:rFonts w:ascii="宋体" w:hAnsi="宋体" w:cs="宋体"/>
              </w:rPr>
            </w:pPr>
          </w:p>
        </w:tc>
        <w:tc>
          <w:tcPr>
            <w:tcW w:w="415" w:type="pct"/>
            <w:vAlign w:val="center"/>
          </w:tcPr>
          <w:p w14:paraId="5C66C17C">
            <w:pPr>
              <w:jc w:val="center"/>
              <w:rPr>
                <w:rFonts w:ascii="宋体" w:hAnsi="宋体" w:cs="宋体"/>
              </w:rPr>
            </w:pPr>
          </w:p>
        </w:tc>
      </w:tr>
      <w:tr w14:paraId="02195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14:paraId="0CA1A0E4">
            <w:pPr>
              <w:jc w:val="center"/>
              <w:rPr>
                <w:rFonts w:ascii="宋体" w:hAnsi="宋体" w:cs="宋体"/>
              </w:rPr>
            </w:pPr>
          </w:p>
        </w:tc>
        <w:tc>
          <w:tcPr>
            <w:tcW w:w="560" w:type="pct"/>
            <w:vAlign w:val="center"/>
          </w:tcPr>
          <w:p w14:paraId="2FA61515">
            <w:pPr>
              <w:jc w:val="center"/>
              <w:rPr>
                <w:rFonts w:ascii="宋体" w:hAnsi="宋体" w:cs="宋体"/>
              </w:rPr>
            </w:pPr>
          </w:p>
        </w:tc>
        <w:tc>
          <w:tcPr>
            <w:tcW w:w="622" w:type="pct"/>
            <w:vAlign w:val="center"/>
          </w:tcPr>
          <w:p w14:paraId="1183A0B2">
            <w:pPr>
              <w:jc w:val="center"/>
              <w:rPr>
                <w:rFonts w:ascii="宋体" w:hAnsi="宋体" w:cs="宋体"/>
              </w:rPr>
            </w:pPr>
          </w:p>
        </w:tc>
        <w:tc>
          <w:tcPr>
            <w:tcW w:w="752" w:type="pct"/>
            <w:vAlign w:val="center"/>
          </w:tcPr>
          <w:p w14:paraId="01B88CE2">
            <w:pPr>
              <w:jc w:val="center"/>
              <w:rPr>
                <w:rFonts w:ascii="宋体" w:hAnsi="宋体" w:cs="宋体"/>
              </w:rPr>
            </w:pPr>
          </w:p>
        </w:tc>
        <w:tc>
          <w:tcPr>
            <w:tcW w:w="744" w:type="pct"/>
            <w:vAlign w:val="center"/>
          </w:tcPr>
          <w:p w14:paraId="200160C4">
            <w:pPr>
              <w:jc w:val="center"/>
              <w:rPr>
                <w:rFonts w:ascii="宋体" w:hAnsi="宋体" w:cs="宋体"/>
              </w:rPr>
            </w:pPr>
          </w:p>
        </w:tc>
        <w:tc>
          <w:tcPr>
            <w:tcW w:w="782" w:type="pct"/>
            <w:vAlign w:val="center"/>
          </w:tcPr>
          <w:p w14:paraId="6FEA0E8D">
            <w:pPr>
              <w:jc w:val="center"/>
              <w:rPr>
                <w:rFonts w:ascii="宋体" w:hAnsi="宋体" w:cs="宋体"/>
              </w:rPr>
            </w:pPr>
          </w:p>
        </w:tc>
        <w:tc>
          <w:tcPr>
            <w:tcW w:w="596" w:type="pct"/>
            <w:vAlign w:val="center"/>
          </w:tcPr>
          <w:p w14:paraId="013D35C8">
            <w:pPr>
              <w:jc w:val="center"/>
              <w:rPr>
                <w:rFonts w:ascii="宋体" w:hAnsi="宋体" w:cs="宋体"/>
              </w:rPr>
            </w:pPr>
          </w:p>
        </w:tc>
        <w:tc>
          <w:tcPr>
            <w:tcW w:w="415" w:type="pct"/>
            <w:vAlign w:val="center"/>
          </w:tcPr>
          <w:p w14:paraId="2444E531">
            <w:pPr>
              <w:jc w:val="center"/>
              <w:rPr>
                <w:rFonts w:ascii="宋体" w:hAnsi="宋体" w:cs="宋体"/>
              </w:rPr>
            </w:pPr>
          </w:p>
        </w:tc>
      </w:tr>
      <w:tr w14:paraId="41D39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14:paraId="203B09AA">
            <w:pPr>
              <w:jc w:val="center"/>
              <w:rPr>
                <w:rFonts w:ascii="宋体" w:hAnsi="宋体" w:cs="宋体"/>
              </w:rPr>
            </w:pPr>
          </w:p>
        </w:tc>
        <w:tc>
          <w:tcPr>
            <w:tcW w:w="560" w:type="pct"/>
            <w:vAlign w:val="center"/>
          </w:tcPr>
          <w:p w14:paraId="13EE73ED">
            <w:pPr>
              <w:jc w:val="center"/>
              <w:rPr>
                <w:rFonts w:ascii="宋体" w:hAnsi="宋体" w:cs="宋体"/>
              </w:rPr>
            </w:pPr>
          </w:p>
        </w:tc>
        <w:tc>
          <w:tcPr>
            <w:tcW w:w="622" w:type="pct"/>
            <w:vAlign w:val="center"/>
          </w:tcPr>
          <w:p w14:paraId="3DE1FD90">
            <w:pPr>
              <w:jc w:val="center"/>
              <w:rPr>
                <w:rFonts w:ascii="宋体" w:hAnsi="宋体" w:cs="宋体"/>
              </w:rPr>
            </w:pPr>
          </w:p>
        </w:tc>
        <w:tc>
          <w:tcPr>
            <w:tcW w:w="752" w:type="pct"/>
            <w:vAlign w:val="center"/>
          </w:tcPr>
          <w:p w14:paraId="21C950D2">
            <w:pPr>
              <w:jc w:val="center"/>
              <w:rPr>
                <w:rFonts w:ascii="宋体" w:hAnsi="宋体" w:cs="宋体"/>
              </w:rPr>
            </w:pPr>
          </w:p>
        </w:tc>
        <w:tc>
          <w:tcPr>
            <w:tcW w:w="744" w:type="pct"/>
            <w:vAlign w:val="center"/>
          </w:tcPr>
          <w:p w14:paraId="432E5FCE">
            <w:pPr>
              <w:jc w:val="center"/>
              <w:rPr>
                <w:rFonts w:ascii="宋体" w:hAnsi="宋体" w:cs="宋体"/>
              </w:rPr>
            </w:pPr>
          </w:p>
        </w:tc>
        <w:tc>
          <w:tcPr>
            <w:tcW w:w="782" w:type="pct"/>
            <w:vAlign w:val="center"/>
          </w:tcPr>
          <w:p w14:paraId="651E41AB">
            <w:pPr>
              <w:jc w:val="center"/>
              <w:rPr>
                <w:rFonts w:ascii="宋体" w:hAnsi="宋体" w:cs="宋体"/>
              </w:rPr>
            </w:pPr>
          </w:p>
        </w:tc>
        <w:tc>
          <w:tcPr>
            <w:tcW w:w="596" w:type="pct"/>
            <w:vAlign w:val="center"/>
          </w:tcPr>
          <w:p w14:paraId="54CA232C">
            <w:pPr>
              <w:jc w:val="center"/>
              <w:rPr>
                <w:rFonts w:ascii="宋体" w:hAnsi="宋体" w:cs="宋体"/>
              </w:rPr>
            </w:pPr>
          </w:p>
        </w:tc>
        <w:tc>
          <w:tcPr>
            <w:tcW w:w="415" w:type="pct"/>
            <w:vAlign w:val="center"/>
          </w:tcPr>
          <w:p w14:paraId="69B437F5">
            <w:pPr>
              <w:jc w:val="center"/>
              <w:rPr>
                <w:rFonts w:ascii="宋体" w:hAnsi="宋体" w:cs="宋体"/>
              </w:rPr>
            </w:pPr>
          </w:p>
        </w:tc>
      </w:tr>
      <w:tr w14:paraId="41CC0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14:paraId="6E68EF74">
            <w:pPr>
              <w:jc w:val="center"/>
              <w:rPr>
                <w:rFonts w:ascii="宋体" w:hAnsi="宋体" w:cs="宋体"/>
              </w:rPr>
            </w:pPr>
          </w:p>
        </w:tc>
        <w:tc>
          <w:tcPr>
            <w:tcW w:w="560" w:type="pct"/>
            <w:vAlign w:val="center"/>
          </w:tcPr>
          <w:p w14:paraId="4AB728AE">
            <w:pPr>
              <w:jc w:val="center"/>
              <w:rPr>
                <w:rFonts w:ascii="宋体" w:hAnsi="宋体" w:cs="宋体"/>
              </w:rPr>
            </w:pPr>
          </w:p>
        </w:tc>
        <w:tc>
          <w:tcPr>
            <w:tcW w:w="622" w:type="pct"/>
            <w:vAlign w:val="center"/>
          </w:tcPr>
          <w:p w14:paraId="6FA078A5">
            <w:pPr>
              <w:jc w:val="center"/>
              <w:rPr>
                <w:rFonts w:ascii="宋体" w:hAnsi="宋体" w:cs="宋体"/>
              </w:rPr>
            </w:pPr>
          </w:p>
        </w:tc>
        <w:tc>
          <w:tcPr>
            <w:tcW w:w="752" w:type="pct"/>
            <w:vAlign w:val="center"/>
          </w:tcPr>
          <w:p w14:paraId="7A413F2F">
            <w:pPr>
              <w:jc w:val="center"/>
              <w:rPr>
                <w:rFonts w:ascii="宋体" w:hAnsi="宋体" w:cs="宋体"/>
              </w:rPr>
            </w:pPr>
          </w:p>
        </w:tc>
        <w:tc>
          <w:tcPr>
            <w:tcW w:w="744" w:type="pct"/>
            <w:vAlign w:val="center"/>
          </w:tcPr>
          <w:p w14:paraId="3421E7FC">
            <w:pPr>
              <w:jc w:val="center"/>
              <w:rPr>
                <w:rFonts w:ascii="宋体" w:hAnsi="宋体" w:cs="宋体"/>
              </w:rPr>
            </w:pPr>
          </w:p>
        </w:tc>
        <w:tc>
          <w:tcPr>
            <w:tcW w:w="782" w:type="pct"/>
            <w:vAlign w:val="center"/>
          </w:tcPr>
          <w:p w14:paraId="13CD7668">
            <w:pPr>
              <w:jc w:val="center"/>
              <w:rPr>
                <w:rFonts w:ascii="宋体" w:hAnsi="宋体" w:cs="宋体"/>
              </w:rPr>
            </w:pPr>
          </w:p>
        </w:tc>
        <w:tc>
          <w:tcPr>
            <w:tcW w:w="596" w:type="pct"/>
            <w:vAlign w:val="center"/>
          </w:tcPr>
          <w:p w14:paraId="4C442EAD">
            <w:pPr>
              <w:jc w:val="center"/>
              <w:rPr>
                <w:rFonts w:ascii="宋体" w:hAnsi="宋体" w:cs="宋体"/>
              </w:rPr>
            </w:pPr>
          </w:p>
        </w:tc>
        <w:tc>
          <w:tcPr>
            <w:tcW w:w="415" w:type="pct"/>
            <w:vAlign w:val="center"/>
          </w:tcPr>
          <w:p w14:paraId="6EBF73D8">
            <w:pPr>
              <w:jc w:val="center"/>
              <w:rPr>
                <w:rFonts w:ascii="宋体" w:hAnsi="宋体" w:cs="宋体"/>
              </w:rPr>
            </w:pPr>
          </w:p>
        </w:tc>
      </w:tr>
      <w:tr w14:paraId="53605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14:paraId="4C1693F6">
            <w:pPr>
              <w:jc w:val="center"/>
              <w:rPr>
                <w:rFonts w:ascii="宋体" w:hAnsi="宋体" w:cs="宋体"/>
              </w:rPr>
            </w:pPr>
          </w:p>
        </w:tc>
        <w:tc>
          <w:tcPr>
            <w:tcW w:w="560" w:type="pct"/>
            <w:vAlign w:val="center"/>
          </w:tcPr>
          <w:p w14:paraId="1937331D">
            <w:pPr>
              <w:jc w:val="center"/>
              <w:rPr>
                <w:rFonts w:ascii="宋体" w:hAnsi="宋体" w:cs="宋体"/>
              </w:rPr>
            </w:pPr>
          </w:p>
        </w:tc>
        <w:tc>
          <w:tcPr>
            <w:tcW w:w="622" w:type="pct"/>
            <w:vAlign w:val="center"/>
          </w:tcPr>
          <w:p w14:paraId="75B0A4D7">
            <w:pPr>
              <w:jc w:val="center"/>
              <w:rPr>
                <w:rFonts w:ascii="宋体" w:hAnsi="宋体" w:cs="宋体"/>
              </w:rPr>
            </w:pPr>
          </w:p>
        </w:tc>
        <w:tc>
          <w:tcPr>
            <w:tcW w:w="752" w:type="pct"/>
            <w:vAlign w:val="center"/>
          </w:tcPr>
          <w:p w14:paraId="14B0CCFC">
            <w:pPr>
              <w:jc w:val="center"/>
              <w:rPr>
                <w:rFonts w:ascii="宋体" w:hAnsi="宋体" w:cs="宋体"/>
              </w:rPr>
            </w:pPr>
          </w:p>
        </w:tc>
        <w:tc>
          <w:tcPr>
            <w:tcW w:w="744" w:type="pct"/>
            <w:vAlign w:val="center"/>
          </w:tcPr>
          <w:p w14:paraId="5DB4A335">
            <w:pPr>
              <w:jc w:val="center"/>
              <w:rPr>
                <w:rFonts w:ascii="宋体" w:hAnsi="宋体" w:cs="宋体"/>
              </w:rPr>
            </w:pPr>
          </w:p>
        </w:tc>
        <w:tc>
          <w:tcPr>
            <w:tcW w:w="782" w:type="pct"/>
            <w:vAlign w:val="center"/>
          </w:tcPr>
          <w:p w14:paraId="75E602EA">
            <w:pPr>
              <w:jc w:val="center"/>
              <w:rPr>
                <w:rFonts w:ascii="宋体" w:hAnsi="宋体" w:cs="宋体"/>
              </w:rPr>
            </w:pPr>
          </w:p>
        </w:tc>
        <w:tc>
          <w:tcPr>
            <w:tcW w:w="596" w:type="pct"/>
            <w:vAlign w:val="center"/>
          </w:tcPr>
          <w:p w14:paraId="140AC2F9">
            <w:pPr>
              <w:jc w:val="center"/>
              <w:rPr>
                <w:rFonts w:ascii="宋体" w:hAnsi="宋体" w:cs="宋体"/>
              </w:rPr>
            </w:pPr>
          </w:p>
        </w:tc>
        <w:tc>
          <w:tcPr>
            <w:tcW w:w="415" w:type="pct"/>
            <w:vAlign w:val="center"/>
          </w:tcPr>
          <w:p w14:paraId="7BE67696">
            <w:pPr>
              <w:jc w:val="center"/>
              <w:rPr>
                <w:rFonts w:ascii="宋体" w:hAnsi="宋体" w:cs="宋体"/>
              </w:rPr>
            </w:pPr>
          </w:p>
        </w:tc>
      </w:tr>
      <w:tr w14:paraId="14F6B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14:paraId="3223573E">
            <w:pPr>
              <w:jc w:val="center"/>
              <w:rPr>
                <w:rFonts w:ascii="宋体" w:hAnsi="宋体" w:cs="宋体"/>
              </w:rPr>
            </w:pPr>
          </w:p>
        </w:tc>
        <w:tc>
          <w:tcPr>
            <w:tcW w:w="560" w:type="pct"/>
            <w:vAlign w:val="center"/>
          </w:tcPr>
          <w:p w14:paraId="10D6B566">
            <w:pPr>
              <w:jc w:val="center"/>
              <w:rPr>
                <w:rFonts w:ascii="宋体" w:hAnsi="宋体" w:cs="宋体"/>
              </w:rPr>
            </w:pPr>
          </w:p>
        </w:tc>
        <w:tc>
          <w:tcPr>
            <w:tcW w:w="622" w:type="pct"/>
            <w:vAlign w:val="center"/>
          </w:tcPr>
          <w:p w14:paraId="17F9D5A9">
            <w:pPr>
              <w:jc w:val="center"/>
              <w:rPr>
                <w:rFonts w:ascii="宋体" w:hAnsi="宋体" w:cs="宋体"/>
              </w:rPr>
            </w:pPr>
          </w:p>
        </w:tc>
        <w:tc>
          <w:tcPr>
            <w:tcW w:w="752" w:type="pct"/>
            <w:vAlign w:val="center"/>
          </w:tcPr>
          <w:p w14:paraId="6686726F">
            <w:pPr>
              <w:jc w:val="center"/>
              <w:rPr>
                <w:rFonts w:ascii="宋体" w:hAnsi="宋体" w:cs="宋体"/>
              </w:rPr>
            </w:pPr>
          </w:p>
        </w:tc>
        <w:tc>
          <w:tcPr>
            <w:tcW w:w="744" w:type="pct"/>
            <w:vAlign w:val="center"/>
          </w:tcPr>
          <w:p w14:paraId="4EE0F573">
            <w:pPr>
              <w:jc w:val="center"/>
              <w:rPr>
                <w:rFonts w:ascii="宋体" w:hAnsi="宋体" w:cs="宋体"/>
              </w:rPr>
            </w:pPr>
          </w:p>
        </w:tc>
        <w:tc>
          <w:tcPr>
            <w:tcW w:w="782" w:type="pct"/>
            <w:vAlign w:val="center"/>
          </w:tcPr>
          <w:p w14:paraId="2735108D">
            <w:pPr>
              <w:jc w:val="center"/>
              <w:rPr>
                <w:rFonts w:ascii="宋体" w:hAnsi="宋体" w:cs="宋体"/>
              </w:rPr>
            </w:pPr>
          </w:p>
        </w:tc>
        <w:tc>
          <w:tcPr>
            <w:tcW w:w="596" w:type="pct"/>
            <w:vAlign w:val="center"/>
          </w:tcPr>
          <w:p w14:paraId="39C8A78C">
            <w:pPr>
              <w:jc w:val="center"/>
              <w:rPr>
                <w:rFonts w:ascii="宋体" w:hAnsi="宋体" w:cs="宋体"/>
              </w:rPr>
            </w:pPr>
          </w:p>
        </w:tc>
        <w:tc>
          <w:tcPr>
            <w:tcW w:w="415" w:type="pct"/>
            <w:vAlign w:val="center"/>
          </w:tcPr>
          <w:p w14:paraId="61D073C8">
            <w:pPr>
              <w:jc w:val="center"/>
              <w:rPr>
                <w:rFonts w:ascii="宋体" w:hAnsi="宋体" w:cs="宋体"/>
              </w:rPr>
            </w:pPr>
          </w:p>
        </w:tc>
      </w:tr>
      <w:tr w14:paraId="52C2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14:paraId="58A132CD">
            <w:pPr>
              <w:jc w:val="center"/>
              <w:rPr>
                <w:rFonts w:ascii="宋体" w:hAnsi="宋体" w:cs="宋体"/>
              </w:rPr>
            </w:pPr>
          </w:p>
        </w:tc>
        <w:tc>
          <w:tcPr>
            <w:tcW w:w="560" w:type="pct"/>
            <w:vAlign w:val="center"/>
          </w:tcPr>
          <w:p w14:paraId="3B26C1DB">
            <w:pPr>
              <w:jc w:val="center"/>
              <w:rPr>
                <w:rFonts w:ascii="宋体" w:hAnsi="宋体" w:cs="宋体"/>
              </w:rPr>
            </w:pPr>
          </w:p>
        </w:tc>
        <w:tc>
          <w:tcPr>
            <w:tcW w:w="622" w:type="pct"/>
            <w:vAlign w:val="center"/>
          </w:tcPr>
          <w:p w14:paraId="58E7D12A">
            <w:pPr>
              <w:jc w:val="center"/>
              <w:rPr>
                <w:rFonts w:ascii="宋体" w:hAnsi="宋体" w:cs="宋体"/>
              </w:rPr>
            </w:pPr>
          </w:p>
        </w:tc>
        <w:tc>
          <w:tcPr>
            <w:tcW w:w="752" w:type="pct"/>
            <w:vAlign w:val="center"/>
          </w:tcPr>
          <w:p w14:paraId="50501398">
            <w:pPr>
              <w:jc w:val="center"/>
              <w:rPr>
                <w:rFonts w:ascii="宋体" w:hAnsi="宋体" w:cs="宋体"/>
              </w:rPr>
            </w:pPr>
          </w:p>
        </w:tc>
        <w:tc>
          <w:tcPr>
            <w:tcW w:w="744" w:type="pct"/>
            <w:vAlign w:val="center"/>
          </w:tcPr>
          <w:p w14:paraId="2B0C982B">
            <w:pPr>
              <w:jc w:val="center"/>
              <w:rPr>
                <w:rFonts w:ascii="宋体" w:hAnsi="宋体" w:cs="宋体"/>
              </w:rPr>
            </w:pPr>
          </w:p>
        </w:tc>
        <w:tc>
          <w:tcPr>
            <w:tcW w:w="782" w:type="pct"/>
            <w:vAlign w:val="center"/>
          </w:tcPr>
          <w:p w14:paraId="1D367D52">
            <w:pPr>
              <w:jc w:val="center"/>
              <w:rPr>
                <w:rFonts w:ascii="宋体" w:hAnsi="宋体" w:cs="宋体"/>
              </w:rPr>
            </w:pPr>
          </w:p>
        </w:tc>
        <w:tc>
          <w:tcPr>
            <w:tcW w:w="596" w:type="pct"/>
            <w:vAlign w:val="center"/>
          </w:tcPr>
          <w:p w14:paraId="4E726225">
            <w:pPr>
              <w:jc w:val="center"/>
              <w:rPr>
                <w:rFonts w:ascii="宋体" w:hAnsi="宋体" w:cs="宋体"/>
              </w:rPr>
            </w:pPr>
          </w:p>
        </w:tc>
        <w:tc>
          <w:tcPr>
            <w:tcW w:w="415" w:type="pct"/>
            <w:vAlign w:val="center"/>
          </w:tcPr>
          <w:p w14:paraId="152BF77E">
            <w:pPr>
              <w:jc w:val="center"/>
              <w:rPr>
                <w:rFonts w:ascii="宋体" w:hAnsi="宋体" w:cs="宋体"/>
              </w:rPr>
            </w:pPr>
          </w:p>
        </w:tc>
      </w:tr>
      <w:tr w14:paraId="2DCCD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14:paraId="02F51FC8">
            <w:pPr>
              <w:jc w:val="center"/>
              <w:rPr>
                <w:rFonts w:ascii="宋体" w:hAnsi="宋体" w:cs="宋体"/>
              </w:rPr>
            </w:pPr>
          </w:p>
        </w:tc>
        <w:tc>
          <w:tcPr>
            <w:tcW w:w="560" w:type="pct"/>
            <w:vAlign w:val="center"/>
          </w:tcPr>
          <w:p w14:paraId="10D0E2EC">
            <w:pPr>
              <w:jc w:val="center"/>
              <w:rPr>
                <w:rFonts w:ascii="宋体" w:hAnsi="宋体" w:cs="宋体"/>
              </w:rPr>
            </w:pPr>
          </w:p>
        </w:tc>
        <w:tc>
          <w:tcPr>
            <w:tcW w:w="622" w:type="pct"/>
            <w:vAlign w:val="center"/>
          </w:tcPr>
          <w:p w14:paraId="389E321B">
            <w:pPr>
              <w:jc w:val="center"/>
              <w:rPr>
                <w:rFonts w:ascii="宋体" w:hAnsi="宋体" w:cs="宋体"/>
              </w:rPr>
            </w:pPr>
          </w:p>
        </w:tc>
        <w:tc>
          <w:tcPr>
            <w:tcW w:w="752" w:type="pct"/>
            <w:vAlign w:val="center"/>
          </w:tcPr>
          <w:p w14:paraId="27F51365">
            <w:pPr>
              <w:jc w:val="center"/>
              <w:rPr>
                <w:rFonts w:ascii="宋体" w:hAnsi="宋体" w:cs="宋体"/>
              </w:rPr>
            </w:pPr>
          </w:p>
        </w:tc>
        <w:tc>
          <w:tcPr>
            <w:tcW w:w="744" w:type="pct"/>
            <w:vAlign w:val="center"/>
          </w:tcPr>
          <w:p w14:paraId="7FF5DE82">
            <w:pPr>
              <w:jc w:val="center"/>
              <w:rPr>
                <w:rFonts w:ascii="宋体" w:hAnsi="宋体" w:cs="宋体"/>
              </w:rPr>
            </w:pPr>
          </w:p>
        </w:tc>
        <w:tc>
          <w:tcPr>
            <w:tcW w:w="782" w:type="pct"/>
            <w:vAlign w:val="center"/>
          </w:tcPr>
          <w:p w14:paraId="166612BF">
            <w:pPr>
              <w:jc w:val="center"/>
              <w:rPr>
                <w:rFonts w:ascii="宋体" w:hAnsi="宋体" w:cs="宋体"/>
              </w:rPr>
            </w:pPr>
          </w:p>
        </w:tc>
        <w:tc>
          <w:tcPr>
            <w:tcW w:w="596" w:type="pct"/>
            <w:vAlign w:val="center"/>
          </w:tcPr>
          <w:p w14:paraId="64E9E40E">
            <w:pPr>
              <w:jc w:val="center"/>
              <w:rPr>
                <w:rFonts w:ascii="宋体" w:hAnsi="宋体" w:cs="宋体"/>
              </w:rPr>
            </w:pPr>
          </w:p>
        </w:tc>
        <w:tc>
          <w:tcPr>
            <w:tcW w:w="415" w:type="pct"/>
            <w:vAlign w:val="center"/>
          </w:tcPr>
          <w:p w14:paraId="7BDECF8A">
            <w:pPr>
              <w:jc w:val="center"/>
              <w:rPr>
                <w:rFonts w:ascii="宋体" w:hAnsi="宋体" w:cs="宋体"/>
              </w:rPr>
            </w:pPr>
          </w:p>
        </w:tc>
      </w:tr>
      <w:tr w14:paraId="5DFB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14:paraId="26104775">
            <w:pPr>
              <w:jc w:val="center"/>
              <w:rPr>
                <w:rFonts w:ascii="宋体" w:hAnsi="宋体" w:cs="宋体"/>
              </w:rPr>
            </w:pPr>
          </w:p>
        </w:tc>
        <w:tc>
          <w:tcPr>
            <w:tcW w:w="560" w:type="pct"/>
            <w:vAlign w:val="center"/>
          </w:tcPr>
          <w:p w14:paraId="59922D6B">
            <w:pPr>
              <w:jc w:val="center"/>
              <w:rPr>
                <w:rFonts w:ascii="宋体" w:hAnsi="宋体" w:cs="宋体"/>
              </w:rPr>
            </w:pPr>
          </w:p>
        </w:tc>
        <w:tc>
          <w:tcPr>
            <w:tcW w:w="622" w:type="pct"/>
            <w:vAlign w:val="center"/>
          </w:tcPr>
          <w:p w14:paraId="57E53A83">
            <w:pPr>
              <w:jc w:val="center"/>
              <w:rPr>
                <w:rFonts w:ascii="宋体" w:hAnsi="宋体" w:cs="宋体"/>
              </w:rPr>
            </w:pPr>
          </w:p>
        </w:tc>
        <w:tc>
          <w:tcPr>
            <w:tcW w:w="752" w:type="pct"/>
            <w:vAlign w:val="center"/>
          </w:tcPr>
          <w:p w14:paraId="100288DD">
            <w:pPr>
              <w:jc w:val="center"/>
              <w:rPr>
                <w:rFonts w:ascii="宋体" w:hAnsi="宋体" w:cs="宋体"/>
              </w:rPr>
            </w:pPr>
          </w:p>
        </w:tc>
        <w:tc>
          <w:tcPr>
            <w:tcW w:w="744" w:type="pct"/>
            <w:vAlign w:val="center"/>
          </w:tcPr>
          <w:p w14:paraId="4C492E85">
            <w:pPr>
              <w:jc w:val="center"/>
              <w:rPr>
                <w:rFonts w:ascii="宋体" w:hAnsi="宋体" w:cs="宋体"/>
              </w:rPr>
            </w:pPr>
          </w:p>
        </w:tc>
        <w:tc>
          <w:tcPr>
            <w:tcW w:w="782" w:type="pct"/>
            <w:vAlign w:val="center"/>
          </w:tcPr>
          <w:p w14:paraId="2E8A92E9">
            <w:pPr>
              <w:jc w:val="center"/>
              <w:rPr>
                <w:rFonts w:ascii="宋体" w:hAnsi="宋体" w:cs="宋体"/>
              </w:rPr>
            </w:pPr>
          </w:p>
        </w:tc>
        <w:tc>
          <w:tcPr>
            <w:tcW w:w="596" w:type="pct"/>
            <w:vAlign w:val="center"/>
          </w:tcPr>
          <w:p w14:paraId="1532D262">
            <w:pPr>
              <w:jc w:val="center"/>
              <w:rPr>
                <w:rFonts w:ascii="宋体" w:hAnsi="宋体" w:cs="宋体"/>
              </w:rPr>
            </w:pPr>
          </w:p>
        </w:tc>
        <w:tc>
          <w:tcPr>
            <w:tcW w:w="415" w:type="pct"/>
            <w:vAlign w:val="center"/>
          </w:tcPr>
          <w:p w14:paraId="59BDB5FE">
            <w:pPr>
              <w:jc w:val="center"/>
              <w:rPr>
                <w:rFonts w:ascii="宋体" w:hAnsi="宋体" w:cs="宋体"/>
              </w:rPr>
            </w:pPr>
          </w:p>
        </w:tc>
      </w:tr>
      <w:tr w14:paraId="7F77A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14:paraId="1D306E91">
            <w:pPr>
              <w:jc w:val="center"/>
              <w:rPr>
                <w:rFonts w:ascii="宋体" w:hAnsi="宋体" w:cs="宋体"/>
              </w:rPr>
            </w:pPr>
          </w:p>
        </w:tc>
        <w:tc>
          <w:tcPr>
            <w:tcW w:w="560" w:type="pct"/>
            <w:vAlign w:val="center"/>
          </w:tcPr>
          <w:p w14:paraId="660E851E">
            <w:pPr>
              <w:jc w:val="center"/>
              <w:rPr>
                <w:rFonts w:ascii="宋体" w:hAnsi="宋体" w:cs="宋体"/>
              </w:rPr>
            </w:pPr>
          </w:p>
        </w:tc>
        <w:tc>
          <w:tcPr>
            <w:tcW w:w="622" w:type="pct"/>
            <w:vAlign w:val="center"/>
          </w:tcPr>
          <w:p w14:paraId="5615C4EF">
            <w:pPr>
              <w:jc w:val="center"/>
              <w:rPr>
                <w:rFonts w:ascii="宋体" w:hAnsi="宋体" w:cs="宋体"/>
              </w:rPr>
            </w:pPr>
          </w:p>
        </w:tc>
        <w:tc>
          <w:tcPr>
            <w:tcW w:w="752" w:type="pct"/>
            <w:vAlign w:val="center"/>
          </w:tcPr>
          <w:p w14:paraId="1C30FA64">
            <w:pPr>
              <w:jc w:val="center"/>
              <w:rPr>
                <w:rFonts w:ascii="宋体" w:hAnsi="宋体" w:cs="宋体"/>
              </w:rPr>
            </w:pPr>
          </w:p>
        </w:tc>
        <w:tc>
          <w:tcPr>
            <w:tcW w:w="744" w:type="pct"/>
            <w:vAlign w:val="center"/>
          </w:tcPr>
          <w:p w14:paraId="1E028195">
            <w:pPr>
              <w:jc w:val="center"/>
              <w:rPr>
                <w:rFonts w:ascii="宋体" w:hAnsi="宋体" w:cs="宋体"/>
              </w:rPr>
            </w:pPr>
          </w:p>
        </w:tc>
        <w:tc>
          <w:tcPr>
            <w:tcW w:w="782" w:type="pct"/>
            <w:vAlign w:val="center"/>
          </w:tcPr>
          <w:p w14:paraId="6131EDE5">
            <w:pPr>
              <w:jc w:val="center"/>
              <w:rPr>
                <w:rFonts w:ascii="宋体" w:hAnsi="宋体" w:cs="宋体"/>
              </w:rPr>
            </w:pPr>
          </w:p>
        </w:tc>
        <w:tc>
          <w:tcPr>
            <w:tcW w:w="596" w:type="pct"/>
            <w:vAlign w:val="center"/>
          </w:tcPr>
          <w:p w14:paraId="53804FF1">
            <w:pPr>
              <w:jc w:val="center"/>
              <w:rPr>
                <w:rFonts w:ascii="宋体" w:hAnsi="宋体" w:cs="宋体"/>
              </w:rPr>
            </w:pPr>
          </w:p>
        </w:tc>
        <w:tc>
          <w:tcPr>
            <w:tcW w:w="415" w:type="pct"/>
            <w:vAlign w:val="center"/>
          </w:tcPr>
          <w:p w14:paraId="7C87C403">
            <w:pPr>
              <w:jc w:val="center"/>
              <w:rPr>
                <w:rFonts w:ascii="宋体" w:hAnsi="宋体" w:cs="宋体"/>
              </w:rPr>
            </w:pPr>
          </w:p>
        </w:tc>
      </w:tr>
      <w:tr w14:paraId="0813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14:paraId="2BD29FFF">
            <w:pPr>
              <w:jc w:val="center"/>
              <w:rPr>
                <w:rFonts w:ascii="宋体" w:hAnsi="宋体" w:cs="宋体"/>
              </w:rPr>
            </w:pPr>
          </w:p>
        </w:tc>
        <w:tc>
          <w:tcPr>
            <w:tcW w:w="560" w:type="pct"/>
            <w:vAlign w:val="center"/>
          </w:tcPr>
          <w:p w14:paraId="4A50D4F9">
            <w:pPr>
              <w:jc w:val="center"/>
              <w:rPr>
                <w:rFonts w:ascii="宋体" w:hAnsi="宋体" w:cs="宋体"/>
              </w:rPr>
            </w:pPr>
          </w:p>
        </w:tc>
        <w:tc>
          <w:tcPr>
            <w:tcW w:w="622" w:type="pct"/>
            <w:vAlign w:val="center"/>
          </w:tcPr>
          <w:p w14:paraId="1A073E69">
            <w:pPr>
              <w:jc w:val="center"/>
              <w:rPr>
                <w:rFonts w:ascii="宋体" w:hAnsi="宋体" w:cs="宋体"/>
              </w:rPr>
            </w:pPr>
          </w:p>
        </w:tc>
        <w:tc>
          <w:tcPr>
            <w:tcW w:w="752" w:type="pct"/>
            <w:vAlign w:val="center"/>
          </w:tcPr>
          <w:p w14:paraId="22F1EF7A">
            <w:pPr>
              <w:jc w:val="center"/>
              <w:rPr>
                <w:rFonts w:ascii="宋体" w:hAnsi="宋体" w:cs="宋体"/>
              </w:rPr>
            </w:pPr>
          </w:p>
        </w:tc>
        <w:tc>
          <w:tcPr>
            <w:tcW w:w="744" w:type="pct"/>
            <w:vAlign w:val="center"/>
          </w:tcPr>
          <w:p w14:paraId="367CF10A">
            <w:pPr>
              <w:jc w:val="center"/>
              <w:rPr>
                <w:rFonts w:ascii="宋体" w:hAnsi="宋体" w:cs="宋体"/>
              </w:rPr>
            </w:pPr>
          </w:p>
        </w:tc>
        <w:tc>
          <w:tcPr>
            <w:tcW w:w="782" w:type="pct"/>
            <w:vAlign w:val="center"/>
          </w:tcPr>
          <w:p w14:paraId="7237DEAD">
            <w:pPr>
              <w:jc w:val="center"/>
              <w:rPr>
                <w:rFonts w:ascii="宋体" w:hAnsi="宋体" w:cs="宋体"/>
              </w:rPr>
            </w:pPr>
          </w:p>
        </w:tc>
        <w:tc>
          <w:tcPr>
            <w:tcW w:w="596" w:type="pct"/>
            <w:vAlign w:val="center"/>
          </w:tcPr>
          <w:p w14:paraId="64668F14">
            <w:pPr>
              <w:jc w:val="center"/>
              <w:rPr>
                <w:rFonts w:ascii="宋体" w:hAnsi="宋体" w:cs="宋体"/>
              </w:rPr>
            </w:pPr>
          </w:p>
        </w:tc>
        <w:tc>
          <w:tcPr>
            <w:tcW w:w="415" w:type="pct"/>
            <w:vAlign w:val="center"/>
          </w:tcPr>
          <w:p w14:paraId="4D8BD266">
            <w:pPr>
              <w:jc w:val="center"/>
              <w:rPr>
                <w:rFonts w:ascii="宋体" w:hAnsi="宋体" w:cs="宋体"/>
              </w:rPr>
            </w:pPr>
          </w:p>
        </w:tc>
      </w:tr>
      <w:tr w14:paraId="44DA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14:paraId="6C877BE3">
            <w:pPr>
              <w:jc w:val="center"/>
              <w:rPr>
                <w:rFonts w:ascii="宋体" w:hAnsi="宋体" w:cs="宋体"/>
              </w:rPr>
            </w:pPr>
          </w:p>
        </w:tc>
        <w:tc>
          <w:tcPr>
            <w:tcW w:w="560" w:type="pct"/>
            <w:vAlign w:val="center"/>
          </w:tcPr>
          <w:p w14:paraId="24A8A129">
            <w:pPr>
              <w:jc w:val="center"/>
              <w:rPr>
                <w:rFonts w:ascii="宋体" w:hAnsi="宋体" w:cs="宋体"/>
              </w:rPr>
            </w:pPr>
          </w:p>
        </w:tc>
        <w:tc>
          <w:tcPr>
            <w:tcW w:w="622" w:type="pct"/>
            <w:vAlign w:val="center"/>
          </w:tcPr>
          <w:p w14:paraId="743B78BC">
            <w:pPr>
              <w:jc w:val="center"/>
              <w:rPr>
                <w:rFonts w:ascii="宋体" w:hAnsi="宋体" w:cs="宋体"/>
              </w:rPr>
            </w:pPr>
          </w:p>
        </w:tc>
        <w:tc>
          <w:tcPr>
            <w:tcW w:w="752" w:type="pct"/>
            <w:vAlign w:val="center"/>
          </w:tcPr>
          <w:p w14:paraId="2893B225">
            <w:pPr>
              <w:jc w:val="center"/>
              <w:rPr>
                <w:rFonts w:ascii="宋体" w:hAnsi="宋体" w:cs="宋体"/>
              </w:rPr>
            </w:pPr>
          </w:p>
        </w:tc>
        <w:tc>
          <w:tcPr>
            <w:tcW w:w="744" w:type="pct"/>
            <w:vAlign w:val="center"/>
          </w:tcPr>
          <w:p w14:paraId="4525F402">
            <w:pPr>
              <w:jc w:val="center"/>
              <w:rPr>
                <w:rFonts w:ascii="宋体" w:hAnsi="宋体" w:cs="宋体"/>
              </w:rPr>
            </w:pPr>
          </w:p>
        </w:tc>
        <w:tc>
          <w:tcPr>
            <w:tcW w:w="782" w:type="pct"/>
            <w:vAlign w:val="center"/>
          </w:tcPr>
          <w:p w14:paraId="5C0EBDE7">
            <w:pPr>
              <w:jc w:val="center"/>
              <w:rPr>
                <w:rFonts w:ascii="宋体" w:hAnsi="宋体" w:cs="宋体"/>
              </w:rPr>
            </w:pPr>
          </w:p>
        </w:tc>
        <w:tc>
          <w:tcPr>
            <w:tcW w:w="596" w:type="pct"/>
            <w:vAlign w:val="center"/>
          </w:tcPr>
          <w:p w14:paraId="3C982434">
            <w:pPr>
              <w:jc w:val="center"/>
              <w:rPr>
                <w:rFonts w:ascii="宋体" w:hAnsi="宋体" w:cs="宋体"/>
              </w:rPr>
            </w:pPr>
          </w:p>
        </w:tc>
        <w:tc>
          <w:tcPr>
            <w:tcW w:w="415" w:type="pct"/>
            <w:vAlign w:val="center"/>
          </w:tcPr>
          <w:p w14:paraId="33B1BE33">
            <w:pPr>
              <w:jc w:val="center"/>
              <w:rPr>
                <w:rFonts w:ascii="宋体" w:hAnsi="宋体" w:cs="宋体"/>
              </w:rPr>
            </w:pPr>
          </w:p>
        </w:tc>
      </w:tr>
      <w:tr w14:paraId="53269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14:paraId="0E59D8B8">
            <w:pPr>
              <w:jc w:val="center"/>
              <w:rPr>
                <w:rFonts w:ascii="宋体" w:hAnsi="宋体" w:cs="宋体"/>
              </w:rPr>
            </w:pPr>
          </w:p>
        </w:tc>
        <w:tc>
          <w:tcPr>
            <w:tcW w:w="560" w:type="pct"/>
            <w:vAlign w:val="center"/>
          </w:tcPr>
          <w:p w14:paraId="27DBCE0E">
            <w:pPr>
              <w:jc w:val="center"/>
              <w:rPr>
                <w:rFonts w:ascii="宋体" w:hAnsi="宋体" w:cs="宋体"/>
              </w:rPr>
            </w:pPr>
          </w:p>
        </w:tc>
        <w:tc>
          <w:tcPr>
            <w:tcW w:w="622" w:type="pct"/>
            <w:vAlign w:val="center"/>
          </w:tcPr>
          <w:p w14:paraId="367CC64E">
            <w:pPr>
              <w:jc w:val="center"/>
              <w:rPr>
                <w:rFonts w:ascii="宋体" w:hAnsi="宋体" w:cs="宋体"/>
              </w:rPr>
            </w:pPr>
          </w:p>
        </w:tc>
        <w:tc>
          <w:tcPr>
            <w:tcW w:w="752" w:type="pct"/>
            <w:vAlign w:val="center"/>
          </w:tcPr>
          <w:p w14:paraId="6BD0624B">
            <w:pPr>
              <w:jc w:val="center"/>
              <w:rPr>
                <w:rFonts w:ascii="宋体" w:hAnsi="宋体" w:cs="宋体"/>
              </w:rPr>
            </w:pPr>
          </w:p>
        </w:tc>
        <w:tc>
          <w:tcPr>
            <w:tcW w:w="744" w:type="pct"/>
            <w:vAlign w:val="center"/>
          </w:tcPr>
          <w:p w14:paraId="3457CDC9">
            <w:pPr>
              <w:jc w:val="center"/>
              <w:rPr>
                <w:rFonts w:ascii="宋体" w:hAnsi="宋体" w:cs="宋体"/>
              </w:rPr>
            </w:pPr>
          </w:p>
        </w:tc>
        <w:tc>
          <w:tcPr>
            <w:tcW w:w="782" w:type="pct"/>
            <w:vAlign w:val="center"/>
          </w:tcPr>
          <w:p w14:paraId="277E5949">
            <w:pPr>
              <w:jc w:val="center"/>
              <w:rPr>
                <w:rFonts w:ascii="宋体" w:hAnsi="宋体" w:cs="宋体"/>
              </w:rPr>
            </w:pPr>
          </w:p>
        </w:tc>
        <w:tc>
          <w:tcPr>
            <w:tcW w:w="596" w:type="pct"/>
            <w:vAlign w:val="center"/>
          </w:tcPr>
          <w:p w14:paraId="35340103">
            <w:pPr>
              <w:jc w:val="center"/>
              <w:rPr>
                <w:rFonts w:ascii="宋体" w:hAnsi="宋体" w:cs="宋体"/>
              </w:rPr>
            </w:pPr>
          </w:p>
        </w:tc>
        <w:tc>
          <w:tcPr>
            <w:tcW w:w="415" w:type="pct"/>
            <w:vAlign w:val="center"/>
          </w:tcPr>
          <w:p w14:paraId="2717B279">
            <w:pPr>
              <w:jc w:val="center"/>
              <w:rPr>
                <w:rFonts w:ascii="宋体" w:hAnsi="宋体" w:cs="宋体"/>
              </w:rPr>
            </w:pPr>
          </w:p>
        </w:tc>
      </w:tr>
      <w:tr w14:paraId="345F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14:paraId="09CAD648">
            <w:pPr>
              <w:jc w:val="center"/>
              <w:rPr>
                <w:rFonts w:ascii="宋体" w:hAnsi="宋体" w:cs="宋体"/>
              </w:rPr>
            </w:pPr>
          </w:p>
        </w:tc>
        <w:tc>
          <w:tcPr>
            <w:tcW w:w="560" w:type="pct"/>
            <w:vAlign w:val="center"/>
          </w:tcPr>
          <w:p w14:paraId="458B345D">
            <w:pPr>
              <w:jc w:val="center"/>
              <w:rPr>
                <w:rFonts w:ascii="宋体" w:hAnsi="宋体" w:cs="宋体"/>
              </w:rPr>
            </w:pPr>
          </w:p>
        </w:tc>
        <w:tc>
          <w:tcPr>
            <w:tcW w:w="622" w:type="pct"/>
            <w:vAlign w:val="center"/>
          </w:tcPr>
          <w:p w14:paraId="0864B412">
            <w:pPr>
              <w:jc w:val="center"/>
              <w:rPr>
                <w:rFonts w:ascii="宋体" w:hAnsi="宋体" w:cs="宋体"/>
              </w:rPr>
            </w:pPr>
          </w:p>
        </w:tc>
        <w:tc>
          <w:tcPr>
            <w:tcW w:w="752" w:type="pct"/>
            <w:vAlign w:val="center"/>
          </w:tcPr>
          <w:p w14:paraId="1A5CD9AD">
            <w:pPr>
              <w:jc w:val="center"/>
              <w:rPr>
                <w:rFonts w:ascii="宋体" w:hAnsi="宋体" w:cs="宋体"/>
              </w:rPr>
            </w:pPr>
          </w:p>
        </w:tc>
        <w:tc>
          <w:tcPr>
            <w:tcW w:w="744" w:type="pct"/>
            <w:vAlign w:val="center"/>
          </w:tcPr>
          <w:p w14:paraId="77179218">
            <w:pPr>
              <w:jc w:val="center"/>
              <w:rPr>
                <w:rFonts w:ascii="宋体" w:hAnsi="宋体" w:cs="宋体"/>
              </w:rPr>
            </w:pPr>
          </w:p>
        </w:tc>
        <w:tc>
          <w:tcPr>
            <w:tcW w:w="782" w:type="pct"/>
            <w:vAlign w:val="center"/>
          </w:tcPr>
          <w:p w14:paraId="5E4C9129">
            <w:pPr>
              <w:jc w:val="center"/>
              <w:rPr>
                <w:rFonts w:ascii="宋体" w:hAnsi="宋体" w:cs="宋体"/>
              </w:rPr>
            </w:pPr>
          </w:p>
        </w:tc>
        <w:tc>
          <w:tcPr>
            <w:tcW w:w="596" w:type="pct"/>
            <w:vAlign w:val="center"/>
          </w:tcPr>
          <w:p w14:paraId="3A69C835">
            <w:pPr>
              <w:jc w:val="center"/>
              <w:rPr>
                <w:rFonts w:ascii="宋体" w:hAnsi="宋体" w:cs="宋体"/>
              </w:rPr>
            </w:pPr>
          </w:p>
        </w:tc>
        <w:tc>
          <w:tcPr>
            <w:tcW w:w="415" w:type="pct"/>
            <w:vAlign w:val="center"/>
          </w:tcPr>
          <w:p w14:paraId="07326BD4">
            <w:pPr>
              <w:jc w:val="center"/>
              <w:rPr>
                <w:rFonts w:ascii="宋体" w:hAnsi="宋体" w:cs="宋体"/>
              </w:rPr>
            </w:pPr>
          </w:p>
        </w:tc>
      </w:tr>
      <w:tr w14:paraId="614CB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14:paraId="49A38353">
            <w:pPr>
              <w:jc w:val="center"/>
              <w:rPr>
                <w:rFonts w:ascii="宋体" w:hAnsi="宋体" w:cs="宋体"/>
              </w:rPr>
            </w:pPr>
          </w:p>
        </w:tc>
        <w:tc>
          <w:tcPr>
            <w:tcW w:w="560" w:type="pct"/>
            <w:vAlign w:val="center"/>
          </w:tcPr>
          <w:p w14:paraId="20F1D767">
            <w:pPr>
              <w:jc w:val="center"/>
              <w:rPr>
                <w:rFonts w:ascii="宋体" w:hAnsi="宋体" w:cs="宋体"/>
              </w:rPr>
            </w:pPr>
          </w:p>
        </w:tc>
        <w:tc>
          <w:tcPr>
            <w:tcW w:w="622" w:type="pct"/>
            <w:vAlign w:val="center"/>
          </w:tcPr>
          <w:p w14:paraId="78E1527F">
            <w:pPr>
              <w:jc w:val="center"/>
              <w:rPr>
                <w:rFonts w:ascii="宋体" w:hAnsi="宋体" w:cs="宋体"/>
              </w:rPr>
            </w:pPr>
          </w:p>
        </w:tc>
        <w:tc>
          <w:tcPr>
            <w:tcW w:w="752" w:type="pct"/>
            <w:vAlign w:val="center"/>
          </w:tcPr>
          <w:p w14:paraId="7726C84C">
            <w:pPr>
              <w:jc w:val="center"/>
              <w:rPr>
                <w:rFonts w:ascii="宋体" w:hAnsi="宋体" w:cs="宋体"/>
              </w:rPr>
            </w:pPr>
          </w:p>
        </w:tc>
        <w:tc>
          <w:tcPr>
            <w:tcW w:w="744" w:type="pct"/>
            <w:vAlign w:val="center"/>
          </w:tcPr>
          <w:p w14:paraId="25DEF6AF">
            <w:pPr>
              <w:jc w:val="center"/>
              <w:rPr>
                <w:rFonts w:ascii="宋体" w:hAnsi="宋体" w:cs="宋体"/>
              </w:rPr>
            </w:pPr>
          </w:p>
        </w:tc>
        <w:tc>
          <w:tcPr>
            <w:tcW w:w="782" w:type="pct"/>
            <w:vAlign w:val="center"/>
          </w:tcPr>
          <w:p w14:paraId="75AA60C7">
            <w:pPr>
              <w:jc w:val="center"/>
              <w:rPr>
                <w:rFonts w:ascii="宋体" w:hAnsi="宋体" w:cs="宋体"/>
              </w:rPr>
            </w:pPr>
          </w:p>
        </w:tc>
        <w:tc>
          <w:tcPr>
            <w:tcW w:w="596" w:type="pct"/>
            <w:vAlign w:val="center"/>
          </w:tcPr>
          <w:p w14:paraId="244F9DE4">
            <w:pPr>
              <w:jc w:val="center"/>
              <w:rPr>
                <w:rFonts w:ascii="宋体" w:hAnsi="宋体" w:cs="宋体"/>
              </w:rPr>
            </w:pPr>
          </w:p>
        </w:tc>
        <w:tc>
          <w:tcPr>
            <w:tcW w:w="415" w:type="pct"/>
            <w:vAlign w:val="center"/>
          </w:tcPr>
          <w:p w14:paraId="1D690760">
            <w:pPr>
              <w:jc w:val="center"/>
              <w:rPr>
                <w:rFonts w:ascii="宋体" w:hAnsi="宋体" w:cs="宋体"/>
              </w:rPr>
            </w:pPr>
          </w:p>
        </w:tc>
      </w:tr>
      <w:tr w14:paraId="22620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14:paraId="56E1C852">
            <w:pPr>
              <w:jc w:val="center"/>
              <w:rPr>
                <w:rFonts w:ascii="宋体" w:hAnsi="宋体" w:cs="宋体"/>
              </w:rPr>
            </w:pPr>
          </w:p>
        </w:tc>
        <w:tc>
          <w:tcPr>
            <w:tcW w:w="560" w:type="pct"/>
            <w:vAlign w:val="center"/>
          </w:tcPr>
          <w:p w14:paraId="2ECEC6E9">
            <w:pPr>
              <w:jc w:val="center"/>
              <w:rPr>
                <w:rFonts w:ascii="宋体" w:hAnsi="宋体" w:cs="宋体"/>
              </w:rPr>
            </w:pPr>
          </w:p>
        </w:tc>
        <w:tc>
          <w:tcPr>
            <w:tcW w:w="622" w:type="pct"/>
            <w:vAlign w:val="center"/>
          </w:tcPr>
          <w:p w14:paraId="4DB1994F">
            <w:pPr>
              <w:jc w:val="center"/>
              <w:rPr>
                <w:rFonts w:ascii="宋体" w:hAnsi="宋体" w:cs="宋体"/>
              </w:rPr>
            </w:pPr>
          </w:p>
        </w:tc>
        <w:tc>
          <w:tcPr>
            <w:tcW w:w="752" w:type="pct"/>
            <w:vAlign w:val="center"/>
          </w:tcPr>
          <w:p w14:paraId="31533C2C">
            <w:pPr>
              <w:jc w:val="center"/>
              <w:rPr>
                <w:rFonts w:ascii="宋体" w:hAnsi="宋体" w:cs="宋体"/>
              </w:rPr>
            </w:pPr>
          </w:p>
        </w:tc>
        <w:tc>
          <w:tcPr>
            <w:tcW w:w="744" w:type="pct"/>
            <w:vAlign w:val="center"/>
          </w:tcPr>
          <w:p w14:paraId="613840F8">
            <w:pPr>
              <w:jc w:val="center"/>
              <w:rPr>
                <w:rFonts w:ascii="宋体" w:hAnsi="宋体" w:cs="宋体"/>
              </w:rPr>
            </w:pPr>
          </w:p>
        </w:tc>
        <w:tc>
          <w:tcPr>
            <w:tcW w:w="782" w:type="pct"/>
            <w:vAlign w:val="center"/>
          </w:tcPr>
          <w:p w14:paraId="462153E4">
            <w:pPr>
              <w:jc w:val="center"/>
              <w:rPr>
                <w:rFonts w:ascii="宋体" w:hAnsi="宋体" w:cs="宋体"/>
              </w:rPr>
            </w:pPr>
          </w:p>
        </w:tc>
        <w:tc>
          <w:tcPr>
            <w:tcW w:w="596" w:type="pct"/>
            <w:vAlign w:val="center"/>
          </w:tcPr>
          <w:p w14:paraId="079C3DF4">
            <w:pPr>
              <w:jc w:val="center"/>
              <w:rPr>
                <w:rFonts w:ascii="宋体" w:hAnsi="宋体" w:cs="宋体"/>
              </w:rPr>
            </w:pPr>
          </w:p>
        </w:tc>
        <w:tc>
          <w:tcPr>
            <w:tcW w:w="415" w:type="pct"/>
            <w:vAlign w:val="center"/>
          </w:tcPr>
          <w:p w14:paraId="1001713E">
            <w:pPr>
              <w:jc w:val="center"/>
              <w:rPr>
                <w:rFonts w:ascii="宋体" w:hAnsi="宋体" w:cs="宋体"/>
              </w:rPr>
            </w:pPr>
          </w:p>
        </w:tc>
      </w:tr>
      <w:tr w14:paraId="5DEB0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14:paraId="25051F6B">
            <w:pPr>
              <w:jc w:val="center"/>
              <w:rPr>
                <w:rFonts w:ascii="宋体" w:hAnsi="宋体" w:cs="宋体"/>
              </w:rPr>
            </w:pPr>
          </w:p>
        </w:tc>
        <w:tc>
          <w:tcPr>
            <w:tcW w:w="560" w:type="pct"/>
            <w:vAlign w:val="center"/>
          </w:tcPr>
          <w:p w14:paraId="50930856">
            <w:pPr>
              <w:jc w:val="center"/>
              <w:rPr>
                <w:rFonts w:ascii="宋体" w:hAnsi="宋体" w:cs="宋体"/>
              </w:rPr>
            </w:pPr>
          </w:p>
        </w:tc>
        <w:tc>
          <w:tcPr>
            <w:tcW w:w="622" w:type="pct"/>
            <w:vAlign w:val="center"/>
          </w:tcPr>
          <w:p w14:paraId="33B3BB7C">
            <w:pPr>
              <w:jc w:val="center"/>
              <w:rPr>
                <w:rFonts w:ascii="宋体" w:hAnsi="宋体" w:cs="宋体"/>
              </w:rPr>
            </w:pPr>
          </w:p>
        </w:tc>
        <w:tc>
          <w:tcPr>
            <w:tcW w:w="752" w:type="pct"/>
            <w:vAlign w:val="center"/>
          </w:tcPr>
          <w:p w14:paraId="112C61A3">
            <w:pPr>
              <w:jc w:val="center"/>
              <w:rPr>
                <w:rFonts w:ascii="宋体" w:hAnsi="宋体" w:cs="宋体"/>
              </w:rPr>
            </w:pPr>
          </w:p>
        </w:tc>
        <w:tc>
          <w:tcPr>
            <w:tcW w:w="744" w:type="pct"/>
            <w:vAlign w:val="center"/>
          </w:tcPr>
          <w:p w14:paraId="6EAA58AB">
            <w:pPr>
              <w:jc w:val="center"/>
              <w:rPr>
                <w:rFonts w:ascii="宋体" w:hAnsi="宋体" w:cs="宋体"/>
              </w:rPr>
            </w:pPr>
          </w:p>
        </w:tc>
        <w:tc>
          <w:tcPr>
            <w:tcW w:w="782" w:type="pct"/>
            <w:vAlign w:val="center"/>
          </w:tcPr>
          <w:p w14:paraId="181889A4">
            <w:pPr>
              <w:jc w:val="center"/>
              <w:rPr>
                <w:rFonts w:ascii="宋体" w:hAnsi="宋体" w:cs="宋体"/>
              </w:rPr>
            </w:pPr>
          </w:p>
        </w:tc>
        <w:tc>
          <w:tcPr>
            <w:tcW w:w="596" w:type="pct"/>
            <w:vAlign w:val="center"/>
          </w:tcPr>
          <w:p w14:paraId="00651340">
            <w:pPr>
              <w:jc w:val="center"/>
              <w:rPr>
                <w:rFonts w:ascii="宋体" w:hAnsi="宋体" w:cs="宋体"/>
              </w:rPr>
            </w:pPr>
          </w:p>
        </w:tc>
        <w:tc>
          <w:tcPr>
            <w:tcW w:w="415" w:type="pct"/>
            <w:vAlign w:val="center"/>
          </w:tcPr>
          <w:p w14:paraId="40A03A58">
            <w:pPr>
              <w:jc w:val="center"/>
              <w:rPr>
                <w:rFonts w:ascii="宋体" w:hAnsi="宋体" w:cs="宋体"/>
              </w:rPr>
            </w:pPr>
          </w:p>
        </w:tc>
      </w:tr>
      <w:tr w14:paraId="4ACB8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26" w:type="pct"/>
            <w:vAlign w:val="center"/>
          </w:tcPr>
          <w:p w14:paraId="1DB989BA">
            <w:pPr>
              <w:jc w:val="center"/>
              <w:rPr>
                <w:rFonts w:ascii="宋体" w:hAnsi="宋体" w:cs="宋体"/>
              </w:rPr>
            </w:pPr>
          </w:p>
        </w:tc>
        <w:tc>
          <w:tcPr>
            <w:tcW w:w="560" w:type="pct"/>
            <w:vAlign w:val="center"/>
          </w:tcPr>
          <w:p w14:paraId="71E572B8">
            <w:pPr>
              <w:jc w:val="center"/>
              <w:rPr>
                <w:rFonts w:ascii="宋体" w:hAnsi="宋体" w:cs="宋体"/>
              </w:rPr>
            </w:pPr>
          </w:p>
        </w:tc>
        <w:tc>
          <w:tcPr>
            <w:tcW w:w="622" w:type="pct"/>
            <w:vAlign w:val="center"/>
          </w:tcPr>
          <w:p w14:paraId="0A6EE7FF">
            <w:pPr>
              <w:jc w:val="center"/>
              <w:rPr>
                <w:rFonts w:ascii="宋体" w:hAnsi="宋体" w:cs="宋体"/>
              </w:rPr>
            </w:pPr>
          </w:p>
        </w:tc>
        <w:tc>
          <w:tcPr>
            <w:tcW w:w="752" w:type="pct"/>
            <w:vAlign w:val="center"/>
          </w:tcPr>
          <w:p w14:paraId="5BC6CB85">
            <w:pPr>
              <w:jc w:val="center"/>
              <w:rPr>
                <w:rFonts w:ascii="宋体" w:hAnsi="宋体" w:cs="宋体"/>
              </w:rPr>
            </w:pPr>
          </w:p>
        </w:tc>
        <w:tc>
          <w:tcPr>
            <w:tcW w:w="744" w:type="pct"/>
            <w:vAlign w:val="center"/>
          </w:tcPr>
          <w:p w14:paraId="747A9BC2">
            <w:pPr>
              <w:jc w:val="center"/>
              <w:rPr>
                <w:rFonts w:ascii="宋体" w:hAnsi="宋体" w:cs="宋体"/>
              </w:rPr>
            </w:pPr>
          </w:p>
        </w:tc>
        <w:tc>
          <w:tcPr>
            <w:tcW w:w="782" w:type="pct"/>
            <w:vAlign w:val="center"/>
          </w:tcPr>
          <w:p w14:paraId="1EB657A4">
            <w:pPr>
              <w:jc w:val="center"/>
              <w:rPr>
                <w:rFonts w:ascii="宋体" w:hAnsi="宋体" w:cs="宋体"/>
              </w:rPr>
            </w:pPr>
          </w:p>
        </w:tc>
        <w:tc>
          <w:tcPr>
            <w:tcW w:w="596" w:type="pct"/>
            <w:vAlign w:val="center"/>
          </w:tcPr>
          <w:p w14:paraId="544CF349">
            <w:pPr>
              <w:jc w:val="center"/>
              <w:rPr>
                <w:rFonts w:ascii="宋体" w:hAnsi="宋体" w:cs="宋体"/>
              </w:rPr>
            </w:pPr>
          </w:p>
        </w:tc>
        <w:tc>
          <w:tcPr>
            <w:tcW w:w="415" w:type="pct"/>
            <w:vAlign w:val="center"/>
          </w:tcPr>
          <w:p w14:paraId="271E2704">
            <w:pPr>
              <w:jc w:val="center"/>
              <w:rPr>
                <w:rFonts w:ascii="宋体" w:hAnsi="宋体" w:cs="宋体"/>
              </w:rPr>
            </w:pPr>
          </w:p>
        </w:tc>
      </w:tr>
    </w:tbl>
    <w:p w14:paraId="7C62A482">
      <w:pPr>
        <w:spacing w:before="120" w:beforeLines="50" w:after="240" w:afterLines="100" w:line="420" w:lineRule="exact"/>
        <w:jc w:val="both"/>
        <w:rPr>
          <w:rStyle w:val="31"/>
          <w:lang w:eastAsia="zh-CN"/>
        </w:rPr>
        <w:sectPr>
          <w:pgSz w:w="11906" w:h="16838"/>
          <w:pgMar w:top="1440" w:right="1417" w:bottom="1440" w:left="1417" w:header="624" w:footer="624" w:gutter="0"/>
          <w:cols w:space="0" w:num="1"/>
          <w:docGrid w:linePitch="331" w:charSpace="0"/>
        </w:sectPr>
      </w:pPr>
    </w:p>
    <w:p w14:paraId="6F4DFCFE">
      <w:pPr>
        <w:pStyle w:val="7"/>
        <w:numPr>
          <w:ilvl w:val="0"/>
          <w:numId w:val="11"/>
        </w:numPr>
        <w:ind w:firstLine="600" w:firstLineChars="200"/>
        <w:jc w:val="center"/>
        <w:rPr>
          <w:b/>
          <w:bCs/>
          <w:sz w:val="30"/>
          <w:szCs w:val="30"/>
          <w:lang w:eastAsia="zh-CN"/>
        </w:rPr>
      </w:pPr>
      <w:r>
        <w:rPr>
          <w:rFonts w:hint="eastAsia"/>
          <w:b/>
          <w:bCs/>
          <w:sz w:val="30"/>
          <w:szCs w:val="30"/>
          <w:lang w:eastAsia="zh-CN"/>
        </w:rPr>
        <w:t>主要人员简历表</w:t>
      </w:r>
    </w:p>
    <w:p w14:paraId="1DEFA086">
      <w:pPr>
        <w:spacing w:line="420" w:lineRule="exact"/>
        <w:jc w:val="both"/>
        <w:rPr>
          <w:lang w:eastAsia="zh-CN"/>
        </w:rPr>
      </w:pPr>
      <w:r>
        <w:rPr>
          <w:rFonts w:hint="eastAsia" w:ascii="宋体" w:hAnsi="宋体" w:cs="宋体"/>
        </w:rPr>
        <w:t>附</w:t>
      </w:r>
      <w:r>
        <w:rPr>
          <w:rFonts w:hint="eastAsia" w:ascii="宋体" w:hAnsi="宋体" w:cs="宋体"/>
          <w:lang w:eastAsia="zh-CN"/>
        </w:rPr>
        <w:t>1</w:t>
      </w:r>
      <w:r>
        <w:rPr>
          <w:rFonts w:hint="eastAsia" w:ascii="宋体" w:hAnsi="宋体" w:cs="宋体"/>
        </w:rPr>
        <w:t>：项目</w:t>
      </w:r>
      <w:r>
        <w:rPr>
          <w:rFonts w:hint="eastAsia" w:ascii="宋体" w:hAnsi="宋体" w:cs="宋体"/>
          <w:lang w:eastAsia="zh-CN"/>
        </w:rPr>
        <w:t>经理</w:t>
      </w:r>
      <w:r>
        <w:rPr>
          <w:rFonts w:hint="eastAsia" w:ascii="宋体" w:hAnsi="宋体" w:cs="宋体"/>
        </w:rPr>
        <w:t>简历表</w:t>
      </w:r>
    </w:p>
    <w:tbl>
      <w:tblPr>
        <w:tblStyle w:val="21"/>
        <w:tblW w:w="49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380"/>
        <w:gridCol w:w="1345"/>
        <w:gridCol w:w="506"/>
        <w:gridCol w:w="1238"/>
        <w:gridCol w:w="958"/>
        <w:gridCol w:w="676"/>
        <w:gridCol w:w="359"/>
        <w:gridCol w:w="1593"/>
      </w:tblGrid>
      <w:tr w14:paraId="33D1B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2" w:type="pct"/>
            <w:vAlign w:val="center"/>
          </w:tcPr>
          <w:p w14:paraId="0CEDFF16">
            <w:r>
              <w:rPr>
                <w:rFonts w:hint="eastAsia"/>
              </w:rPr>
              <w:t>姓名</w:t>
            </w:r>
          </w:p>
        </w:tc>
        <w:tc>
          <w:tcPr>
            <w:tcW w:w="745" w:type="pct"/>
            <w:vAlign w:val="center"/>
          </w:tcPr>
          <w:p w14:paraId="215FB0A2"/>
        </w:tc>
        <w:tc>
          <w:tcPr>
            <w:tcW w:w="725" w:type="pct"/>
            <w:vAlign w:val="center"/>
          </w:tcPr>
          <w:p w14:paraId="6F07EED2">
            <w:r>
              <w:rPr>
                <w:rFonts w:hint="eastAsia"/>
              </w:rPr>
              <w:t>年  龄</w:t>
            </w:r>
          </w:p>
        </w:tc>
        <w:tc>
          <w:tcPr>
            <w:tcW w:w="941" w:type="pct"/>
            <w:gridSpan w:val="2"/>
            <w:vAlign w:val="center"/>
          </w:tcPr>
          <w:p w14:paraId="1E61E26E"/>
        </w:tc>
        <w:tc>
          <w:tcPr>
            <w:tcW w:w="882" w:type="pct"/>
            <w:gridSpan w:val="2"/>
            <w:vAlign w:val="center"/>
          </w:tcPr>
          <w:p w14:paraId="2C385E6B">
            <w:r>
              <w:rPr>
                <w:rFonts w:hint="eastAsia"/>
              </w:rPr>
              <w:t>学历</w:t>
            </w:r>
          </w:p>
        </w:tc>
        <w:tc>
          <w:tcPr>
            <w:tcW w:w="1053" w:type="pct"/>
            <w:gridSpan w:val="2"/>
            <w:vAlign w:val="center"/>
          </w:tcPr>
          <w:p w14:paraId="098AFB27"/>
        </w:tc>
      </w:tr>
      <w:tr w14:paraId="156C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2" w:type="pct"/>
            <w:vAlign w:val="center"/>
          </w:tcPr>
          <w:p w14:paraId="0F6DE391">
            <w:r>
              <w:rPr>
                <w:rFonts w:hint="eastAsia"/>
              </w:rPr>
              <w:t>职称</w:t>
            </w:r>
          </w:p>
        </w:tc>
        <w:tc>
          <w:tcPr>
            <w:tcW w:w="745" w:type="pct"/>
            <w:vAlign w:val="center"/>
          </w:tcPr>
          <w:p w14:paraId="05BFE275"/>
        </w:tc>
        <w:tc>
          <w:tcPr>
            <w:tcW w:w="725" w:type="pct"/>
            <w:vAlign w:val="center"/>
          </w:tcPr>
          <w:p w14:paraId="2D5F5F7F">
            <w:r>
              <w:rPr>
                <w:rFonts w:hint="eastAsia"/>
              </w:rPr>
              <w:t>职  务</w:t>
            </w:r>
          </w:p>
        </w:tc>
        <w:tc>
          <w:tcPr>
            <w:tcW w:w="941" w:type="pct"/>
            <w:gridSpan w:val="2"/>
            <w:vAlign w:val="center"/>
          </w:tcPr>
          <w:p w14:paraId="3EDF5F6E"/>
        </w:tc>
        <w:tc>
          <w:tcPr>
            <w:tcW w:w="882" w:type="pct"/>
            <w:gridSpan w:val="2"/>
            <w:vAlign w:val="center"/>
          </w:tcPr>
          <w:p w14:paraId="1A5CE611">
            <w:r>
              <w:rPr>
                <w:rFonts w:hint="eastAsia"/>
              </w:rPr>
              <w:t>拟在本工程任职</w:t>
            </w:r>
          </w:p>
        </w:tc>
        <w:tc>
          <w:tcPr>
            <w:tcW w:w="1053" w:type="pct"/>
            <w:gridSpan w:val="2"/>
            <w:vAlign w:val="center"/>
          </w:tcPr>
          <w:p w14:paraId="78F2CB40"/>
        </w:tc>
      </w:tr>
      <w:tr w14:paraId="359A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23" w:type="pct"/>
            <w:gridSpan w:val="3"/>
            <w:vAlign w:val="center"/>
          </w:tcPr>
          <w:p w14:paraId="781813A4">
            <w:pPr>
              <w:rPr>
                <w:lang w:eastAsia="zh-CN"/>
              </w:rPr>
            </w:pPr>
            <w:r>
              <w:rPr>
                <w:rFonts w:hint="eastAsia"/>
                <w:lang w:eastAsia="zh-CN"/>
              </w:rPr>
              <w:t>注册建造师执业资格证书：</w:t>
            </w:r>
          </w:p>
        </w:tc>
        <w:tc>
          <w:tcPr>
            <w:tcW w:w="941" w:type="pct"/>
            <w:gridSpan w:val="2"/>
            <w:vAlign w:val="center"/>
          </w:tcPr>
          <w:p w14:paraId="4EB6711D">
            <w:pPr>
              <w:rPr>
                <w:lang w:eastAsia="zh-CN"/>
              </w:rPr>
            </w:pPr>
            <w:r>
              <w:rPr>
                <w:rFonts w:hint="eastAsia"/>
                <w:lang w:eastAsia="zh-CN"/>
              </w:rPr>
              <w:t xml:space="preserve">     </w:t>
            </w:r>
          </w:p>
        </w:tc>
        <w:tc>
          <w:tcPr>
            <w:tcW w:w="882" w:type="pct"/>
            <w:gridSpan w:val="2"/>
            <w:vAlign w:val="center"/>
          </w:tcPr>
          <w:p w14:paraId="481E4D29">
            <w:pPr>
              <w:rPr>
                <w:lang w:eastAsia="zh-CN"/>
              </w:rPr>
            </w:pPr>
            <w:r>
              <w:rPr>
                <w:rFonts w:hint="eastAsia"/>
                <w:lang w:eastAsia="zh-CN"/>
              </w:rPr>
              <w:t>级别</w:t>
            </w:r>
          </w:p>
        </w:tc>
        <w:tc>
          <w:tcPr>
            <w:tcW w:w="1053" w:type="pct"/>
            <w:gridSpan w:val="2"/>
            <w:vAlign w:val="center"/>
          </w:tcPr>
          <w:p w14:paraId="4D82FFC0"/>
        </w:tc>
      </w:tr>
      <w:tr w14:paraId="54A73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3" w:type="pct"/>
            <w:gridSpan w:val="3"/>
            <w:vAlign w:val="center"/>
          </w:tcPr>
          <w:p w14:paraId="7B411DC8">
            <w:pPr>
              <w:rPr>
                <w:lang w:eastAsia="zh-CN"/>
              </w:rPr>
            </w:pPr>
            <w:r>
              <w:rPr>
                <w:rFonts w:hint="eastAsia"/>
                <w:lang w:eastAsia="zh-CN"/>
              </w:rPr>
              <w:t>安全生产考核合格证书</w:t>
            </w:r>
          </w:p>
        </w:tc>
        <w:tc>
          <w:tcPr>
            <w:tcW w:w="2876" w:type="pct"/>
            <w:gridSpan w:val="6"/>
            <w:vAlign w:val="center"/>
          </w:tcPr>
          <w:p w14:paraId="0C2077F9">
            <w:pPr>
              <w:rPr>
                <w:lang w:eastAsia="zh-CN"/>
              </w:rPr>
            </w:pPr>
          </w:p>
        </w:tc>
      </w:tr>
      <w:tr w14:paraId="7CFB1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123" w:type="pct"/>
            <w:gridSpan w:val="3"/>
            <w:vAlign w:val="center"/>
          </w:tcPr>
          <w:p w14:paraId="2E1234EA">
            <w:pPr>
              <w:rPr>
                <w:lang w:eastAsia="zh-CN"/>
              </w:rPr>
            </w:pPr>
            <w:r>
              <w:rPr>
                <w:rFonts w:hint="eastAsia"/>
                <w:lang w:eastAsia="zh-CN"/>
              </w:rPr>
              <w:t>身份证号码</w:t>
            </w:r>
          </w:p>
        </w:tc>
        <w:tc>
          <w:tcPr>
            <w:tcW w:w="2876" w:type="pct"/>
            <w:gridSpan w:val="6"/>
            <w:vAlign w:val="center"/>
          </w:tcPr>
          <w:p w14:paraId="0B84B407"/>
        </w:tc>
      </w:tr>
      <w:tr w14:paraId="51B02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3" w:type="pct"/>
            <w:gridSpan w:val="3"/>
            <w:vAlign w:val="center"/>
          </w:tcPr>
          <w:p w14:paraId="48401565">
            <w:pPr>
              <w:rPr>
                <w:lang w:eastAsia="zh-CN"/>
              </w:rPr>
            </w:pPr>
            <w:r>
              <w:rPr>
                <w:rFonts w:hint="eastAsia"/>
                <w:lang w:eastAsia="zh-CN"/>
              </w:rPr>
              <w:t>联系电话</w:t>
            </w:r>
          </w:p>
        </w:tc>
        <w:tc>
          <w:tcPr>
            <w:tcW w:w="2876" w:type="pct"/>
            <w:gridSpan w:val="6"/>
            <w:vAlign w:val="center"/>
          </w:tcPr>
          <w:p w14:paraId="5D81A552"/>
        </w:tc>
      </w:tr>
      <w:tr w14:paraId="2205D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652" w:type="pct"/>
            <w:vAlign w:val="center"/>
          </w:tcPr>
          <w:p w14:paraId="6EF9A948">
            <w:r>
              <w:rPr>
                <w:rFonts w:hint="eastAsia"/>
              </w:rPr>
              <w:t>毕业</w:t>
            </w:r>
          </w:p>
          <w:p w14:paraId="7AE02457">
            <w:r>
              <w:rPr>
                <w:rFonts w:hint="eastAsia"/>
              </w:rPr>
              <w:t>学校</w:t>
            </w:r>
          </w:p>
        </w:tc>
        <w:tc>
          <w:tcPr>
            <w:tcW w:w="4347" w:type="pct"/>
            <w:gridSpan w:val="8"/>
            <w:vAlign w:val="center"/>
          </w:tcPr>
          <w:p w14:paraId="03DF211C">
            <w:r>
              <w:rPr>
                <w:rFonts w:hint="eastAsia"/>
                <w:u w:val="single"/>
                <w:lang w:eastAsia="zh-CN"/>
              </w:rPr>
              <w:t xml:space="preserve">    </w:t>
            </w:r>
            <w:r>
              <w:rPr>
                <w:rFonts w:hint="eastAsia"/>
                <w:lang w:eastAsia="zh-CN"/>
              </w:rPr>
              <w:t xml:space="preserve"> 年</w:t>
            </w:r>
            <w:r>
              <w:rPr>
                <w:rFonts w:hint="eastAsia"/>
              </w:rPr>
              <w:t>毕业于          学校            专业</w:t>
            </w:r>
          </w:p>
        </w:tc>
      </w:tr>
      <w:tr w14:paraId="7DD3B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9"/>
            <w:vAlign w:val="center"/>
          </w:tcPr>
          <w:p w14:paraId="5592DA76">
            <w:pPr>
              <w:jc w:val="center"/>
            </w:pPr>
            <w:r>
              <w:rPr>
                <w:rFonts w:hint="eastAsia"/>
              </w:rPr>
              <w:t>主要工作经历</w:t>
            </w:r>
          </w:p>
        </w:tc>
      </w:tr>
      <w:tr w14:paraId="080BD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pct"/>
            <w:vAlign w:val="center"/>
          </w:tcPr>
          <w:p w14:paraId="3ECB4222">
            <w:r>
              <w:rPr>
                <w:rFonts w:hint="eastAsia"/>
              </w:rPr>
              <w:t>时间</w:t>
            </w:r>
          </w:p>
        </w:tc>
        <w:tc>
          <w:tcPr>
            <w:tcW w:w="1744" w:type="pct"/>
            <w:gridSpan w:val="3"/>
            <w:vAlign w:val="center"/>
          </w:tcPr>
          <w:p w14:paraId="16B4E8E6">
            <w:pPr>
              <w:rPr>
                <w:lang w:eastAsia="zh-CN"/>
              </w:rPr>
            </w:pPr>
            <w:r>
              <w:rPr>
                <w:rFonts w:hint="eastAsia"/>
                <w:lang w:eastAsia="zh-CN"/>
              </w:rPr>
              <w:t>参加过的类似工程项目名称</w:t>
            </w:r>
          </w:p>
        </w:tc>
        <w:tc>
          <w:tcPr>
            <w:tcW w:w="1185" w:type="pct"/>
            <w:gridSpan w:val="2"/>
            <w:vAlign w:val="center"/>
          </w:tcPr>
          <w:p w14:paraId="35576B2A">
            <w:r>
              <w:rPr>
                <w:rFonts w:hint="eastAsia"/>
              </w:rPr>
              <w:t>工程概况说明</w:t>
            </w:r>
          </w:p>
        </w:tc>
        <w:tc>
          <w:tcPr>
            <w:tcW w:w="559" w:type="pct"/>
            <w:gridSpan w:val="2"/>
            <w:vAlign w:val="center"/>
          </w:tcPr>
          <w:p w14:paraId="75B6F928">
            <w:pPr>
              <w:rPr>
                <w:lang w:eastAsia="zh-CN"/>
              </w:rPr>
            </w:pPr>
            <w:r>
              <w:rPr>
                <w:rFonts w:hint="eastAsia"/>
                <w:lang w:eastAsia="zh-CN"/>
              </w:rPr>
              <w:t>担任职务</w:t>
            </w:r>
          </w:p>
        </w:tc>
        <w:tc>
          <w:tcPr>
            <w:tcW w:w="856" w:type="pct"/>
            <w:vAlign w:val="center"/>
          </w:tcPr>
          <w:p w14:paraId="078157A4">
            <w:r>
              <w:rPr>
                <w:rFonts w:hint="eastAsia"/>
              </w:rPr>
              <w:t>发包人及联系电话</w:t>
            </w:r>
          </w:p>
        </w:tc>
      </w:tr>
      <w:tr w14:paraId="704F6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pct"/>
            <w:vAlign w:val="center"/>
          </w:tcPr>
          <w:p w14:paraId="49091A7C">
            <w:pPr>
              <w:jc w:val="center"/>
              <w:rPr>
                <w:rFonts w:ascii="宋体" w:hAnsi="宋体" w:cs="宋体"/>
              </w:rPr>
            </w:pPr>
          </w:p>
        </w:tc>
        <w:tc>
          <w:tcPr>
            <w:tcW w:w="1744" w:type="pct"/>
            <w:gridSpan w:val="3"/>
            <w:vAlign w:val="center"/>
          </w:tcPr>
          <w:p w14:paraId="7D49E23B">
            <w:pPr>
              <w:jc w:val="center"/>
              <w:rPr>
                <w:rFonts w:ascii="宋体" w:hAnsi="宋体" w:cs="宋体"/>
              </w:rPr>
            </w:pPr>
          </w:p>
        </w:tc>
        <w:tc>
          <w:tcPr>
            <w:tcW w:w="1185" w:type="pct"/>
            <w:gridSpan w:val="2"/>
            <w:vAlign w:val="center"/>
          </w:tcPr>
          <w:p w14:paraId="1678F3D0">
            <w:pPr>
              <w:jc w:val="center"/>
              <w:rPr>
                <w:rFonts w:ascii="宋体" w:hAnsi="宋体" w:cs="宋体"/>
              </w:rPr>
            </w:pPr>
          </w:p>
        </w:tc>
        <w:tc>
          <w:tcPr>
            <w:tcW w:w="559" w:type="pct"/>
            <w:gridSpan w:val="2"/>
            <w:vAlign w:val="center"/>
          </w:tcPr>
          <w:p w14:paraId="392E2823">
            <w:pPr>
              <w:jc w:val="center"/>
              <w:rPr>
                <w:rFonts w:ascii="宋体" w:hAnsi="宋体" w:cs="宋体"/>
              </w:rPr>
            </w:pPr>
          </w:p>
        </w:tc>
        <w:tc>
          <w:tcPr>
            <w:tcW w:w="856" w:type="pct"/>
            <w:vAlign w:val="center"/>
          </w:tcPr>
          <w:p w14:paraId="3AC69BAF">
            <w:pPr>
              <w:jc w:val="center"/>
              <w:rPr>
                <w:rFonts w:ascii="宋体" w:hAnsi="宋体" w:cs="宋体"/>
              </w:rPr>
            </w:pPr>
          </w:p>
        </w:tc>
      </w:tr>
      <w:tr w14:paraId="6DCC4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pct"/>
            <w:vAlign w:val="center"/>
          </w:tcPr>
          <w:p w14:paraId="30628F79">
            <w:pPr>
              <w:jc w:val="center"/>
              <w:rPr>
                <w:rFonts w:ascii="宋体" w:hAnsi="宋体" w:cs="宋体"/>
              </w:rPr>
            </w:pPr>
          </w:p>
        </w:tc>
        <w:tc>
          <w:tcPr>
            <w:tcW w:w="1744" w:type="pct"/>
            <w:gridSpan w:val="3"/>
            <w:vAlign w:val="center"/>
          </w:tcPr>
          <w:p w14:paraId="5026F131">
            <w:pPr>
              <w:jc w:val="center"/>
              <w:rPr>
                <w:rFonts w:ascii="宋体" w:hAnsi="宋体" w:cs="宋体"/>
              </w:rPr>
            </w:pPr>
          </w:p>
        </w:tc>
        <w:tc>
          <w:tcPr>
            <w:tcW w:w="1185" w:type="pct"/>
            <w:gridSpan w:val="2"/>
            <w:vAlign w:val="center"/>
          </w:tcPr>
          <w:p w14:paraId="00FFD5A6">
            <w:pPr>
              <w:jc w:val="center"/>
              <w:rPr>
                <w:rFonts w:ascii="宋体" w:hAnsi="宋体" w:cs="宋体"/>
              </w:rPr>
            </w:pPr>
          </w:p>
        </w:tc>
        <w:tc>
          <w:tcPr>
            <w:tcW w:w="559" w:type="pct"/>
            <w:gridSpan w:val="2"/>
            <w:vAlign w:val="center"/>
          </w:tcPr>
          <w:p w14:paraId="71B3E38B">
            <w:pPr>
              <w:jc w:val="center"/>
              <w:rPr>
                <w:rFonts w:ascii="宋体" w:hAnsi="宋体" w:cs="宋体"/>
              </w:rPr>
            </w:pPr>
          </w:p>
        </w:tc>
        <w:tc>
          <w:tcPr>
            <w:tcW w:w="856" w:type="pct"/>
            <w:vAlign w:val="center"/>
          </w:tcPr>
          <w:p w14:paraId="1D2D4C14">
            <w:pPr>
              <w:jc w:val="center"/>
              <w:rPr>
                <w:rFonts w:ascii="宋体" w:hAnsi="宋体" w:cs="宋体"/>
              </w:rPr>
            </w:pPr>
          </w:p>
        </w:tc>
      </w:tr>
      <w:tr w14:paraId="1BDA6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pct"/>
            <w:vAlign w:val="center"/>
          </w:tcPr>
          <w:p w14:paraId="51EFE0F4">
            <w:pPr>
              <w:jc w:val="center"/>
              <w:rPr>
                <w:rFonts w:ascii="宋体" w:hAnsi="宋体" w:cs="宋体"/>
              </w:rPr>
            </w:pPr>
          </w:p>
        </w:tc>
        <w:tc>
          <w:tcPr>
            <w:tcW w:w="1744" w:type="pct"/>
            <w:gridSpan w:val="3"/>
            <w:vAlign w:val="center"/>
          </w:tcPr>
          <w:p w14:paraId="7A95D245">
            <w:pPr>
              <w:jc w:val="center"/>
              <w:rPr>
                <w:rFonts w:ascii="宋体" w:hAnsi="宋体" w:cs="宋体"/>
              </w:rPr>
            </w:pPr>
          </w:p>
        </w:tc>
        <w:tc>
          <w:tcPr>
            <w:tcW w:w="1185" w:type="pct"/>
            <w:gridSpan w:val="2"/>
            <w:vAlign w:val="center"/>
          </w:tcPr>
          <w:p w14:paraId="60B094E7">
            <w:pPr>
              <w:jc w:val="center"/>
              <w:rPr>
                <w:rFonts w:ascii="宋体" w:hAnsi="宋体" w:cs="宋体"/>
              </w:rPr>
            </w:pPr>
          </w:p>
        </w:tc>
        <w:tc>
          <w:tcPr>
            <w:tcW w:w="559" w:type="pct"/>
            <w:gridSpan w:val="2"/>
            <w:vAlign w:val="center"/>
          </w:tcPr>
          <w:p w14:paraId="714D5B39">
            <w:pPr>
              <w:jc w:val="center"/>
              <w:rPr>
                <w:rFonts w:ascii="宋体" w:hAnsi="宋体" w:cs="宋体"/>
              </w:rPr>
            </w:pPr>
          </w:p>
        </w:tc>
        <w:tc>
          <w:tcPr>
            <w:tcW w:w="856" w:type="pct"/>
            <w:vAlign w:val="center"/>
          </w:tcPr>
          <w:p w14:paraId="3FB19CD5">
            <w:pPr>
              <w:jc w:val="center"/>
              <w:rPr>
                <w:rFonts w:ascii="宋体" w:hAnsi="宋体" w:cs="宋体"/>
              </w:rPr>
            </w:pPr>
          </w:p>
        </w:tc>
      </w:tr>
      <w:tr w14:paraId="0D0D8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pct"/>
            <w:vAlign w:val="center"/>
          </w:tcPr>
          <w:p w14:paraId="257E4B4B">
            <w:pPr>
              <w:jc w:val="center"/>
              <w:rPr>
                <w:rFonts w:ascii="宋体" w:hAnsi="宋体" w:cs="宋体"/>
              </w:rPr>
            </w:pPr>
          </w:p>
        </w:tc>
        <w:tc>
          <w:tcPr>
            <w:tcW w:w="1744" w:type="pct"/>
            <w:gridSpan w:val="3"/>
            <w:vAlign w:val="center"/>
          </w:tcPr>
          <w:p w14:paraId="791B50D6">
            <w:pPr>
              <w:jc w:val="center"/>
              <w:rPr>
                <w:rFonts w:ascii="宋体" w:hAnsi="宋体" w:cs="宋体"/>
              </w:rPr>
            </w:pPr>
          </w:p>
        </w:tc>
        <w:tc>
          <w:tcPr>
            <w:tcW w:w="1185" w:type="pct"/>
            <w:gridSpan w:val="2"/>
            <w:vAlign w:val="center"/>
          </w:tcPr>
          <w:p w14:paraId="27F924B8">
            <w:pPr>
              <w:jc w:val="center"/>
              <w:rPr>
                <w:rFonts w:ascii="宋体" w:hAnsi="宋体" w:cs="宋体"/>
              </w:rPr>
            </w:pPr>
          </w:p>
        </w:tc>
        <w:tc>
          <w:tcPr>
            <w:tcW w:w="559" w:type="pct"/>
            <w:gridSpan w:val="2"/>
            <w:vAlign w:val="center"/>
          </w:tcPr>
          <w:p w14:paraId="1C026DCE">
            <w:pPr>
              <w:jc w:val="center"/>
              <w:rPr>
                <w:rFonts w:ascii="宋体" w:hAnsi="宋体" w:cs="宋体"/>
              </w:rPr>
            </w:pPr>
          </w:p>
        </w:tc>
        <w:tc>
          <w:tcPr>
            <w:tcW w:w="856" w:type="pct"/>
            <w:vAlign w:val="center"/>
          </w:tcPr>
          <w:p w14:paraId="243B2BD7">
            <w:pPr>
              <w:jc w:val="center"/>
              <w:rPr>
                <w:rFonts w:ascii="宋体" w:hAnsi="宋体" w:cs="宋体"/>
              </w:rPr>
            </w:pPr>
          </w:p>
        </w:tc>
      </w:tr>
      <w:tr w14:paraId="1A962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pct"/>
            <w:vAlign w:val="center"/>
          </w:tcPr>
          <w:p w14:paraId="5BE083EB">
            <w:pPr>
              <w:jc w:val="center"/>
              <w:rPr>
                <w:rFonts w:ascii="宋体" w:hAnsi="宋体" w:cs="宋体"/>
              </w:rPr>
            </w:pPr>
          </w:p>
        </w:tc>
        <w:tc>
          <w:tcPr>
            <w:tcW w:w="1744" w:type="pct"/>
            <w:gridSpan w:val="3"/>
            <w:vAlign w:val="center"/>
          </w:tcPr>
          <w:p w14:paraId="4F31C595">
            <w:pPr>
              <w:jc w:val="center"/>
              <w:rPr>
                <w:rFonts w:ascii="宋体" w:hAnsi="宋体" w:cs="宋体"/>
              </w:rPr>
            </w:pPr>
          </w:p>
        </w:tc>
        <w:tc>
          <w:tcPr>
            <w:tcW w:w="1185" w:type="pct"/>
            <w:gridSpan w:val="2"/>
            <w:vAlign w:val="center"/>
          </w:tcPr>
          <w:p w14:paraId="4375BE98">
            <w:pPr>
              <w:jc w:val="center"/>
              <w:rPr>
                <w:rFonts w:ascii="宋体" w:hAnsi="宋体" w:cs="宋体"/>
              </w:rPr>
            </w:pPr>
          </w:p>
        </w:tc>
        <w:tc>
          <w:tcPr>
            <w:tcW w:w="559" w:type="pct"/>
            <w:gridSpan w:val="2"/>
            <w:vAlign w:val="center"/>
          </w:tcPr>
          <w:p w14:paraId="171DA26A">
            <w:pPr>
              <w:jc w:val="center"/>
              <w:rPr>
                <w:rFonts w:ascii="宋体" w:hAnsi="宋体" w:cs="宋体"/>
              </w:rPr>
            </w:pPr>
          </w:p>
        </w:tc>
        <w:tc>
          <w:tcPr>
            <w:tcW w:w="856" w:type="pct"/>
            <w:vAlign w:val="center"/>
          </w:tcPr>
          <w:p w14:paraId="66EC8423">
            <w:pPr>
              <w:jc w:val="center"/>
              <w:rPr>
                <w:rFonts w:ascii="宋体" w:hAnsi="宋体" w:cs="宋体"/>
              </w:rPr>
            </w:pPr>
          </w:p>
        </w:tc>
      </w:tr>
      <w:tr w14:paraId="7B5C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pct"/>
            <w:vAlign w:val="center"/>
          </w:tcPr>
          <w:p w14:paraId="0D26CA53">
            <w:pPr>
              <w:jc w:val="center"/>
              <w:rPr>
                <w:rFonts w:ascii="宋体" w:hAnsi="宋体" w:cs="宋体"/>
              </w:rPr>
            </w:pPr>
          </w:p>
        </w:tc>
        <w:tc>
          <w:tcPr>
            <w:tcW w:w="1744" w:type="pct"/>
            <w:gridSpan w:val="3"/>
            <w:vAlign w:val="center"/>
          </w:tcPr>
          <w:p w14:paraId="242C9211">
            <w:pPr>
              <w:jc w:val="center"/>
              <w:rPr>
                <w:rFonts w:ascii="宋体" w:hAnsi="宋体" w:cs="宋体"/>
              </w:rPr>
            </w:pPr>
          </w:p>
        </w:tc>
        <w:tc>
          <w:tcPr>
            <w:tcW w:w="1185" w:type="pct"/>
            <w:gridSpan w:val="2"/>
            <w:vAlign w:val="center"/>
          </w:tcPr>
          <w:p w14:paraId="5CEC6DB1">
            <w:pPr>
              <w:jc w:val="center"/>
              <w:rPr>
                <w:rFonts w:ascii="宋体" w:hAnsi="宋体" w:cs="宋体"/>
              </w:rPr>
            </w:pPr>
          </w:p>
        </w:tc>
        <w:tc>
          <w:tcPr>
            <w:tcW w:w="559" w:type="pct"/>
            <w:gridSpan w:val="2"/>
            <w:vAlign w:val="center"/>
          </w:tcPr>
          <w:p w14:paraId="7538FF22">
            <w:pPr>
              <w:jc w:val="center"/>
              <w:rPr>
                <w:rFonts w:ascii="宋体" w:hAnsi="宋体" w:cs="宋体"/>
              </w:rPr>
            </w:pPr>
          </w:p>
        </w:tc>
        <w:tc>
          <w:tcPr>
            <w:tcW w:w="856" w:type="pct"/>
            <w:vAlign w:val="center"/>
          </w:tcPr>
          <w:p w14:paraId="26A0A168">
            <w:pPr>
              <w:jc w:val="center"/>
              <w:rPr>
                <w:rFonts w:ascii="宋体" w:hAnsi="宋体" w:cs="宋体"/>
              </w:rPr>
            </w:pPr>
          </w:p>
        </w:tc>
      </w:tr>
      <w:tr w14:paraId="530CD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pct"/>
            <w:vAlign w:val="center"/>
          </w:tcPr>
          <w:p w14:paraId="33790944">
            <w:pPr>
              <w:jc w:val="center"/>
              <w:rPr>
                <w:rFonts w:ascii="宋体" w:hAnsi="宋体" w:cs="宋体"/>
              </w:rPr>
            </w:pPr>
          </w:p>
        </w:tc>
        <w:tc>
          <w:tcPr>
            <w:tcW w:w="1744" w:type="pct"/>
            <w:gridSpan w:val="3"/>
            <w:vAlign w:val="center"/>
          </w:tcPr>
          <w:p w14:paraId="4565528A">
            <w:pPr>
              <w:jc w:val="center"/>
              <w:rPr>
                <w:rFonts w:ascii="宋体" w:hAnsi="宋体" w:cs="宋体"/>
              </w:rPr>
            </w:pPr>
          </w:p>
        </w:tc>
        <w:tc>
          <w:tcPr>
            <w:tcW w:w="1185" w:type="pct"/>
            <w:gridSpan w:val="2"/>
            <w:vAlign w:val="center"/>
          </w:tcPr>
          <w:p w14:paraId="5B1C53FE">
            <w:pPr>
              <w:jc w:val="center"/>
              <w:rPr>
                <w:rFonts w:ascii="宋体" w:hAnsi="宋体" w:cs="宋体"/>
              </w:rPr>
            </w:pPr>
          </w:p>
        </w:tc>
        <w:tc>
          <w:tcPr>
            <w:tcW w:w="559" w:type="pct"/>
            <w:gridSpan w:val="2"/>
            <w:vAlign w:val="center"/>
          </w:tcPr>
          <w:p w14:paraId="68CF2BA3">
            <w:pPr>
              <w:jc w:val="center"/>
              <w:rPr>
                <w:rFonts w:ascii="宋体" w:hAnsi="宋体" w:cs="宋体"/>
              </w:rPr>
            </w:pPr>
          </w:p>
        </w:tc>
        <w:tc>
          <w:tcPr>
            <w:tcW w:w="856" w:type="pct"/>
            <w:vAlign w:val="center"/>
          </w:tcPr>
          <w:p w14:paraId="6EC9E96C">
            <w:pPr>
              <w:jc w:val="center"/>
              <w:rPr>
                <w:rFonts w:ascii="宋体" w:hAnsi="宋体" w:cs="宋体"/>
              </w:rPr>
            </w:pPr>
          </w:p>
        </w:tc>
      </w:tr>
    </w:tbl>
    <w:p w14:paraId="2E052106">
      <w:pPr>
        <w:spacing w:line="420" w:lineRule="exact"/>
        <w:jc w:val="both"/>
        <w:rPr>
          <w:rFonts w:ascii="宋体" w:hAnsi="宋体" w:cs="宋体"/>
          <w:lang w:eastAsia="zh-CN"/>
        </w:rPr>
        <w:sectPr>
          <w:pgSz w:w="11906" w:h="16838"/>
          <w:pgMar w:top="1440" w:right="1417" w:bottom="1440" w:left="1417" w:header="624" w:footer="624" w:gutter="0"/>
          <w:cols w:space="0" w:num="1"/>
          <w:docGrid w:linePitch="331" w:charSpace="0"/>
        </w:sectPr>
      </w:pPr>
      <w:r>
        <w:rPr>
          <w:rFonts w:hint="eastAsia" w:ascii="宋体" w:hAnsi="宋体" w:cs="宋体"/>
          <w:lang w:eastAsia="zh-CN"/>
        </w:rPr>
        <w:t>注：投标人可根据实际情况自行修改上述表格。</w:t>
      </w:r>
    </w:p>
    <w:p w14:paraId="15D0A2DF">
      <w:pPr>
        <w:spacing w:line="420" w:lineRule="exact"/>
        <w:jc w:val="both"/>
        <w:rPr>
          <w:rFonts w:ascii="宋体" w:hAnsi="宋体" w:cs="宋体"/>
          <w:lang w:eastAsia="zh-CN"/>
        </w:rPr>
      </w:pPr>
      <w:bookmarkStart w:id="75" w:name="_Toc1698"/>
      <w:bookmarkStart w:id="76" w:name="_Toc11763"/>
      <w:bookmarkStart w:id="77" w:name="_Toc11831"/>
      <w:r>
        <w:rPr>
          <w:rFonts w:hint="eastAsia" w:ascii="宋体" w:hAnsi="宋体" w:cs="宋体"/>
          <w:lang w:eastAsia="zh-CN"/>
        </w:rPr>
        <w:t>附2：主要项目管理人员简历表</w:t>
      </w:r>
      <w:bookmarkEnd w:id="75"/>
      <w:bookmarkEnd w:id="76"/>
      <w:bookmarkEnd w:id="77"/>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1962"/>
        <w:gridCol w:w="6"/>
        <w:gridCol w:w="2114"/>
        <w:gridCol w:w="1919"/>
        <w:gridCol w:w="2377"/>
      </w:tblGrid>
      <w:tr w14:paraId="5F027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549" w:type="pct"/>
            <w:gridSpan w:val="3"/>
          </w:tcPr>
          <w:p w14:paraId="000507A1">
            <w:pPr>
              <w:spacing w:line="640" w:lineRule="exact"/>
              <w:jc w:val="both"/>
              <w:rPr>
                <w:rFonts w:ascii="宋体" w:hAnsi="宋体" w:cs="宋体"/>
              </w:rPr>
            </w:pPr>
            <w:r>
              <w:rPr>
                <w:rFonts w:hint="eastAsia" w:ascii="宋体" w:hAnsi="宋体" w:cs="宋体"/>
              </w:rPr>
              <w:t>岗位名称</w:t>
            </w:r>
          </w:p>
        </w:tc>
        <w:tc>
          <w:tcPr>
            <w:tcW w:w="3450" w:type="pct"/>
            <w:gridSpan w:val="3"/>
          </w:tcPr>
          <w:p w14:paraId="5C024AF5">
            <w:pPr>
              <w:spacing w:line="640" w:lineRule="exact"/>
              <w:jc w:val="both"/>
              <w:rPr>
                <w:rFonts w:ascii="宋体" w:hAnsi="宋体" w:cs="宋体"/>
              </w:rPr>
            </w:pPr>
          </w:p>
        </w:tc>
      </w:tr>
      <w:tr w14:paraId="07AE0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546" w:type="pct"/>
            <w:gridSpan w:val="2"/>
          </w:tcPr>
          <w:p w14:paraId="7DA614DC">
            <w:pPr>
              <w:spacing w:line="640" w:lineRule="exact"/>
              <w:jc w:val="both"/>
              <w:rPr>
                <w:rFonts w:ascii="宋体" w:hAnsi="宋体" w:cs="宋体"/>
              </w:rPr>
            </w:pPr>
            <w:r>
              <w:rPr>
                <w:rFonts w:hint="eastAsia" w:ascii="宋体" w:hAnsi="宋体" w:cs="宋体"/>
              </w:rPr>
              <w:t>姓    名</w:t>
            </w:r>
          </w:p>
        </w:tc>
        <w:tc>
          <w:tcPr>
            <w:tcW w:w="1141" w:type="pct"/>
            <w:gridSpan w:val="2"/>
          </w:tcPr>
          <w:p w14:paraId="677B305C">
            <w:pPr>
              <w:spacing w:line="640" w:lineRule="exact"/>
              <w:jc w:val="both"/>
              <w:rPr>
                <w:rFonts w:ascii="宋体" w:hAnsi="宋体" w:cs="宋体"/>
              </w:rPr>
            </w:pPr>
          </w:p>
        </w:tc>
        <w:tc>
          <w:tcPr>
            <w:tcW w:w="1033" w:type="pct"/>
          </w:tcPr>
          <w:p w14:paraId="7BFB1DBF">
            <w:pPr>
              <w:spacing w:line="640" w:lineRule="exact"/>
              <w:jc w:val="both"/>
              <w:rPr>
                <w:rFonts w:ascii="宋体" w:hAnsi="宋体" w:cs="宋体"/>
              </w:rPr>
            </w:pPr>
            <w:r>
              <w:rPr>
                <w:rFonts w:hint="eastAsia" w:ascii="宋体" w:hAnsi="宋体" w:cs="宋体"/>
              </w:rPr>
              <w:t>年    龄</w:t>
            </w:r>
          </w:p>
        </w:tc>
        <w:tc>
          <w:tcPr>
            <w:tcW w:w="1279" w:type="pct"/>
          </w:tcPr>
          <w:p w14:paraId="6BB130E7">
            <w:pPr>
              <w:spacing w:line="640" w:lineRule="exact"/>
              <w:jc w:val="both"/>
              <w:rPr>
                <w:rFonts w:ascii="宋体" w:hAnsi="宋体" w:cs="宋体"/>
              </w:rPr>
            </w:pPr>
          </w:p>
        </w:tc>
      </w:tr>
      <w:tr w14:paraId="00FA5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546" w:type="pct"/>
            <w:gridSpan w:val="2"/>
          </w:tcPr>
          <w:p w14:paraId="3B1B901D">
            <w:pPr>
              <w:spacing w:line="640" w:lineRule="exact"/>
              <w:jc w:val="both"/>
              <w:rPr>
                <w:rFonts w:ascii="宋体" w:hAnsi="宋体" w:cs="宋体"/>
              </w:rPr>
            </w:pPr>
            <w:r>
              <w:rPr>
                <w:rFonts w:hint="eastAsia" w:ascii="宋体" w:hAnsi="宋体" w:cs="宋体"/>
              </w:rPr>
              <w:t>性    别</w:t>
            </w:r>
          </w:p>
        </w:tc>
        <w:tc>
          <w:tcPr>
            <w:tcW w:w="1141" w:type="pct"/>
            <w:gridSpan w:val="2"/>
          </w:tcPr>
          <w:p w14:paraId="2B7478B6">
            <w:pPr>
              <w:spacing w:line="640" w:lineRule="exact"/>
              <w:jc w:val="both"/>
              <w:rPr>
                <w:rFonts w:ascii="宋体" w:hAnsi="宋体" w:cs="宋体"/>
              </w:rPr>
            </w:pPr>
          </w:p>
        </w:tc>
        <w:tc>
          <w:tcPr>
            <w:tcW w:w="1033" w:type="pct"/>
          </w:tcPr>
          <w:p w14:paraId="2E479F3B">
            <w:pPr>
              <w:spacing w:line="640" w:lineRule="exact"/>
              <w:jc w:val="both"/>
              <w:rPr>
                <w:rFonts w:ascii="宋体" w:hAnsi="宋体" w:cs="宋体"/>
              </w:rPr>
            </w:pPr>
            <w:r>
              <w:rPr>
                <w:rFonts w:hint="eastAsia" w:ascii="宋体" w:hAnsi="宋体" w:cs="宋体"/>
              </w:rPr>
              <w:t>毕业学校</w:t>
            </w:r>
          </w:p>
        </w:tc>
        <w:tc>
          <w:tcPr>
            <w:tcW w:w="1279" w:type="pct"/>
          </w:tcPr>
          <w:p w14:paraId="0CB46E5B">
            <w:pPr>
              <w:spacing w:line="640" w:lineRule="exact"/>
              <w:jc w:val="both"/>
              <w:rPr>
                <w:rFonts w:ascii="宋体" w:hAnsi="宋体" w:cs="宋体"/>
              </w:rPr>
            </w:pPr>
          </w:p>
        </w:tc>
      </w:tr>
      <w:tr w14:paraId="5C1A7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546" w:type="pct"/>
            <w:gridSpan w:val="2"/>
          </w:tcPr>
          <w:p w14:paraId="1FDAD87A">
            <w:pPr>
              <w:spacing w:line="640" w:lineRule="exact"/>
              <w:jc w:val="both"/>
              <w:rPr>
                <w:rFonts w:ascii="宋体" w:hAnsi="宋体" w:cs="宋体"/>
              </w:rPr>
            </w:pPr>
            <w:r>
              <w:rPr>
                <w:rFonts w:hint="eastAsia" w:ascii="宋体" w:hAnsi="宋体" w:cs="宋体"/>
              </w:rPr>
              <w:t>学历和专业</w:t>
            </w:r>
          </w:p>
        </w:tc>
        <w:tc>
          <w:tcPr>
            <w:tcW w:w="1141" w:type="pct"/>
            <w:gridSpan w:val="2"/>
          </w:tcPr>
          <w:p w14:paraId="29AF70F4">
            <w:pPr>
              <w:spacing w:line="640" w:lineRule="exact"/>
              <w:jc w:val="both"/>
              <w:rPr>
                <w:rFonts w:ascii="宋体" w:hAnsi="宋体" w:cs="宋体"/>
              </w:rPr>
            </w:pPr>
          </w:p>
        </w:tc>
        <w:tc>
          <w:tcPr>
            <w:tcW w:w="1033" w:type="pct"/>
          </w:tcPr>
          <w:p w14:paraId="4A8CFB32">
            <w:pPr>
              <w:spacing w:line="640" w:lineRule="exact"/>
              <w:jc w:val="both"/>
              <w:rPr>
                <w:rFonts w:ascii="宋体" w:hAnsi="宋体" w:cs="宋体"/>
              </w:rPr>
            </w:pPr>
            <w:r>
              <w:rPr>
                <w:rFonts w:hint="eastAsia" w:ascii="宋体" w:hAnsi="宋体" w:cs="宋体"/>
              </w:rPr>
              <w:t>毕业时间</w:t>
            </w:r>
          </w:p>
        </w:tc>
        <w:tc>
          <w:tcPr>
            <w:tcW w:w="1279" w:type="pct"/>
          </w:tcPr>
          <w:p w14:paraId="1D8D985A">
            <w:pPr>
              <w:spacing w:line="640" w:lineRule="exact"/>
              <w:jc w:val="both"/>
              <w:rPr>
                <w:rFonts w:ascii="宋体" w:hAnsi="宋体" w:cs="宋体"/>
              </w:rPr>
            </w:pPr>
          </w:p>
        </w:tc>
      </w:tr>
      <w:tr w14:paraId="49DEC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46" w:type="pct"/>
            <w:gridSpan w:val="2"/>
          </w:tcPr>
          <w:p w14:paraId="7E0C7B48">
            <w:pPr>
              <w:spacing w:line="640" w:lineRule="exact"/>
              <w:jc w:val="both"/>
              <w:rPr>
                <w:rFonts w:ascii="宋体" w:hAnsi="宋体" w:cs="宋体"/>
              </w:rPr>
            </w:pPr>
            <w:r>
              <w:rPr>
                <w:rFonts w:hint="eastAsia" w:ascii="宋体" w:hAnsi="宋体" w:cs="宋体"/>
              </w:rPr>
              <w:t>拥有的执业资格</w:t>
            </w:r>
          </w:p>
        </w:tc>
        <w:tc>
          <w:tcPr>
            <w:tcW w:w="1141" w:type="pct"/>
            <w:gridSpan w:val="2"/>
          </w:tcPr>
          <w:p w14:paraId="3FE26281">
            <w:pPr>
              <w:spacing w:line="640" w:lineRule="exact"/>
              <w:jc w:val="both"/>
              <w:rPr>
                <w:rFonts w:ascii="宋体" w:hAnsi="宋体" w:cs="宋体"/>
              </w:rPr>
            </w:pPr>
          </w:p>
        </w:tc>
        <w:tc>
          <w:tcPr>
            <w:tcW w:w="1033" w:type="pct"/>
          </w:tcPr>
          <w:p w14:paraId="6AE9D7B0">
            <w:pPr>
              <w:spacing w:line="640" w:lineRule="exact"/>
              <w:jc w:val="both"/>
              <w:rPr>
                <w:rFonts w:ascii="宋体" w:hAnsi="宋体" w:cs="宋体"/>
              </w:rPr>
            </w:pPr>
            <w:r>
              <w:rPr>
                <w:rFonts w:hint="eastAsia" w:ascii="宋体" w:hAnsi="宋体" w:cs="宋体"/>
              </w:rPr>
              <w:t>专业职称</w:t>
            </w:r>
          </w:p>
        </w:tc>
        <w:tc>
          <w:tcPr>
            <w:tcW w:w="1279" w:type="pct"/>
          </w:tcPr>
          <w:p w14:paraId="28045933">
            <w:pPr>
              <w:spacing w:line="640" w:lineRule="exact"/>
              <w:jc w:val="both"/>
              <w:rPr>
                <w:rFonts w:ascii="宋体" w:hAnsi="宋体" w:cs="宋体"/>
              </w:rPr>
            </w:pPr>
          </w:p>
        </w:tc>
      </w:tr>
      <w:tr w14:paraId="28D0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546" w:type="pct"/>
            <w:gridSpan w:val="2"/>
          </w:tcPr>
          <w:p w14:paraId="018B2F6A">
            <w:pPr>
              <w:spacing w:line="640" w:lineRule="exact"/>
              <w:jc w:val="both"/>
              <w:rPr>
                <w:rFonts w:ascii="宋体" w:hAnsi="宋体" w:cs="宋体"/>
              </w:rPr>
            </w:pPr>
            <w:r>
              <w:rPr>
                <w:rFonts w:hint="eastAsia" w:ascii="宋体" w:hAnsi="宋体" w:cs="宋体"/>
              </w:rPr>
              <w:t>执业资格证书编号</w:t>
            </w:r>
          </w:p>
        </w:tc>
        <w:tc>
          <w:tcPr>
            <w:tcW w:w="1141" w:type="pct"/>
            <w:gridSpan w:val="2"/>
          </w:tcPr>
          <w:p w14:paraId="53A6AB3B">
            <w:pPr>
              <w:spacing w:line="640" w:lineRule="exact"/>
              <w:jc w:val="both"/>
              <w:rPr>
                <w:rFonts w:ascii="宋体" w:hAnsi="宋体" w:cs="宋体"/>
              </w:rPr>
            </w:pPr>
          </w:p>
        </w:tc>
        <w:tc>
          <w:tcPr>
            <w:tcW w:w="1033" w:type="pct"/>
          </w:tcPr>
          <w:p w14:paraId="3C03D957">
            <w:pPr>
              <w:spacing w:line="640" w:lineRule="exact"/>
              <w:jc w:val="both"/>
              <w:rPr>
                <w:rFonts w:ascii="宋体" w:hAnsi="宋体" w:cs="宋体"/>
              </w:rPr>
            </w:pPr>
            <w:r>
              <w:rPr>
                <w:rFonts w:hint="eastAsia" w:ascii="宋体" w:hAnsi="宋体" w:cs="宋体"/>
              </w:rPr>
              <w:t>工作年限</w:t>
            </w:r>
          </w:p>
        </w:tc>
        <w:tc>
          <w:tcPr>
            <w:tcW w:w="1279" w:type="pct"/>
          </w:tcPr>
          <w:p w14:paraId="7AB5BAEA">
            <w:pPr>
              <w:spacing w:line="640" w:lineRule="exact"/>
              <w:jc w:val="both"/>
              <w:rPr>
                <w:rFonts w:ascii="宋体" w:hAnsi="宋体" w:cs="宋体"/>
              </w:rPr>
            </w:pPr>
          </w:p>
        </w:tc>
      </w:tr>
      <w:tr w14:paraId="1B9DE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3" w:hRule="atLeast"/>
          <w:jc w:val="center"/>
        </w:trPr>
        <w:tc>
          <w:tcPr>
            <w:tcW w:w="490" w:type="pct"/>
          </w:tcPr>
          <w:p w14:paraId="65D02ED9">
            <w:pPr>
              <w:jc w:val="both"/>
              <w:rPr>
                <w:rFonts w:ascii="宋体" w:hAnsi="宋体" w:cs="宋体"/>
                <w:lang w:eastAsia="zh-CN"/>
              </w:rPr>
            </w:pPr>
          </w:p>
          <w:p w14:paraId="7EA21C63">
            <w:pPr>
              <w:jc w:val="both"/>
              <w:rPr>
                <w:rFonts w:ascii="宋体" w:hAnsi="宋体" w:cs="宋体"/>
                <w:lang w:eastAsia="zh-CN"/>
              </w:rPr>
            </w:pPr>
          </w:p>
          <w:p w14:paraId="2C27EED6">
            <w:pPr>
              <w:jc w:val="both"/>
              <w:rPr>
                <w:rFonts w:ascii="宋体" w:hAnsi="宋体" w:cs="宋体"/>
                <w:lang w:eastAsia="zh-CN"/>
              </w:rPr>
            </w:pPr>
          </w:p>
          <w:p w14:paraId="13025EBD">
            <w:pPr>
              <w:jc w:val="both"/>
              <w:rPr>
                <w:rFonts w:ascii="宋体" w:hAnsi="宋体" w:cs="宋体"/>
                <w:lang w:eastAsia="zh-CN"/>
              </w:rPr>
            </w:pPr>
            <w:r>
              <w:rPr>
                <w:rFonts w:hint="eastAsia" w:ascii="宋体" w:hAnsi="宋体" w:cs="宋体"/>
                <w:lang w:eastAsia="zh-CN"/>
              </w:rPr>
              <w:t>主</w:t>
            </w:r>
          </w:p>
          <w:p w14:paraId="5CF927B7">
            <w:pPr>
              <w:jc w:val="both"/>
              <w:rPr>
                <w:rFonts w:ascii="宋体" w:hAnsi="宋体" w:cs="宋体"/>
                <w:lang w:eastAsia="zh-CN"/>
              </w:rPr>
            </w:pPr>
            <w:r>
              <w:rPr>
                <w:rFonts w:hint="eastAsia" w:ascii="宋体" w:hAnsi="宋体" w:cs="宋体"/>
                <w:lang w:eastAsia="zh-CN"/>
              </w:rPr>
              <w:t>要</w:t>
            </w:r>
          </w:p>
          <w:p w14:paraId="5D757404">
            <w:pPr>
              <w:jc w:val="both"/>
              <w:rPr>
                <w:rFonts w:ascii="宋体" w:hAnsi="宋体" w:cs="宋体"/>
                <w:lang w:eastAsia="zh-CN"/>
              </w:rPr>
            </w:pPr>
            <w:r>
              <w:rPr>
                <w:rFonts w:hint="eastAsia" w:ascii="宋体" w:hAnsi="宋体" w:cs="宋体"/>
                <w:lang w:eastAsia="zh-CN"/>
              </w:rPr>
              <w:t>工</w:t>
            </w:r>
          </w:p>
          <w:p w14:paraId="7DF0A3CD">
            <w:pPr>
              <w:jc w:val="both"/>
              <w:rPr>
                <w:rFonts w:ascii="宋体" w:hAnsi="宋体" w:cs="宋体"/>
                <w:lang w:eastAsia="zh-CN"/>
              </w:rPr>
            </w:pPr>
            <w:r>
              <w:rPr>
                <w:rFonts w:hint="eastAsia" w:ascii="宋体" w:hAnsi="宋体" w:cs="宋体"/>
                <w:lang w:eastAsia="zh-CN"/>
              </w:rPr>
              <w:t>作</w:t>
            </w:r>
          </w:p>
          <w:p w14:paraId="13C8F453">
            <w:pPr>
              <w:jc w:val="both"/>
              <w:rPr>
                <w:rFonts w:ascii="宋体" w:hAnsi="宋体" w:cs="宋体"/>
                <w:lang w:eastAsia="zh-CN"/>
              </w:rPr>
            </w:pPr>
            <w:r>
              <w:rPr>
                <w:rFonts w:hint="eastAsia" w:ascii="宋体" w:hAnsi="宋体" w:cs="宋体"/>
                <w:lang w:eastAsia="zh-CN"/>
              </w:rPr>
              <w:t>业</w:t>
            </w:r>
          </w:p>
          <w:p w14:paraId="1F51C994">
            <w:pPr>
              <w:jc w:val="both"/>
              <w:rPr>
                <w:rFonts w:ascii="宋体" w:hAnsi="宋体" w:cs="宋体"/>
                <w:lang w:eastAsia="zh-CN"/>
              </w:rPr>
            </w:pPr>
            <w:r>
              <w:rPr>
                <w:rFonts w:hint="eastAsia" w:ascii="宋体" w:hAnsi="宋体" w:cs="宋体"/>
                <w:lang w:eastAsia="zh-CN"/>
              </w:rPr>
              <w:t>绩</w:t>
            </w:r>
          </w:p>
          <w:p w14:paraId="1FAEF9CD">
            <w:pPr>
              <w:jc w:val="both"/>
              <w:rPr>
                <w:rFonts w:ascii="宋体" w:hAnsi="宋体" w:cs="宋体"/>
                <w:lang w:eastAsia="zh-CN"/>
              </w:rPr>
            </w:pPr>
            <w:r>
              <w:rPr>
                <w:rFonts w:hint="eastAsia" w:ascii="宋体" w:hAnsi="宋体" w:cs="宋体"/>
                <w:lang w:eastAsia="zh-CN"/>
              </w:rPr>
              <w:t>及</w:t>
            </w:r>
          </w:p>
          <w:p w14:paraId="16B1E872">
            <w:pPr>
              <w:jc w:val="both"/>
              <w:rPr>
                <w:rFonts w:ascii="宋体" w:hAnsi="宋体" w:cs="宋体"/>
                <w:lang w:eastAsia="zh-CN"/>
              </w:rPr>
            </w:pPr>
            <w:r>
              <w:rPr>
                <w:rFonts w:hint="eastAsia" w:ascii="宋体" w:hAnsi="宋体" w:cs="宋体"/>
                <w:lang w:eastAsia="zh-CN"/>
              </w:rPr>
              <w:t>担</w:t>
            </w:r>
          </w:p>
          <w:p w14:paraId="422F0F04">
            <w:pPr>
              <w:jc w:val="both"/>
              <w:rPr>
                <w:rFonts w:ascii="宋体" w:hAnsi="宋体" w:cs="宋体"/>
                <w:lang w:eastAsia="zh-CN"/>
              </w:rPr>
            </w:pPr>
            <w:r>
              <w:rPr>
                <w:rFonts w:hint="eastAsia" w:ascii="宋体" w:hAnsi="宋体" w:cs="宋体"/>
                <w:lang w:eastAsia="zh-CN"/>
              </w:rPr>
              <w:t>任</w:t>
            </w:r>
          </w:p>
          <w:p w14:paraId="225FEFBC">
            <w:pPr>
              <w:jc w:val="both"/>
              <w:rPr>
                <w:rFonts w:ascii="宋体" w:hAnsi="宋体" w:cs="宋体"/>
                <w:lang w:eastAsia="zh-CN"/>
              </w:rPr>
            </w:pPr>
            <w:r>
              <w:rPr>
                <w:rFonts w:hint="eastAsia" w:ascii="宋体" w:hAnsi="宋体" w:cs="宋体"/>
                <w:lang w:eastAsia="zh-CN"/>
              </w:rPr>
              <w:t>的</w:t>
            </w:r>
          </w:p>
          <w:p w14:paraId="557CCC9F">
            <w:pPr>
              <w:jc w:val="both"/>
              <w:rPr>
                <w:rFonts w:ascii="宋体" w:hAnsi="宋体" w:cs="宋体"/>
                <w:lang w:eastAsia="zh-CN"/>
              </w:rPr>
            </w:pPr>
            <w:r>
              <w:rPr>
                <w:rFonts w:hint="eastAsia" w:ascii="宋体" w:hAnsi="宋体" w:cs="宋体"/>
                <w:lang w:eastAsia="zh-CN"/>
              </w:rPr>
              <w:t>主</w:t>
            </w:r>
          </w:p>
          <w:p w14:paraId="2FC2DAFC">
            <w:pPr>
              <w:jc w:val="both"/>
              <w:rPr>
                <w:rFonts w:ascii="宋体" w:hAnsi="宋体" w:cs="宋体"/>
              </w:rPr>
            </w:pPr>
            <w:r>
              <w:rPr>
                <w:rFonts w:hint="eastAsia" w:ascii="宋体" w:hAnsi="宋体" w:cs="宋体"/>
              </w:rPr>
              <w:t>要</w:t>
            </w:r>
          </w:p>
          <w:p w14:paraId="6157CC9D">
            <w:pPr>
              <w:jc w:val="both"/>
              <w:rPr>
                <w:rFonts w:ascii="宋体" w:hAnsi="宋体" w:cs="宋体"/>
              </w:rPr>
            </w:pPr>
            <w:r>
              <w:rPr>
                <w:rFonts w:hint="eastAsia" w:ascii="宋体" w:hAnsi="宋体" w:cs="宋体"/>
              </w:rPr>
              <w:t>工</w:t>
            </w:r>
          </w:p>
          <w:p w14:paraId="00517F6D">
            <w:pPr>
              <w:jc w:val="both"/>
              <w:rPr>
                <w:rFonts w:ascii="宋体" w:hAnsi="宋体" w:cs="宋体"/>
              </w:rPr>
            </w:pPr>
            <w:r>
              <w:rPr>
                <w:rFonts w:hint="eastAsia" w:ascii="宋体" w:hAnsi="宋体" w:cs="宋体"/>
              </w:rPr>
              <w:t>作</w:t>
            </w:r>
          </w:p>
          <w:p w14:paraId="51922AA6">
            <w:pPr>
              <w:jc w:val="both"/>
              <w:rPr>
                <w:rFonts w:ascii="宋体" w:hAnsi="宋体" w:cs="宋体"/>
              </w:rPr>
            </w:pPr>
          </w:p>
          <w:p w14:paraId="6F7B0908">
            <w:pPr>
              <w:jc w:val="both"/>
              <w:rPr>
                <w:rFonts w:ascii="宋体" w:hAnsi="宋体" w:cs="宋体"/>
              </w:rPr>
            </w:pPr>
          </w:p>
        </w:tc>
        <w:tc>
          <w:tcPr>
            <w:tcW w:w="4509" w:type="pct"/>
            <w:gridSpan w:val="5"/>
          </w:tcPr>
          <w:p w14:paraId="5E166141">
            <w:pPr>
              <w:jc w:val="both"/>
              <w:rPr>
                <w:rFonts w:ascii="宋体" w:hAnsi="宋体" w:cs="宋体"/>
              </w:rPr>
            </w:pPr>
          </w:p>
        </w:tc>
      </w:tr>
    </w:tbl>
    <w:p w14:paraId="132B1DF3">
      <w:pPr>
        <w:jc w:val="both"/>
        <w:rPr>
          <w:rFonts w:ascii="宋体" w:hAnsi="宋体" w:cs="宋体"/>
        </w:rPr>
        <w:sectPr>
          <w:pgSz w:w="11906" w:h="16838"/>
          <w:pgMar w:top="1440" w:right="1417" w:bottom="1440" w:left="1417" w:header="624" w:footer="624" w:gutter="0"/>
          <w:cols w:space="0" w:num="1"/>
          <w:docGrid w:linePitch="331" w:charSpace="0"/>
        </w:sectPr>
      </w:pPr>
    </w:p>
    <w:p w14:paraId="7828BA15">
      <w:pPr>
        <w:spacing w:line="420" w:lineRule="exact"/>
        <w:jc w:val="both"/>
        <w:rPr>
          <w:rFonts w:ascii="宋体" w:hAnsi="宋体" w:cs="宋体"/>
        </w:rPr>
      </w:pPr>
      <w:bookmarkStart w:id="78" w:name="_Toc15601"/>
      <w:bookmarkStart w:id="79" w:name="_Toc28202"/>
      <w:bookmarkStart w:id="80" w:name="_Toc9649"/>
      <w:r>
        <w:rPr>
          <w:rFonts w:hint="eastAsia" w:ascii="宋体" w:hAnsi="宋体" w:cs="宋体"/>
        </w:rPr>
        <w:t>附3：</w:t>
      </w:r>
      <w:r>
        <w:rPr>
          <w:rFonts w:hint="eastAsia" w:ascii="宋体" w:hAnsi="宋体" w:cs="宋体"/>
          <w:lang w:eastAsia="zh-CN"/>
        </w:rPr>
        <w:t>无在建</w:t>
      </w:r>
      <w:r>
        <w:rPr>
          <w:rFonts w:hint="eastAsia" w:ascii="宋体" w:hAnsi="宋体" w:cs="宋体"/>
        </w:rPr>
        <w:t>承诺书</w:t>
      </w:r>
      <w:bookmarkEnd w:id="78"/>
      <w:bookmarkEnd w:id="79"/>
      <w:bookmarkEnd w:id="80"/>
    </w:p>
    <w:p w14:paraId="4D77AA6B">
      <w:pPr>
        <w:pStyle w:val="7"/>
        <w:jc w:val="center"/>
      </w:pPr>
      <w:r>
        <w:rPr>
          <w:rFonts w:hint="eastAsia"/>
        </w:rPr>
        <w:t>无在建工程承诺书</w:t>
      </w:r>
    </w:p>
    <w:p w14:paraId="02D1AF34">
      <w:pPr>
        <w:jc w:val="both"/>
        <w:rPr>
          <w:rFonts w:hint="eastAsia" w:ascii="宋体" w:hAnsi="宋体" w:eastAsia="宋体" w:cs="宋体"/>
          <w:u w:val="single"/>
        </w:rPr>
      </w:pPr>
      <w:r>
        <w:rPr>
          <w:rFonts w:hint="eastAsia" w:ascii="宋体" w:hAnsi="宋体" w:eastAsia="宋体" w:cs="宋体"/>
          <w:u w:val="single"/>
        </w:rPr>
        <w:t xml:space="preserve">（采购人名称）: </w:t>
      </w:r>
    </w:p>
    <w:p w14:paraId="413B19AF">
      <w:pPr>
        <w:spacing w:after="240" w:afterLines="100"/>
        <w:jc w:val="both"/>
        <w:rPr>
          <w:rFonts w:ascii="宋体" w:hAnsi="宋体" w:cs="宋体"/>
        </w:rPr>
      </w:pPr>
    </w:p>
    <w:p w14:paraId="13552678">
      <w:pPr>
        <w:ind w:firstLine="480"/>
        <w:jc w:val="both"/>
        <w:rPr>
          <w:rFonts w:ascii="宋体" w:hAnsi="宋体" w:cs="宋体"/>
          <w:lang w:eastAsia="zh-CN"/>
        </w:rPr>
      </w:pPr>
      <w:r>
        <w:rPr>
          <w:rFonts w:hint="eastAsia" w:ascii="宋体" w:hAnsi="宋体" w:cs="宋体"/>
          <w:lang w:eastAsia="zh-CN"/>
        </w:rPr>
        <w:t>我方在此声明，我方拟派往</w:t>
      </w:r>
      <w:r>
        <w:rPr>
          <w:rFonts w:hint="eastAsia" w:ascii="宋体" w:hAnsi="宋体" w:cs="宋体"/>
          <w:u w:val="single"/>
          <w:lang w:eastAsia="zh-CN"/>
        </w:rPr>
        <w:t xml:space="preserve">        （项目名称）    </w:t>
      </w:r>
      <w:r>
        <w:rPr>
          <w:rFonts w:hint="eastAsia" w:ascii="宋体" w:hAnsi="宋体" w:cs="宋体"/>
          <w:lang w:eastAsia="zh-CN"/>
        </w:rPr>
        <w:t>标段（以下简称“本工程”）的项目经理（项目负责人）</w:t>
      </w:r>
      <w:r>
        <w:rPr>
          <w:rFonts w:hint="eastAsia" w:ascii="宋体" w:hAnsi="宋体" w:cs="宋体"/>
          <w:u w:val="single"/>
          <w:lang w:eastAsia="zh-CN"/>
        </w:rPr>
        <w:t xml:space="preserve">           （项目经理（项目负责人）姓名）</w:t>
      </w:r>
      <w:r>
        <w:rPr>
          <w:rFonts w:hint="eastAsia" w:ascii="宋体" w:hAnsi="宋体" w:cs="宋体"/>
          <w:lang w:eastAsia="zh-CN"/>
        </w:rPr>
        <w:t>现阶段没有担任任何在施建设工程项目的项目经理（项目负责人）。</w:t>
      </w:r>
    </w:p>
    <w:p w14:paraId="44B1968C">
      <w:pPr>
        <w:ind w:firstLine="480"/>
        <w:jc w:val="both"/>
        <w:rPr>
          <w:rFonts w:ascii="宋体" w:hAnsi="宋体" w:cs="宋体"/>
          <w:lang w:eastAsia="zh-CN"/>
        </w:rPr>
      </w:pPr>
    </w:p>
    <w:p w14:paraId="6BE9413D">
      <w:pPr>
        <w:ind w:firstLine="480"/>
        <w:jc w:val="both"/>
        <w:rPr>
          <w:rFonts w:ascii="宋体" w:hAnsi="宋体" w:cs="宋体"/>
          <w:lang w:eastAsia="zh-CN"/>
        </w:rPr>
      </w:pPr>
      <w:r>
        <w:rPr>
          <w:rFonts w:hint="eastAsia" w:ascii="宋体" w:hAnsi="宋体" w:cs="宋体"/>
          <w:lang w:eastAsia="zh-CN"/>
        </w:rPr>
        <w:t>我方保证上述信息的真实和准确，并愿意承担因我方就此弄虚作假所引起的一切法律后果。</w:t>
      </w:r>
    </w:p>
    <w:p w14:paraId="6E78ACD4">
      <w:pPr>
        <w:ind w:firstLine="480"/>
        <w:jc w:val="both"/>
        <w:rPr>
          <w:rFonts w:ascii="宋体" w:hAnsi="宋体" w:cs="宋体"/>
          <w:lang w:eastAsia="zh-CN"/>
        </w:rPr>
      </w:pPr>
    </w:p>
    <w:p w14:paraId="268B41F8">
      <w:pPr>
        <w:ind w:firstLine="480"/>
        <w:jc w:val="both"/>
        <w:rPr>
          <w:rFonts w:ascii="宋体" w:hAnsi="宋体" w:cs="宋体"/>
          <w:lang w:eastAsia="zh-CN"/>
        </w:rPr>
      </w:pPr>
    </w:p>
    <w:p w14:paraId="476E91CC">
      <w:pPr>
        <w:ind w:firstLine="480"/>
        <w:jc w:val="both"/>
        <w:rPr>
          <w:rFonts w:ascii="宋体" w:hAnsi="宋体" w:cs="宋体"/>
          <w:lang w:eastAsia="zh-CN"/>
        </w:rPr>
      </w:pPr>
      <w:r>
        <w:rPr>
          <w:rFonts w:hint="eastAsia" w:ascii="宋体" w:hAnsi="宋体" w:cs="宋体"/>
          <w:lang w:eastAsia="zh-CN"/>
        </w:rPr>
        <w:t>特此承诺</w:t>
      </w:r>
    </w:p>
    <w:p w14:paraId="77DC1C9E">
      <w:pPr>
        <w:ind w:firstLine="480"/>
        <w:jc w:val="both"/>
        <w:rPr>
          <w:rFonts w:ascii="宋体" w:hAnsi="宋体" w:cs="宋体"/>
          <w:lang w:eastAsia="zh-CN"/>
        </w:rPr>
      </w:pPr>
    </w:p>
    <w:p w14:paraId="5242CD9D">
      <w:pPr>
        <w:ind w:firstLine="480"/>
        <w:jc w:val="both"/>
        <w:rPr>
          <w:rFonts w:ascii="宋体" w:hAnsi="宋体" w:cs="宋体"/>
          <w:lang w:eastAsia="zh-CN"/>
        </w:rPr>
      </w:pPr>
    </w:p>
    <w:p w14:paraId="67D6CF62">
      <w:pPr>
        <w:ind w:firstLine="480"/>
        <w:jc w:val="both"/>
        <w:rPr>
          <w:rFonts w:ascii="宋体" w:hAnsi="宋体" w:cs="宋体"/>
          <w:lang w:eastAsia="zh-CN"/>
        </w:rPr>
      </w:pPr>
    </w:p>
    <w:p w14:paraId="36DECA27">
      <w:pPr>
        <w:ind w:firstLine="480"/>
        <w:jc w:val="both"/>
        <w:rPr>
          <w:rFonts w:ascii="宋体" w:hAnsi="宋体" w:cs="宋体"/>
          <w:lang w:eastAsia="zh-CN"/>
        </w:rPr>
      </w:pPr>
    </w:p>
    <w:p w14:paraId="1BFE150F">
      <w:pPr>
        <w:ind w:firstLine="480"/>
        <w:jc w:val="both"/>
        <w:rPr>
          <w:rFonts w:ascii="宋体" w:hAnsi="宋体" w:cs="宋体"/>
          <w:lang w:eastAsia="zh-CN"/>
        </w:rPr>
      </w:pPr>
    </w:p>
    <w:p w14:paraId="7D7AA096">
      <w:pPr>
        <w:ind w:firstLine="480"/>
        <w:jc w:val="both"/>
        <w:rPr>
          <w:rFonts w:ascii="宋体" w:hAnsi="宋体" w:cs="宋体"/>
          <w:lang w:eastAsia="zh-CN"/>
        </w:rPr>
      </w:pPr>
    </w:p>
    <w:p w14:paraId="646F86E9">
      <w:pPr>
        <w:jc w:val="right"/>
        <w:rPr>
          <w:rFonts w:ascii="宋体" w:hAnsi="宋体" w:cs="宋体"/>
          <w:lang w:eastAsia="zh-CN"/>
        </w:rPr>
      </w:pPr>
      <w:r>
        <w:rPr>
          <w:rFonts w:hint="eastAsia" w:ascii="宋体" w:hAnsi="宋体" w:cs="宋体"/>
          <w:lang w:eastAsia="zh-CN"/>
        </w:rPr>
        <w:t>供应商：</w:t>
      </w:r>
      <w:r>
        <w:rPr>
          <w:rFonts w:hint="eastAsia" w:ascii="宋体" w:hAnsi="宋体" w:cs="宋体"/>
          <w:u w:val="single"/>
          <w:lang w:eastAsia="zh-CN"/>
        </w:rPr>
        <w:t xml:space="preserve">                 </w:t>
      </w:r>
      <w:r>
        <w:rPr>
          <w:rFonts w:hint="eastAsia" w:ascii="宋体" w:hAnsi="宋体" w:cs="宋体"/>
          <w:lang w:eastAsia="zh-CN"/>
        </w:rPr>
        <w:t>（电子签章）</w:t>
      </w:r>
    </w:p>
    <w:p w14:paraId="2597928E">
      <w:pPr>
        <w:jc w:val="right"/>
        <w:rPr>
          <w:rFonts w:ascii="宋体" w:hAnsi="宋体" w:cs="宋体"/>
          <w:lang w:eastAsia="zh-CN"/>
        </w:rPr>
      </w:pPr>
      <w:r>
        <w:rPr>
          <w:rFonts w:hint="eastAsia" w:ascii="宋体" w:hAnsi="宋体" w:cs="宋体"/>
          <w:lang w:eastAsia="zh-CN"/>
        </w:rPr>
        <w:t>法定代表人：</w:t>
      </w:r>
      <w:r>
        <w:rPr>
          <w:rFonts w:hint="eastAsia" w:ascii="宋体" w:hAnsi="宋体" w:cs="宋体"/>
          <w:u w:val="single"/>
          <w:lang w:eastAsia="zh-CN"/>
        </w:rPr>
        <w:t xml:space="preserve">             </w:t>
      </w:r>
      <w:r>
        <w:rPr>
          <w:rFonts w:hint="eastAsia" w:ascii="宋体" w:hAnsi="宋体" w:cs="宋体"/>
          <w:lang w:eastAsia="zh-CN"/>
        </w:rPr>
        <w:t>（电子签名）</w:t>
      </w:r>
    </w:p>
    <w:p w14:paraId="42DE195E">
      <w:pPr>
        <w:jc w:val="right"/>
        <w:rPr>
          <w:rFonts w:ascii="宋体" w:hAnsi="宋体" w:cs="宋体"/>
          <w:lang w:eastAsia="zh-CN"/>
        </w:rPr>
      </w:pPr>
      <w:r>
        <w:rPr>
          <w:rFonts w:hint="eastAsia" w:ascii="宋体" w:hAnsi="宋体" w:cs="宋体"/>
          <w:lang w:eastAsia="zh-CN"/>
        </w:rPr>
        <w:t>日期：</w:t>
      </w:r>
      <w:r>
        <w:rPr>
          <w:rFonts w:hint="eastAsia" w:ascii="宋体" w:hAnsi="宋体" w:cs="宋体"/>
          <w:u w:val="single"/>
          <w:lang w:eastAsia="zh-CN"/>
        </w:rPr>
        <w:t xml:space="preserve">        </w:t>
      </w:r>
      <w:r>
        <w:rPr>
          <w:rFonts w:hint="eastAsia" w:ascii="宋体" w:hAnsi="宋体" w:cs="宋体"/>
          <w:lang w:eastAsia="zh-CN"/>
        </w:rPr>
        <w:t>年</w:t>
      </w:r>
      <w:r>
        <w:rPr>
          <w:rFonts w:hint="eastAsia" w:ascii="宋体" w:hAnsi="宋体" w:cs="宋体"/>
          <w:u w:val="single"/>
          <w:lang w:eastAsia="zh-CN"/>
        </w:rPr>
        <w:t xml:space="preserve">        </w:t>
      </w:r>
      <w:r>
        <w:rPr>
          <w:rFonts w:hint="eastAsia" w:ascii="宋体" w:hAnsi="宋体" w:cs="宋体"/>
          <w:lang w:eastAsia="zh-CN"/>
        </w:rPr>
        <w:t>月</w:t>
      </w:r>
      <w:r>
        <w:rPr>
          <w:rFonts w:hint="eastAsia" w:ascii="宋体" w:hAnsi="宋体" w:cs="宋体"/>
          <w:u w:val="single"/>
          <w:lang w:eastAsia="zh-CN"/>
        </w:rPr>
        <w:t xml:space="preserve">      </w:t>
      </w:r>
      <w:r>
        <w:rPr>
          <w:rFonts w:hint="eastAsia" w:ascii="宋体" w:hAnsi="宋体" w:cs="宋体"/>
          <w:lang w:eastAsia="zh-CN"/>
        </w:rPr>
        <w:t>日</w:t>
      </w:r>
    </w:p>
    <w:p w14:paraId="5D800570">
      <w:pPr>
        <w:ind w:firstLine="643"/>
        <w:rPr>
          <w:rStyle w:val="30"/>
          <w:lang w:eastAsia="zh-CN"/>
        </w:rPr>
        <w:sectPr>
          <w:pgSz w:w="11906" w:h="16838"/>
          <w:pgMar w:top="1440" w:right="1417" w:bottom="1440" w:left="1417" w:header="624" w:footer="624" w:gutter="0"/>
          <w:cols w:space="0" w:num="1"/>
          <w:docGrid w:linePitch="331" w:charSpace="0"/>
        </w:sectPr>
      </w:pPr>
      <w:bookmarkStart w:id="81" w:name="_Toc7150"/>
      <w:bookmarkStart w:id="82" w:name="_Toc8893"/>
      <w:bookmarkStart w:id="83" w:name="_Toc5908"/>
      <w:bookmarkStart w:id="84" w:name="_Toc17583"/>
    </w:p>
    <w:p w14:paraId="135D6ECF">
      <w:pPr>
        <w:pStyle w:val="7"/>
        <w:jc w:val="center"/>
        <w:rPr>
          <w:b/>
          <w:bCs/>
          <w:sz w:val="30"/>
          <w:szCs w:val="30"/>
          <w:lang w:eastAsia="zh-CN"/>
        </w:rPr>
      </w:pPr>
      <w:bookmarkStart w:id="85" w:name="_Toc27123"/>
      <w:r>
        <w:rPr>
          <w:rFonts w:hint="eastAsia"/>
          <w:b/>
          <w:bCs/>
          <w:sz w:val="30"/>
          <w:szCs w:val="30"/>
          <w:lang w:eastAsia="zh-CN"/>
        </w:rPr>
        <w:t>八、类似项目情况表</w:t>
      </w:r>
    </w:p>
    <w:tbl>
      <w:tblPr>
        <w:tblStyle w:val="26"/>
        <w:tblW w:w="88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47"/>
        <w:gridCol w:w="1961"/>
        <w:gridCol w:w="1609"/>
        <w:gridCol w:w="2842"/>
      </w:tblGrid>
      <w:tr w14:paraId="75BF3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2447" w:type="dxa"/>
            <w:tcBorders>
              <w:top w:val="single" w:color="000000" w:sz="6" w:space="0"/>
              <w:left w:val="single" w:color="000000" w:sz="6" w:space="0"/>
            </w:tcBorders>
          </w:tcPr>
          <w:p w14:paraId="0270BBDE">
            <w:pPr>
              <w:spacing w:before="239" w:line="184" w:lineRule="auto"/>
              <w:ind w:firstLine="114"/>
              <w:jc w:val="both"/>
              <w:rPr>
                <w:rFonts w:ascii="宋体" w:hAnsi="宋体" w:cs="宋体"/>
                <w:sz w:val="28"/>
                <w:szCs w:val="28"/>
              </w:rPr>
            </w:pPr>
            <w:r>
              <w:rPr>
                <w:rFonts w:ascii="宋体" w:hAnsi="宋体" w:cs="宋体"/>
                <w:spacing w:val="-4"/>
                <w:sz w:val="28"/>
                <w:szCs w:val="28"/>
              </w:rPr>
              <w:t>项目名称</w:t>
            </w:r>
          </w:p>
        </w:tc>
        <w:tc>
          <w:tcPr>
            <w:tcW w:w="6412" w:type="dxa"/>
            <w:gridSpan w:val="3"/>
            <w:tcBorders>
              <w:top w:val="single" w:color="000000" w:sz="6" w:space="0"/>
              <w:right w:val="single" w:color="000000" w:sz="6" w:space="0"/>
            </w:tcBorders>
          </w:tcPr>
          <w:p w14:paraId="39E3DDC2">
            <w:pPr>
              <w:jc w:val="both"/>
              <w:rPr>
                <w:rFonts w:ascii="黑体"/>
                <w:sz w:val="28"/>
                <w:szCs w:val="28"/>
              </w:rPr>
            </w:pPr>
          </w:p>
        </w:tc>
      </w:tr>
      <w:tr w14:paraId="0B4C9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2447" w:type="dxa"/>
            <w:tcBorders>
              <w:left w:val="single" w:color="000000" w:sz="6" w:space="0"/>
            </w:tcBorders>
          </w:tcPr>
          <w:p w14:paraId="43E607AB">
            <w:pPr>
              <w:spacing w:before="234" w:line="184" w:lineRule="auto"/>
              <w:ind w:firstLine="114"/>
              <w:jc w:val="both"/>
              <w:rPr>
                <w:rFonts w:ascii="宋体" w:hAnsi="宋体" w:cs="宋体"/>
                <w:sz w:val="28"/>
                <w:szCs w:val="28"/>
              </w:rPr>
            </w:pPr>
            <w:r>
              <w:rPr>
                <w:rFonts w:ascii="宋体" w:hAnsi="宋体" w:cs="宋体"/>
                <w:spacing w:val="-3"/>
                <w:sz w:val="28"/>
                <w:szCs w:val="28"/>
              </w:rPr>
              <w:t>项目所在地</w:t>
            </w:r>
          </w:p>
        </w:tc>
        <w:tc>
          <w:tcPr>
            <w:tcW w:w="6412" w:type="dxa"/>
            <w:gridSpan w:val="3"/>
            <w:tcBorders>
              <w:right w:val="single" w:color="000000" w:sz="6" w:space="0"/>
            </w:tcBorders>
          </w:tcPr>
          <w:p w14:paraId="6AC10E40">
            <w:pPr>
              <w:jc w:val="both"/>
              <w:rPr>
                <w:rFonts w:ascii="黑体"/>
                <w:sz w:val="28"/>
                <w:szCs w:val="28"/>
              </w:rPr>
            </w:pPr>
          </w:p>
        </w:tc>
      </w:tr>
      <w:tr w14:paraId="5090A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2447" w:type="dxa"/>
            <w:tcBorders>
              <w:left w:val="single" w:color="000000" w:sz="6" w:space="0"/>
            </w:tcBorders>
          </w:tcPr>
          <w:p w14:paraId="13B05A78">
            <w:pPr>
              <w:spacing w:before="236" w:line="184" w:lineRule="auto"/>
              <w:ind w:firstLine="114"/>
              <w:jc w:val="both"/>
              <w:rPr>
                <w:rFonts w:ascii="宋体" w:hAnsi="宋体" w:cs="宋体"/>
                <w:sz w:val="28"/>
                <w:szCs w:val="28"/>
              </w:rPr>
            </w:pPr>
            <w:r>
              <w:rPr>
                <w:rFonts w:ascii="宋体" w:hAnsi="宋体" w:cs="宋体"/>
                <w:spacing w:val="-4"/>
                <w:sz w:val="28"/>
                <w:szCs w:val="28"/>
              </w:rPr>
              <w:t>项目类型</w:t>
            </w:r>
          </w:p>
        </w:tc>
        <w:tc>
          <w:tcPr>
            <w:tcW w:w="6412" w:type="dxa"/>
            <w:gridSpan w:val="3"/>
            <w:tcBorders>
              <w:right w:val="single" w:color="000000" w:sz="6" w:space="0"/>
            </w:tcBorders>
          </w:tcPr>
          <w:p w14:paraId="6F8B5D8C">
            <w:pPr>
              <w:jc w:val="both"/>
              <w:rPr>
                <w:rFonts w:ascii="黑体"/>
                <w:sz w:val="28"/>
                <w:szCs w:val="28"/>
              </w:rPr>
            </w:pPr>
          </w:p>
        </w:tc>
      </w:tr>
      <w:tr w14:paraId="572BA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2447" w:type="dxa"/>
            <w:tcBorders>
              <w:left w:val="single" w:color="000000" w:sz="6" w:space="0"/>
            </w:tcBorders>
          </w:tcPr>
          <w:p w14:paraId="586E9D38">
            <w:pPr>
              <w:spacing w:before="236" w:line="184" w:lineRule="auto"/>
              <w:ind w:firstLine="113"/>
              <w:jc w:val="both"/>
              <w:rPr>
                <w:rFonts w:ascii="宋体" w:hAnsi="宋体" w:cs="宋体"/>
                <w:sz w:val="28"/>
                <w:szCs w:val="28"/>
              </w:rPr>
            </w:pPr>
            <w:r>
              <w:rPr>
                <w:rFonts w:ascii="宋体" w:hAnsi="宋体" w:cs="宋体"/>
                <w:spacing w:val="-3"/>
                <w:sz w:val="28"/>
                <w:szCs w:val="28"/>
              </w:rPr>
              <w:t>建设规模</w:t>
            </w:r>
          </w:p>
        </w:tc>
        <w:tc>
          <w:tcPr>
            <w:tcW w:w="6412" w:type="dxa"/>
            <w:gridSpan w:val="3"/>
            <w:tcBorders>
              <w:right w:val="single" w:color="000000" w:sz="6" w:space="0"/>
            </w:tcBorders>
          </w:tcPr>
          <w:p w14:paraId="2692574B">
            <w:pPr>
              <w:jc w:val="both"/>
              <w:rPr>
                <w:rFonts w:ascii="黑体"/>
                <w:sz w:val="28"/>
                <w:szCs w:val="28"/>
              </w:rPr>
            </w:pPr>
          </w:p>
        </w:tc>
      </w:tr>
      <w:tr w14:paraId="6ED93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2447" w:type="dxa"/>
            <w:tcBorders>
              <w:left w:val="single" w:color="000000" w:sz="6" w:space="0"/>
            </w:tcBorders>
          </w:tcPr>
          <w:p w14:paraId="41701245">
            <w:pPr>
              <w:spacing w:before="238" w:line="184" w:lineRule="auto"/>
              <w:ind w:firstLine="114"/>
              <w:jc w:val="both"/>
              <w:rPr>
                <w:rFonts w:ascii="宋体" w:hAnsi="宋体" w:cs="宋体"/>
                <w:sz w:val="28"/>
                <w:szCs w:val="28"/>
              </w:rPr>
            </w:pPr>
            <w:r>
              <w:rPr>
                <w:rFonts w:ascii="宋体" w:hAnsi="宋体" w:cs="宋体"/>
                <w:spacing w:val="-3"/>
                <w:sz w:val="28"/>
                <w:szCs w:val="28"/>
              </w:rPr>
              <w:t>发包人名称</w:t>
            </w:r>
          </w:p>
        </w:tc>
        <w:tc>
          <w:tcPr>
            <w:tcW w:w="6412" w:type="dxa"/>
            <w:gridSpan w:val="3"/>
            <w:tcBorders>
              <w:right w:val="single" w:color="000000" w:sz="6" w:space="0"/>
            </w:tcBorders>
          </w:tcPr>
          <w:p w14:paraId="0379B31E">
            <w:pPr>
              <w:jc w:val="both"/>
              <w:rPr>
                <w:rFonts w:ascii="黑体"/>
                <w:sz w:val="28"/>
                <w:szCs w:val="28"/>
              </w:rPr>
            </w:pPr>
          </w:p>
        </w:tc>
      </w:tr>
      <w:tr w14:paraId="67F90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2447" w:type="dxa"/>
            <w:tcBorders>
              <w:left w:val="single" w:color="000000" w:sz="6" w:space="0"/>
            </w:tcBorders>
          </w:tcPr>
          <w:p w14:paraId="1DE29067">
            <w:pPr>
              <w:spacing w:before="238" w:line="184" w:lineRule="auto"/>
              <w:ind w:firstLine="114"/>
              <w:jc w:val="both"/>
              <w:rPr>
                <w:rFonts w:ascii="宋体" w:hAnsi="宋体" w:cs="宋体"/>
                <w:sz w:val="28"/>
                <w:szCs w:val="28"/>
              </w:rPr>
            </w:pPr>
            <w:r>
              <w:rPr>
                <w:rFonts w:ascii="宋体" w:hAnsi="宋体" w:cs="宋体"/>
                <w:spacing w:val="-3"/>
                <w:sz w:val="28"/>
                <w:szCs w:val="28"/>
              </w:rPr>
              <w:t>发包人联系人</w:t>
            </w:r>
          </w:p>
        </w:tc>
        <w:tc>
          <w:tcPr>
            <w:tcW w:w="1961" w:type="dxa"/>
          </w:tcPr>
          <w:p w14:paraId="17CA8D1F">
            <w:pPr>
              <w:jc w:val="both"/>
              <w:rPr>
                <w:rFonts w:ascii="黑体"/>
                <w:sz w:val="28"/>
                <w:szCs w:val="28"/>
              </w:rPr>
            </w:pPr>
          </w:p>
        </w:tc>
        <w:tc>
          <w:tcPr>
            <w:tcW w:w="1609" w:type="dxa"/>
          </w:tcPr>
          <w:p w14:paraId="50949F99">
            <w:pPr>
              <w:spacing w:before="238" w:line="184" w:lineRule="auto"/>
              <w:ind w:firstLine="115"/>
              <w:jc w:val="both"/>
              <w:rPr>
                <w:rFonts w:ascii="宋体" w:hAnsi="宋体" w:cs="宋体"/>
                <w:sz w:val="28"/>
                <w:szCs w:val="28"/>
              </w:rPr>
            </w:pPr>
            <w:r>
              <w:rPr>
                <w:rFonts w:ascii="宋体" w:hAnsi="宋体" w:cs="宋体"/>
                <w:spacing w:val="-3"/>
                <w:sz w:val="28"/>
                <w:szCs w:val="28"/>
              </w:rPr>
              <w:t>联系电话</w:t>
            </w:r>
          </w:p>
        </w:tc>
        <w:tc>
          <w:tcPr>
            <w:tcW w:w="2842" w:type="dxa"/>
            <w:tcBorders>
              <w:right w:val="single" w:color="000000" w:sz="6" w:space="0"/>
            </w:tcBorders>
          </w:tcPr>
          <w:p w14:paraId="70BB9967">
            <w:pPr>
              <w:jc w:val="both"/>
              <w:rPr>
                <w:rFonts w:ascii="黑体"/>
                <w:sz w:val="28"/>
                <w:szCs w:val="28"/>
              </w:rPr>
            </w:pPr>
          </w:p>
        </w:tc>
      </w:tr>
      <w:tr w14:paraId="4BD6D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2447" w:type="dxa"/>
            <w:tcBorders>
              <w:left w:val="single" w:color="000000" w:sz="6" w:space="0"/>
            </w:tcBorders>
          </w:tcPr>
          <w:p w14:paraId="57DCB1F4">
            <w:pPr>
              <w:spacing w:before="240" w:line="184" w:lineRule="auto"/>
              <w:ind w:firstLine="112"/>
              <w:jc w:val="both"/>
              <w:rPr>
                <w:rFonts w:ascii="宋体" w:hAnsi="宋体" w:cs="宋体"/>
                <w:sz w:val="28"/>
                <w:szCs w:val="28"/>
              </w:rPr>
            </w:pPr>
            <w:r>
              <w:rPr>
                <w:rFonts w:ascii="宋体" w:hAnsi="宋体" w:cs="宋体"/>
                <w:spacing w:val="-3"/>
                <w:sz w:val="28"/>
                <w:szCs w:val="28"/>
              </w:rPr>
              <w:t>合同价格</w:t>
            </w:r>
          </w:p>
        </w:tc>
        <w:tc>
          <w:tcPr>
            <w:tcW w:w="6412" w:type="dxa"/>
            <w:gridSpan w:val="3"/>
            <w:tcBorders>
              <w:right w:val="single" w:color="000000" w:sz="6" w:space="0"/>
            </w:tcBorders>
          </w:tcPr>
          <w:p w14:paraId="48A3B801">
            <w:pPr>
              <w:jc w:val="both"/>
              <w:rPr>
                <w:rFonts w:ascii="黑体"/>
                <w:sz w:val="28"/>
                <w:szCs w:val="28"/>
              </w:rPr>
            </w:pPr>
          </w:p>
        </w:tc>
      </w:tr>
      <w:tr w14:paraId="30157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2447" w:type="dxa"/>
            <w:tcBorders>
              <w:left w:val="single" w:color="000000" w:sz="6" w:space="0"/>
            </w:tcBorders>
          </w:tcPr>
          <w:p w14:paraId="0C8750B0">
            <w:pPr>
              <w:spacing w:before="240" w:line="184" w:lineRule="auto"/>
              <w:ind w:firstLine="112"/>
              <w:jc w:val="both"/>
              <w:rPr>
                <w:rFonts w:ascii="宋体" w:hAnsi="宋体" w:cs="宋体"/>
                <w:sz w:val="28"/>
                <w:szCs w:val="28"/>
              </w:rPr>
            </w:pPr>
            <w:r>
              <w:rPr>
                <w:rFonts w:ascii="宋体" w:hAnsi="宋体" w:cs="宋体"/>
                <w:spacing w:val="-3"/>
                <w:sz w:val="28"/>
                <w:szCs w:val="28"/>
              </w:rPr>
              <w:t>开工日期</w:t>
            </w:r>
          </w:p>
        </w:tc>
        <w:tc>
          <w:tcPr>
            <w:tcW w:w="6412" w:type="dxa"/>
            <w:gridSpan w:val="3"/>
            <w:tcBorders>
              <w:right w:val="single" w:color="000000" w:sz="6" w:space="0"/>
            </w:tcBorders>
          </w:tcPr>
          <w:p w14:paraId="3E2F1A6C">
            <w:pPr>
              <w:jc w:val="both"/>
              <w:rPr>
                <w:rFonts w:ascii="黑体"/>
                <w:sz w:val="28"/>
                <w:szCs w:val="28"/>
              </w:rPr>
            </w:pPr>
          </w:p>
        </w:tc>
      </w:tr>
      <w:tr w14:paraId="52EAE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2447" w:type="dxa"/>
            <w:tcBorders>
              <w:left w:val="single" w:color="000000" w:sz="6" w:space="0"/>
            </w:tcBorders>
          </w:tcPr>
          <w:p w14:paraId="4310FA39">
            <w:pPr>
              <w:spacing w:before="242" w:line="184" w:lineRule="auto"/>
              <w:ind w:firstLine="112"/>
              <w:jc w:val="both"/>
              <w:rPr>
                <w:rFonts w:ascii="宋体" w:hAnsi="宋体" w:cs="宋体"/>
                <w:sz w:val="28"/>
                <w:szCs w:val="28"/>
              </w:rPr>
            </w:pPr>
            <w:r>
              <w:rPr>
                <w:rFonts w:ascii="宋体" w:hAnsi="宋体" w:cs="宋体"/>
                <w:spacing w:val="-3"/>
                <w:sz w:val="28"/>
                <w:szCs w:val="28"/>
              </w:rPr>
              <w:t>竣工日期</w:t>
            </w:r>
          </w:p>
        </w:tc>
        <w:tc>
          <w:tcPr>
            <w:tcW w:w="6412" w:type="dxa"/>
            <w:gridSpan w:val="3"/>
            <w:tcBorders>
              <w:right w:val="single" w:color="000000" w:sz="6" w:space="0"/>
            </w:tcBorders>
          </w:tcPr>
          <w:p w14:paraId="7D5C2456">
            <w:pPr>
              <w:jc w:val="both"/>
              <w:rPr>
                <w:rFonts w:ascii="黑体"/>
                <w:sz w:val="28"/>
                <w:szCs w:val="28"/>
              </w:rPr>
            </w:pPr>
          </w:p>
        </w:tc>
      </w:tr>
      <w:tr w14:paraId="6DA92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2447" w:type="dxa"/>
            <w:tcBorders>
              <w:left w:val="single" w:color="000000" w:sz="6" w:space="0"/>
            </w:tcBorders>
          </w:tcPr>
          <w:p w14:paraId="191E3971">
            <w:pPr>
              <w:spacing w:before="242" w:line="184" w:lineRule="auto"/>
              <w:ind w:firstLine="111"/>
              <w:jc w:val="both"/>
              <w:rPr>
                <w:rFonts w:ascii="宋体" w:hAnsi="宋体" w:cs="宋体"/>
                <w:sz w:val="28"/>
                <w:szCs w:val="28"/>
              </w:rPr>
            </w:pPr>
            <w:r>
              <w:rPr>
                <w:rFonts w:ascii="宋体" w:hAnsi="宋体" w:cs="宋体"/>
                <w:spacing w:val="-3"/>
                <w:sz w:val="28"/>
                <w:szCs w:val="28"/>
              </w:rPr>
              <w:t>承包范围</w:t>
            </w:r>
          </w:p>
        </w:tc>
        <w:tc>
          <w:tcPr>
            <w:tcW w:w="6412" w:type="dxa"/>
            <w:gridSpan w:val="3"/>
            <w:tcBorders>
              <w:right w:val="single" w:color="000000" w:sz="6" w:space="0"/>
            </w:tcBorders>
          </w:tcPr>
          <w:p w14:paraId="378E6AEF">
            <w:pPr>
              <w:jc w:val="both"/>
              <w:rPr>
                <w:rFonts w:ascii="黑体"/>
                <w:sz w:val="28"/>
                <w:szCs w:val="28"/>
              </w:rPr>
            </w:pPr>
          </w:p>
        </w:tc>
      </w:tr>
      <w:tr w14:paraId="51DAF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2447" w:type="dxa"/>
            <w:tcBorders>
              <w:left w:val="single" w:color="000000" w:sz="6" w:space="0"/>
            </w:tcBorders>
          </w:tcPr>
          <w:p w14:paraId="0D2C128E">
            <w:pPr>
              <w:spacing w:before="244" w:line="184" w:lineRule="auto"/>
              <w:ind w:firstLine="113"/>
              <w:jc w:val="both"/>
              <w:rPr>
                <w:rFonts w:ascii="宋体" w:hAnsi="宋体" w:cs="宋体"/>
                <w:sz w:val="28"/>
                <w:szCs w:val="28"/>
              </w:rPr>
            </w:pPr>
            <w:r>
              <w:rPr>
                <w:rFonts w:ascii="宋体" w:hAnsi="宋体" w:cs="宋体"/>
                <w:spacing w:val="-3"/>
                <w:sz w:val="28"/>
                <w:szCs w:val="28"/>
              </w:rPr>
              <w:t>工程质量</w:t>
            </w:r>
          </w:p>
        </w:tc>
        <w:tc>
          <w:tcPr>
            <w:tcW w:w="6412" w:type="dxa"/>
            <w:gridSpan w:val="3"/>
            <w:tcBorders>
              <w:right w:val="single" w:color="000000" w:sz="6" w:space="0"/>
            </w:tcBorders>
          </w:tcPr>
          <w:p w14:paraId="6ED08DC0">
            <w:pPr>
              <w:jc w:val="both"/>
              <w:rPr>
                <w:rFonts w:ascii="黑体"/>
                <w:sz w:val="28"/>
                <w:szCs w:val="28"/>
              </w:rPr>
            </w:pPr>
          </w:p>
        </w:tc>
      </w:tr>
      <w:tr w14:paraId="1E45C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2447" w:type="dxa"/>
            <w:tcBorders>
              <w:left w:val="single" w:color="000000" w:sz="6" w:space="0"/>
            </w:tcBorders>
          </w:tcPr>
          <w:p w14:paraId="58A1D1E7">
            <w:pPr>
              <w:spacing w:before="244" w:line="184" w:lineRule="auto"/>
              <w:ind w:firstLine="114"/>
              <w:jc w:val="both"/>
              <w:rPr>
                <w:rFonts w:ascii="宋体" w:hAnsi="宋体" w:cs="宋体"/>
                <w:sz w:val="28"/>
                <w:szCs w:val="28"/>
              </w:rPr>
            </w:pPr>
            <w:r>
              <w:rPr>
                <w:rFonts w:ascii="宋体" w:hAnsi="宋体" w:cs="宋体"/>
                <w:spacing w:val="-3"/>
                <w:sz w:val="28"/>
                <w:szCs w:val="28"/>
              </w:rPr>
              <w:t>项目负责人</w:t>
            </w:r>
          </w:p>
        </w:tc>
        <w:tc>
          <w:tcPr>
            <w:tcW w:w="1961" w:type="dxa"/>
          </w:tcPr>
          <w:p w14:paraId="52FE6C2D">
            <w:pPr>
              <w:jc w:val="both"/>
              <w:rPr>
                <w:rFonts w:ascii="黑体"/>
                <w:sz w:val="28"/>
                <w:szCs w:val="28"/>
              </w:rPr>
            </w:pPr>
          </w:p>
        </w:tc>
        <w:tc>
          <w:tcPr>
            <w:tcW w:w="1609" w:type="dxa"/>
          </w:tcPr>
          <w:p w14:paraId="0588CB59">
            <w:pPr>
              <w:spacing w:before="244" w:line="184" w:lineRule="auto"/>
              <w:ind w:firstLine="119"/>
              <w:jc w:val="both"/>
              <w:rPr>
                <w:rFonts w:ascii="宋体" w:hAnsi="宋体" w:cs="宋体"/>
                <w:sz w:val="28"/>
                <w:szCs w:val="28"/>
              </w:rPr>
            </w:pPr>
            <w:r>
              <w:rPr>
                <w:rFonts w:ascii="宋体" w:hAnsi="宋体" w:cs="宋体"/>
                <w:spacing w:val="-3"/>
                <w:sz w:val="28"/>
                <w:szCs w:val="28"/>
              </w:rPr>
              <w:t>身份证号码</w:t>
            </w:r>
          </w:p>
        </w:tc>
        <w:tc>
          <w:tcPr>
            <w:tcW w:w="2842" w:type="dxa"/>
            <w:tcBorders>
              <w:right w:val="single" w:color="000000" w:sz="6" w:space="0"/>
            </w:tcBorders>
          </w:tcPr>
          <w:p w14:paraId="6BEDD65E">
            <w:pPr>
              <w:jc w:val="both"/>
              <w:rPr>
                <w:rFonts w:ascii="黑体"/>
                <w:sz w:val="28"/>
                <w:szCs w:val="28"/>
              </w:rPr>
            </w:pPr>
          </w:p>
        </w:tc>
      </w:tr>
      <w:tr w14:paraId="19985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2447" w:type="dxa"/>
            <w:tcBorders>
              <w:left w:val="single" w:color="000000" w:sz="6" w:space="0"/>
            </w:tcBorders>
          </w:tcPr>
          <w:p w14:paraId="7601E8AF">
            <w:pPr>
              <w:spacing w:before="246" w:line="184" w:lineRule="auto"/>
              <w:ind w:firstLine="112"/>
              <w:jc w:val="both"/>
              <w:rPr>
                <w:rFonts w:ascii="宋体" w:hAnsi="宋体" w:cs="宋体"/>
                <w:sz w:val="28"/>
                <w:szCs w:val="28"/>
              </w:rPr>
            </w:pPr>
            <w:r>
              <w:rPr>
                <w:rFonts w:ascii="宋体" w:hAnsi="宋体" w:cs="宋体"/>
                <w:spacing w:val="-3"/>
                <w:sz w:val="28"/>
                <w:szCs w:val="28"/>
              </w:rPr>
              <w:t>技术负责人</w:t>
            </w:r>
          </w:p>
        </w:tc>
        <w:tc>
          <w:tcPr>
            <w:tcW w:w="1961" w:type="dxa"/>
          </w:tcPr>
          <w:p w14:paraId="42487437">
            <w:pPr>
              <w:jc w:val="both"/>
              <w:rPr>
                <w:rFonts w:ascii="黑体"/>
                <w:sz w:val="28"/>
                <w:szCs w:val="28"/>
              </w:rPr>
            </w:pPr>
          </w:p>
        </w:tc>
        <w:tc>
          <w:tcPr>
            <w:tcW w:w="1609" w:type="dxa"/>
          </w:tcPr>
          <w:p w14:paraId="709F3885">
            <w:pPr>
              <w:spacing w:before="246" w:line="184" w:lineRule="auto"/>
              <w:ind w:firstLine="119"/>
              <w:jc w:val="both"/>
              <w:rPr>
                <w:rFonts w:ascii="宋体" w:hAnsi="宋体" w:cs="宋体"/>
                <w:sz w:val="28"/>
                <w:szCs w:val="28"/>
              </w:rPr>
            </w:pPr>
            <w:r>
              <w:rPr>
                <w:rFonts w:ascii="宋体" w:hAnsi="宋体" w:cs="宋体"/>
                <w:spacing w:val="-3"/>
                <w:sz w:val="28"/>
                <w:szCs w:val="28"/>
              </w:rPr>
              <w:t>身份证号码</w:t>
            </w:r>
          </w:p>
        </w:tc>
        <w:tc>
          <w:tcPr>
            <w:tcW w:w="2842" w:type="dxa"/>
            <w:tcBorders>
              <w:right w:val="single" w:color="000000" w:sz="6" w:space="0"/>
            </w:tcBorders>
          </w:tcPr>
          <w:p w14:paraId="27483EA7">
            <w:pPr>
              <w:jc w:val="both"/>
              <w:rPr>
                <w:rFonts w:ascii="黑体"/>
                <w:sz w:val="28"/>
                <w:szCs w:val="28"/>
              </w:rPr>
            </w:pPr>
          </w:p>
        </w:tc>
      </w:tr>
      <w:tr w14:paraId="6F90B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jc w:val="center"/>
        </w:trPr>
        <w:tc>
          <w:tcPr>
            <w:tcW w:w="2447" w:type="dxa"/>
            <w:tcBorders>
              <w:left w:val="single" w:color="000000" w:sz="6" w:space="0"/>
            </w:tcBorders>
          </w:tcPr>
          <w:p w14:paraId="05036D86">
            <w:pPr>
              <w:spacing w:before="109" w:line="241" w:lineRule="auto"/>
              <w:ind w:left="112" w:right="111" w:firstLine="4"/>
              <w:jc w:val="both"/>
              <w:rPr>
                <w:rFonts w:ascii="宋体" w:hAnsi="宋体" w:cs="宋体"/>
                <w:sz w:val="28"/>
                <w:szCs w:val="28"/>
                <w:lang w:eastAsia="zh-CN"/>
              </w:rPr>
            </w:pPr>
            <w:r>
              <w:rPr>
                <w:rFonts w:ascii="宋体" w:hAnsi="宋体" w:cs="宋体"/>
                <w:spacing w:val="16"/>
                <w:sz w:val="28"/>
                <w:szCs w:val="28"/>
                <w:lang w:eastAsia="zh-CN"/>
              </w:rPr>
              <w:t>总监理工程师（如果</w:t>
            </w:r>
            <w:r>
              <w:rPr>
                <w:rFonts w:ascii="宋体" w:hAnsi="宋体" w:cs="宋体"/>
                <w:spacing w:val="-5"/>
                <w:sz w:val="28"/>
                <w:szCs w:val="28"/>
                <w:lang w:eastAsia="zh-CN"/>
              </w:rPr>
              <w:t>有）</w:t>
            </w:r>
          </w:p>
        </w:tc>
        <w:tc>
          <w:tcPr>
            <w:tcW w:w="1961" w:type="dxa"/>
          </w:tcPr>
          <w:p w14:paraId="6F8D72B0">
            <w:pPr>
              <w:jc w:val="both"/>
              <w:rPr>
                <w:rFonts w:ascii="黑体"/>
                <w:sz w:val="28"/>
                <w:szCs w:val="28"/>
                <w:lang w:eastAsia="zh-CN"/>
              </w:rPr>
            </w:pPr>
          </w:p>
        </w:tc>
        <w:tc>
          <w:tcPr>
            <w:tcW w:w="1609" w:type="dxa"/>
          </w:tcPr>
          <w:p w14:paraId="2075AEF1">
            <w:pPr>
              <w:spacing w:before="246" w:line="184" w:lineRule="auto"/>
              <w:ind w:firstLine="115"/>
              <w:jc w:val="both"/>
              <w:rPr>
                <w:rFonts w:ascii="宋体" w:hAnsi="宋体" w:cs="宋体"/>
                <w:sz w:val="28"/>
                <w:szCs w:val="28"/>
              </w:rPr>
            </w:pPr>
            <w:r>
              <w:rPr>
                <w:rFonts w:ascii="宋体" w:hAnsi="宋体" w:cs="宋体"/>
                <w:spacing w:val="-3"/>
                <w:sz w:val="28"/>
                <w:szCs w:val="28"/>
              </w:rPr>
              <w:t>联系电话</w:t>
            </w:r>
          </w:p>
        </w:tc>
        <w:tc>
          <w:tcPr>
            <w:tcW w:w="2842" w:type="dxa"/>
            <w:tcBorders>
              <w:right w:val="single" w:color="000000" w:sz="6" w:space="0"/>
            </w:tcBorders>
          </w:tcPr>
          <w:p w14:paraId="5DC527B2">
            <w:pPr>
              <w:jc w:val="both"/>
              <w:rPr>
                <w:rFonts w:ascii="黑体"/>
                <w:sz w:val="28"/>
                <w:szCs w:val="28"/>
              </w:rPr>
            </w:pPr>
          </w:p>
        </w:tc>
      </w:tr>
      <w:tr w14:paraId="4A548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jc w:val="center"/>
        </w:trPr>
        <w:tc>
          <w:tcPr>
            <w:tcW w:w="2447" w:type="dxa"/>
            <w:tcBorders>
              <w:left w:val="single" w:color="000000" w:sz="6" w:space="0"/>
            </w:tcBorders>
          </w:tcPr>
          <w:p w14:paraId="1CDC94B4">
            <w:pPr>
              <w:spacing w:before="320" w:line="184" w:lineRule="auto"/>
              <w:ind w:firstLine="113"/>
              <w:jc w:val="both"/>
              <w:rPr>
                <w:rFonts w:ascii="宋体" w:hAnsi="宋体" w:cs="宋体"/>
                <w:sz w:val="28"/>
                <w:szCs w:val="28"/>
              </w:rPr>
            </w:pPr>
            <w:r>
              <w:rPr>
                <w:rFonts w:ascii="宋体" w:hAnsi="宋体" w:cs="宋体"/>
                <w:spacing w:val="-6"/>
                <w:sz w:val="28"/>
                <w:szCs w:val="28"/>
              </w:rPr>
              <w:t>备</w:t>
            </w:r>
            <w:r>
              <w:rPr>
                <w:rFonts w:ascii="宋体" w:hAnsi="宋体" w:cs="宋体"/>
                <w:spacing w:val="4"/>
                <w:sz w:val="28"/>
                <w:szCs w:val="28"/>
              </w:rPr>
              <w:t xml:space="preserve">  </w:t>
            </w:r>
            <w:r>
              <w:rPr>
                <w:rFonts w:ascii="宋体" w:hAnsi="宋体" w:cs="宋体"/>
                <w:spacing w:val="-6"/>
                <w:sz w:val="28"/>
                <w:szCs w:val="28"/>
              </w:rPr>
              <w:t>注</w:t>
            </w:r>
          </w:p>
        </w:tc>
        <w:tc>
          <w:tcPr>
            <w:tcW w:w="6412" w:type="dxa"/>
            <w:gridSpan w:val="3"/>
            <w:tcBorders>
              <w:right w:val="single" w:color="000000" w:sz="6" w:space="0"/>
            </w:tcBorders>
          </w:tcPr>
          <w:p w14:paraId="55416F38">
            <w:pPr>
              <w:jc w:val="both"/>
              <w:rPr>
                <w:rFonts w:ascii="黑体"/>
                <w:sz w:val="28"/>
                <w:szCs w:val="28"/>
              </w:rPr>
            </w:pPr>
          </w:p>
        </w:tc>
      </w:tr>
    </w:tbl>
    <w:p w14:paraId="281EF796">
      <w:pPr>
        <w:pStyle w:val="7"/>
        <w:jc w:val="both"/>
        <w:rPr>
          <w:b/>
          <w:bCs/>
          <w:sz w:val="30"/>
          <w:szCs w:val="30"/>
          <w:lang w:eastAsia="zh-CN"/>
        </w:rPr>
      </w:pPr>
      <w:r>
        <w:rPr>
          <w:lang w:eastAsia="zh-CN"/>
        </w:rPr>
        <w:t>说明：类似工程</w:t>
      </w:r>
      <w:r>
        <w:rPr>
          <w:rFonts w:hint="eastAsia"/>
          <w:lang w:eastAsia="zh-CN"/>
        </w:rPr>
        <w:t>项目</w:t>
      </w:r>
      <w:r>
        <w:rPr>
          <w:lang w:eastAsia="zh-CN"/>
        </w:rPr>
        <w:t>业绩证明文件的要求见投标人须知前附表。</w:t>
      </w:r>
    </w:p>
    <w:p w14:paraId="470CFB7A">
      <w:pPr>
        <w:pStyle w:val="7"/>
        <w:jc w:val="center"/>
        <w:rPr>
          <w:b/>
          <w:bCs/>
          <w:sz w:val="30"/>
          <w:szCs w:val="30"/>
          <w:lang w:eastAsia="zh-CN"/>
        </w:rPr>
      </w:pPr>
    </w:p>
    <w:p w14:paraId="581843D2">
      <w:pPr>
        <w:rPr>
          <w:lang w:eastAsia="zh-CN"/>
        </w:rPr>
      </w:pPr>
    </w:p>
    <w:p w14:paraId="35EEBA96">
      <w:pPr>
        <w:pStyle w:val="7"/>
        <w:jc w:val="center"/>
        <w:rPr>
          <w:b/>
          <w:bCs/>
          <w:sz w:val="30"/>
          <w:szCs w:val="30"/>
          <w:lang w:eastAsia="zh-CN"/>
        </w:rPr>
      </w:pPr>
    </w:p>
    <w:p w14:paraId="2278EA88">
      <w:pPr>
        <w:pStyle w:val="7"/>
        <w:jc w:val="center"/>
        <w:rPr>
          <w:b/>
          <w:bCs/>
          <w:sz w:val="30"/>
          <w:szCs w:val="30"/>
          <w:lang w:eastAsia="zh-CN"/>
        </w:rPr>
      </w:pPr>
    </w:p>
    <w:p w14:paraId="13CA1550">
      <w:pPr>
        <w:pStyle w:val="7"/>
        <w:jc w:val="both"/>
        <w:rPr>
          <w:b/>
          <w:bCs/>
          <w:sz w:val="30"/>
          <w:szCs w:val="30"/>
          <w:lang w:eastAsia="zh-CN"/>
        </w:rPr>
      </w:pPr>
    </w:p>
    <w:p w14:paraId="4AA0507D">
      <w:pPr>
        <w:pStyle w:val="7"/>
        <w:jc w:val="both"/>
        <w:rPr>
          <w:b/>
          <w:bCs/>
          <w:sz w:val="30"/>
          <w:szCs w:val="30"/>
          <w:lang w:eastAsia="zh-CN"/>
        </w:rPr>
      </w:pPr>
      <w:r>
        <w:rPr>
          <w:rFonts w:hint="eastAsia"/>
          <w:b/>
          <w:bCs/>
          <w:sz w:val="30"/>
          <w:szCs w:val="30"/>
          <w:lang w:eastAsia="zh-CN"/>
        </w:rPr>
        <w:t>九、正在施工的和新承接的项目情况表</w:t>
      </w:r>
    </w:p>
    <w:tbl>
      <w:tblPr>
        <w:tblStyle w:val="26"/>
        <w:tblW w:w="93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4"/>
        <w:gridCol w:w="2336"/>
        <w:gridCol w:w="1712"/>
        <w:gridCol w:w="3037"/>
      </w:tblGrid>
      <w:tr w14:paraId="09944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274" w:type="dxa"/>
            <w:tcBorders>
              <w:top w:val="single" w:color="000000" w:sz="6" w:space="0"/>
              <w:left w:val="single" w:color="000000" w:sz="6" w:space="0"/>
            </w:tcBorders>
            <w:vAlign w:val="center"/>
          </w:tcPr>
          <w:p w14:paraId="033CAE9F">
            <w:pPr>
              <w:rPr>
                <w:lang w:eastAsia="zh-CN"/>
              </w:rPr>
            </w:pPr>
            <w:r>
              <w:rPr>
                <w:rFonts w:hint="eastAsia"/>
                <w:lang w:eastAsia="zh-CN"/>
              </w:rPr>
              <w:t>项目名称</w:t>
            </w:r>
          </w:p>
        </w:tc>
        <w:tc>
          <w:tcPr>
            <w:tcW w:w="7085" w:type="dxa"/>
            <w:gridSpan w:val="3"/>
            <w:tcBorders>
              <w:top w:val="single" w:color="000000" w:sz="6" w:space="0"/>
              <w:right w:val="single" w:color="000000" w:sz="6" w:space="0"/>
            </w:tcBorders>
          </w:tcPr>
          <w:p w14:paraId="4A03A9C1">
            <w:pPr>
              <w:rPr>
                <w:lang w:eastAsia="zh-CN"/>
              </w:rPr>
            </w:pPr>
          </w:p>
        </w:tc>
      </w:tr>
      <w:tr w14:paraId="0FBB9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2274" w:type="dxa"/>
            <w:tcBorders>
              <w:left w:val="single" w:color="000000" w:sz="6" w:space="0"/>
            </w:tcBorders>
            <w:vAlign w:val="center"/>
          </w:tcPr>
          <w:p w14:paraId="1779B634">
            <w:r>
              <w:t>项目所在地</w:t>
            </w:r>
          </w:p>
        </w:tc>
        <w:tc>
          <w:tcPr>
            <w:tcW w:w="7085" w:type="dxa"/>
            <w:gridSpan w:val="3"/>
            <w:tcBorders>
              <w:right w:val="single" w:color="000000" w:sz="6" w:space="0"/>
            </w:tcBorders>
          </w:tcPr>
          <w:p w14:paraId="334F995F"/>
        </w:tc>
      </w:tr>
      <w:tr w14:paraId="0DDB2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2274" w:type="dxa"/>
            <w:tcBorders>
              <w:left w:val="single" w:color="000000" w:sz="6" w:space="0"/>
            </w:tcBorders>
            <w:vAlign w:val="center"/>
          </w:tcPr>
          <w:p w14:paraId="2AE92D0E">
            <w:r>
              <w:t>项目类型</w:t>
            </w:r>
          </w:p>
        </w:tc>
        <w:tc>
          <w:tcPr>
            <w:tcW w:w="7085" w:type="dxa"/>
            <w:gridSpan w:val="3"/>
            <w:tcBorders>
              <w:right w:val="single" w:color="000000" w:sz="6" w:space="0"/>
            </w:tcBorders>
          </w:tcPr>
          <w:p w14:paraId="4E723153"/>
        </w:tc>
      </w:tr>
      <w:tr w14:paraId="2345F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2274" w:type="dxa"/>
            <w:tcBorders>
              <w:left w:val="single" w:color="000000" w:sz="6" w:space="0"/>
            </w:tcBorders>
            <w:vAlign w:val="center"/>
          </w:tcPr>
          <w:p w14:paraId="2ACE4BC6">
            <w:r>
              <w:t>建设规模</w:t>
            </w:r>
          </w:p>
        </w:tc>
        <w:tc>
          <w:tcPr>
            <w:tcW w:w="7085" w:type="dxa"/>
            <w:gridSpan w:val="3"/>
            <w:tcBorders>
              <w:right w:val="single" w:color="000000" w:sz="6" w:space="0"/>
            </w:tcBorders>
          </w:tcPr>
          <w:p w14:paraId="473DA73F"/>
        </w:tc>
      </w:tr>
      <w:tr w14:paraId="6381B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2274" w:type="dxa"/>
            <w:tcBorders>
              <w:left w:val="single" w:color="000000" w:sz="6" w:space="0"/>
            </w:tcBorders>
            <w:vAlign w:val="center"/>
          </w:tcPr>
          <w:p w14:paraId="4F3583A1">
            <w:r>
              <w:t>发包人名称</w:t>
            </w:r>
          </w:p>
        </w:tc>
        <w:tc>
          <w:tcPr>
            <w:tcW w:w="7085" w:type="dxa"/>
            <w:gridSpan w:val="3"/>
            <w:tcBorders>
              <w:right w:val="single" w:color="000000" w:sz="6" w:space="0"/>
            </w:tcBorders>
          </w:tcPr>
          <w:p w14:paraId="53078B8F"/>
        </w:tc>
      </w:tr>
      <w:tr w14:paraId="590AA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2274" w:type="dxa"/>
            <w:tcBorders>
              <w:left w:val="single" w:color="000000" w:sz="6" w:space="0"/>
            </w:tcBorders>
            <w:vAlign w:val="center"/>
          </w:tcPr>
          <w:p w14:paraId="038ED240">
            <w:r>
              <w:t>发包人联系人</w:t>
            </w:r>
          </w:p>
        </w:tc>
        <w:tc>
          <w:tcPr>
            <w:tcW w:w="2336" w:type="dxa"/>
          </w:tcPr>
          <w:p w14:paraId="192492A1"/>
        </w:tc>
        <w:tc>
          <w:tcPr>
            <w:tcW w:w="1712" w:type="dxa"/>
          </w:tcPr>
          <w:p w14:paraId="2B19F8DD">
            <w:r>
              <w:t>联系电话</w:t>
            </w:r>
          </w:p>
        </w:tc>
        <w:tc>
          <w:tcPr>
            <w:tcW w:w="3037" w:type="dxa"/>
            <w:tcBorders>
              <w:right w:val="single" w:color="000000" w:sz="6" w:space="0"/>
            </w:tcBorders>
          </w:tcPr>
          <w:p w14:paraId="1E6D0FFA"/>
        </w:tc>
      </w:tr>
      <w:tr w14:paraId="5F99A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2274" w:type="dxa"/>
            <w:tcBorders>
              <w:left w:val="single" w:color="000000" w:sz="6" w:space="0"/>
            </w:tcBorders>
            <w:vAlign w:val="center"/>
          </w:tcPr>
          <w:p w14:paraId="09B10239">
            <w:r>
              <w:t>签约合同价</w:t>
            </w:r>
          </w:p>
        </w:tc>
        <w:tc>
          <w:tcPr>
            <w:tcW w:w="7085" w:type="dxa"/>
            <w:gridSpan w:val="3"/>
            <w:tcBorders>
              <w:right w:val="single" w:color="000000" w:sz="6" w:space="0"/>
            </w:tcBorders>
          </w:tcPr>
          <w:p w14:paraId="66AEEBD1"/>
        </w:tc>
      </w:tr>
      <w:tr w14:paraId="1ABD0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2274" w:type="dxa"/>
            <w:tcBorders>
              <w:left w:val="single" w:color="000000" w:sz="6" w:space="0"/>
            </w:tcBorders>
            <w:vAlign w:val="center"/>
          </w:tcPr>
          <w:p w14:paraId="251EDCD2">
            <w:r>
              <w:t>开工日期</w:t>
            </w:r>
          </w:p>
        </w:tc>
        <w:tc>
          <w:tcPr>
            <w:tcW w:w="7085" w:type="dxa"/>
            <w:gridSpan w:val="3"/>
            <w:tcBorders>
              <w:right w:val="single" w:color="000000" w:sz="6" w:space="0"/>
            </w:tcBorders>
          </w:tcPr>
          <w:p w14:paraId="2C0A1B10"/>
        </w:tc>
      </w:tr>
      <w:tr w14:paraId="02469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2274" w:type="dxa"/>
            <w:tcBorders>
              <w:left w:val="single" w:color="000000" w:sz="6" w:space="0"/>
            </w:tcBorders>
            <w:vAlign w:val="center"/>
          </w:tcPr>
          <w:p w14:paraId="60A31CF4">
            <w:r>
              <w:t>计划竣工日期</w:t>
            </w:r>
          </w:p>
        </w:tc>
        <w:tc>
          <w:tcPr>
            <w:tcW w:w="7085" w:type="dxa"/>
            <w:gridSpan w:val="3"/>
            <w:tcBorders>
              <w:right w:val="single" w:color="000000" w:sz="6" w:space="0"/>
            </w:tcBorders>
          </w:tcPr>
          <w:p w14:paraId="6C9A9B59"/>
        </w:tc>
      </w:tr>
      <w:tr w14:paraId="2F11D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2274" w:type="dxa"/>
            <w:tcBorders>
              <w:left w:val="single" w:color="000000" w:sz="6" w:space="0"/>
            </w:tcBorders>
            <w:vAlign w:val="center"/>
          </w:tcPr>
          <w:p w14:paraId="68F3656A">
            <w:r>
              <w:t>承包范围</w:t>
            </w:r>
          </w:p>
        </w:tc>
        <w:tc>
          <w:tcPr>
            <w:tcW w:w="7085" w:type="dxa"/>
            <w:gridSpan w:val="3"/>
            <w:tcBorders>
              <w:right w:val="single" w:color="000000" w:sz="6" w:space="0"/>
            </w:tcBorders>
          </w:tcPr>
          <w:p w14:paraId="5C86810E"/>
        </w:tc>
      </w:tr>
      <w:tr w14:paraId="3373D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2274" w:type="dxa"/>
            <w:tcBorders>
              <w:left w:val="single" w:color="000000" w:sz="6" w:space="0"/>
            </w:tcBorders>
            <w:vAlign w:val="center"/>
          </w:tcPr>
          <w:p w14:paraId="5A4B5E4B">
            <w:r>
              <w:t>工程质量</w:t>
            </w:r>
          </w:p>
        </w:tc>
        <w:tc>
          <w:tcPr>
            <w:tcW w:w="7085" w:type="dxa"/>
            <w:gridSpan w:val="3"/>
            <w:tcBorders>
              <w:right w:val="single" w:color="000000" w:sz="6" w:space="0"/>
            </w:tcBorders>
          </w:tcPr>
          <w:p w14:paraId="186D481A"/>
        </w:tc>
      </w:tr>
      <w:tr w14:paraId="2FC17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2274" w:type="dxa"/>
            <w:tcBorders>
              <w:left w:val="single" w:color="000000" w:sz="6" w:space="0"/>
            </w:tcBorders>
            <w:vAlign w:val="center"/>
          </w:tcPr>
          <w:p w14:paraId="7D8B8F12">
            <w:r>
              <w:t>项目负责人</w:t>
            </w:r>
          </w:p>
        </w:tc>
        <w:tc>
          <w:tcPr>
            <w:tcW w:w="2336" w:type="dxa"/>
          </w:tcPr>
          <w:p w14:paraId="6DFCAAD6"/>
        </w:tc>
        <w:tc>
          <w:tcPr>
            <w:tcW w:w="1712" w:type="dxa"/>
          </w:tcPr>
          <w:p w14:paraId="1132B2FB">
            <w:r>
              <w:t>身份证号码</w:t>
            </w:r>
          </w:p>
        </w:tc>
        <w:tc>
          <w:tcPr>
            <w:tcW w:w="3037" w:type="dxa"/>
            <w:tcBorders>
              <w:right w:val="single" w:color="000000" w:sz="6" w:space="0"/>
            </w:tcBorders>
          </w:tcPr>
          <w:p w14:paraId="6108F590"/>
        </w:tc>
      </w:tr>
      <w:tr w14:paraId="25A6C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2274" w:type="dxa"/>
            <w:tcBorders>
              <w:left w:val="single" w:color="000000" w:sz="6" w:space="0"/>
            </w:tcBorders>
            <w:vAlign w:val="center"/>
          </w:tcPr>
          <w:p w14:paraId="2D530000">
            <w:r>
              <w:t>技术负责人</w:t>
            </w:r>
          </w:p>
        </w:tc>
        <w:tc>
          <w:tcPr>
            <w:tcW w:w="2336" w:type="dxa"/>
          </w:tcPr>
          <w:p w14:paraId="6433DB1C"/>
        </w:tc>
        <w:tc>
          <w:tcPr>
            <w:tcW w:w="1712" w:type="dxa"/>
          </w:tcPr>
          <w:p w14:paraId="3469BC94">
            <w:r>
              <w:t>身份证号码</w:t>
            </w:r>
          </w:p>
        </w:tc>
        <w:tc>
          <w:tcPr>
            <w:tcW w:w="3037" w:type="dxa"/>
            <w:tcBorders>
              <w:right w:val="single" w:color="000000" w:sz="6" w:space="0"/>
            </w:tcBorders>
          </w:tcPr>
          <w:p w14:paraId="577459D3"/>
        </w:tc>
      </w:tr>
      <w:tr w14:paraId="155E6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2274" w:type="dxa"/>
            <w:tcBorders>
              <w:left w:val="single" w:color="000000" w:sz="6" w:space="0"/>
            </w:tcBorders>
            <w:vAlign w:val="center"/>
          </w:tcPr>
          <w:p w14:paraId="0A5CF580">
            <w:r>
              <w:t>总监理工程（如有）</w:t>
            </w:r>
          </w:p>
        </w:tc>
        <w:tc>
          <w:tcPr>
            <w:tcW w:w="2336" w:type="dxa"/>
          </w:tcPr>
          <w:p w14:paraId="2B42F675"/>
        </w:tc>
        <w:tc>
          <w:tcPr>
            <w:tcW w:w="1712" w:type="dxa"/>
          </w:tcPr>
          <w:p w14:paraId="42F5C0DE">
            <w:r>
              <w:t>联系电话</w:t>
            </w:r>
          </w:p>
        </w:tc>
        <w:tc>
          <w:tcPr>
            <w:tcW w:w="3037" w:type="dxa"/>
            <w:tcBorders>
              <w:right w:val="single" w:color="000000" w:sz="6" w:space="0"/>
            </w:tcBorders>
          </w:tcPr>
          <w:p w14:paraId="68F4E0BC"/>
        </w:tc>
      </w:tr>
      <w:tr w14:paraId="62BB7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4" w:hRule="atLeast"/>
          <w:jc w:val="center"/>
        </w:trPr>
        <w:tc>
          <w:tcPr>
            <w:tcW w:w="2274" w:type="dxa"/>
            <w:tcBorders>
              <w:left w:val="single" w:color="000000" w:sz="6" w:space="0"/>
              <w:bottom w:val="single" w:color="000000" w:sz="6" w:space="0"/>
            </w:tcBorders>
            <w:vAlign w:val="center"/>
          </w:tcPr>
          <w:p w14:paraId="62DCEEBD">
            <w:r>
              <w:t>备  注</w:t>
            </w:r>
          </w:p>
        </w:tc>
        <w:tc>
          <w:tcPr>
            <w:tcW w:w="7085" w:type="dxa"/>
            <w:gridSpan w:val="3"/>
            <w:tcBorders>
              <w:bottom w:val="single" w:color="000000" w:sz="6" w:space="0"/>
              <w:right w:val="single" w:color="000000" w:sz="6" w:space="0"/>
            </w:tcBorders>
          </w:tcPr>
          <w:p w14:paraId="50BFA220"/>
        </w:tc>
      </w:tr>
    </w:tbl>
    <w:p w14:paraId="4D6391EC">
      <w:pPr>
        <w:rPr>
          <w:lang w:eastAsia="zh-CN"/>
        </w:rPr>
      </w:pPr>
      <w:r>
        <w:rPr>
          <w:lang w:eastAsia="zh-CN"/>
        </w:rPr>
        <w:t>说明： 正在施工和新承接的项目须附合同协议书关键页的扫描/复印件。</w:t>
      </w:r>
    </w:p>
    <w:p w14:paraId="7FE1D715">
      <w:pPr>
        <w:spacing w:line="360" w:lineRule="auto"/>
        <w:jc w:val="center"/>
        <w:rPr>
          <w:rFonts w:ascii="宋体" w:hAnsi="宋体" w:cs="宋体"/>
          <w:bCs/>
          <w:sz w:val="28"/>
          <w:szCs w:val="28"/>
          <w:lang w:eastAsia="zh-CN" w:bidi="ar"/>
        </w:rPr>
        <w:sectPr>
          <w:pgSz w:w="11906" w:h="16838"/>
          <w:pgMar w:top="1440" w:right="1417" w:bottom="1440" w:left="1417" w:header="624" w:footer="624" w:gutter="0"/>
          <w:cols w:space="0" w:num="1"/>
          <w:docGrid w:linePitch="331" w:charSpace="0"/>
        </w:sectPr>
      </w:pPr>
    </w:p>
    <w:bookmarkEnd w:id="85"/>
    <w:p w14:paraId="1605445B">
      <w:pPr>
        <w:pStyle w:val="5"/>
        <w:ind w:left="420" w:leftChars="200"/>
        <w:jc w:val="center"/>
        <w:rPr>
          <w:sz w:val="30"/>
          <w:szCs w:val="30"/>
          <w:lang w:eastAsia="zh-CN"/>
        </w:rPr>
      </w:pPr>
      <w:bookmarkStart w:id="86" w:name="_Toc146"/>
      <w:bookmarkStart w:id="87" w:name="_Toc31454"/>
      <w:bookmarkStart w:id="88" w:name="_Toc29732"/>
      <w:bookmarkStart w:id="89" w:name="_Toc29002"/>
      <w:r>
        <w:rPr>
          <w:rFonts w:hint="eastAsia"/>
          <w:sz w:val="30"/>
          <w:szCs w:val="30"/>
          <w:lang w:eastAsia="zh-CN"/>
        </w:rPr>
        <w:t>十、相关声明、服务承诺或说明</w:t>
      </w:r>
      <w:bookmarkEnd w:id="86"/>
      <w:bookmarkEnd w:id="87"/>
      <w:bookmarkEnd w:id="88"/>
    </w:p>
    <w:p w14:paraId="631C171F">
      <w:pPr>
        <w:spacing w:line="360" w:lineRule="auto"/>
        <w:jc w:val="center"/>
        <w:outlineLvl w:val="1"/>
        <w:rPr>
          <w:rFonts w:ascii="宋体" w:hAnsi="宋体" w:cs="宋体"/>
          <w:sz w:val="32"/>
          <w:szCs w:val="32"/>
          <w:lang w:eastAsia="zh-CN"/>
        </w:rPr>
      </w:pPr>
      <w:bookmarkStart w:id="90" w:name="_Toc4528"/>
      <w:bookmarkStart w:id="91" w:name="_Toc31804"/>
      <w:bookmarkStart w:id="92" w:name="_Toc21783"/>
      <w:bookmarkStart w:id="93" w:name="_Toc6475"/>
      <w:bookmarkStart w:id="94" w:name="_Toc29871"/>
      <w:bookmarkStart w:id="95" w:name="_Toc7639"/>
      <w:bookmarkStart w:id="96" w:name="_Toc30206"/>
      <w:r>
        <w:rPr>
          <w:rStyle w:val="32"/>
          <w:rFonts w:hint="eastAsia" w:ascii="宋体" w:hAnsi="宋体" w:cs="宋体"/>
          <w:sz w:val="28"/>
          <w:szCs w:val="28"/>
          <w:lang w:eastAsia="zh-CN"/>
        </w:rPr>
        <w:t>1</w:t>
      </w:r>
      <w:r>
        <w:rPr>
          <w:rStyle w:val="32"/>
          <w:rFonts w:hint="eastAsia" w:ascii="宋体" w:hAnsi="宋体" w:eastAsia="宋体" w:cs="宋体"/>
          <w:sz w:val="28"/>
          <w:szCs w:val="28"/>
          <w:lang w:eastAsia="zh-CN"/>
        </w:rPr>
        <w:t>、 中小微企业声明函</w:t>
      </w:r>
      <w:bookmarkEnd w:id="90"/>
      <w:bookmarkEnd w:id="91"/>
      <w:bookmarkEnd w:id="92"/>
      <w:bookmarkEnd w:id="93"/>
      <w:bookmarkEnd w:id="94"/>
      <w:bookmarkEnd w:id="95"/>
      <w:bookmarkEnd w:id="96"/>
    </w:p>
    <w:p w14:paraId="47AFE5B7">
      <w:pPr>
        <w:spacing w:line="360" w:lineRule="auto"/>
        <w:rPr>
          <w:rFonts w:ascii="宋体" w:hAnsi="宋体" w:cs="宋体"/>
          <w:b/>
          <w:bCs/>
          <w:sz w:val="24"/>
          <w:lang w:eastAsia="zh-CN"/>
        </w:rPr>
      </w:pPr>
      <w:r>
        <w:rPr>
          <w:rFonts w:hint="eastAsia" w:ascii="宋体" w:hAnsi="宋体" w:cs="宋体"/>
          <w:b/>
          <w:bCs/>
          <w:sz w:val="24"/>
          <w:lang w:eastAsia="zh-CN" w:bidi="ar"/>
        </w:rPr>
        <w:t xml:space="preserve"> </w:t>
      </w:r>
    </w:p>
    <w:p w14:paraId="420C7512">
      <w:pPr>
        <w:spacing w:line="360" w:lineRule="auto"/>
        <w:ind w:firstLine="560" w:firstLineChars="200"/>
        <w:rPr>
          <w:rFonts w:hint="eastAsia" w:ascii="宋体" w:hAnsi="宋体" w:eastAsia="宋体" w:cs="宋体"/>
          <w:sz w:val="28"/>
          <w:szCs w:val="28"/>
          <w:lang w:eastAsia="zh-CN" w:bidi="ar"/>
        </w:rPr>
      </w:pPr>
      <w:r>
        <w:rPr>
          <w:rFonts w:hint="eastAsia" w:ascii="宋体" w:hAnsi="宋体" w:eastAsia="宋体" w:cs="宋体"/>
          <w:sz w:val="28"/>
          <w:szCs w:val="28"/>
          <w:lang w:eastAsia="zh-CN" w:bidi="ar"/>
        </w:rPr>
        <w:t>本公司（联合体）郑重声明，根据《政府采购促进中小企业发展管理办法》（财库﹝2020﹞46 号的规定，本公司（联合体）参加</w:t>
      </w:r>
      <w:r>
        <w:rPr>
          <w:rFonts w:hint="eastAsia" w:ascii="宋体" w:hAnsi="宋体" w:eastAsia="宋体" w:cs="宋体"/>
          <w:sz w:val="28"/>
          <w:szCs w:val="28"/>
          <w:u w:val="single"/>
          <w:lang w:eastAsia="zh-CN" w:bidi="ar"/>
        </w:rPr>
        <w:t>（单位名称）</w:t>
      </w:r>
      <w:r>
        <w:rPr>
          <w:rFonts w:hint="eastAsia" w:ascii="宋体" w:hAnsi="宋体" w:eastAsia="宋体" w:cs="宋体"/>
          <w:sz w:val="28"/>
          <w:szCs w:val="28"/>
          <w:lang w:eastAsia="zh-CN" w:bidi="ar"/>
        </w:rPr>
        <w:t>的</w:t>
      </w:r>
      <w:r>
        <w:rPr>
          <w:rFonts w:hint="eastAsia" w:ascii="宋体" w:hAnsi="宋体" w:eastAsia="宋体" w:cs="宋体"/>
          <w:color w:val="000000" w:themeColor="text1"/>
          <w:sz w:val="28"/>
          <w:szCs w:val="28"/>
          <w:u w:val="single"/>
          <w:lang w:eastAsia="zh-CN" w:bidi="ar"/>
          <w14:textFill>
            <w14:solidFill>
              <w14:schemeClr w14:val="tx1"/>
            </w14:solidFill>
          </w14:textFill>
        </w:rPr>
        <w:t>（项目名称）</w:t>
      </w:r>
      <w:r>
        <w:rPr>
          <w:rFonts w:hint="eastAsia" w:ascii="宋体" w:hAnsi="宋体" w:eastAsia="宋体" w:cs="宋体"/>
          <w:sz w:val="28"/>
          <w:szCs w:val="28"/>
          <w:lang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14:paraId="72F41A57">
      <w:pPr>
        <w:spacing w:line="360" w:lineRule="auto"/>
        <w:ind w:firstLine="560" w:firstLineChars="200"/>
        <w:rPr>
          <w:rFonts w:hint="eastAsia" w:ascii="宋体" w:hAnsi="宋体" w:eastAsia="宋体" w:cs="宋体"/>
          <w:sz w:val="28"/>
          <w:szCs w:val="28"/>
          <w:lang w:eastAsia="zh-CN" w:bidi="ar"/>
        </w:rPr>
      </w:pPr>
      <w:r>
        <w:rPr>
          <w:rFonts w:hint="eastAsia" w:ascii="宋体" w:hAnsi="宋体" w:eastAsia="宋体" w:cs="宋体"/>
          <w:sz w:val="28"/>
          <w:szCs w:val="28"/>
          <w:lang w:eastAsia="zh-CN" w:bidi="ar"/>
        </w:rPr>
        <w:t>1.（标的名称），属于（采购文件中明确的所属行业）行业；承建（承接）企业 为（企业名称），从业人员        人， 营业收入为        万元， 资产总额为        万元 1 ，属于（中型企业、小型企业、微型企业）；</w:t>
      </w:r>
    </w:p>
    <w:p w14:paraId="19A35D8A">
      <w:pPr>
        <w:spacing w:line="360" w:lineRule="auto"/>
        <w:ind w:firstLine="560" w:firstLineChars="200"/>
        <w:rPr>
          <w:rFonts w:hint="eastAsia" w:ascii="宋体" w:hAnsi="宋体" w:eastAsia="宋体" w:cs="宋体"/>
          <w:sz w:val="28"/>
          <w:szCs w:val="28"/>
          <w:lang w:eastAsia="zh-CN" w:bidi="ar"/>
        </w:rPr>
      </w:pPr>
      <w:r>
        <w:rPr>
          <w:rFonts w:hint="eastAsia" w:ascii="宋体" w:hAnsi="宋体" w:eastAsia="宋体" w:cs="宋体"/>
          <w:sz w:val="28"/>
          <w:szCs w:val="28"/>
          <w:lang w:eastAsia="zh-CN" w:bidi="ar"/>
        </w:rPr>
        <w:t>2.（标的名称），属于（采购文件中明确的所属行业）行业；承建（承接）企业 为（企业名称），从业人员        人， 营业收入为        万元， 资产总额为        万元，属于（中型企业、小型企业、微型企业）；</w:t>
      </w:r>
    </w:p>
    <w:p w14:paraId="2B483A32">
      <w:pPr>
        <w:spacing w:line="360" w:lineRule="auto"/>
        <w:ind w:firstLine="560" w:firstLineChars="200"/>
        <w:rPr>
          <w:rFonts w:hint="eastAsia" w:ascii="宋体" w:hAnsi="宋体" w:eastAsia="宋体" w:cs="宋体"/>
          <w:sz w:val="28"/>
          <w:szCs w:val="28"/>
          <w:lang w:eastAsia="zh-CN" w:bidi="ar"/>
        </w:rPr>
      </w:pPr>
      <w:r>
        <w:rPr>
          <w:rFonts w:hint="eastAsia" w:ascii="宋体" w:hAnsi="宋体" w:eastAsia="宋体" w:cs="宋体"/>
          <w:sz w:val="28"/>
          <w:szCs w:val="28"/>
          <w:lang w:eastAsia="zh-CN" w:bidi="ar"/>
        </w:rPr>
        <w:t>……</w:t>
      </w:r>
    </w:p>
    <w:p w14:paraId="0CED5973">
      <w:pPr>
        <w:spacing w:line="360" w:lineRule="auto"/>
        <w:ind w:firstLine="560" w:firstLineChars="200"/>
        <w:rPr>
          <w:rFonts w:hint="eastAsia" w:ascii="宋体" w:hAnsi="宋体" w:eastAsia="宋体" w:cs="宋体"/>
          <w:sz w:val="28"/>
          <w:szCs w:val="28"/>
          <w:lang w:eastAsia="zh-CN" w:bidi="ar"/>
        </w:rPr>
      </w:pPr>
      <w:r>
        <w:rPr>
          <w:rFonts w:hint="eastAsia" w:ascii="宋体" w:hAnsi="宋体" w:eastAsia="宋体" w:cs="宋体"/>
          <w:sz w:val="28"/>
          <w:szCs w:val="28"/>
          <w:lang w:eastAsia="zh-CN" w:bidi="ar"/>
        </w:rPr>
        <w:t>以上企业，不属于大企业的分支机构，不存在控股股东为大企业的情形，也不存在与大企业的负责人为同一人的情形。本企业对上述声明内容的真实性负责。如有虚假，将依法承担相应责任。</w:t>
      </w:r>
    </w:p>
    <w:p w14:paraId="088D369F">
      <w:pPr>
        <w:spacing w:line="360" w:lineRule="auto"/>
        <w:ind w:firstLine="560" w:firstLineChars="200"/>
        <w:rPr>
          <w:rFonts w:hint="eastAsia" w:ascii="宋体" w:hAnsi="宋体" w:eastAsia="宋体" w:cs="宋体"/>
          <w:sz w:val="28"/>
          <w:szCs w:val="28"/>
          <w:lang w:eastAsia="zh-CN" w:bidi="ar"/>
        </w:rPr>
      </w:pPr>
    </w:p>
    <w:p w14:paraId="2C751AD3">
      <w:pPr>
        <w:spacing w:line="360" w:lineRule="auto"/>
        <w:ind w:firstLine="560" w:firstLineChars="200"/>
        <w:jc w:val="right"/>
        <w:rPr>
          <w:rFonts w:hint="eastAsia" w:ascii="宋体" w:hAnsi="宋体" w:eastAsia="宋体" w:cs="宋体"/>
          <w:sz w:val="28"/>
          <w:szCs w:val="28"/>
          <w:lang w:eastAsia="zh-CN" w:bidi="ar"/>
        </w:rPr>
      </w:pPr>
      <w:r>
        <w:rPr>
          <w:rFonts w:hint="eastAsia" w:ascii="宋体" w:hAnsi="宋体" w:eastAsia="宋体" w:cs="宋体"/>
          <w:sz w:val="28"/>
          <w:szCs w:val="28"/>
          <w:lang w:eastAsia="zh-CN" w:bidi="ar"/>
        </w:rPr>
        <w:t>企业名称（电子公章）：</w:t>
      </w:r>
    </w:p>
    <w:p w14:paraId="2392D8CF">
      <w:pPr>
        <w:spacing w:line="360" w:lineRule="auto"/>
        <w:ind w:firstLine="560" w:firstLineChars="200"/>
        <w:jc w:val="right"/>
        <w:rPr>
          <w:rFonts w:hint="eastAsia" w:ascii="宋体" w:hAnsi="宋体" w:eastAsia="宋体" w:cs="宋体"/>
          <w:sz w:val="28"/>
          <w:szCs w:val="28"/>
          <w:lang w:eastAsia="zh-CN" w:bidi="ar"/>
        </w:rPr>
      </w:pPr>
      <w:r>
        <w:rPr>
          <w:rFonts w:hint="eastAsia" w:ascii="宋体" w:hAnsi="宋体" w:eastAsia="宋体" w:cs="宋体"/>
          <w:sz w:val="28"/>
          <w:szCs w:val="28"/>
          <w:lang w:eastAsia="zh-CN" w:bidi="ar"/>
        </w:rPr>
        <w:t>日期：</w:t>
      </w:r>
    </w:p>
    <w:p w14:paraId="539453F7">
      <w:pPr>
        <w:pStyle w:val="11"/>
        <w:kinsoku/>
        <w:wordWrap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position w:val="5"/>
          <w:sz w:val="24"/>
          <w:szCs w:val="24"/>
          <w:lang w:eastAsia="zh-CN"/>
        </w:rPr>
        <w:t>备注：</w:t>
      </w:r>
      <w:r>
        <w:rPr>
          <w:rFonts w:hint="eastAsia" w:asciiTheme="minorEastAsia" w:hAnsiTheme="minorEastAsia" w:eastAsiaTheme="minorEastAsia" w:cstheme="minorEastAsia"/>
          <w:spacing w:val="9"/>
          <w:sz w:val="24"/>
          <w:szCs w:val="24"/>
          <w:lang w:eastAsia="zh-CN"/>
        </w:rPr>
        <w:t>从业人员、营业收入、资产总额填报上一年度数据，无上一年度数据的新成立企业可不填报。</w:t>
      </w:r>
    </w:p>
    <w:p w14:paraId="7C66119B">
      <w:pPr>
        <w:spacing w:line="360" w:lineRule="auto"/>
        <w:ind w:firstLine="560" w:firstLineChars="200"/>
        <w:rPr>
          <w:rFonts w:hint="eastAsia" w:ascii="宋体" w:hAnsi="宋体" w:eastAsia="宋体" w:cs="宋体"/>
          <w:sz w:val="28"/>
          <w:szCs w:val="28"/>
          <w:lang w:eastAsia="zh-CN" w:bidi="ar"/>
        </w:rPr>
      </w:pPr>
      <w:r>
        <w:rPr>
          <w:rFonts w:hint="eastAsia" w:ascii="宋体" w:hAnsi="宋体" w:eastAsia="宋体" w:cs="宋体"/>
          <w:sz w:val="28"/>
          <w:szCs w:val="28"/>
          <w:lang w:eastAsia="zh-CN" w:bidi="ar"/>
        </w:rPr>
        <w:t xml:space="preserve"> </w:t>
      </w:r>
    </w:p>
    <w:p w14:paraId="72BE5035">
      <w:pPr>
        <w:rPr>
          <w:lang w:eastAsia="zh-CN"/>
        </w:rPr>
      </w:pPr>
    </w:p>
    <w:p w14:paraId="0A17E67C">
      <w:pPr>
        <w:pStyle w:val="3"/>
        <w:rPr>
          <w:rFonts w:hint="eastAsia" w:ascii="宋体" w:hAnsi="宋体" w:eastAsia="宋体" w:cs="宋体"/>
          <w:sz w:val="28"/>
          <w:szCs w:val="28"/>
          <w:lang w:eastAsia="zh-CN"/>
        </w:rPr>
      </w:pPr>
      <w:bookmarkStart w:id="97" w:name="_Toc6422"/>
      <w:bookmarkStart w:id="98" w:name="_Toc19780"/>
      <w:bookmarkStart w:id="99" w:name="_Toc5762"/>
      <w:bookmarkStart w:id="100" w:name="_Toc6959"/>
      <w:bookmarkStart w:id="101" w:name="_Toc24861"/>
      <w:bookmarkStart w:id="102" w:name="_Toc23961"/>
      <w:r>
        <w:rPr>
          <w:rFonts w:hint="eastAsia" w:ascii="宋体" w:hAnsi="宋体" w:eastAsia="宋体" w:cs="宋体"/>
          <w:sz w:val="28"/>
          <w:szCs w:val="28"/>
          <w:lang w:eastAsia="zh-CN"/>
        </w:rPr>
        <w:t>2、残疾人福利性单位声明函</w:t>
      </w:r>
      <w:bookmarkEnd w:id="97"/>
      <w:bookmarkEnd w:id="98"/>
      <w:bookmarkEnd w:id="99"/>
      <w:bookmarkEnd w:id="100"/>
      <w:bookmarkEnd w:id="101"/>
      <w:bookmarkEnd w:id="102"/>
    </w:p>
    <w:bookmarkEnd w:id="89"/>
    <w:p w14:paraId="51F1E5CF">
      <w:pPr>
        <w:spacing w:line="360" w:lineRule="auto"/>
        <w:rPr>
          <w:rFonts w:ascii="宋体" w:hAnsi="宋体" w:cs="宋体"/>
          <w:lang w:eastAsia="zh-CN"/>
        </w:rPr>
      </w:pPr>
      <w:r>
        <w:rPr>
          <w:rFonts w:hint="eastAsia" w:ascii="宋体" w:hAnsi="宋体" w:cs="宋体"/>
          <w:b/>
          <w:bCs/>
          <w:sz w:val="24"/>
          <w:lang w:eastAsia="zh-CN" w:bidi="ar"/>
        </w:rPr>
        <w:t xml:space="preserve">（属于残疾人福利性单位的填写，不属于的无需填写此项内容） </w:t>
      </w:r>
    </w:p>
    <w:p w14:paraId="480A09F8">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bidi="ar"/>
        </w:rPr>
        <w:t xml:space="preserve">本单位郑重声明，根据《财政部 民政部 中国残疾人联合会关于促进残疾人就业政府采购政策的通知》（财库〔2017〕 141 号）的规定，本单位为符合条件的残疾人福利性单位，且本单位参加 单位的项目采购活动提供本单位制造的货物（由本单位承担工程/提供服务），或者提供其他残疾人福利性单位制造的货物（不包括使用非残疾人福利性单位注册商标的货物）。 </w:t>
      </w:r>
    </w:p>
    <w:p w14:paraId="442D4BC8">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bidi="ar"/>
        </w:rPr>
        <w:t xml:space="preserve">本单位对上述声明的真实性负责。如有虚假，将依法承担相应责任。 </w:t>
      </w:r>
    </w:p>
    <w:p w14:paraId="18C10596">
      <w:pPr>
        <w:spacing w:line="360" w:lineRule="auto"/>
        <w:rPr>
          <w:rFonts w:hint="eastAsia" w:ascii="宋体" w:hAnsi="宋体" w:eastAsia="宋体" w:cs="宋体"/>
          <w:sz w:val="28"/>
          <w:szCs w:val="28"/>
          <w:lang w:eastAsia="zh-CN" w:bidi="ar"/>
        </w:rPr>
      </w:pPr>
      <w:bookmarkStart w:id="103" w:name="_Toc28185"/>
      <w:bookmarkStart w:id="104" w:name="_Toc3395"/>
      <w:bookmarkStart w:id="105" w:name="_Toc30603"/>
      <w:bookmarkStart w:id="106" w:name="_Toc20333"/>
      <w:bookmarkStart w:id="107" w:name="_Toc25927"/>
    </w:p>
    <w:p w14:paraId="3FFFFB5F">
      <w:pPr>
        <w:spacing w:line="360" w:lineRule="auto"/>
        <w:ind w:firstLine="840" w:firstLineChars="300"/>
        <w:jc w:val="right"/>
        <w:rPr>
          <w:rFonts w:hint="eastAsia" w:ascii="宋体" w:hAnsi="宋体" w:eastAsia="宋体" w:cs="宋体"/>
          <w:sz w:val="28"/>
          <w:szCs w:val="28"/>
          <w:lang w:eastAsia="zh-CN" w:bidi="ar"/>
        </w:rPr>
      </w:pPr>
      <w:r>
        <w:rPr>
          <w:rFonts w:hint="eastAsia" w:ascii="宋体" w:hAnsi="宋体" w:cs="宋体"/>
          <w:sz w:val="28"/>
          <w:szCs w:val="28"/>
          <w:lang w:eastAsia="zh-CN" w:bidi="ar"/>
        </w:rPr>
        <w:t>供应商</w:t>
      </w:r>
      <w:r>
        <w:rPr>
          <w:rFonts w:hint="eastAsia" w:ascii="宋体" w:hAnsi="宋体" w:eastAsia="宋体" w:cs="宋体"/>
          <w:sz w:val="28"/>
          <w:szCs w:val="28"/>
          <w:lang w:eastAsia="zh-CN" w:bidi="ar"/>
        </w:rPr>
        <w:t>：</w:t>
      </w:r>
      <w:r>
        <w:rPr>
          <w:rFonts w:hint="eastAsia" w:ascii="宋体" w:hAnsi="宋体" w:eastAsia="宋体" w:cs="宋体"/>
          <w:sz w:val="28"/>
          <w:szCs w:val="28"/>
          <w:u w:val="single"/>
          <w:lang w:eastAsia="zh-CN" w:bidi="ar"/>
        </w:rPr>
        <w:t xml:space="preserve">   </w:t>
      </w:r>
      <w:r>
        <w:rPr>
          <w:rFonts w:hint="eastAsia" w:ascii="宋体" w:hAnsi="宋体" w:cs="宋体"/>
          <w:sz w:val="28"/>
          <w:szCs w:val="28"/>
          <w:u w:val="single"/>
          <w:lang w:eastAsia="zh-CN" w:bidi="ar"/>
        </w:rPr>
        <w:t xml:space="preserve">       </w:t>
      </w:r>
      <w:r>
        <w:rPr>
          <w:rFonts w:hint="eastAsia" w:ascii="宋体" w:hAnsi="宋体" w:eastAsia="宋体" w:cs="宋体"/>
          <w:sz w:val="28"/>
          <w:szCs w:val="28"/>
          <w:u w:val="single"/>
          <w:lang w:eastAsia="zh-CN" w:bidi="ar"/>
        </w:rPr>
        <w:t xml:space="preserve">     </w:t>
      </w:r>
      <w:r>
        <w:rPr>
          <w:rFonts w:hint="eastAsia" w:ascii="宋体" w:hAnsi="宋体" w:eastAsia="宋体" w:cs="宋体"/>
          <w:sz w:val="28"/>
          <w:szCs w:val="28"/>
          <w:lang w:eastAsia="zh-CN" w:bidi="ar"/>
        </w:rPr>
        <w:t>（电子签章）</w:t>
      </w:r>
    </w:p>
    <w:p w14:paraId="5A5B47F9">
      <w:pPr>
        <w:spacing w:line="360" w:lineRule="auto"/>
        <w:jc w:val="right"/>
        <w:rPr>
          <w:rFonts w:hint="eastAsia" w:ascii="宋体" w:hAnsi="宋体" w:eastAsia="宋体" w:cs="宋体"/>
          <w:sz w:val="28"/>
          <w:szCs w:val="28"/>
          <w:lang w:eastAsia="zh-CN"/>
        </w:rPr>
      </w:pPr>
      <w:r>
        <w:rPr>
          <w:rFonts w:hint="eastAsia" w:ascii="宋体" w:hAnsi="宋体" w:eastAsia="宋体" w:cs="宋体"/>
          <w:sz w:val="28"/>
          <w:szCs w:val="28"/>
          <w:lang w:eastAsia="zh-CN" w:bidi="ar"/>
        </w:rPr>
        <w:t>法定代表人：</w:t>
      </w:r>
      <w:r>
        <w:rPr>
          <w:rFonts w:hint="eastAsia" w:ascii="宋体" w:hAnsi="宋体" w:eastAsia="宋体" w:cs="宋体"/>
          <w:sz w:val="28"/>
          <w:szCs w:val="28"/>
          <w:u w:val="single"/>
          <w:lang w:eastAsia="zh-CN" w:bidi="ar"/>
        </w:rPr>
        <w:t xml:space="preserve">    </w:t>
      </w:r>
      <w:r>
        <w:rPr>
          <w:rFonts w:hint="eastAsia" w:ascii="宋体" w:hAnsi="宋体" w:cs="宋体"/>
          <w:sz w:val="28"/>
          <w:szCs w:val="28"/>
          <w:u w:val="single"/>
          <w:lang w:eastAsia="zh-CN" w:bidi="ar"/>
        </w:rPr>
        <w:t xml:space="preserve">   </w:t>
      </w:r>
      <w:r>
        <w:rPr>
          <w:rFonts w:hint="eastAsia" w:ascii="宋体" w:hAnsi="宋体" w:eastAsia="宋体" w:cs="宋体"/>
          <w:sz w:val="28"/>
          <w:szCs w:val="28"/>
          <w:u w:val="single"/>
          <w:lang w:eastAsia="zh-CN" w:bidi="ar"/>
        </w:rPr>
        <w:t xml:space="preserve">    </w:t>
      </w:r>
      <w:r>
        <w:rPr>
          <w:rFonts w:hint="eastAsia" w:ascii="宋体" w:hAnsi="宋体" w:eastAsia="宋体" w:cs="宋体"/>
          <w:sz w:val="28"/>
          <w:szCs w:val="28"/>
          <w:lang w:eastAsia="zh-CN" w:bidi="ar"/>
        </w:rPr>
        <w:t xml:space="preserve">（电子签名） </w:t>
      </w:r>
    </w:p>
    <w:p w14:paraId="7AE4FAD6">
      <w:pPr>
        <w:pStyle w:val="11"/>
        <w:ind w:firstLine="4480" w:firstLineChars="1600"/>
        <w:rPr>
          <w:rFonts w:hint="eastAsia"/>
          <w:sz w:val="28"/>
          <w:szCs w:val="28"/>
          <w:lang w:eastAsia="zh-CN"/>
        </w:rPr>
      </w:pPr>
      <w:r>
        <w:rPr>
          <w:rFonts w:hint="eastAsia"/>
          <w:sz w:val="28"/>
          <w:szCs w:val="28"/>
          <w:lang w:eastAsia="zh-CN"/>
        </w:rPr>
        <w:t>日期：  年  月  日</w:t>
      </w:r>
    </w:p>
    <w:p w14:paraId="3D77ECB6">
      <w:pPr>
        <w:pStyle w:val="11"/>
        <w:ind w:firstLine="4480" w:firstLineChars="1600"/>
        <w:rPr>
          <w:rFonts w:hint="eastAsia"/>
          <w:sz w:val="28"/>
          <w:szCs w:val="28"/>
          <w:lang w:eastAsia="zh-CN"/>
        </w:rPr>
      </w:pPr>
    </w:p>
    <w:p w14:paraId="2020C3EE">
      <w:pPr>
        <w:kinsoku/>
        <w:wordWrap w:val="0"/>
        <w:spacing w:line="360" w:lineRule="auto"/>
        <w:jc w:val="cente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3B77E172">
      <w:pPr>
        <w:kinsoku/>
        <w:wordWrap w:val="0"/>
        <w:spacing w:line="360" w:lineRule="auto"/>
        <w:jc w:val="cente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3DC03F7D">
      <w:pPr>
        <w:kinsoku/>
        <w:wordWrap w:val="0"/>
        <w:spacing w:line="360" w:lineRule="auto"/>
        <w:jc w:val="cente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6BF8D3F2">
      <w:pPr>
        <w:kinsoku/>
        <w:wordWrap w:val="0"/>
        <w:spacing w:line="360" w:lineRule="auto"/>
        <w:jc w:val="cente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1B43BA32">
      <w:pPr>
        <w:kinsoku/>
        <w:wordWrap w:val="0"/>
        <w:spacing w:line="360" w:lineRule="auto"/>
        <w:jc w:val="cente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22AC2275">
      <w:pPr>
        <w:kinsoku/>
        <w:wordWrap w:val="0"/>
        <w:spacing w:line="360" w:lineRule="auto"/>
        <w:jc w:val="cente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54C083B5">
      <w:pPr>
        <w:kinsoku/>
        <w:wordWrap w:val="0"/>
        <w:spacing w:line="360" w:lineRule="auto"/>
        <w:jc w:val="cente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532580FD">
      <w:pPr>
        <w:kinsoku/>
        <w:wordWrap w:val="0"/>
        <w:spacing w:line="360" w:lineRule="auto"/>
        <w:jc w:val="cente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11D244FC">
      <w:pPr>
        <w:kinsoku/>
        <w:wordWrap w:val="0"/>
        <w:spacing w:line="360" w:lineRule="auto"/>
        <w:jc w:val="cente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3CC0DD75">
      <w:pPr>
        <w:kinsoku/>
        <w:wordWrap w:val="0"/>
        <w:spacing w:line="360" w:lineRule="auto"/>
        <w:jc w:val="center"/>
        <w:rPr>
          <w:rFonts w:ascii="宋体" w:hAnsi="宋体"/>
          <w:b/>
          <w:sz w:val="28"/>
          <w:szCs w:val="28"/>
          <w:lang w:eastAsia="zh-CN"/>
        </w:rPr>
      </w:pPr>
      <w: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t>3.监狱企业声明函格式</w:t>
      </w:r>
    </w:p>
    <w:p w14:paraId="4DFC9517">
      <w:pPr>
        <w:kinsoku/>
        <w:wordWrap w:val="0"/>
        <w:spacing w:line="360" w:lineRule="auto"/>
        <w:jc w:val="both"/>
        <w:rPr>
          <w:rFonts w:ascii="宋体" w:hAnsi="宋体"/>
          <w:b/>
          <w:sz w:val="28"/>
          <w:szCs w:val="28"/>
          <w:lang w:eastAsia="zh-CN"/>
        </w:rPr>
      </w:pPr>
    </w:p>
    <w:p w14:paraId="6DF0670C">
      <w:pPr>
        <w:kinsoku/>
        <w:wordWrap w:val="0"/>
        <w:spacing w:line="360" w:lineRule="auto"/>
        <w:ind w:firstLine="508" w:firstLineChars="200"/>
        <w:jc w:val="both"/>
        <w:rPr>
          <w:rFonts w:hint="eastAsia"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3AAE3371">
      <w:pPr>
        <w:kinsoku/>
        <w:wordWrap w:val="0"/>
        <w:spacing w:line="360" w:lineRule="auto"/>
        <w:ind w:firstLine="508" w:firstLineChars="200"/>
        <w:jc w:val="both"/>
        <w:rPr>
          <w:rFonts w:hint="eastAsia"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本企业对上述声明的真实性负责。如有虚假，将依法承担相应责任。</w:t>
      </w:r>
    </w:p>
    <w:p w14:paraId="47F84819">
      <w:pPr>
        <w:tabs>
          <w:tab w:val="left" w:pos="4860"/>
        </w:tabs>
        <w:kinsoku/>
        <w:wordWrap w:val="0"/>
        <w:spacing w:line="360" w:lineRule="auto"/>
        <w:ind w:firstLine="508" w:firstLineChars="200"/>
        <w:jc w:val="both"/>
        <w:rPr>
          <w:rFonts w:hint="eastAsia"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 xml:space="preserve">                         </w:t>
      </w:r>
    </w:p>
    <w:p w14:paraId="1AF2BCF4">
      <w:pPr>
        <w:tabs>
          <w:tab w:val="left" w:pos="4860"/>
        </w:tabs>
        <w:kinsoku/>
        <w:wordWrap w:val="0"/>
        <w:spacing w:line="360" w:lineRule="auto"/>
        <w:ind w:firstLine="508" w:firstLineChars="200"/>
        <w:jc w:val="both"/>
        <w:rPr>
          <w:rFonts w:hint="eastAsia"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 xml:space="preserve">                             企业名称（盖章）： </w:t>
      </w:r>
    </w:p>
    <w:p w14:paraId="6D479642">
      <w:pPr>
        <w:kinsoku/>
        <w:wordWrap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pacing w:val="7"/>
          <w:sz w:val="24"/>
          <w:szCs w:val="24"/>
          <w:lang w:eastAsia="zh-CN"/>
        </w:rPr>
        <w:t xml:space="preserve">                                 </w:t>
      </w: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6E5C55F7">
      <w:pPr>
        <w:pStyle w:val="11"/>
        <w:ind w:firstLine="4480" w:firstLineChars="1600"/>
        <w:rPr>
          <w:rFonts w:hint="eastAsia"/>
          <w:sz w:val="28"/>
          <w:szCs w:val="28"/>
          <w:lang w:eastAsia="zh-CN"/>
        </w:rPr>
        <w:sectPr>
          <w:pgSz w:w="11906" w:h="16838"/>
          <w:pgMar w:top="1440" w:right="1417" w:bottom="1440" w:left="1417" w:header="624" w:footer="624" w:gutter="0"/>
          <w:cols w:space="0" w:num="1"/>
          <w:docGrid w:linePitch="331" w:charSpace="0"/>
        </w:sectPr>
      </w:pPr>
      <w:r>
        <w:rPr>
          <w:rFonts w:hint="eastAsia"/>
          <w:sz w:val="28"/>
          <w:szCs w:val="28"/>
          <w:lang w:eastAsia="zh-CN"/>
        </w:rPr>
        <w:t xml:space="preserve"> </w:t>
      </w:r>
    </w:p>
    <w:p w14:paraId="675AC576">
      <w:pPr>
        <w:pStyle w:val="11"/>
        <w:kinsoku/>
        <w:wordWrap w:val="0"/>
        <w:spacing w:line="360" w:lineRule="auto"/>
        <w:jc w:val="center"/>
        <w:rPr>
          <w:rFonts w:hint="eastAsia" w:asciiTheme="minorEastAsia" w:hAnsiTheme="minorEastAsia" w:eastAsiaTheme="minorEastAsia" w:cstheme="minorEastAsia"/>
          <w:sz w:val="32"/>
          <w:szCs w:val="32"/>
          <w:lang w:val="zh-CN" w:eastAsia="zh-CN"/>
          <w14:textOutline w14:w="2311" w14:cap="flat" w14:cmpd="sng" w14:algn="ctr">
            <w14:solidFill>
              <w14:srgbClr w14:val="000000"/>
            </w14:solidFill>
            <w14:prstDash w14:val="solid"/>
            <w14:miter w14:val="0"/>
          </w14:textOutline>
        </w:rPr>
      </w:pPr>
      <w:bookmarkStart w:id="108" w:name="_Toc17703"/>
      <w:r>
        <w:rPr>
          <w:rFonts w:hint="eastAsia" w:asciiTheme="minorEastAsia" w:hAnsiTheme="minorEastAsia" w:eastAsiaTheme="minorEastAsia" w:cstheme="minorEastAsia"/>
          <w:sz w:val="32"/>
          <w:szCs w:val="32"/>
          <w:lang w:eastAsia="zh-CN"/>
          <w14:textOutline w14:w="2311" w14:cap="flat" w14:cmpd="sng" w14:algn="ctr">
            <w14:solidFill>
              <w14:srgbClr w14:val="000000"/>
            </w14:solidFill>
            <w14:prstDash w14:val="solid"/>
            <w14:miter w14:val="0"/>
          </w14:textOutline>
        </w:rPr>
        <w:t>4.</w:t>
      </w:r>
      <w:r>
        <w:rPr>
          <w:rFonts w:hint="eastAsia" w:asciiTheme="minorEastAsia" w:hAnsiTheme="minorEastAsia" w:eastAsiaTheme="minorEastAsia" w:cstheme="minorEastAsia"/>
          <w:sz w:val="32"/>
          <w:szCs w:val="32"/>
          <w:lang w:val="zh-CN" w:eastAsia="zh-CN"/>
          <w14:textOutline w14:w="2311" w14:cap="flat" w14:cmpd="sng" w14:algn="ctr">
            <w14:solidFill>
              <w14:srgbClr w14:val="000000"/>
            </w14:solidFill>
            <w14:prstDash w14:val="solid"/>
            <w14:miter w14:val="0"/>
          </w14:textOutline>
        </w:rPr>
        <w:t>南阳市政府采购供应商信用承诺函</w:t>
      </w:r>
    </w:p>
    <w:p w14:paraId="20562CE4">
      <w:pPr>
        <w:widowControl w:val="0"/>
        <w:kinsoku/>
        <w:wordWrap w:val="0"/>
        <w:spacing w:line="360" w:lineRule="auto"/>
        <w:jc w:val="both"/>
        <w:rPr>
          <w:rFonts w:hint="eastAsia" w:asciiTheme="minorEastAsia" w:hAnsiTheme="minorEastAsia" w:eastAsiaTheme="minorEastAsia" w:cstheme="minorEastAsia"/>
          <w:b/>
          <w:bCs/>
          <w:sz w:val="24"/>
          <w:szCs w:val="24"/>
          <w:lang w:val="zh-CN" w:eastAsia="zh-CN"/>
        </w:rPr>
      </w:pPr>
    </w:p>
    <w:p w14:paraId="2504E552">
      <w:pPr>
        <w:widowControl w:val="0"/>
        <w:kinsoku/>
        <w:wordWrap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zh-CN" w:eastAsia="zh-CN"/>
        </w:rPr>
        <w:t>致（采购人或</w:t>
      </w:r>
      <w:r>
        <w:rPr>
          <w:rFonts w:hint="eastAsia" w:asciiTheme="minorEastAsia" w:hAnsiTheme="minorEastAsia" w:eastAsiaTheme="minorEastAsia" w:cstheme="minorEastAsia"/>
          <w:sz w:val="24"/>
          <w:szCs w:val="24"/>
          <w:lang w:eastAsia="zh-CN"/>
        </w:rPr>
        <w:t>采购代理机构</w:t>
      </w:r>
      <w:r>
        <w:rPr>
          <w:rFonts w:hint="eastAsia" w:asciiTheme="minorEastAsia" w:hAnsiTheme="minorEastAsia" w:eastAsiaTheme="minorEastAsia" w:cstheme="minorEastAsia"/>
          <w:sz w:val="24"/>
          <w:szCs w:val="24"/>
          <w:lang w:val="zh-CN" w:eastAsia="zh-CN"/>
        </w:rPr>
        <w:t>）：</w:t>
      </w:r>
    </w:p>
    <w:p w14:paraId="47DE40FF">
      <w:pPr>
        <w:widowControl w:val="0"/>
        <w:kinsoku/>
        <w:wordWrap w:val="0"/>
        <w:spacing w:line="360" w:lineRule="auto"/>
        <w:ind w:firstLine="480" w:firstLineChars="200"/>
        <w:jc w:val="both"/>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单位名称：</w:t>
      </w:r>
    </w:p>
    <w:p w14:paraId="3470580B">
      <w:pPr>
        <w:widowControl w:val="0"/>
        <w:kinsoku/>
        <w:wordWrap w:val="0"/>
        <w:spacing w:line="360" w:lineRule="auto"/>
        <w:ind w:firstLine="480" w:firstLineChars="200"/>
        <w:jc w:val="both"/>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统一社会信用代码：</w:t>
      </w:r>
    </w:p>
    <w:p w14:paraId="54EE7CEE">
      <w:pPr>
        <w:widowControl w:val="0"/>
        <w:kinsoku/>
        <w:wordWrap w:val="0"/>
        <w:spacing w:line="360" w:lineRule="auto"/>
        <w:ind w:firstLine="480" w:firstLineChars="200"/>
        <w:jc w:val="both"/>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法定代表人：</w:t>
      </w:r>
    </w:p>
    <w:p w14:paraId="5C3B959E">
      <w:pPr>
        <w:widowControl w:val="0"/>
        <w:kinsoku/>
        <w:wordWrap w:val="0"/>
        <w:spacing w:line="360" w:lineRule="auto"/>
        <w:ind w:firstLine="480" w:firstLineChars="200"/>
        <w:jc w:val="both"/>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联系地址和电话：</w:t>
      </w:r>
    </w:p>
    <w:p w14:paraId="74E7C276">
      <w:pPr>
        <w:widowControl w:val="0"/>
        <w:kinsoku/>
        <w:wordWrap w:val="0"/>
        <w:spacing w:line="360" w:lineRule="auto"/>
        <w:ind w:firstLine="480" w:firstLineChars="200"/>
        <w:jc w:val="both"/>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7A1C1091">
      <w:pPr>
        <w:widowControl w:val="0"/>
        <w:kinsoku/>
        <w:wordWrap w:val="0"/>
        <w:spacing w:line="360" w:lineRule="auto"/>
        <w:ind w:firstLine="480" w:firstLineChars="200"/>
        <w:jc w:val="both"/>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（一）具有独立承担民事责任的能力；</w:t>
      </w:r>
    </w:p>
    <w:p w14:paraId="21B47381">
      <w:pPr>
        <w:widowControl w:val="0"/>
        <w:kinsoku/>
        <w:wordWrap w:val="0"/>
        <w:spacing w:line="360" w:lineRule="auto"/>
        <w:ind w:firstLine="480" w:firstLineChars="200"/>
        <w:jc w:val="both"/>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（二）具有良好的商业信誉和健全的财务会计制度；</w:t>
      </w:r>
    </w:p>
    <w:p w14:paraId="22BFD3D6">
      <w:pPr>
        <w:widowControl w:val="0"/>
        <w:kinsoku/>
        <w:wordWrap w:val="0"/>
        <w:spacing w:line="360" w:lineRule="auto"/>
        <w:ind w:firstLine="480" w:firstLineChars="200"/>
        <w:jc w:val="both"/>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（三）具有履行合同所必需的设备和专业技术能力；</w:t>
      </w:r>
    </w:p>
    <w:p w14:paraId="342E8685">
      <w:pPr>
        <w:widowControl w:val="0"/>
        <w:kinsoku/>
        <w:wordWrap w:val="0"/>
        <w:spacing w:line="360" w:lineRule="auto"/>
        <w:ind w:firstLine="480" w:firstLineChars="200"/>
        <w:jc w:val="both"/>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（四）有依法缴纳税收和社会保障资金的良好记录；</w:t>
      </w:r>
    </w:p>
    <w:p w14:paraId="77EB649E">
      <w:pPr>
        <w:widowControl w:val="0"/>
        <w:kinsoku/>
        <w:wordWrap w:val="0"/>
        <w:spacing w:line="360" w:lineRule="auto"/>
        <w:ind w:firstLine="480" w:firstLineChars="200"/>
        <w:jc w:val="both"/>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（五）参加政府采购活动前三年内，在经营活动中没有重大违法记录；</w:t>
      </w:r>
    </w:p>
    <w:p w14:paraId="1C800C78">
      <w:pPr>
        <w:widowControl w:val="0"/>
        <w:kinsoku/>
        <w:wordWrap w:val="0"/>
        <w:spacing w:line="360" w:lineRule="auto"/>
        <w:ind w:firstLine="480" w:firstLineChars="200"/>
        <w:jc w:val="both"/>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（六）法律、行政法规规定的其他条件。</w:t>
      </w:r>
    </w:p>
    <w:p w14:paraId="776B0FDD">
      <w:pPr>
        <w:widowControl w:val="0"/>
        <w:kinsoku/>
        <w:wordWrap w:val="0"/>
        <w:spacing w:line="360" w:lineRule="auto"/>
        <w:ind w:firstLine="480" w:firstLineChars="200"/>
        <w:jc w:val="both"/>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我单位保证上述承诺事项的真实性，如有弄虚作假或其他违法违规行为，愿意承担一切法律责任，并承担因此所造成的一切损失。</w:t>
      </w:r>
    </w:p>
    <w:p w14:paraId="614C7AEF">
      <w:pPr>
        <w:widowControl w:val="0"/>
        <w:kinsoku/>
        <w:wordWrap w:val="0"/>
        <w:spacing w:line="360" w:lineRule="auto"/>
        <w:jc w:val="both"/>
        <w:rPr>
          <w:rFonts w:hint="eastAsia" w:asciiTheme="minorEastAsia" w:hAnsiTheme="minorEastAsia" w:eastAsiaTheme="minorEastAsia" w:cstheme="minorEastAsia"/>
          <w:sz w:val="24"/>
          <w:szCs w:val="24"/>
          <w:lang w:val="zh-CN" w:eastAsia="zh-CN"/>
        </w:rPr>
      </w:pPr>
    </w:p>
    <w:p w14:paraId="4E150129">
      <w:pPr>
        <w:widowControl w:val="0"/>
        <w:kinsoku/>
        <w:wordWrap w:val="0"/>
        <w:spacing w:line="360" w:lineRule="auto"/>
        <w:ind w:firstLine="5280" w:firstLineChars="2200"/>
        <w:jc w:val="both"/>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投标人（企业电子章）：</w:t>
      </w:r>
    </w:p>
    <w:p w14:paraId="16DA4FAC">
      <w:pPr>
        <w:widowControl w:val="0"/>
        <w:kinsoku/>
        <w:wordWrap w:val="0"/>
        <w:spacing w:line="360" w:lineRule="auto"/>
        <w:ind w:firstLine="3360" w:firstLineChars="1400"/>
        <w:jc w:val="both"/>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法定代表人或授权代表（签字或电子印章）：</w:t>
      </w:r>
    </w:p>
    <w:p w14:paraId="502F41CA">
      <w:pPr>
        <w:kinsoku/>
        <w:wordWrap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3FFBC716">
      <w:pPr>
        <w:widowControl w:val="0"/>
        <w:kinsoku/>
        <w:wordWrap w:val="0"/>
        <w:spacing w:line="360" w:lineRule="auto"/>
        <w:jc w:val="both"/>
        <w:rPr>
          <w:rFonts w:hint="eastAsia" w:asciiTheme="minorEastAsia" w:hAnsiTheme="minorEastAsia" w:eastAsiaTheme="minorEastAsia" w:cstheme="minorEastAsia"/>
          <w:sz w:val="24"/>
          <w:szCs w:val="24"/>
          <w:lang w:val="zh-CN" w:eastAsia="zh-CN"/>
        </w:rPr>
      </w:pPr>
    </w:p>
    <w:p w14:paraId="391175A1">
      <w:pPr>
        <w:widowControl w:val="0"/>
        <w:kinsoku/>
        <w:wordWrap w:val="0"/>
        <w:spacing w:line="360" w:lineRule="auto"/>
        <w:jc w:val="both"/>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注：</w:t>
      </w:r>
    </w:p>
    <w:p w14:paraId="6DDA64C5">
      <w:pPr>
        <w:widowControl w:val="0"/>
        <w:kinsoku/>
        <w:wordWrap w:val="0"/>
        <w:spacing w:line="360" w:lineRule="auto"/>
        <w:ind w:firstLine="480" w:firstLineChars="200"/>
        <w:jc w:val="both"/>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1、投标人须在投标文件中按此模板提供承诺函，未提供视为未实质性响应招标文件要求，按无效投标处理。</w:t>
      </w:r>
    </w:p>
    <w:p w14:paraId="6E58DE1D">
      <w:pPr>
        <w:kinsoku/>
        <w:wordWrap w:val="0"/>
        <w:spacing w:line="360" w:lineRule="auto"/>
        <w:ind w:firstLine="480" w:firstLineChars="200"/>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z w:val="24"/>
          <w:szCs w:val="24"/>
          <w:lang w:val="zh-CN" w:eastAsia="zh-CN"/>
        </w:rPr>
        <w:t>2、投标人的法定代表人或者授权代表的签字或盖章应真实、有效，如由授权代表签字或盖章的，应提供“法定代表人授权书”。</w:t>
      </w:r>
    </w:p>
    <w:p w14:paraId="624DE4CF">
      <w:pPr>
        <w:pStyle w:val="3"/>
        <w:rPr>
          <w:rFonts w:hint="eastAsia" w:ascii="宋体" w:hAnsi="宋体" w:eastAsia="宋体" w:cs="宋体"/>
          <w:sz w:val="28"/>
          <w:szCs w:val="28"/>
          <w:lang w:eastAsia="zh-CN"/>
        </w:rPr>
      </w:pPr>
    </w:p>
    <w:p w14:paraId="614FD727">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5、磋商文件确认书</w:t>
      </w:r>
      <w:bookmarkEnd w:id="103"/>
      <w:bookmarkEnd w:id="104"/>
      <w:bookmarkEnd w:id="105"/>
      <w:bookmarkEnd w:id="106"/>
      <w:bookmarkEnd w:id="107"/>
      <w:bookmarkEnd w:id="108"/>
    </w:p>
    <w:p w14:paraId="4EFDD9F8">
      <w:pPr>
        <w:spacing w:line="360" w:lineRule="auto"/>
        <w:rPr>
          <w:rFonts w:ascii="宋体" w:hAnsi="宋体" w:cs="宋体"/>
          <w:sz w:val="24"/>
          <w:lang w:eastAsia="zh-CN" w:bidi="ar"/>
        </w:rPr>
      </w:pPr>
    </w:p>
    <w:p w14:paraId="7B9FE106">
      <w:pPr>
        <w:spacing w:line="360" w:lineRule="auto"/>
        <w:rPr>
          <w:rFonts w:hint="eastAsia" w:ascii="宋体" w:hAnsi="宋体" w:eastAsia="宋体" w:cs="宋体"/>
          <w:sz w:val="28"/>
          <w:szCs w:val="28"/>
          <w:lang w:eastAsia="zh-CN" w:bidi="ar"/>
        </w:rPr>
      </w:pPr>
      <w:r>
        <w:rPr>
          <w:rFonts w:hint="eastAsia" w:ascii="宋体" w:hAnsi="宋体" w:eastAsia="宋体" w:cs="宋体"/>
          <w:sz w:val="28"/>
          <w:szCs w:val="28"/>
          <w:lang w:eastAsia="zh-CN" w:bidi="ar"/>
        </w:rPr>
        <w:t>致：</w:t>
      </w:r>
      <w:r>
        <w:rPr>
          <w:rFonts w:hint="eastAsia" w:ascii="宋体" w:hAnsi="宋体" w:eastAsia="宋体" w:cs="宋体"/>
          <w:sz w:val="28"/>
          <w:szCs w:val="28"/>
          <w:u w:val="single"/>
          <w:lang w:eastAsia="zh-CN" w:bidi="ar"/>
        </w:rPr>
        <w:t xml:space="preserve">（采购人或采购代理机构名称） </w:t>
      </w:r>
    </w:p>
    <w:p w14:paraId="3F888C87">
      <w:pPr>
        <w:spacing w:line="360" w:lineRule="auto"/>
        <w:ind w:firstLine="840" w:firstLineChars="300"/>
        <w:rPr>
          <w:rFonts w:hint="eastAsia" w:ascii="宋体" w:hAnsi="宋体" w:eastAsia="宋体" w:cs="宋体"/>
          <w:sz w:val="28"/>
          <w:szCs w:val="28"/>
          <w:lang w:eastAsia="zh-CN"/>
        </w:rPr>
      </w:pPr>
      <w:r>
        <w:rPr>
          <w:rFonts w:hint="eastAsia" w:ascii="宋体" w:hAnsi="宋体" w:eastAsia="宋体" w:cs="宋体"/>
          <w:sz w:val="28"/>
          <w:szCs w:val="28"/>
          <w:lang w:eastAsia="zh-CN" w:bidi="ar"/>
        </w:rPr>
        <w:t xml:space="preserve">我方已经详细阅读整个磋商文件及有关组成文件的内容，对磋商文件及有关组成文件的内容已充分理解并全部同意没有任何异议，我方承认、理解和遵照执行本次磋商文件及有关组成文件的每一款要求，并放弃提出一切存有含糊不清或误解的权利，且我方保证在递交响应文件后不对本磋商文件的任何内容提出异议。 </w:t>
      </w:r>
    </w:p>
    <w:p w14:paraId="7483FFDD">
      <w:pPr>
        <w:spacing w:line="360" w:lineRule="auto"/>
        <w:rPr>
          <w:rFonts w:hint="eastAsia" w:ascii="宋体" w:hAnsi="宋体" w:eastAsia="宋体" w:cs="宋体"/>
          <w:sz w:val="28"/>
          <w:szCs w:val="28"/>
          <w:lang w:eastAsia="zh-CN" w:bidi="ar"/>
        </w:rPr>
      </w:pPr>
    </w:p>
    <w:p w14:paraId="06FBC5E9">
      <w:pPr>
        <w:spacing w:line="360" w:lineRule="auto"/>
        <w:rPr>
          <w:rFonts w:hint="eastAsia" w:ascii="宋体" w:hAnsi="宋体" w:eastAsia="宋体" w:cs="宋体"/>
          <w:sz w:val="28"/>
          <w:szCs w:val="28"/>
          <w:lang w:eastAsia="zh-CN" w:bidi="ar"/>
        </w:rPr>
      </w:pPr>
    </w:p>
    <w:p w14:paraId="03E4429B">
      <w:pPr>
        <w:spacing w:line="360" w:lineRule="auto"/>
        <w:rPr>
          <w:rFonts w:hint="eastAsia" w:ascii="宋体" w:hAnsi="宋体" w:eastAsia="宋体" w:cs="宋体"/>
          <w:sz w:val="28"/>
          <w:szCs w:val="28"/>
          <w:lang w:eastAsia="zh-CN" w:bidi="ar"/>
        </w:rPr>
      </w:pPr>
    </w:p>
    <w:bookmarkEnd w:id="81"/>
    <w:bookmarkEnd w:id="82"/>
    <w:bookmarkEnd w:id="83"/>
    <w:bookmarkEnd w:id="84"/>
    <w:p w14:paraId="66DBE84F">
      <w:pPr>
        <w:spacing w:line="360" w:lineRule="auto"/>
        <w:ind w:firstLine="840" w:firstLineChars="300"/>
        <w:jc w:val="right"/>
        <w:rPr>
          <w:rFonts w:hint="eastAsia" w:ascii="宋体" w:hAnsi="宋体" w:eastAsia="宋体" w:cs="宋体"/>
          <w:sz w:val="28"/>
          <w:szCs w:val="28"/>
          <w:lang w:eastAsia="zh-CN" w:bidi="ar"/>
        </w:rPr>
      </w:pPr>
      <w:bookmarkStart w:id="109" w:name="_bookmark160"/>
      <w:bookmarkEnd w:id="109"/>
      <w:bookmarkStart w:id="110" w:name="_Toc7152"/>
      <w:bookmarkStart w:id="111" w:name="_Toc366"/>
      <w:bookmarkStart w:id="112" w:name="_Toc19538"/>
      <w:bookmarkStart w:id="113" w:name="_Toc7340"/>
      <w:r>
        <w:rPr>
          <w:rFonts w:hint="eastAsia" w:ascii="宋体" w:hAnsi="宋体" w:cs="宋体"/>
          <w:sz w:val="28"/>
          <w:szCs w:val="28"/>
          <w:lang w:eastAsia="zh-CN" w:bidi="ar"/>
        </w:rPr>
        <w:t>供应商</w:t>
      </w:r>
      <w:r>
        <w:rPr>
          <w:rFonts w:hint="eastAsia" w:ascii="宋体" w:hAnsi="宋体" w:eastAsia="宋体" w:cs="宋体"/>
          <w:sz w:val="28"/>
          <w:szCs w:val="28"/>
          <w:lang w:eastAsia="zh-CN" w:bidi="ar"/>
        </w:rPr>
        <w:t>：</w:t>
      </w:r>
      <w:r>
        <w:rPr>
          <w:rFonts w:hint="eastAsia" w:ascii="宋体" w:hAnsi="宋体" w:eastAsia="宋体" w:cs="宋体"/>
          <w:sz w:val="28"/>
          <w:szCs w:val="28"/>
          <w:u w:val="single"/>
          <w:lang w:eastAsia="zh-CN" w:bidi="ar"/>
        </w:rPr>
        <w:t xml:space="preserve">   </w:t>
      </w:r>
      <w:r>
        <w:rPr>
          <w:rFonts w:hint="eastAsia" w:ascii="宋体" w:hAnsi="宋体" w:cs="宋体"/>
          <w:sz w:val="28"/>
          <w:szCs w:val="28"/>
          <w:u w:val="single"/>
          <w:lang w:eastAsia="zh-CN" w:bidi="ar"/>
        </w:rPr>
        <w:t xml:space="preserve">       </w:t>
      </w:r>
      <w:r>
        <w:rPr>
          <w:rFonts w:hint="eastAsia" w:ascii="宋体" w:hAnsi="宋体" w:eastAsia="宋体" w:cs="宋体"/>
          <w:sz w:val="28"/>
          <w:szCs w:val="28"/>
          <w:u w:val="single"/>
          <w:lang w:eastAsia="zh-CN" w:bidi="ar"/>
        </w:rPr>
        <w:t xml:space="preserve">     </w:t>
      </w:r>
      <w:r>
        <w:rPr>
          <w:rFonts w:hint="eastAsia" w:ascii="宋体" w:hAnsi="宋体" w:eastAsia="宋体" w:cs="宋体"/>
          <w:sz w:val="28"/>
          <w:szCs w:val="28"/>
          <w:lang w:eastAsia="zh-CN" w:bidi="ar"/>
        </w:rPr>
        <w:t>（电子签章）</w:t>
      </w:r>
    </w:p>
    <w:p w14:paraId="1D6BFACA">
      <w:pPr>
        <w:spacing w:line="360" w:lineRule="auto"/>
        <w:jc w:val="right"/>
        <w:rPr>
          <w:rFonts w:hint="eastAsia" w:ascii="宋体" w:hAnsi="宋体" w:eastAsia="宋体" w:cs="宋体"/>
          <w:sz w:val="28"/>
          <w:szCs w:val="28"/>
          <w:lang w:eastAsia="zh-CN"/>
        </w:rPr>
      </w:pPr>
      <w:r>
        <w:rPr>
          <w:rFonts w:hint="eastAsia" w:ascii="宋体" w:hAnsi="宋体" w:eastAsia="宋体" w:cs="宋体"/>
          <w:sz w:val="28"/>
          <w:szCs w:val="28"/>
          <w:lang w:eastAsia="zh-CN" w:bidi="ar"/>
        </w:rPr>
        <w:t>法定代表人：</w:t>
      </w:r>
      <w:r>
        <w:rPr>
          <w:rFonts w:hint="eastAsia" w:ascii="宋体" w:hAnsi="宋体" w:eastAsia="宋体" w:cs="宋体"/>
          <w:sz w:val="28"/>
          <w:szCs w:val="28"/>
          <w:u w:val="single"/>
          <w:lang w:eastAsia="zh-CN" w:bidi="ar"/>
        </w:rPr>
        <w:t xml:space="preserve">    </w:t>
      </w:r>
      <w:r>
        <w:rPr>
          <w:rFonts w:hint="eastAsia" w:ascii="宋体" w:hAnsi="宋体" w:cs="宋体"/>
          <w:sz w:val="28"/>
          <w:szCs w:val="28"/>
          <w:u w:val="single"/>
          <w:lang w:eastAsia="zh-CN" w:bidi="ar"/>
        </w:rPr>
        <w:t xml:space="preserve">   </w:t>
      </w:r>
      <w:r>
        <w:rPr>
          <w:rFonts w:hint="eastAsia" w:ascii="宋体" w:hAnsi="宋体" w:eastAsia="宋体" w:cs="宋体"/>
          <w:sz w:val="28"/>
          <w:szCs w:val="28"/>
          <w:u w:val="single"/>
          <w:lang w:eastAsia="zh-CN" w:bidi="ar"/>
        </w:rPr>
        <w:t xml:space="preserve">    </w:t>
      </w:r>
      <w:r>
        <w:rPr>
          <w:rFonts w:hint="eastAsia" w:ascii="宋体" w:hAnsi="宋体" w:eastAsia="宋体" w:cs="宋体"/>
          <w:sz w:val="28"/>
          <w:szCs w:val="28"/>
          <w:lang w:eastAsia="zh-CN" w:bidi="ar"/>
        </w:rPr>
        <w:t xml:space="preserve">（电子签名） </w:t>
      </w:r>
    </w:p>
    <w:p w14:paraId="5280D3ED">
      <w:pPr>
        <w:pStyle w:val="11"/>
        <w:ind w:firstLine="4480" w:firstLineChars="1600"/>
        <w:rPr>
          <w:rFonts w:hint="eastAsia"/>
          <w:sz w:val="28"/>
          <w:szCs w:val="28"/>
          <w:lang w:eastAsia="zh-CN"/>
        </w:rPr>
        <w:sectPr>
          <w:pgSz w:w="11906" w:h="16838"/>
          <w:pgMar w:top="1440" w:right="1417" w:bottom="1440" w:left="1417" w:header="624" w:footer="624" w:gutter="0"/>
          <w:cols w:space="0" w:num="1"/>
          <w:docGrid w:linePitch="331" w:charSpace="0"/>
        </w:sectPr>
      </w:pPr>
      <w:r>
        <w:rPr>
          <w:rFonts w:hint="eastAsia"/>
          <w:sz w:val="28"/>
          <w:szCs w:val="28"/>
          <w:lang w:eastAsia="zh-CN"/>
        </w:rPr>
        <w:t xml:space="preserve">日期：  年  月  日 </w:t>
      </w:r>
    </w:p>
    <w:p w14:paraId="334EFBF2">
      <w:pPr>
        <w:pStyle w:val="3"/>
        <w:rPr>
          <w:rFonts w:hint="eastAsia" w:ascii="宋体" w:hAnsi="宋体" w:eastAsia="宋体" w:cs="宋体"/>
          <w:sz w:val="28"/>
          <w:szCs w:val="28"/>
          <w:lang w:eastAsia="zh-CN"/>
        </w:rPr>
      </w:pPr>
      <w:bookmarkStart w:id="114" w:name="_Toc28104"/>
      <w:r>
        <w:rPr>
          <w:rFonts w:hint="eastAsia" w:ascii="宋体" w:hAnsi="宋体" w:eastAsia="宋体" w:cs="宋体"/>
          <w:sz w:val="28"/>
          <w:szCs w:val="28"/>
          <w:lang w:eastAsia="zh-CN"/>
        </w:rPr>
        <w:t>（二）承诺书</w:t>
      </w:r>
      <w:bookmarkEnd w:id="110"/>
      <w:bookmarkEnd w:id="111"/>
      <w:bookmarkEnd w:id="112"/>
      <w:bookmarkEnd w:id="113"/>
      <w:bookmarkEnd w:id="114"/>
    </w:p>
    <w:p w14:paraId="78244C60">
      <w:pPr>
        <w:pStyle w:val="7"/>
        <w:jc w:val="center"/>
        <w:rPr>
          <w:b/>
          <w:bCs/>
          <w:lang w:eastAsia="zh-CN"/>
        </w:rPr>
      </w:pPr>
      <w:r>
        <w:rPr>
          <w:rFonts w:hint="eastAsia"/>
          <w:b/>
          <w:bCs/>
          <w:lang w:eastAsia="zh-CN"/>
        </w:rPr>
        <w:t>1、承诺书</w:t>
      </w:r>
    </w:p>
    <w:p w14:paraId="2392FA6F">
      <w:pPr>
        <w:spacing w:line="360" w:lineRule="auto"/>
        <w:rPr>
          <w:rFonts w:hint="eastAsia" w:ascii="宋体" w:hAnsi="宋体" w:eastAsia="宋体" w:cs="宋体"/>
          <w:color w:val="auto"/>
          <w:spacing w:val="-5"/>
          <w:lang w:eastAsia="zh-CN"/>
        </w:rPr>
      </w:pPr>
      <w:r>
        <w:rPr>
          <w:rFonts w:hint="eastAsia" w:ascii="宋体" w:hAnsi="宋体" w:eastAsia="宋体" w:cs="宋体"/>
          <w:color w:val="auto"/>
          <w:spacing w:val="-5"/>
          <w:lang w:eastAsia="zh-CN"/>
        </w:rPr>
        <w:t>致：</w:t>
      </w:r>
      <w:r>
        <w:rPr>
          <w:rFonts w:hint="eastAsia" w:ascii="宋体" w:hAnsi="宋体" w:eastAsia="宋体" w:cs="宋体"/>
          <w:color w:val="auto"/>
          <w:spacing w:val="-5"/>
          <w:u w:val="single"/>
          <w:lang w:eastAsia="zh-CN"/>
        </w:rPr>
        <w:t xml:space="preserve">                        （采购人）</w:t>
      </w:r>
    </w:p>
    <w:p w14:paraId="589E3C08">
      <w:pPr>
        <w:spacing w:line="360" w:lineRule="auto"/>
        <w:ind w:firstLine="420" w:firstLineChars="200"/>
        <w:rPr>
          <w:rFonts w:hint="eastAsia" w:ascii="宋体" w:hAnsi="宋体" w:eastAsia="宋体" w:cs="宋体"/>
          <w:color w:val="auto"/>
          <w:lang w:eastAsia="zh-CN"/>
        </w:rPr>
      </w:pPr>
      <w:r>
        <w:rPr>
          <w:rFonts w:hint="eastAsia" w:ascii="宋体" w:hAnsi="宋体" w:eastAsia="宋体" w:cs="宋体"/>
          <w:color w:val="auto"/>
          <w:lang w:eastAsia="zh-CN"/>
        </w:rPr>
        <w:t>我单位在参加</w:t>
      </w:r>
      <w:r>
        <w:rPr>
          <w:rFonts w:hint="eastAsia" w:ascii="宋体" w:hAnsi="宋体" w:eastAsia="宋体" w:cs="宋体"/>
          <w:color w:val="auto"/>
          <w:u w:val="single"/>
          <w:lang w:eastAsia="zh-CN"/>
        </w:rPr>
        <w:t xml:space="preserve">  （项目名称）</w:t>
      </w:r>
      <w:r>
        <w:rPr>
          <w:rFonts w:hint="eastAsia" w:ascii="宋体" w:hAnsi="宋体" w:cs="宋体"/>
          <w:color w:val="auto"/>
          <w:u w:val="single"/>
          <w:lang w:eastAsia="zh-CN"/>
        </w:rPr>
        <w:t xml:space="preserve"> </w:t>
      </w:r>
      <w:r>
        <w:rPr>
          <w:rFonts w:hint="eastAsia" w:ascii="宋体" w:hAnsi="宋体" w:eastAsia="宋体" w:cs="宋体"/>
          <w:color w:val="auto"/>
          <w:lang w:eastAsia="zh-CN"/>
        </w:rPr>
        <w:t>的投标活动中，郑重承诺如下：</w:t>
      </w:r>
    </w:p>
    <w:p w14:paraId="4971D23A">
      <w:pPr>
        <w:numPr>
          <w:ilvl w:val="0"/>
          <w:numId w:val="12"/>
        </w:numPr>
        <w:spacing w:line="360" w:lineRule="auto"/>
        <w:ind w:firstLine="560"/>
        <w:jc w:val="both"/>
        <w:rPr>
          <w:rFonts w:hint="eastAsia" w:ascii="宋体" w:hAnsi="宋体" w:eastAsia="宋体" w:cs="宋体"/>
          <w:color w:val="auto"/>
          <w:lang w:eastAsia="zh-CN"/>
        </w:rPr>
      </w:pPr>
      <w:r>
        <w:rPr>
          <w:rFonts w:hint="eastAsia" w:ascii="宋体" w:hAnsi="宋体" w:eastAsia="宋体" w:cs="宋体"/>
          <w:color w:val="auto"/>
          <w:lang w:eastAsia="zh-CN"/>
        </w:rPr>
        <w:t>我方在此声明，本次招标投标活动中申报的所有资料都是真实、准确完整的，如发现提供虚假资料，或与事实不符而导致投标无效，甚至造成任何法律和经济责任，完全有我方负责。</w:t>
      </w:r>
    </w:p>
    <w:p w14:paraId="2E9AD450">
      <w:pPr>
        <w:numPr>
          <w:ilvl w:val="0"/>
          <w:numId w:val="12"/>
        </w:numPr>
        <w:spacing w:line="360" w:lineRule="auto"/>
        <w:ind w:firstLine="560"/>
        <w:jc w:val="both"/>
        <w:rPr>
          <w:rFonts w:hint="eastAsia" w:ascii="宋体" w:hAnsi="宋体" w:eastAsia="宋体" w:cs="宋体"/>
          <w:color w:val="auto"/>
          <w:lang w:eastAsia="zh-CN"/>
        </w:rPr>
      </w:pPr>
      <w:r>
        <w:rPr>
          <w:rFonts w:hint="eastAsia" w:ascii="宋体" w:hAnsi="宋体" w:eastAsia="宋体" w:cs="宋体"/>
          <w:color w:val="auto"/>
          <w:lang w:eastAsia="zh-CN"/>
        </w:rPr>
        <w:t>我方在本次投标活动中绝无资质挂靠、串标、围标情形，若经贵方查出，立即取消我方投标资格并自行承担相应的法律在责任。</w:t>
      </w:r>
    </w:p>
    <w:p w14:paraId="04CFC15B">
      <w:pPr>
        <w:numPr>
          <w:ilvl w:val="0"/>
          <w:numId w:val="12"/>
        </w:numPr>
        <w:spacing w:line="360" w:lineRule="auto"/>
        <w:ind w:firstLine="560"/>
        <w:jc w:val="both"/>
        <w:rPr>
          <w:rFonts w:hint="eastAsia" w:ascii="宋体" w:hAnsi="宋体" w:eastAsia="宋体" w:cs="宋体"/>
          <w:color w:val="auto"/>
          <w:lang w:eastAsia="zh-CN"/>
        </w:rPr>
      </w:pPr>
      <w:r>
        <w:rPr>
          <w:rFonts w:hint="eastAsia" w:ascii="宋体" w:hAnsi="宋体" w:eastAsia="宋体" w:cs="宋体"/>
          <w:color w:val="auto"/>
          <w:lang w:eastAsia="zh-CN"/>
        </w:rPr>
        <w:t>我方在以往的招标投标活动中，无重大违法、违规的不良记录（或虽有不良记录，但已超过处理期限）。</w:t>
      </w:r>
    </w:p>
    <w:p w14:paraId="31396DB1">
      <w:pPr>
        <w:numPr>
          <w:ilvl w:val="0"/>
          <w:numId w:val="12"/>
        </w:numPr>
        <w:spacing w:line="360" w:lineRule="auto"/>
        <w:ind w:firstLine="560"/>
        <w:jc w:val="both"/>
        <w:rPr>
          <w:rFonts w:hint="eastAsia" w:ascii="宋体" w:hAnsi="宋体" w:eastAsia="宋体" w:cs="宋体"/>
          <w:color w:val="auto"/>
          <w:lang w:eastAsia="zh-CN"/>
        </w:rPr>
      </w:pPr>
      <w:r>
        <w:rPr>
          <w:rFonts w:hint="eastAsia" w:ascii="宋体" w:hAnsi="宋体" w:eastAsia="宋体" w:cs="宋体"/>
          <w:color w:val="auto"/>
          <w:lang w:eastAsia="zh-CN"/>
        </w:rPr>
        <w:t>我方未被地市级及其以上行政主管部门做出取消投标资格的处罚且该处罚在有效期内的。</w:t>
      </w:r>
    </w:p>
    <w:p w14:paraId="0331EA88">
      <w:pPr>
        <w:numPr>
          <w:ilvl w:val="0"/>
          <w:numId w:val="12"/>
        </w:numPr>
        <w:spacing w:line="360" w:lineRule="auto"/>
        <w:ind w:firstLine="560"/>
        <w:jc w:val="both"/>
        <w:rPr>
          <w:rFonts w:hint="eastAsia" w:ascii="宋体" w:hAnsi="宋体" w:eastAsia="宋体" w:cs="宋体"/>
          <w:color w:val="auto"/>
          <w:lang w:eastAsia="zh-CN"/>
        </w:rPr>
      </w:pPr>
      <w:r>
        <w:rPr>
          <w:rFonts w:hint="eastAsia" w:ascii="宋体" w:hAnsi="宋体" w:eastAsia="宋体" w:cs="宋体"/>
          <w:color w:val="auto"/>
          <w:lang w:eastAsia="zh-CN"/>
        </w:rPr>
        <w:t>我方一旦</w:t>
      </w:r>
      <w:r>
        <w:rPr>
          <w:rFonts w:hint="eastAsia" w:ascii="宋体" w:hAnsi="宋体" w:cs="宋体"/>
          <w:color w:val="auto"/>
          <w:lang w:eastAsia="zh-CN"/>
        </w:rPr>
        <w:t>成交</w:t>
      </w:r>
      <w:r>
        <w:rPr>
          <w:rFonts w:hint="eastAsia" w:ascii="宋体" w:hAnsi="宋体" w:eastAsia="宋体" w:cs="宋体"/>
          <w:color w:val="auto"/>
          <w:lang w:eastAsia="zh-CN"/>
        </w:rPr>
        <w:t>，将严格按照响应文件中所承诺的报价、质量、工期、投标方案、项目经理等内容组织实施。</w:t>
      </w:r>
    </w:p>
    <w:p w14:paraId="2CFF24F8">
      <w:pPr>
        <w:numPr>
          <w:ilvl w:val="0"/>
          <w:numId w:val="12"/>
        </w:numPr>
        <w:spacing w:line="360" w:lineRule="auto"/>
        <w:ind w:firstLine="560"/>
        <w:jc w:val="both"/>
        <w:rPr>
          <w:rFonts w:hint="eastAsia" w:ascii="宋体" w:hAnsi="宋体" w:eastAsia="宋体" w:cs="宋体"/>
          <w:color w:val="auto"/>
          <w:lang w:eastAsia="zh-CN"/>
        </w:rPr>
      </w:pPr>
      <w:r>
        <w:rPr>
          <w:rFonts w:hint="eastAsia" w:ascii="宋体" w:hAnsi="宋体" w:eastAsia="宋体" w:cs="宋体"/>
          <w:color w:val="auto"/>
          <w:lang w:eastAsia="zh-CN"/>
        </w:rPr>
        <w:t>我方一旦</w:t>
      </w:r>
      <w:r>
        <w:rPr>
          <w:rFonts w:hint="eastAsia" w:ascii="宋体" w:hAnsi="宋体" w:cs="宋体"/>
          <w:color w:val="auto"/>
          <w:lang w:eastAsia="zh-CN"/>
        </w:rPr>
        <w:t>成交</w:t>
      </w:r>
      <w:r>
        <w:rPr>
          <w:rFonts w:hint="eastAsia" w:ascii="宋体" w:hAnsi="宋体" w:eastAsia="宋体" w:cs="宋体"/>
          <w:color w:val="auto"/>
          <w:lang w:eastAsia="zh-CN"/>
        </w:rPr>
        <w:t>，将按规定及时与建设单位签订合同。</w:t>
      </w:r>
    </w:p>
    <w:p w14:paraId="533A1576">
      <w:pPr>
        <w:spacing w:line="360" w:lineRule="auto"/>
        <w:ind w:firstLine="560"/>
        <w:rPr>
          <w:rFonts w:hint="eastAsia" w:ascii="宋体" w:hAnsi="宋体" w:eastAsia="宋体" w:cs="宋体"/>
          <w:color w:val="auto"/>
          <w:lang w:eastAsia="zh-CN"/>
        </w:rPr>
      </w:pPr>
      <w:r>
        <w:rPr>
          <w:rFonts w:hint="eastAsia" w:ascii="宋体" w:hAnsi="宋体" w:eastAsia="宋体" w:cs="宋体"/>
          <w:color w:val="auto"/>
          <w:lang w:eastAsia="zh-CN"/>
        </w:rPr>
        <w:t>特此承诺</w:t>
      </w:r>
    </w:p>
    <w:p w14:paraId="765638C4">
      <w:pPr>
        <w:spacing w:line="360" w:lineRule="auto"/>
        <w:rPr>
          <w:rFonts w:hint="eastAsia" w:ascii="宋体" w:hAnsi="宋体" w:eastAsia="宋体" w:cs="宋体"/>
          <w:sz w:val="28"/>
          <w:szCs w:val="28"/>
          <w:lang w:eastAsia="zh-CN" w:bidi="ar"/>
        </w:rPr>
      </w:pPr>
    </w:p>
    <w:p w14:paraId="64CC9C6E">
      <w:pPr>
        <w:spacing w:line="360" w:lineRule="auto"/>
        <w:ind w:firstLine="840" w:firstLineChars="300"/>
        <w:jc w:val="right"/>
        <w:rPr>
          <w:rFonts w:hint="eastAsia" w:ascii="宋体" w:hAnsi="宋体" w:eastAsia="宋体" w:cs="宋体"/>
          <w:sz w:val="28"/>
          <w:szCs w:val="28"/>
          <w:lang w:eastAsia="zh-CN" w:bidi="ar"/>
        </w:rPr>
      </w:pPr>
      <w:r>
        <w:rPr>
          <w:rFonts w:hint="eastAsia" w:ascii="宋体" w:hAnsi="宋体" w:eastAsia="宋体" w:cs="宋体"/>
          <w:sz w:val="28"/>
          <w:szCs w:val="28"/>
          <w:lang w:eastAsia="zh-CN" w:bidi="ar"/>
        </w:rPr>
        <w:t xml:space="preserve"> </w:t>
      </w:r>
      <w:r>
        <w:rPr>
          <w:rFonts w:hint="eastAsia" w:ascii="宋体" w:hAnsi="宋体" w:cs="宋体"/>
          <w:sz w:val="28"/>
          <w:szCs w:val="28"/>
          <w:lang w:eastAsia="zh-CN" w:bidi="ar"/>
        </w:rPr>
        <w:t>供应商</w:t>
      </w:r>
      <w:r>
        <w:rPr>
          <w:rFonts w:hint="eastAsia" w:ascii="宋体" w:hAnsi="宋体" w:eastAsia="宋体" w:cs="宋体"/>
          <w:sz w:val="28"/>
          <w:szCs w:val="28"/>
          <w:lang w:eastAsia="zh-CN" w:bidi="ar"/>
        </w:rPr>
        <w:t>：</w:t>
      </w:r>
      <w:r>
        <w:rPr>
          <w:rFonts w:hint="eastAsia" w:ascii="宋体" w:hAnsi="宋体" w:eastAsia="宋体" w:cs="宋体"/>
          <w:sz w:val="28"/>
          <w:szCs w:val="28"/>
          <w:u w:val="single"/>
          <w:lang w:eastAsia="zh-CN" w:bidi="ar"/>
        </w:rPr>
        <w:t xml:space="preserve">   </w:t>
      </w:r>
      <w:r>
        <w:rPr>
          <w:rFonts w:hint="eastAsia" w:ascii="宋体" w:hAnsi="宋体" w:cs="宋体"/>
          <w:sz w:val="28"/>
          <w:szCs w:val="28"/>
          <w:u w:val="single"/>
          <w:lang w:eastAsia="zh-CN" w:bidi="ar"/>
        </w:rPr>
        <w:t xml:space="preserve">       </w:t>
      </w:r>
      <w:r>
        <w:rPr>
          <w:rFonts w:hint="eastAsia" w:ascii="宋体" w:hAnsi="宋体" w:eastAsia="宋体" w:cs="宋体"/>
          <w:sz w:val="28"/>
          <w:szCs w:val="28"/>
          <w:u w:val="single"/>
          <w:lang w:eastAsia="zh-CN" w:bidi="ar"/>
        </w:rPr>
        <w:t xml:space="preserve">     </w:t>
      </w:r>
      <w:r>
        <w:rPr>
          <w:rFonts w:hint="eastAsia" w:ascii="宋体" w:hAnsi="宋体" w:eastAsia="宋体" w:cs="宋体"/>
          <w:sz w:val="28"/>
          <w:szCs w:val="28"/>
          <w:lang w:eastAsia="zh-CN" w:bidi="ar"/>
        </w:rPr>
        <w:t>（电子签章）</w:t>
      </w:r>
    </w:p>
    <w:p w14:paraId="189A1117">
      <w:pPr>
        <w:spacing w:line="360" w:lineRule="auto"/>
        <w:jc w:val="right"/>
        <w:rPr>
          <w:rFonts w:hint="eastAsia" w:ascii="宋体" w:hAnsi="宋体" w:eastAsia="宋体" w:cs="宋体"/>
          <w:sz w:val="28"/>
          <w:szCs w:val="28"/>
          <w:lang w:eastAsia="zh-CN"/>
        </w:rPr>
      </w:pPr>
      <w:r>
        <w:rPr>
          <w:rFonts w:hint="eastAsia" w:ascii="宋体" w:hAnsi="宋体" w:eastAsia="宋体" w:cs="宋体"/>
          <w:sz w:val="28"/>
          <w:szCs w:val="28"/>
          <w:lang w:eastAsia="zh-CN" w:bidi="ar"/>
        </w:rPr>
        <w:t>法定代表人：</w:t>
      </w:r>
      <w:r>
        <w:rPr>
          <w:rFonts w:hint="eastAsia" w:ascii="宋体" w:hAnsi="宋体" w:eastAsia="宋体" w:cs="宋体"/>
          <w:sz w:val="28"/>
          <w:szCs w:val="28"/>
          <w:u w:val="single"/>
          <w:lang w:eastAsia="zh-CN" w:bidi="ar"/>
        </w:rPr>
        <w:t xml:space="preserve">    </w:t>
      </w:r>
      <w:r>
        <w:rPr>
          <w:rFonts w:hint="eastAsia" w:ascii="宋体" w:hAnsi="宋体" w:cs="宋体"/>
          <w:sz w:val="28"/>
          <w:szCs w:val="28"/>
          <w:u w:val="single"/>
          <w:lang w:eastAsia="zh-CN" w:bidi="ar"/>
        </w:rPr>
        <w:t xml:space="preserve">   </w:t>
      </w:r>
      <w:r>
        <w:rPr>
          <w:rFonts w:hint="eastAsia" w:ascii="宋体" w:hAnsi="宋体" w:eastAsia="宋体" w:cs="宋体"/>
          <w:sz w:val="28"/>
          <w:szCs w:val="28"/>
          <w:u w:val="single"/>
          <w:lang w:eastAsia="zh-CN" w:bidi="ar"/>
        </w:rPr>
        <w:t xml:space="preserve">    </w:t>
      </w:r>
      <w:r>
        <w:rPr>
          <w:rFonts w:hint="eastAsia" w:ascii="宋体" w:hAnsi="宋体" w:eastAsia="宋体" w:cs="宋体"/>
          <w:sz w:val="28"/>
          <w:szCs w:val="28"/>
          <w:lang w:eastAsia="zh-CN" w:bidi="ar"/>
        </w:rPr>
        <w:t xml:space="preserve">（电子签名） </w:t>
      </w:r>
    </w:p>
    <w:p w14:paraId="698E4CC3">
      <w:pPr>
        <w:pStyle w:val="11"/>
        <w:ind w:firstLine="4480" w:firstLineChars="1600"/>
        <w:rPr>
          <w:rFonts w:hint="eastAsia"/>
          <w:sz w:val="28"/>
          <w:szCs w:val="28"/>
          <w:lang w:eastAsia="zh-CN"/>
        </w:rPr>
        <w:sectPr>
          <w:pgSz w:w="11906" w:h="16838"/>
          <w:pgMar w:top="1440" w:right="1417" w:bottom="1440" w:left="1417" w:header="624" w:footer="624" w:gutter="0"/>
          <w:cols w:space="0" w:num="1"/>
          <w:docGrid w:linePitch="331" w:charSpace="0"/>
        </w:sectPr>
      </w:pPr>
      <w:r>
        <w:rPr>
          <w:rFonts w:hint="eastAsia"/>
          <w:sz w:val="28"/>
          <w:szCs w:val="28"/>
          <w:lang w:eastAsia="zh-CN"/>
        </w:rPr>
        <w:t xml:space="preserve">日期：  年  月  日 </w:t>
      </w:r>
    </w:p>
    <w:p w14:paraId="1323B187">
      <w:pPr>
        <w:pStyle w:val="7"/>
        <w:jc w:val="center"/>
        <w:rPr>
          <w:b/>
          <w:bCs/>
          <w:lang w:eastAsia="zh-CN"/>
        </w:rPr>
      </w:pPr>
      <w:bookmarkStart w:id="115" w:name="_Toc913"/>
      <w:r>
        <w:rPr>
          <w:rFonts w:hint="eastAsia"/>
          <w:b/>
          <w:bCs/>
          <w:lang w:eastAsia="zh-CN"/>
        </w:rPr>
        <w:t>2、工程质量终身责任承诺书</w:t>
      </w:r>
      <w:bookmarkEnd w:id="115"/>
    </w:p>
    <w:p w14:paraId="5B5E55F8">
      <w:pPr>
        <w:spacing w:line="360" w:lineRule="auto"/>
        <w:ind w:firstLine="560"/>
        <w:jc w:val="center"/>
        <w:rPr>
          <w:rFonts w:ascii="宋体" w:hAnsi="宋体" w:cs="宋体"/>
          <w:color w:val="auto"/>
          <w:lang w:eastAsia="zh-CN"/>
        </w:rPr>
      </w:pPr>
    </w:p>
    <w:p w14:paraId="4D14E156">
      <w:pPr>
        <w:spacing w:line="360" w:lineRule="auto"/>
        <w:ind w:left="7" w:firstLine="460"/>
        <w:rPr>
          <w:rFonts w:ascii="宋体" w:hAnsi="宋体" w:cs="宋体"/>
          <w:color w:val="auto"/>
          <w:spacing w:val="-5"/>
          <w:lang w:eastAsia="zh-CN"/>
        </w:rPr>
      </w:pPr>
      <w:r>
        <w:rPr>
          <w:rFonts w:hint="eastAsia" w:ascii="宋体" w:hAnsi="宋体" w:cs="宋体"/>
          <w:color w:val="auto"/>
          <w:spacing w:val="-5"/>
          <w:lang w:eastAsia="zh-CN"/>
        </w:rPr>
        <w:t>致：</w:t>
      </w:r>
      <w:r>
        <w:rPr>
          <w:rFonts w:hint="eastAsia" w:ascii="宋体" w:hAnsi="宋体" w:cs="宋体"/>
          <w:color w:val="auto"/>
          <w:spacing w:val="-5"/>
          <w:u w:val="single"/>
          <w:lang w:eastAsia="zh-CN"/>
        </w:rPr>
        <w:t xml:space="preserve">                        </w:t>
      </w:r>
      <w:r>
        <w:rPr>
          <w:rFonts w:hint="eastAsia" w:ascii="宋体" w:hAnsi="宋体" w:cs="宋体"/>
          <w:color w:val="auto"/>
          <w:spacing w:val="-5"/>
          <w:lang w:eastAsia="zh-CN"/>
        </w:rPr>
        <w:t>（采购人）</w:t>
      </w:r>
    </w:p>
    <w:p w14:paraId="35157CB4">
      <w:pPr>
        <w:spacing w:line="360" w:lineRule="auto"/>
        <w:ind w:firstLine="560"/>
        <w:rPr>
          <w:rFonts w:ascii="宋体" w:hAnsi="宋体" w:cs="宋体"/>
          <w:color w:val="auto"/>
          <w:lang w:eastAsia="zh-CN"/>
        </w:rPr>
      </w:pPr>
      <w:r>
        <w:rPr>
          <w:rFonts w:hint="eastAsia" w:ascii="宋体" w:hAnsi="宋体" w:cs="宋体"/>
          <w:color w:val="auto"/>
          <w:lang w:eastAsia="zh-CN"/>
        </w:rPr>
        <w:t>本人受</w:t>
      </w:r>
      <w:r>
        <w:rPr>
          <w:rFonts w:hint="eastAsia" w:ascii="宋体" w:hAnsi="宋体" w:cs="宋体"/>
          <w:color w:val="auto"/>
          <w:u w:val="single"/>
          <w:lang w:eastAsia="zh-CN"/>
        </w:rPr>
        <w:t xml:space="preserve">   （供应商名称）  </w:t>
      </w:r>
      <w:r>
        <w:rPr>
          <w:rFonts w:hint="eastAsia" w:ascii="宋体" w:hAnsi="宋体" w:cs="宋体"/>
          <w:color w:val="auto"/>
          <w:lang w:eastAsia="zh-CN"/>
        </w:rPr>
        <w:t>的法定代表人</w:t>
      </w:r>
      <w:r>
        <w:rPr>
          <w:rFonts w:hint="eastAsia" w:ascii="宋体" w:hAnsi="宋体" w:cs="宋体"/>
          <w:color w:val="auto"/>
          <w:u w:val="single"/>
          <w:lang w:eastAsia="zh-CN"/>
        </w:rPr>
        <w:t xml:space="preserve">  （法定代表人）  </w:t>
      </w:r>
      <w:r>
        <w:rPr>
          <w:rFonts w:hint="eastAsia" w:ascii="宋体" w:hAnsi="宋体" w:cs="宋体"/>
          <w:color w:val="auto"/>
          <w:lang w:eastAsia="zh-CN"/>
        </w:rPr>
        <w:t>授权，担任</w:t>
      </w:r>
      <w:r>
        <w:rPr>
          <w:rFonts w:hint="eastAsia" w:ascii="宋体" w:hAnsi="宋体" w:cs="宋体"/>
          <w:color w:val="auto"/>
          <w:u w:val="single"/>
          <w:lang w:eastAsia="zh-CN"/>
        </w:rPr>
        <w:t xml:space="preserve">     （项目名称）    </w:t>
      </w:r>
      <w:r>
        <w:rPr>
          <w:rFonts w:hint="eastAsia" w:ascii="宋体" w:hAnsi="宋体" w:cs="宋体"/>
          <w:color w:val="auto"/>
          <w:lang w:eastAsia="zh-CN"/>
        </w:rPr>
        <w:t>项目负责人，对该工程项目的施工工作实施组织管理。本人承诺严格依据《房屋建筑和市政基础设施项目工程总承包管理办法》【建市规〔2019〕12号】、国家有关法律法规和标准规范履行职责，依法承担质量终身责任。</w:t>
      </w:r>
    </w:p>
    <w:p w14:paraId="145DE4C7">
      <w:pPr>
        <w:spacing w:line="360" w:lineRule="auto"/>
        <w:rPr>
          <w:rFonts w:hint="eastAsia" w:ascii="宋体" w:hAnsi="宋体" w:eastAsia="宋体" w:cs="宋体"/>
          <w:sz w:val="28"/>
          <w:szCs w:val="28"/>
          <w:lang w:eastAsia="zh-CN" w:bidi="ar"/>
        </w:rPr>
      </w:pPr>
      <w:r>
        <w:rPr>
          <w:rFonts w:hint="eastAsia" w:ascii="宋体" w:hAnsi="宋体" w:cs="宋体"/>
          <w:color w:val="auto"/>
          <w:lang w:eastAsia="zh-CN"/>
        </w:rPr>
        <w:t xml:space="preserve"> 特此承诺</w:t>
      </w:r>
    </w:p>
    <w:p w14:paraId="711E6288">
      <w:pPr>
        <w:spacing w:line="360" w:lineRule="auto"/>
        <w:ind w:firstLine="840" w:firstLineChars="300"/>
        <w:jc w:val="right"/>
        <w:rPr>
          <w:rFonts w:hint="eastAsia" w:ascii="宋体" w:hAnsi="宋体" w:eastAsia="宋体" w:cs="宋体"/>
          <w:sz w:val="28"/>
          <w:szCs w:val="28"/>
          <w:lang w:eastAsia="zh-CN" w:bidi="ar"/>
        </w:rPr>
      </w:pPr>
      <w:r>
        <w:rPr>
          <w:rFonts w:hint="eastAsia" w:ascii="宋体" w:hAnsi="宋体" w:eastAsia="宋体" w:cs="宋体"/>
          <w:sz w:val="28"/>
          <w:szCs w:val="28"/>
          <w:lang w:eastAsia="zh-CN" w:bidi="ar"/>
        </w:rPr>
        <w:t xml:space="preserve"> </w:t>
      </w:r>
      <w:bookmarkStart w:id="116" w:name="_Toc21028"/>
      <w:bookmarkStart w:id="117" w:name="_Toc19024"/>
      <w:bookmarkStart w:id="118" w:name="_Toc8174"/>
      <w:bookmarkStart w:id="119" w:name="_Toc20656"/>
    </w:p>
    <w:p w14:paraId="35B6FD1C">
      <w:pPr>
        <w:spacing w:line="360" w:lineRule="auto"/>
        <w:ind w:firstLine="840" w:firstLineChars="300"/>
        <w:jc w:val="right"/>
        <w:rPr>
          <w:rFonts w:hint="eastAsia" w:ascii="宋体" w:hAnsi="宋体" w:eastAsia="宋体" w:cs="宋体"/>
          <w:sz w:val="28"/>
          <w:szCs w:val="28"/>
          <w:lang w:eastAsia="zh-CN" w:bidi="ar"/>
        </w:rPr>
      </w:pPr>
      <w:r>
        <w:rPr>
          <w:rFonts w:hint="eastAsia" w:ascii="宋体" w:hAnsi="宋体" w:cs="宋体"/>
          <w:sz w:val="28"/>
          <w:szCs w:val="28"/>
          <w:lang w:eastAsia="zh-CN" w:bidi="ar"/>
        </w:rPr>
        <w:t>供应商</w:t>
      </w:r>
      <w:r>
        <w:rPr>
          <w:rFonts w:hint="eastAsia" w:ascii="宋体" w:hAnsi="宋体" w:eastAsia="宋体" w:cs="宋体"/>
          <w:sz w:val="28"/>
          <w:szCs w:val="28"/>
          <w:lang w:eastAsia="zh-CN" w:bidi="ar"/>
        </w:rPr>
        <w:t>：</w:t>
      </w:r>
      <w:r>
        <w:rPr>
          <w:rFonts w:hint="eastAsia" w:ascii="宋体" w:hAnsi="宋体" w:eastAsia="宋体" w:cs="宋体"/>
          <w:sz w:val="28"/>
          <w:szCs w:val="28"/>
          <w:u w:val="single"/>
          <w:lang w:eastAsia="zh-CN" w:bidi="ar"/>
        </w:rPr>
        <w:t xml:space="preserve">   </w:t>
      </w:r>
      <w:r>
        <w:rPr>
          <w:rFonts w:hint="eastAsia" w:ascii="宋体" w:hAnsi="宋体" w:cs="宋体"/>
          <w:sz w:val="28"/>
          <w:szCs w:val="28"/>
          <w:u w:val="single"/>
          <w:lang w:eastAsia="zh-CN" w:bidi="ar"/>
        </w:rPr>
        <w:t xml:space="preserve">       </w:t>
      </w:r>
      <w:r>
        <w:rPr>
          <w:rFonts w:hint="eastAsia" w:ascii="宋体" w:hAnsi="宋体" w:eastAsia="宋体" w:cs="宋体"/>
          <w:sz w:val="28"/>
          <w:szCs w:val="28"/>
          <w:u w:val="single"/>
          <w:lang w:eastAsia="zh-CN" w:bidi="ar"/>
        </w:rPr>
        <w:t xml:space="preserve">     </w:t>
      </w:r>
      <w:r>
        <w:rPr>
          <w:rFonts w:hint="eastAsia" w:ascii="宋体" w:hAnsi="宋体" w:eastAsia="宋体" w:cs="宋体"/>
          <w:sz w:val="28"/>
          <w:szCs w:val="28"/>
          <w:lang w:eastAsia="zh-CN" w:bidi="ar"/>
        </w:rPr>
        <w:t>（电子签章）</w:t>
      </w:r>
    </w:p>
    <w:p w14:paraId="4818DED5">
      <w:pPr>
        <w:spacing w:line="360" w:lineRule="auto"/>
        <w:jc w:val="right"/>
        <w:rPr>
          <w:rFonts w:hint="eastAsia" w:ascii="宋体" w:hAnsi="宋体" w:eastAsia="宋体" w:cs="宋体"/>
          <w:sz w:val="28"/>
          <w:szCs w:val="28"/>
          <w:lang w:eastAsia="zh-CN"/>
        </w:rPr>
      </w:pPr>
      <w:r>
        <w:rPr>
          <w:rFonts w:hint="eastAsia" w:ascii="宋体" w:hAnsi="宋体" w:eastAsia="宋体" w:cs="宋体"/>
          <w:sz w:val="28"/>
          <w:szCs w:val="28"/>
          <w:lang w:eastAsia="zh-CN" w:bidi="ar"/>
        </w:rPr>
        <w:t>法定代表人：</w:t>
      </w:r>
      <w:r>
        <w:rPr>
          <w:rFonts w:hint="eastAsia" w:ascii="宋体" w:hAnsi="宋体" w:eastAsia="宋体" w:cs="宋体"/>
          <w:sz w:val="28"/>
          <w:szCs w:val="28"/>
          <w:u w:val="single"/>
          <w:lang w:eastAsia="zh-CN" w:bidi="ar"/>
        </w:rPr>
        <w:t xml:space="preserve">    </w:t>
      </w:r>
      <w:r>
        <w:rPr>
          <w:rFonts w:hint="eastAsia" w:ascii="宋体" w:hAnsi="宋体" w:cs="宋体"/>
          <w:sz w:val="28"/>
          <w:szCs w:val="28"/>
          <w:u w:val="single"/>
          <w:lang w:eastAsia="zh-CN" w:bidi="ar"/>
        </w:rPr>
        <w:t xml:space="preserve">   </w:t>
      </w:r>
      <w:r>
        <w:rPr>
          <w:rFonts w:hint="eastAsia" w:ascii="宋体" w:hAnsi="宋体" w:eastAsia="宋体" w:cs="宋体"/>
          <w:sz w:val="28"/>
          <w:szCs w:val="28"/>
          <w:u w:val="single"/>
          <w:lang w:eastAsia="zh-CN" w:bidi="ar"/>
        </w:rPr>
        <w:t xml:space="preserve">    </w:t>
      </w:r>
      <w:r>
        <w:rPr>
          <w:rFonts w:hint="eastAsia" w:ascii="宋体" w:hAnsi="宋体" w:eastAsia="宋体" w:cs="宋体"/>
          <w:sz w:val="28"/>
          <w:szCs w:val="28"/>
          <w:lang w:eastAsia="zh-CN" w:bidi="ar"/>
        </w:rPr>
        <w:t xml:space="preserve">（电子签名） </w:t>
      </w:r>
    </w:p>
    <w:p w14:paraId="7D296C0A">
      <w:pPr>
        <w:pStyle w:val="11"/>
        <w:ind w:firstLine="4480" w:firstLineChars="1600"/>
        <w:rPr>
          <w:rFonts w:hint="eastAsia"/>
          <w:sz w:val="28"/>
          <w:szCs w:val="28"/>
          <w:lang w:eastAsia="zh-CN"/>
        </w:rPr>
        <w:sectPr>
          <w:pgSz w:w="11906" w:h="16838"/>
          <w:pgMar w:top="1440" w:right="1417" w:bottom="1440" w:left="1417" w:header="624" w:footer="624" w:gutter="0"/>
          <w:cols w:space="0" w:num="1"/>
          <w:docGrid w:linePitch="331" w:charSpace="0"/>
        </w:sectPr>
      </w:pPr>
      <w:r>
        <w:rPr>
          <w:rFonts w:hint="eastAsia"/>
          <w:sz w:val="28"/>
          <w:szCs w:val="28"/>
          <w:lang w:eastAsia="zh-CN"/>
        </w:rPr>
        <w:t xml:space="preserve">日期：  年  月  日 </w:t>
      </w:r>
    </w:p>
    <w:bookmarkEnd w:id="116"/>
    <w:bookmarkEnd w:id="117"/>
    <w:bookmarkEnd w:id="118"/>
    <w:bookmarkEnd w:id="119"/>
    <w:p w14:paraId="3922B398">
      <w:pPr>
        <w:pStyle w:val="5"/>
        <w:jc w:val="center"/>
        <w:rPr>
          <w:lang w:eastAsia="zh-CN"/>
        </w:rPr>
      </w:pPr>
      <w:bookmarkStart w:id="120" w:name="_Toc24371"/>
      <w:bookmarkStart w:id="121" w:name="_Toc4495"/>
      <w:bookmarkStart w:id="122" w:name="_Toc24138"/>
      <w:bookmarkStart w:id="123" w:name="_Toc12737"/>
      <w:bookmarkStart w:id="124" w:name="_Toc2427"/>
      <w:r>
        <w:rPr>
          <w:rFonts w:hint="eastAsia"/>
          <w:sz w:val="28"/>
          <w:szCs w:val="28"/>
          <w:lang w:eastAsia="zh-CN"/>
        </w:rPr>
        <w:t>十一、</w:t>
      </w:r>
      <w:bookmarkEnd w:id="120"/>
      <w:bookmarkEnd w:id="121"/>
      <w:r>
        <w:rPr>
          <w:rFonts w:hint="eastAsia"/>
          <w:sz w:val="28"/>
          <w:szCs w:val="28"/>
          <w:lang w:eastAsia="zh-CN"/>
        </w:rPr>
        <w:t>磋商文件要求的及供应商认为有必要提供的资</w:t>
      </w:r>
      <w:bookmarkEnd w:id="122"/>
      <w:bookmarkEnd w:id="123"/>
      <w:bookmarkEnd w:id="124"/>
      <w:r>
        <w:rPr>
          <w:rFonts w:hint="eastAsia"/>
          <w:sz w:val="28"/>
          <w:szCs w:val="28"/>
          <w:lang w:eastAsia="zh-CN"/>
        </w:rPr>
        <w:t>料</w:t>
      </w:r>
    </w:p>
    <w:p w14:paraId="0350A0B8">
      <w:pPr>
        <w:pStyle w:val="11"/>
        <w:kinsoku/>
        <w:wordWrap w:val="0"/>
        <w:spacing w:line="360" w:lineRule="auto"/>
        <w:ind w:firstLine="496" w:firstLineChars="200"/>
        <w:jc w:val="both"/>
        <w:rPr>
          <w:rFonts w:hint="eastAsia" w:asciiTheme="minorEastAsia" w:hAnsiTheme="minorEastAsia" w:eastAsiaTheme="minorEastAsia" w:cstheme="minorEastAsia"/>
          <w:spacing w:val="4"/>
          <w:sz w:val="24"/>
          <w:szCs w:val="24"/>
          <w:lang w:eastAsia="zh-CN"/>
        </w:rPr>
      </w:pPr>
    </w:p>
    <w:p w14:paraId="473265CB">
      <w:pPr>
        <w:kinsoku/>
        <w:wordWrap w:val="0"/>
        <w:spacing w:line="360" w:lineRule="auto"/>
        <w:jc w:val="both"/>
        <w:rPr>
          <w:rFonts w:hint="eastAsia" w:asciiTheme="minorEastAsia" w:hAnsiTheme="minorEastAsia" w:eastAsiaTheme="minorEastAsia" w:cstheme="minorEastAsia"/>
          <w:lang w:eastAsia="zh-CN"/>
        </w:rPr>
      </w:pPr>
    </w:p>
    <w:p w14:paraId="73780A5E">
      <w:pPr>
        <w:pStyle w:val="11"/>
        <w:kinsoku/>
        <w:wordWrap w:val="0"/>
        <w:spacing w:line="360" w:lineRule="auto"/>
        <w:ind w:firstLine="6960" w:firstLineChars="2900"/>
        <w:jc w:val="both"/>
        <w:rPr>
          <w:rFonts w:hint="eastAsia" w:asciiTheme="minorEastAsia" w:hAnsiTheme="minorEastAsia" w:eastAsiaTheme="minorEastAsia" w:cstheme="minorEastAsia"/>
          <w:sz w:val="24"/>
          <w:szCs w:val="24"/>
          <w:lang w:eastAsia="zh-CN"/>
        </w:rPr>
      </w:pPr>
    </w:p>
    <w:p w14:paraId="5F329F06">
      <w:pPr>
        <w:kinsoku/>
        <w:wordWrap w:val="0"/>
        <w:spacing w:line="360" w:lineRule="auto"/>
        <w:jc w:val="both"/>
        <w:rPr>
          <w:rFonts w:hint="eastAsia" w:asciiTheme="minorEastAsia" w:hAnsiTheme="minorEastAsia" w:eastAsiaTheme="minorEastAsia" w:cstheme="minorEastAsia"/>
          <w:sz w:val="24"/>
          <w:szCs w:val="24"/>
          <w:lang w:eastAsia="zh-CN"/>
        </w:rPr>
      </w:pPr>
    </w:p>
    <w:p w14:paraId="340B9228">
      <w:pPr>
        <w:kinsoku/>
        <w:wordWrap w:val="0"/>
        <w:spacing w:line="360" w:lineRule="auto"/>
        <w:jc w:val="both"/>
        <w:rPr>
          <w:rFonts w:hint="eastAsia" w:asciiTheme="minorEastAsia" w:hAnsiTheme="minorEastAsia" w:eastAsiaTheme="minorEastAsia" w:cstheme="minorEastAsia"/>
          <w:sz w:val="24"/>
          <w:szCs w:val="24"/>
          <w:lang w:eastAsia="zh-CN"/>
        </w:rPr>
      </w:pPr>
    </w:p>
    <w:p w14:paraId="3AF2CE5D">
      <w:pPr>
        <w:kinsoku/>
        <w:wordWrap w:val="0"/>
        <w:spacing w:line="360" w:lineRule="auto"/>
        <w:jc w:val="both"/>
        <w:rPr>
          <w:rFonts w:hint="eastAsia" w:asciiTheme="minorEastAsia" w:hAnsiTheme="minorEastAsia" w:eastAsiaTheme="minorEastAsia" w:cstheme="minorEastAsia"/>
          <w:sz w:val="24"/>
          <w:szCs w:val="24"/>
          <w:lang w:eastAsia="zh-CN"/>
        </w:rPr>
      </w:pPr>
    </w:p>
    <w:p w14:paraId="0FE3AAB8">
      <w:pPr>
        <w:kinsoku/>
        <w:wordWrap w:val="0"/>
        <w:spacing w:line="360" w:lineRule="auto"/>
        <w:jc w:val="both"/>
        <w:rPr>
          <w:rFonts w:ascii="宋体" w:hAnsi="宋体"/>
          <w:b/>
          <w:sz w:val="28"/>
          <w:szCs w:val="28"/>
          <w:lang w:eastAsia="zh-CN"/>
        </w:rPr>
      </w:pPr>
    </w:p>
    <w:p w14:paraId="2C18FBA8">
      <w:pPr>
        <w:kinsoku/>
        <w:wordWrap w:val="0"/>
        <w:spacing w:line="360" w:lineRule="auto"/>
        <w:jc w:val="cente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557B3951">
      <w:pPr>
        <w:kinsoku/>
        <w:wordWrap w:val="0"/>
        <w:spacing w:line="360" w:lineRule="auto"/>
        <w:jc w:val="cente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7352B7BB">
      <w:pPr>
        <w:kinsoku/>
        <w:wordWrap w:val="0"/>
        <w:spacing w:line="360" w:lineRule="auto"/>
        <w:jc w:val="cente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475F82EF">
      <w:pPr>
        <w:kinsoku/>
        <w:wordWrap w:val="0"/>
        <w:spacing w:line="360" w:lineRule="auto"/>
        <w:jc w:val="cente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362EEA5C">
      <w:pPr>
        <w:kinsoku/>
        <w:wordWrap w:val="0"/>
        <w:spacing w:line="360" w:lineRule="auto"/>
        <w:jc w:val="cente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40E1959A">
      <w:pPr>
        <w:kinsoku/>
        <w:wordWrap w:val="0"/>
        <w:spacing w:line="360" w:lineRule="auto"/>
        <w:jc w:val="cente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2935080B">
      <w:pPr>
        <w:kinsoku/>
        <w:wordWrap w:val="0"/>
        <w:spacing w:line="360" w:lineRule="auto"/>
        <w:jc w:val="both"/>
        <w:rPr>
          <w:rFonts w:hint="eastAsia" w:asciiTheme="minorEastAsia" w:hAnsiTheme="minorEastAsia" w:eastAsiaTheme="minorEastAsia" w:cstheme="minorEastAsia"/>
          <w:b/>
          <w:bCs/>
          <w:sz w:val="24"/>
          <w:szCs w:val="24"/>
          <w:lang w:eastAsia="zh-CN"/>
        </w:rPr>
      </w:pPr>
    </w:p>
    <w:p w14:paraId="72825254">
      <w:pPr>
        <w:kinsoku/>
        <w:wordWrap w:val="0"/>
        <w:spacing w:line="360" w:lineRule="auto"/>
        <w:ind w:firstLine="482" w:firstLineChars="200"/>
        <w:jc w:val="both"/>
        <w:rPr>
          <w:rFonts w:hint="eastAsia" w:asciiTheme="minorEastAsia" w:hAnsiTheme="minorEastAsia" w:eastAsiaTheme="minorEastAsia" w:cstheme="minorEastAsia"/>
          <w:b/>
          <w:bCs/>
          <w:sz w:val="24"/>
          <w:szCs w:val="24"/>
          <w:lang w:eastAsia="zh-CN"/>
        </w:rPr>
      </w:pPr>
    </w:p>
    <w:p w14:paraId="0C9D5389">
      <w:pPr>
        <w:kinsoku/>
        <w:wordWrap w:val="0"/>
        <w:spacing w:line="360" w:lineRule="auto"/>
        <w:ind w:firstLine="482" w:firstLineChars="200"/>
        <w:jc w:val="both"/>
        <w:rPr>
          <w:rFonts w:hint="eastAsia" w:asciiTheme="minorEastAsia" w:hAnsiTheme="minorEastAsia" w:eastAsiaTheme="minorEastAsia" w:cstheme="minorEastAsia"/>
          <w:b/>
          <w:bCs/>
          <w:sz w:val="24"/>
          <w:szCs w:val="24"/>
          <w:lang w:val="zh-CN" w:eastAsia="zh-CN"/>
        </w:rPr>
      </w:pPr>
    </w:p>
    <w:p w14:paraId="0A9A5B5B">
      <w:pPr>
        <w:kinsoku/>
        <w:wordWrap w:val="0"/>
        <w:spacing w:line="360" w:lineRule="auto"/>
        <w:ind w:firstLine="482" w:firstLineChars="200"/>
        <w:jc w:val="both"/>
        <w:rPr>
          <w:rFonts w:hint="eastAsia" w:asciiTheme="minorEastAsia" w:hAnsiTheme="minorEastAsia" w:eastAsiaTheme="minorEastAsia" w:cstheme="minorEastAsia"/>
          <w:b/>
          <w:bCs/>
          <w:sz w:val="24"/>
          <w:szCs w:val="24"/>
          <w:lang w:val="zh-CN" w:eastAsia="zh-CN"/>
        </w:rPr>
      </w:pPr>
    </w:p>
    <w:p w14:paraId="5EAF6874">
      <w:pPr>
        <w:pStyle w:val="11"/>
        <w:kinsoku/>
        <w:wordWrap w:val="0"/>
        <w:spacing w:line="360" w:lineRule="auto"/>
        <w:jc w:val="center"/>
        <w:rPr>
          <w:rFonts w:hint="eastAsia" w:asciiTheme="minorEastAsia" w:hAnsiTheme="minorEastAsia" w:eastAsiaTheme="minorEastAsia" w:cstheme="minorEastAsia"/>
          <w:sz w:val="32"/>
          <w:szCs w:val="32"/>
          <w:lang w:val="zh-CN" w:eastAsia="zh-CN"/>
          <w14:textOutline w14:w="2311" w14:cap="flat" w14:cmpd="sng" w14:algn="ctr">
            <w14:solidFill>
              <w14:srgbClr w14:val="000000"/>
            </w14:solidFill>
            <w14:prstDash w14:val="solid"/>
            <w14:miter w14:val="0"/>
          </w14:textOutline>
        </w:rPr>
      </w:pPr>
    </w:p>
    <w:p w14:paraId="0A472567">
      <w:pPr>
        <w:pStyle w:val="11"/>
        <w:kinsoku/>
        <w:wordWrap w:val="0"/>
        <w:spacing w:line="360" w:lineRule="auto"/>
        <w:jc w:val="center"/>
        <w:rPr>
          <w:rFonts w:hint="eastAsia" w:asciiTheme="minorEastAsia" w:hAnsiTheme="minorEastAsia" w:eastAsiaTheme="minorEastAsia" w:cstheme="minorEastAsia"/>
          <w:sz w:val="32"/>
          <w:szCs w:val="32"/>
          <w:lang w:val="zh-CN" w:eastAsia="zh-CN"/>
          <w14:textOutline w14:w="2311" w14:cap="flat" w14:cmpd="sng" w14:algn="ctr">
            <w14:solidFill>
              <w14:srgbClr w14:val="000000"/>
            </w14:solidFill>
            <w14:prstDash w14:val="solid"/>
            <w14:miter w14:val="0"/>
          </w14:textOutline>
        </w:rPr>
      </w:pPr>
    </w:p>
    <w:p w14:paraId="66728C2D">
      <w:pPr>
        <w:pStyle w:val="11"/>
        <w:kinsoku/>
        <w:wordWrap w:val="0"/>
        <w:spacing w:line="360" w:lineRule="auto"/>
        <w:jc w:val="center"/>
        <w:rPr>
          <w:rFonts w:hint="eastAsia" w:asciiTheme="minorEastAsia" w:hAnsiTheme="minorEastAsia" w:eastAsiaTheme="minorEastAsia" w:cstheme="minorEastAsia"/>
          <w:sz w:val="32"/>
          <w:szCs w:val="32"/>
          <w:lang w:val="zh-CN" w:eastAsia="zh-CN"/>
          <w14:textOutline w14:w="2311" w14:cap="flat" w14:cmpd="sng" w14:algn="ctr">
            <w14:solidFill>
              <w14:srgbClr w14:val="000000"/>
            </w14:solidFill>
            <w14:prstDash w14:val="solid"/>
            <w14:miter w14:val="0"/>
          </w14:textOutline>
        </w:rPr>
      </w:pPr>
    </w:p>
    <w:p w14:paraId="5378772F">
      <w:pPr>
        <w:pStyle w:val="11"/>
        <w:kinsoku/>
        <w:wordWrap w:val="0"/>
        <w:spacing w:line="360" w:lineRule="auto"/>
        <w:jc w:val="center"/>
        <w:rPr>
          <w:rFonts w:hint="eastAsia" w:asciiTheme="minorEastAsia" w:hAnsiTheme="minorEastAsia" w:eastAsiaTheme="minorEastAsia" w:cstheme="minorEastAsia"/>
          <w:sz w:val="32"/>
          <w:szCs w:val="32"/>
          <w:lang w:val="zh-CN" w:eastAsia="zh-CN"/>
          <w14:textOutline w14:w="2311" w14:cap="flat" w14:cmpd="sng" w14:algn="ctr">
            <w14:solidFill>
              <w14:srgbClr w14:val="000000"/>
            </w14:solidFill>
            <w14:prstDash w14:val="solid"/>
            <w14:miter w14:val="0"/>
          </w14:textOutline>
        </w:rPr>
      </w:pPr>
    </w:p>
    <w:p w14:paraId="4F8121F0">
      <w:pPr>
        <w:pStyle w:val="11"/>
        <w:kinsoku/>
        <w:wordWrap w:val="0"/>
        <w:spacing w:line="360" w:lineRule="auto"/>
        <w:jc w:val="center"/>
        <w:rPr>
          <w:rFonts w:hint="eastAsia" w:asciiTheme="minorEastAsia" w:hAnsiTheme="minorEastAsia" w:eastAsiaTheme="minorEastAsia" w:cstheme="minorEastAsia"/>
          <w:sz w:val="32"/>
          <w:szCs w:val="32"/>
          <w:lang w:val="zh-CN" w:eastAsia="zh-CN"/>
          <w14:textOutline w14:w="2311" w14:cap="flat" w14:cmpd="sng" w14:algn="ctr">
            <w14:solidFill>
              <w14:srgbClr w14:val="000000"/>
            </w14:solidFill>
            <w14:prstDash w14:val="solid"/>
            <w14:miter w14:val="0"/>
          </w14:textOutline>
        </w:rPr>
      </w:pPr>
    </w:p>
    <w:p w14:paraId="27FFC231">
      <w:pPr>
        <w:kinsoku/>
        <w:wordWrap w:val="0"/>
        <w:spacing w:line="360" w:lineRule="auto"/>
        <w:ind w:firstLine="468" w:firstLineChars="200"/>
        <w:jc w:val="both"/>
        <w:rPr>
          <w:rFonts w:hint="eastAsia" w:asciiTheme="minorEastAsia" w:hAnsiTheme="minorEastAsia" w:eastAsiaTheme="minorEastAsia" w:cstheme="minorEastAsia"/>
          <w:spacing w:val="-3"/>
          <w:sz w:val="24"/>
          <w:szCs w:val="24"/>
          <w:lang w:eastAsia="zh-CN"/>
        </w:rPr>
      </w:pPr>
    </w:p>
    <w:sectPr>
      <w:headerReference r:id="rId18" w:type="default"/>
      <w:footerReference r:id="rId19" w:type="default"/>
      <w:pgSz w:w="11907" w:h="16840"/>
      <w:pgMar w:top="1440" w:right="1800" w:bottom="1440" w:left="1800" w:header="878" w:footer="8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Courier New"/>
    <w:panose1 w:val="00000000000000000000"/>
    <w:charset w:val="00"/>
    <w:family w:val="swiss"/>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modern"/>
    <w:pitch w:val="default"/>
    <w:sig w:usb0="000002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Narrow">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CD75B">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F1ADC">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AA02E">
    <w:pPr>
      <w:spacing w:line="189" w:lineRule="auto"/>
      <w:ind w:left="4435"/>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640F44">
                          <w:pPr>
                            <w:pStyle w:val="15"/>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02640F44">
                    <w:pPr>
                      <w:pStyle w:val="15"/>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21</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68BB0">
    <w:pPr>
      <w:pStyle w:val="11"/>
      <w:spacing w:line="14" w:lineRule="auto"/>
      <w:rPr>
        <w:rFonts w:hint="eastAsia"/>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99525">
    <w:pPr>
      <w:pStyle w:val="11"/>
      <w:spacing w:line="14" w:lineRule="auto"/>
      <w:rPr>
        <w:rFonts w:hint="eastAsia"/>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9ED853A">
                          <w:pPr>
                            <w:pStyle w:val="15"/>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14:paraId="49ED853A">
                    <w:pPr>
                      <w:pStyle w:val="15"/>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BA6F0">
    <w:pPr>
      <w:pStyle w:val="11"/>
      <w:spacing w:line="14" w:lineRule="auto"/>
      <w:rPr>
        <w:rFonts w:hint="eastAsia"/>
        <w:sz w:val="20"/>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ge">
                <wp:posOffset>10012045</wp:posOffset>
              </wp:positionV>
              <wp:extent cx="224790" cy="1524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224790" cy="152400"/>
                      </a:xfrm>
                      <a:prstGeom prst="rect">
                        <a:avLst/>
                      </a:prstGeom>
                      <a:noFill/>
                      <a:ln w="9525">
                        <a:noFill/>
                      </a:ln>
                      <a:effectLst/>
                    </wps:spPr>
                    <wps:txbx>
                      <w:txbxContent>
                        <w:p w14:paraId="48FECADB">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82</w:t>
                          </w:r>
                          <w:r>
                            <w:fldChar w:fldCharType="end"/>
                          </w:r>
                        </w:p>
                      </w:txbxContent>
                    </wps:txbx>
                    <wps:bodyPr lIns="0" tIns="0" rIns="0" bIns="0" upright="1"/>
                  </wps:wsp>
                </a:graphicData>
              </a:graphic>
            </wp:anchor>
          </w:drawing>
        </mc:Choice>
        <mc:Fallback>
          <w:pict>
            <v:shape id="_x0000_s1026" o:spid="_x0000_s1026" o:spt="202" type="#_x0000_t202" style="position:absolute;left:0pt;margin-top:788.35pt;height:12pt;width:17.7pt;mso-position-horizontal:center;mso-position-horizontal-relative:margin;mso-position-vertical-relative:page;z-index:251663360;mso-width-relative:page;mso-height-relative:page;" filled="f" stroked="f" coordsize="21600,21600" o:gfxdata="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KWg1NcAAAAJAQAADwAAAAAAAAABACAAAAAiAAAAZHJzL2Rv&#10;d25yZXYueG1sUEsBAhQAFAAAAAgAh07iQCGI8+DJAQAAigMAAA4AAAAAAAAAAQAgAAAAJgEAAGRy&#10;cy9lMm9Eb2MueG1sUEsFBgAAAAAGAAYAWQEAAGEFAAAAAA==&#10;">
              <v:fill on="f" focussize="0,0"/>
              <v:stroke on="f"/>
              <v:imagedata o:title=""/>
              <o:lock v:ext="edit" aspectratio="f"/>
              <v:textbox inset="0mm,0mm,0mm,0mm">
                <w:txbxContent>
                  <w:p w14:paraId="48FECADB">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82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4345B">
    <w:pPr>
      <w:spacing w:line="189" w:lineRule="auto"/>
      <w:ind w:left="4435"/>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69320B">
                          <w:pPr>
                            <w:pStyle w:val="15"/>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14:paraId="6369320B">
                    <w:pPr>
                      <w:pStyle w:val="15"/>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2839720</wp:posOffset>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37211A">
                          <w:pPr>
                            <w:pStyle w:val="15"/>
                            <w:rPr>
                              <w:rFonts w:eastAsia="宋体"/>
                              <w:lang w:eastAsia="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3.6pt;margin-top:0pt;height:144pt;width:144pt;mso-position-horizontal-relative:margin;mso-wrap-style:none;z-index:251660288;mso-width-relative:page;mso-height-relative:page;" filled="f" stroked="f" coordsize="21600,21600" o:gfxdata="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6vsSv1QAAAAgBAAAPAAAAAAAAAAEAIAAAACIAAABkcnMvZG93bnJldi54bWxQSwECFAAU&#10;AAAACACHTuJAGXgrkC0CAABXBAAADgAAAAAAAAABACAAAAAkAQAAZHJzL2Uyb0RvYy54bWxQSwUG&#10;AAAAAAYABgBZAQAAwwUAAAAA&#10;">
              <v:fill on="f" focussize="0,0"/>
              <v:stroke on="f" weight="0.5pt"/>
              <v:imagedata o:title=""/>
              <o:lock v:ext="edit" aspectratio="f"/>
              <v:textbox inset="0mm,0mm,0mm,0mm" style="mso-fit-shape-to-text:t;">
                <w:txbxContent>
                  <w:p w14:paraId="1F37211A">
                    <w:pPr>
                      <w:pStyle w:val="15"/>
                      <w:rPr>
                        <w:rFonts w:eastAsia="宋体"/>
                        <w:lang w:eastAsia="zh-CN"/>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3CAE3">
    <w:pPr>
      <w:spacing w:line="189" w:lineRule="auto"/>
      <w:ind w:left="4433"/>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5FA6C">
                          <w:pPr>
                            <w:pStyle w:val="15"/>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3D55FA6C">
                    <w:pPr>
                      <w:pStyle w:val="15"/>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BFF3D">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90F9C">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7B7F0">
    <w:pPr>
      <w:pStyle w:val="11"/>
      <w:spacing w:line="14" w:lineRule="auto"/>
      <w:rPr>
        <w:rFonts w:hint="eastAsia"/>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E942B">
    <w:pPr>
      <w:pStyle w:val="11"/>
      <w:spacing w:line="14" w:lineRule="auto"/>
      <w:rPr>
        <w:rFonts w:hint="eastAsia"/>
      </w:rPr>
    </w:pPr>
  </w:p>
  <w:p w14:paraId="29971767">
    <w:pPr>
      <w:pStyle w:val="11"/>
      <w:spacing w:line="14" w:lineRule="auto"/>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3CFFF">
    <w:pPr>
      <w:pStyle w:val="11"/>
      <w:spacing w:line="14" w:lineRule="auto"/>
      <w:rPr>
        <w:rFonts w:hint="eastAsia"/>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8FB23">
    <w:pPr>
      <w:pStyle w:val="16"/>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552AA">
    <w:pPr>
      <w:spacing w:line="14" w:lineRule="auto"/>
      <w:jc w:val="both"/>
      <w:rPr>
        <w:rFonts w:ascii="黑体"/>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EF14B">
    <w:pPr>
      <w:spacing w:line="14" w:lineRule="auto"/>
      <w:jc w:val="both"/>
      <w:rPr>
        <w:rFonts w:ascii="黑体"/>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E7DC3">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7BA21"/>
    <w:multiLevelType w:val="multilevel"/>
    <w:tmpl w:val="9017BA21"/>
    <w:lvl w:ilvl="0" w:tentative="0">
      <w:start w:val="1"/>
      <w:numFmt w:val="decimal"/>
      <w:lvlText w:val="%1."/>
      <w:lvlJc w:val="left"/>
      <w:pPr>
        <w:ind w:left="1141" w:hanging="300"/>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1954" w:hanging="300"/>
      </w:pPr>
      <w:rPr>
        <w:rFonts w:hint="default"/>
        <w:lang w:val="zh-CN" w:eastAsia="zh-CN" w:bidi="zh-CN"/>
      </w:rPr>
    </w:lvl>
    <w:lvl w:ilvl="2" w:tentative="0">
      <w:start w:val="0"/>
      <w:numFmt w:val="bullet"/>
      <w:lvlText w:val="•"/>
      <w:lvlJc w:val="left"/>
      <w:pPr>
        <w:ind w:left="2769" w:hanging="300"/>
      </w:pPr>
      <w:rPr>
        <w:rFonts w:hint="default"/>
        <w:lang w:val="zh-CN" w:eastAsia="zh-CN" w:bidi="zh-CN"/>
      </w:rPr>
    </w:lvl>
    <w:lvl w:ilvl="3" w:tentative="0">
      <w:start w:val="0"/>
      <w:numFmt w:val="bullet"/>
      <w:lvlText w:val="•"/>
      <w:lvlJc w:val="left"/>
      <w:pPr>
        <w:ind w:left="3583" w:hanging="300"/>
      </w:pPr>
      <w:rPr>
        <w:rFonts w:hint="default"/>
        <w:lang w:val="zh-CN" w:eastAsia="zh-CN" w:bidi="zh-CN"/>
      </w:rPr>
    </w:lvl>
    <w:lvl w:ilvl="4" w:tentative="0">
      <w:start w:val="0"/>
      <w:numFmt w:val="bullet"/>
      <w:lvlText w:val="•"/>
      <w:lvlJc w:val="left"/>
      <w:pPr>
        <w:ind w:left="4398" w:hanging="300"/>
      </w:pPr>
      <w:rPr>
        <w:rFonts w:hint="default"/>
        <w:lang w:val="zh-CN" w:eastAsia="zh-CN" w:bidi="zh-CN"/>
      </w:rPr>
    </w:lvl>
    <w:lvl w:ilvl="5" w:tentative="0">
      <w:start w:val="0"/>
      <w:numFmt w:val="bullet"/>
      <w:lvlText w:val="•"/>
      <w:lvlJc w:val="left"/>
      <w:pPr>
        <w:ind w:left="5213" w:hanging="300"/>
      </w:pPr>
      <w:rPr>
        <w:rFonts w:hint="default"/>
        <w:lang w:val="zh-CN" w:eastAsia="zh-CN" w:bidi="zh-CN"/>
      </w:rPr>
    </w:lvl>
    <w:lvl w:ilvl="6" w:tentative="0">
      <w:start w:val="0"/>
      <w:numFmt w:val="bullet"/>
      <w:lvlText w:val="•"/>
      <w:lvlJc w:val="left"/>
      <w:pPr>
        <w:ind w:left="6027" w:hanging="300"/>
      </w:pPr>
      <w:rPr>
        <w:rFonts w:hint="default"/>
        <w:lang w:val="zh-CN" w:eastAsia="zh-CN" w:bidi="zh-CN"/>
      </w:rPr>
    </w:lvl>
    <w:lvl w:ilvl="7" w:tentative="0">
      <w:start w:val="0"/>
      <w:numFmt w:val="bullet"/>
      <w:lvlText w:val="•"/>
      <w:lvlJc w:val="left"/>
      <w:pPr>
        <w:ind w:left="6842" w:hanging="300"/>
      </w:pPr>
      <w:rPr>
        <w:rFonts w:hint="default"/>
        <w:lang w:val="zh-CN" w:eastAsia="zh-CN" w:bidi="zh-CN"/>
      </w:rPr>
    </w:lvl>
    <w:lvl w:ilvl="8" w:tentative="0">
      <w:start w:val="0"/>
      <w:numFmt w:val="bullet"/>
      <w:lvlText w:val="•"/>
      <w:lvlJc w:val="left"/>
      <w:pPr>
        <w:ind w:left="7657" w:hanging="300"/>
      </w:pPr>
      <w:rPr>
        <w:rFonts w:hint="default"/>
        <w:lang w:val="zh-CN" w:eastAsia="zh-CN" w:bidi="zh-CN"/>
      </w:rPr>
    </w:lvl>
  </w:abstractNum>
  <w:abstractNum w:abstractNumId="1">
    <w:nsid w:val="952530A5"/>
    <w:multiLevelType w:val="multilevel"/>
    <w:tmpl w:val="952530A5"/>
    <w:lvl w:ilvl="0" w:tentative="0">
      <w:start w:val="1"/>
      <w:numFmt w:val="decimal"/>
      <w:lvlText w:val="（%1）"/>
      <w:lvlJc w:val="left"/>
      <w:pPr>
        <w:ind w:left="224" w:hanging="601"/>
      </w:pPr>
      <w:rPr>
        <w:rFonts w:hint="default" w:ascii="宋体" w:hAnsi="宋体" w:eastAsia="宋体" w:cs="宋体"/>
        <w:spacing w:val="-16"/>
        <w:w w:val="100"/>
        <w:sz w:val="22"/>
        <w:szCs w:val="22"/>
        <w:lang w:val="zh-CN" w:eastAsia="zh-CN" w:bidi="zh-CN"/>
      </w:rPr>
    </w:lvl>
    <w:lvl w:ilvl="1" w:tentative="0">
      <w:start w:val="0"/>
      <w:numFmt w:val="bullet"/>
      <w:lvlText w:val="•"/>
      <w:lvlJc w:val="left"/>
      <w:pPr>
        <w:ind w:left="1126" w:hanging="601"/>
      </w:pPr>
      <w:rPr>
        <w:rFonts w:hint="default"/>
        <w:lang w:val="zh-CN" w:eastAsia="zh-CN" w:bidi="zh-CN"/>
      </w:rPr>
    </w:lvl>
    <w:lvl w:ilvl="2" w:tentative="0">
      <w:start w:val="0"/>
      <w:numFmt w:val="bullet"/>
      <w:lvlText w:val="•"/>
      <w:lvlJc w:val="left"/>
      <w:pPr>
        <w:ind w:left="2033" w:hanging="601"/>
      </w:pPr>
      <w:rPr>
        <w:rFonts w:hint="default"/>
        <w:lang w:val="zh-CN" w:eastAsia="zh-CN" w:bidi="zh-CN"/>
      </w:rPr>
    </w:lvl>
    <w:lvl w:ilvl="3" w:tentative="0">
      <w:start w:val="0"/>
      <w:numFmt w:val="bullet"/>
      <w:lvlText w:val="•"/>
      <w:lvlJc w:val="left"/>
      <w:pPr>
        <w:ind w:left="2939" w:hanging="601"/>
      </w:pPr>
      <w:rPr>
        <w:rFonts w:hint="default"/>
        <w:lang w:val="zh-CN" w:eastAsia="zh-CN" w:bidi="zh-CN"/>
      </w:rPr>
    </w:lvl>
    <w:lvl w:ilvl="4" w:tentative="0">
      <w:start w:val="0"/>
      <w:numFmt w:val="bullet"/>
      <w:lvlText w:val="•"/>
      <w:lvlJc w:val="left"/>
      <w:pPr>
        <w:ind w:left="3846" w:hanging="601"/>
      </w:pPr>
      <w:rPr>
        <w:rFonts w:hint="default"/>
        <w:lang w:val="zh-CN" w:eastAsia="zh-CN" w:bidi="zh-CN"/>
      </w:rPr>
    </w:lvl>
    <w:lvl w:ilvl="5" w:tentative="0">
      <w:start w:val="0"/>
      <w:numFmt w:val="bullet"/>
      <w:lvlText w:val="•"/>
      <w:lvlJc w:val="left"/>
      <w:pPr>
        <w:ind w:left="4753" w:hanging="601"/>
      </w:pPr>
      <w:rPr>
        <w:rFonts w:hint="default"/>
        <w:lang w:val="zh-CN" w:eastAsia="zh-CN" w:bidi="zh-CN"/>
      </w:rPr>
    </w:lvl>
    <w:lvl w:ilvl="6" w:tentative="0">
      <w:start w:val="0"/>
      <w:numFmt w:val="bullet"/>
      <w:lvlText w:val="•"/>
      <w:lvlJc w:val="left"/>
      <w:pPr>
        <w:ind w:left="5659" w:hanging="601"/>
      </w:pPr>
      <w:rPr>
        <w:rFonts w:hint="default"/>
        <w:lang w:val="zh-CN" w:eastAsia="zh-CN" w:bidi="zh-CN"/>
      </w:rPr>
    </w:lvl>
    <w:lvl w:ilvl="7" w:tentative="0">
      <w:start w:val="0"/>
      <w:numFmt w:val="bullet"/>
      <w:lvlText w:val="•"/>
      <w:lvlJc w:val="left"/>
      <w:pPr>
        <w:ind w:left="6566" w:hanging="601"/>
      </w:pPr>
      <w:rPr>
        <w:rFonts w:hint="default"/>
        <w:lang w:val="zh-CN" w:eastAsia="zh-CN" w:bidi="zh-CN"/>
      </w:rPr>
    </w:lvl>
    <w:lvl w:ilvl="8" w:tentative="0">
      <w:start w:val="0"/>
      <w:numFmt w:val="bullet"/>
      <w:lvlText w:val="•"/>
      <w:lvlJc w:val="left"/>
      <w:pPr>
        <w:ind w:left="7473" w:hanging="601"/>
      </w:pPr>
      <w:rPr>
        <w:rFonts w:hint="default"/>
        <w:lang w:val="zh-CN" w:eastAsia="zh-CN" w:bidi="zh-CN"/>
      </w:rPr>
    </w:lvl>
  </w:abstractNum>
  <w:abstractNum w:abstractNumId="2">
    <w:nsid w:val="9C919DE1"/>
    <w:multiLevelType w:val="multilevel"/>
    <w:tmpl w:val="9C919DE1"/>
    <w:lvl w:ilvl="0" w:tentative="0">
      <w:start w:val="1"/>
      <w:numFmt w:val="decimal"/>
      <w:lvlText w:val="%1."/>
      <w:lvlJc w:val="left"/>
      <w:pPr>
        <w:ind w:left="1022" w:hanging="181"/>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846" w:hanging="181"/>
      </w:pPr>
      <w:rPr>
        <w:rFonts w:hint="default"/>
        <w:lang w:val="zh-CN" w:eastAsia="zh-CN" w:bidi="zh-CN"/>
      </w:rPr>
    </w:lvl>
    <w:lvl w:ilvl="2" w:tentative="0">
      <w:start w:val="0"/>
      <w:numFmt w:val="bullet"/>
      <w:lvlText w:val="•"/>
      <w:lvlJc w:val="left"/>
      <w:pPr>
        <w:ind w:left="2673" w:hanging="181"/>
      </w:pPr>
      <w:rPr>
        <w:rFonts w:hint="default"/>
        <w:lang w:val="zh-CN" w:eastAsia="zh-CN" w:bidi="zh-CN"/>
      </w:rPr>
    </w:lvl>
    <w:lvl w:ilvl="3" w:tentative="0">
      <w:start w:val="0"/>
      <w:numFmt w:val="bullet"/>
      <w:lvlText w:val="•"/>
      <w:lvlJc w:val="left"/>
      <w:pPr>
        <w:ind w:left="3499" w:hanging="181"/>
      </w:pPr>
      <w:rPr>
        <w:rFonts w:hint="default"/>
        <w:lang w:val="zh-CN" w:eastAsia="zh-CN" w:bidi="zh-CN"/>
      </w:rPr>
    </w:lvl>
    <w:lvl w:ilvl="4" w:tentative="0">
      <w:start w:val="0"/>
      <w:numFmt w:val="bullet"/>
      <w:lvlText w:val="•"/>
      <w:lvlJc w:val="left"/>
      <w:pPr>
        <w:ind w:left="4326" w:hanging="181"/>
      </w:pPr>
      <w:rPr>
        <w:rFonts w:hint="default"/>
        <w:lang w:val="zh-CN" w:eastAsia="zh-CN" w:bidi="zh-CN"/>
      </w:rPr>
    </w:lvl>
    <w:lvl w:ilvl="5" w:tentative="0">
      <w:start w:val="0"/>
      <w:numFmt w:val="bullet"/>
      <w:lvlText w:val="•"/>
      <w:lvlJc w:val="left"/>
      <w:pPr>
        <w:ind w:left="5153" w:hanging="181"/>
      </w:pPr>
      <w:rPr>
        <w:rFonts w:hint="default"/>
        <w:lang w:val="zh-CN" w:eastAsia="zh-CN" w:bidi="zh-CN"/>
      </w:rPr>
    </w:lvl>
    <w:lvl w:ilvl="6" w:tentative="0">
      <w:start w:val="0"/>
      <w:numFmt w:val="bullet"/>
      <w:lvlText w:val="•"/>
      <w:lvlJc w:val="left"/>
      <w:pPr>
        <w:ind w:left="5979" w:hanging="181"/>
      </w:pPr>
      <w:rPr>
        <w:rFonts w:hint="default"/>
        <w:lang w:val="zh-CN" w:eastAsia="zh-CN" w:bidi="zh-CN"/>
      </w:rPr>
    </w:lvl>
    <w:lvl w:ilvl="7" w:tentative="0">
      <w:start w:val="0"/>
      <w:numFmt w:val="bullet"/>
      <w:lvlText w:val="•"/>
      <w:lvlJc w:val="left"/>
      <w:pPr>
        <w:ind w:left="6806" w:hanging="181"/>
      </w:pPr>
      <w:rPr>
        <w:rFonts w:hint="default"/>
        <w:lang w:val="zh-CN" w:eastAsia="zh-CN" w:bidi="zh-CN"/>
      </w:rPr>
    </w:lvl>
    <w:lvl w:ilvl="8" w:tentative="0">
      <w:start w:val="0"/>
      <w:numFmt w:val="bullet"/>
      <w:lvlText w:val="•"/>
      <w:lvlJc w:val="left"/>
      <w:pPr>
        <w:ind w:left="7633" w:hanging="181"/>
      </w:pPr>
      <w:rPr>
        <w:rFonts w:hint="default"/>
        <w:lang w:val="zh-CN" w:eastAsia="zh-CN" w:bidi="zh-CN"/>
      </w:rPr>
    </w:lvl>
  </w:abstractNum>
  <w:abstractNum w:abstractNumId="3">
    <w:nsid w:val="9CD0C84A"/>
    <w:multiLevelType w:val="multilevel"/>
    <w:tmpl w:val="9CD0C84A"/>
    <w:lvl w:ilvl="0" w:tentative="0">
      <w:start w:val="1"/>
      <w:numFmt w:val="decimal"/>
      <w:lvlText w:val="（%1）"/>
      <w:lvlJc w:val="left"/>
      <w:pPr>
        <w:ind w:left="224" w:hanging="601"/>
      </w:pPr>
      <w:rPr>
        <w:rFonts w:hint="default" w:ascii="宋体" w:hAnsi="宋体" w:eastAsia="宋体" w:cs="宋体"/>
        <w:spacing w:val="-15"/>
        <w:w w:val="100"/>
        <w:sz w:val="22"/>
        <w:szCs w:val="22"/>
        <w:lang w:val="zh-CN" w:eastAsia="zh-CN" w:bidi="zh-CN"/>
      </w:rPr>
    </w:lvl>
    <w:lvl w:ilvl="1" w:tentative="0">
      <w:start w:val="0"/>
      <w:numFmt w:val="bullet"/>
      <w:lvlText w:val="•"/>
      <w:lvlJc w:val="left"/>
      <w:pPr>
        <w:ind w:left="1126" w:hanging="601"/>
      </w:pPr>
      <w:rPr>
        <w:rFonts w:hint="default"/>
        <w:lang w:val="zh-CN" w:eastAsia="zh-CN" w:bidi="zh-CN"/>
      </w:rPr>
    </w:lvl>
    <w:lvl w:ilvl="2" w:tentative="0">
      <w:start w:val="0"/>
      <w:numFmt w:val="bullet"/>
      <w:lvlText w:val="•"/>
      <w:lvlJc w:val="left"/>
      <w:pPr>
        <w:ind w:left="2033" w:hanging="601"/>
      </w:pPr>
      <w:rPr>
        <w:rFonts w:hint="default"/>
        <w:lang w:val="zh-CN" w:eastAsia="zh-CN" w:bidi="zh-CN"/>
      </w:rPr>
    </w:lvl>
    <w:lvl w:ilvl="3" w:tentative="0">
      <w:start w:val="0"/>
      <w:numFmt w:val="bullet"/>
      <w:lvlText w:val="•"/>
      <w:lvlJc w:val="left"/>
      <w:pPr>
        <w:ind w:left="2939" w:hanging="601"/>
      </w:pPr>
      <w:rPr>
        <w:rFonts w:hint="default"/>
        <w:lang w:val="zh-CN" w:eastAsia="zh-CN" w:bidi="zh-CN"/>
      </w:rPr>
    </w:lvl>
    <w:lvl w:ilvl="4" w:tentative="0">
      <w:start w:val="0"/>
      <w:numFmt w:val="bullet"/>
      <w:lvlText w:val="•"/>
      <w:lvlJc w:val="left"/>
      <w:pPr>
        <w:ind w:left="3846" w:hanging="601"/>
      </w:pPr>
      <w:rPr>
        <w:rFonts w:hint="default"/>
        <w:lang w:val="zh-CN" w:eastAsia="zh-CN" w:bidi="zh-CN"/>
      </w:rPr>
    </w:lvl>
    <w:lvl w:ilvl="5" w:tentative="0">
      <w:start w:val="0"/>
      <w:numFmt w:val="bullet"/>
      <w:lvlText w:val="•"/>
      <w:lvlJc w:val="left"/>
      <w:pPr>
        <w:ind w:left="4753" w:hanging="601"/>
      </w:pPr>
      <w:rPr>
        <w:rFonts w:hint="default"/>
        <w:lang w:val="zh-CN" w:eastAsia="zh-CN" w:bidi="zh-CN"/>
      </w:rPr>
    </w:lvl>
    <w:lvl w:ilvl="6" w:tentative="0">
      <w:start w:val="0"/>
      <w:numFmt w:val="bullet"/>
      <w:lvlText w:val="•"/>
      <w:lvlJc w:val="left"/>
      <w:pPr>
        <w:ind w:left="5659" w:hanging="601"/>
      </w:pPr>
      <w:rPr>
        <w:rFonts w:hint="default"/>
        <w:lang w:val="zh-CN" w:eastAsia="zh-CN" w:bidi="zh-CN"/>
      </w:rPr>
    </w:lvl>
    <w:lvl w:ilvl="7" w:tentative="0">
      <w:start w:val="0"/>
      <w:numFmt w:val="bullet"/>
      <w:lvlText w:val="•"/>
      <w:lvlJc w:val="left"/>
      <w:pPr>
        <w:ind w:left="6566" w:hanging="601"/>
      </w:pPr>
      <w:rPr>
        <w:rFonts w:hint="default"/>
        <w:lang w:val="zh-CN" w:eastAsia="zh-CN" w:bidi="zh-CN"/>
      </w:rPr>
    </w:lvl>
    <w:lvl w:ilvl="8" w:tentative="0">
      <w:start w:val="0"/>
      <w:numFmt w:val="bullet"/>
      <w:lvlText w:val="•"/>
      <w:lvlJc w:val="left"/>
      <w:pPr>
        <w:ind w:left="7473" w:hanging="601"/>
      </w:pPr>
      <w:rPr>
        <w:rFonts w:hint="default"/>
        <w:lang w:val="zh-CN" w:eastAsia="zh-CN" w:bidi="zh-CN"/>
      </w:rPr>
    </w:lvl>
  </w:abstractNum>
  <w:abstractNum w:abstractNumId="4">
    <w:nsid w:val="9F91FE98"/>
    <w:multiLevelType w:val="multilevel"/>
    <w:tmpl w:val="9F91FE98"/>
    <w:lvl w:ilvl="0" w:tentative="0">
      <w:start w:val="1"/>
      <w:numFmt w:val="decimal"/>
      <w:lvlText w:val="（%1）"/>
      <w:lvlJc w:val="left"/>
      <w:pPr>
        <w:ind w:left="224" w:hanging="601"/>
      </w:pPr>
      <w:rPr>
        <w:rFonts w:hint="default" w:ascii="宋体" w:hAnsi="宋体" w:eastAsia="宋体" w:cs="宋体"/>
        <w:spacing w:val="-8"/>
        <w:w w:val="100"/>
        <w:sz w:val="22"/>
        <w:szCs w:val="22"/>
        <w:lang w:val="zh-CN" w:eastAsia="zh-CN" w:bidi="zh-CN"/>
      </w:rPr>
    </w:lvl>
    <w:lvl w:ilvl="1" w:tentative="0">
      <w:start w:val="0"/>
      <w:numFmt w:val="bullet"/>
      <w:lvlText w:val="•"/>
      <w:lvlJc w:val="left"/>
      <w:pPr>
        <w:ind w:left="1126" w:hanging="601"/>
      </w:pPr>
      <w:rPr>
        <w:rFonts w:hint="default"/>
        <w:lang w:val="zh-CN" w:eastAsia="zh-CN" w:bidi="zh-CN"/>
      </w:rPr>
    </w:lvl>
    <w:lvl w:ilvl="2" w:tentative="0">
      <w:start w:val="0"/>
      <w:numFmt w:val="bullet"/>
      <w:lvlText w:val="•"/>
      <w:lvlJc w:val="left"/>
      <w:pPr>
        <w:ind w:left="2033" w:hanging="601"/>
      </w:pPr>
      <w:rPr>
        <w:rFonts w:hint="default"/>
        <w:lang w:val="zh-CN" w:eastAsia="zh-CN" w:bidi="zh-CN"/>
      </w:rPr>
    </w:lvl>
    <w:lvl w:ilvl="3" w:tentative="0">
      <w:start w:val="0"/>
      <w:numFmt w:val="bullet"/>
      <w:lvlText w:val="•"/>
      <w:lvlJc w:val="left"/>
      <w:pPr>
        <w:ind w:left="2939" w:hanging="601"/>
      </w:pPr>
      <w:rPr>
        <w:rFonts w:hint="default"/>
        <w:lang w:val="zh-CN" w:eastAsia="zh-CN" w:bidi="zh-CN"/>
      </w:rPr>
    </w:lvl>
    <w:lvl w:ilvl="4" w:tentative="0">
      <w:start w:val="0"/>
      <w:numFmt w:val="bullet"/>
      <w:lvlText w:val="•"/>
      <w:lvlJc w:val="left"/>
      <w:pPr>
        <w:ind w:left="3846" w:hanging="601"/>
      </w:pPr>
      <w:rPr>
        <w:rFonts w:hint="default"/>
        <w:lang w:val="zh-CN" w:eastAsia="zh-CN" w:bidi="zh-CN"/>
      </w:rPr>
    </w:lvl>
    <w:lvl w:ilvl="5" w:tentative="0">
      <w:start w:val="0"/>
      <w:numFmt w:val="bullet"/>
      <w:lvlText w:val="•"/>
      <w:lvlJc w:val="left"/>
      <w:pPr>
        <w:ind w:left="4753" w:hanging="601"/>
      </w:pPr>
      <w:rPr>
        <w:rFonts w:hint="default"/>
        <w:lang w:val="zh-CN" w:eastAsia="zh-CN" w:bidi="zh-CN"/>
      </w:rPr>
    </w:lvl>
    <w:lvl w:ilvl="6" w:tentative="0">
      <w:start w:val="0"/>
      <w:numFmt w:val="bullet"/>
      <w:lvlText w:val="•"/>
      <w:lvlJc w:val="left"/>
      <w:pPr>
        <w:ind w:left="5659" w:hanging="601"/>
      </w:pPr>
      <w:rPr>
        <w:rFonts w:hint="default"/>
        <w:lang w:val="zh-CN" w:eastAsia="zh-CN" w:bidi="zh-CN"/>
      </w:rPr>
    </w:lvl>
    <w:lvl w:ilvl="7" w:tentative="0">
      <w:start w:val="0"/>
      <w:numFmt w:val="bullet"/>
      <w:lvlText w:val="•"/>
      <w:lvlJc w:val="left"/>
      <w:pPr>
        <w:ind w:left="6566" w:hanging="601"/>
      </w:pPr>
      <w:rPr>
        <w:rFonts w:hint="default"/>
        <w:lang w:val="zh-CN" w:eastAsia="zh-CN" w:bidi="zh-CN"/>
      </w:rPr>
    </w:lvl>
    <w:lvl w:ilvl="8" w:tentative="0">
      <w:start w:val="0"/>
      <w:numFmt w:val="bullet"/>
      <w:lvlText w:val="•"/>
      <w:lvlJc w:val="left"/>
      <w:pPr>
        <w:ind w:left="7473" w:hanging="601"/>
      </w:pPr>
      <w:rPr>
        <w:rFonts w:hint="default"/>
        <w:lang w:val="zh-CN" w:eastAsia="zh-CN" w:bidi="zh-CN"/>
      </w:rPr>
    </w:lvl>
  </w:abstractNum>
  <w:abstractNum w:abstractNumId="5">
    <w:nsid w:val="E79E8ABE"/>
    <w:multiLevelType w:val="singleLevel"/>
    <w:tmpl w:val="E79E8ABE"/>
    <w:lvl w:ilvl="0" w:tentative="0">
      <w:start w:val="1"/>
      <w:numFmt w:val="decimal"/>
      <w:suff w:val="nothing"/>
      <w:lvlText w:val="%1、"/>
      <w:lvlJc w:val="left"/>
    </w:lvl>
  </w:abstractNum>
  <w:abstractNum w:abstractNumId="6">
    <w:nsid w:val="EFCECDC7"/>
    <w:multiLevelType w:val="multilevel"/>
    <w:tmpl w:val="EFCECDC7"/>
    <w:lvl w:ilvl="0" w:tentative="0">
      <w:start w:val="1"/>
      <w:numFmt w:val="decimal"/>
      <w:lvlText w:val="（%1）"/>
      <w:lvlJc w:val="left"/>
      <w:pPr>
        <w:ind w:left="224" w:hanging="601"/>
      </w:pPr>
      <w:rPr>
        <w:rFonts w:hint="default" w:ascii="宋体" w:hAnsi="宋体" w:eastAsia="宋体" w:cs="宋体"/>
        <w:spacing w:val="-27"/>
        <w:w w:val="100"/>
        <w:sz w:val="22"/>
        <w:szCs w:val="22"/>
        <w:lang w:val="zh-CN" w:eastAsia="zh-CN" w:bidi="zh-CN"/>
      </w:rPr>
    </w:lvl>
    <w:lvl w:ilvl="1" w:tentative="0">
      <w:start w:val="0"/>
      <w:numFmt w:val="bullet"/>
      <w:lvlText w:val="•"/>
      <w:lvlJc w:val="left"/>
      <w:pPr>
        <w:ind w:left="1126" w:hanging="601"/>
      </w:pPr>
      <w:rPr>
        <w:rFonts w:hint="default"/>
        <w:lang w:val="zh-CN" w:eastAsia="zh-CN" w:bidi="zh-CN"/>
      </w:rPr>
    </w:lvl>
    <w:lvl w:ilvl="2" w:tentative="0">
      <w:start w:val="0"/>
      <w:numFmt w:val="bullet"/>
      <w:lvlText w:val="•"/>
      <w:lvlJc w:val="left"/>
      <w:pPr>
        <w:ind w:left="2033" w:hanging="601"/>
      </w:pPr>
      <w:rPr>
        <w:rFonts w:hint="default"/>
        <w:lang w:val="zh-CN" w:eastAsia="zh-CN" w:bidi="zh-CN"/>
      </w:rPr>
    </w:lvl>
    <w:lvl w:ilvl="3" w:tentative="0">
      <w:start w:val="0"/>
      <w:numFmt w:val="bullet"/>
      <w:lvlText w:val="•"/>
      <w:lvlJc w:val="left"/>
      <w:pPr>
        <w:ind w:left="2939" w:hanging="601"/>
      </w:pPr>
      <w:rPr>
        <w:rFonts w:hint="default"/>
        <w:lang w:val="zh-CN" w:eastAsia="zh-CN" w:bidi="zh-CN"/>
      </w:rPr>
    </w:lvl>
    <w:lvl w:ilvl="4" w:tentative="0">
      <w:start w:val="0"/>
      <w:numFmt w:val="bullet"/>
      <w:lvlText w:val="•"/>
      <w:lvlJc w:val="left"/>
      <w:pPr>
        <w:ind w:left="3846" w:hanging="601"/>
      </w:pPr>
      <w:rPr>
        <w:rFonts w:hint="default"/>
        <w:lang w:val="zh-CN" w:eastAsia="zh-CN" w:bidi="zh-CN"/>
      </w:rPr>
    </w:lvl>
    <w:lvl w:ilvl="5" w:tentative="0">
      <w:start w:val="0"/>
      <w:numFmt w:val="bullet"/>
      <w:lvlText w:val="•"/>
      <w:lvlJc w:val="left"/>
      <w:pPr>
        <w:ind w:left="4753" w:hanging="601"/>
      </w:pPr>
      <w:rPr>
        <w:rFonts w:hint="default"/>
        <w:lang w:val="zh-CN" w:eastAsia="zh-CN" w:bidi="zh-CN"/>
      </w:rPr>
    </w:lvl>
    <w:lvl w:ilvl="6" w:tentative="0">
      <w:start w:val="0"/>
      <w:numFmt w:val="bullet"/>
      <w:lvlText w:val="•"/>
      <w:lvlJc w:val="left"/>
      <w:pPr>
        <w:ind w:left="5659" w:hanging="601"/>
      </w:pPr>
      <w:rPr>
        <w:rFonts w:hint="default"/>
        <w:lang w:val="zh-CN" w:eastAsia="zh-CN" w:bidi="zh-CN"/>
      </w:rPr>
    </w:lvl>
    <w:lvl w:ilvl="7" w:tentative="0">
      <w:start w:val="0"/>
      <w:numFmt w:val="bullet"/>
      <w:lvlText w:val="•"/>
      <w:lvlJc w:val="left"/>
      <w:pPr>
        <w:ind w:left="6566" w:hanging="601"/>
      </w:pPr>
      <w:rPr>
        <w:rFonts w:hint="default"/>
        <w:lang w:val="zh-CN" w:eastAsia="zh-CN" w:bidi="zh-CN"/>
      </w:rPr>
    </w:lvl>
    <w:lvl w:ilvl="8" w:tentative="0">
      <w:start w:val="0"/>
      <w:numFmt w:val="bullet"/>
      <w:lvlText w:val="•"/>
      <w:lvlJc w:val="left"/>
      <w:pPr>
        <w:ind w:left="7473" w:hanging="601"/>
      </w:pPr>
      <w:rPr>
        <w:rFonts w:hint="default"/>
        <w:lang w:val="zh-CN" w:eastAsia="zh-CN" w:bidi="zh-CN"/>
      </w:rPr>
    </w:lvl>
  </w:abstractNum>
  <w:abstractNum w:abstractNumId="7">
    <w:nsid w:val="00000002"/>
    <w:multiLevelType w:val="singleLevel"/>
    <w:tmpl w:val="00000002"/>
    <w:lvl w:ilvl="0" w:tentative="0">
      <w:start w:val="2"/>
      <w:numFmt w:val="decimal"/>
      <w:suff w:val="nothing"/>
      <w:lvlText w:val="(%1）"/>
      <w:lvlJc w:val="left"/>
      <w:pPr>
        <w:ind w:left="0" w:firstLine="0"/>
      </w:pPr>
    </w:lvl>
  </w:abstractNum>
  <w:abstractNum w:abstractNumId="8">
    <w:nsid w:val="07F2E950"/>
    <w:multiLevelType w:val="multilevel"/>
    <w:tmpl w:val="07F2E950"/>
    <w:lvl w:ilvl="0" w:tentative="0">
      <w:start w:val="1"/>
      <w:numFmt w:val="decimal"/>
      <w:lvlText w:val="（%1）"/>
      <w:lvlJc w:val="left"/>
      <w:pPr>
        <w:ind w:left="224" w:hanging="601"/>
      </w:pPr>
      <w:rPr>
        <w:rFonts w:hint="default" w:ascii="宋体" w:hAnsi="宋体" w:eastAsia="宋体" w:cs="宋体"/>
        <w:spacing w:val="-14"/>
        <w:w w:val="100"/>
        <w:sz w:val="22"/>
        <w:szCs w:val="22"/>
        <w:lang w:val="zh-CN" w:eastAsia="zh-CN" w:bidi="zh-CN"/>
      </w:rPr>
    </w:lvl>
    <w:lvl w:ilvl="1" w:tentative="0">
      <w:start w:val="0"/>
      <w:numFmt w:val="bullet"/>
      <w:lvlText w:val="•"/>
      <w:lvlJc w:val="left"/>
      <w:pPr>
        <w:ind w:left="1126" w:hanging="601"/>
      </w:pPr>
      <w:rPr>
        <w:rFonts w:hint="default"/>
        <w:lang w:val="zh-CN" w:eastAsia="zh-CN" w:bidi="zh-CN"/>
      </w:rPr>
    </w:lvl>
    <w:lvl w:ilvl="2" w:tentative="0">
      <w:start w:val="0"/>
      <w:numFmt w:val="bullet"/>
      <w:lvlText w:val="•"/>
      <w:lvlJc w:val="left"/>
      <w:pPr>
        <w:ind w:left="2033" w:hanging="601"/>
      </w:pPr>
      <w:rPr>
        <w:rFonts w:hint="default"/>
        <w:lang w:val="zh-CN" w:eastAsia="zh-CN" w:bidi="zh-CN"/>
      </w:rPr>
    </w:lvl>
    <w:lvl w:ilvl="3" w:tentative="0">
      <w:start w:val="0"/>
      <w:numFmt w:val="bullet"/>
      <w:lvlText w:val="•"/>
      <w:lvlJc w:val="left"/>
      <w:pPr>
        <w:ind w:left="2939" w:hanging="601"/>
      </w:pPr>
      <w:rPr>
        <w:rFonts w:hint="default"/>
        <w:lang w:val="zh-CN" w:eastAsia="zh-CN" w:bidi="zh-CN"/>
      </w:rPr>
    </w:lvl>
    <w:lvl w:ilvl="4" w:tentative="0">
      <w:start w:val="0"/>
      <w:numFmt w:val="bullet"/>
      <w:lvlText w:val="•"/>
      <w:lvlJc w:val="left"/>
      <w:pPr>
        <w:ind w:left="3846" w:hanging="601"/>
      </w:pPr>
      <w:rPr>
        <w:rFonts w:hint="default"/>
        <w:lang w:val="zh-CN" w:eastAsia="zh-CN" w:bidi="zh-CN"/>
      </w:rPr>
    </w:lvl>
    <w:lvl w:ilvl="5" w:tentative="0">
      <w:start w:val="0"/>
      <w:numFmt w:val="bullet"/>
      <w:lvlText w:val="•"/>
      <w:lvlJc w:val="left"/>
      <w:pPr>
        <w:ind w:left="4753" w:hanging="601"/>
      </w:pPr>
      <w:rPr>
        <w:rFonts w:hint="default"/>
        <w:lang w:val="zh-CN" w:eastAsia="zh-CN" w:bidi="zh-CN"/>
      </w:rPr>
    </w:lvl>
    <w:lvl w:ilvl="6" w:tentative="0">
      <w:start w:val="0"/>
      <w:numFmt w:val="bullet"/>
      <w:lvlText w:val="•"/>
      <w:lvlJc w:val="left"/>
      <w:pPr>
        <w:ind w:left="5659" w:hanging="601"/>
      </w:pPr>
      <w:rPr>
        <w:rFonts w:hint="default"/>
        <w:lang w:val="zh-CN" w:eastAsia="zh-CN" w:bidi="zh-CN"/>
      </w:rPr>
    </w:lvl>
    <w:lvl w:ilvl="7" w:tentative="0">
      <w:start w:val="0"/>
      <w:numFmt w:val="bullet"/>
      <w:lvlText w:val="•"/>
      <w:lvlJc w:val="left"/>
      <w:pPr>
        <w:ind w:left="6566" w:hanging="601"/>
      </w:pPr>
      <w:rPr>
        <w:rFonts w:hint="default"/>
        <w:lang w:val="zh-CN" w:eastAsia="zh-CN" w:bidi="zh-CN"/>
      </w:rPr>
    </w:lvl>
    <w:lvl w:ilvl="8" w:tentative="0">
      <w:start w:val="0"/>
      <w:numFmt w:val="bullet"/>
      <w:lvlText w:val="•"/>
      <w:lvlJc w:val="left"/>
      <w:pPr>
        <w:ind w:left="7473" w:hanging="601"/>
      </w:pPr>
      <w:rPr>
        <w:rFonts w:hint="default"/>
        <w:lang w:val="zh-CN" w:eastAsia="zh-CN" w:bidi="zh-CN"/>
      </w:rPr>
    </w:lvl>
  </w:abstractNum>
  <w:abstractNum w:abstractNumId="9">
    <w:nsid w:val="4E709187"/>
    <w:multiLevelType w:val="multilevel"/>
    <w:tmpl w:val="4E709187"/>
    <w:lvl w:ilvl="0" w:tentative="0">
      <w:start w:val="1"/>
      <w:numFmt w:val="decimal"/>
      <w:lvlText w:val="（%1）"/>
      <w:lvlJc w:val="left"/>
      <w:pPr>
        <w:ind w:left="1442"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24" w:hanging="601"/>
      </w:pPr>
      <w:rPr>
        <w:rFonts w:hint="default"/>
        <w:lang w:val="zh-CN" w:eastAsia="zh-CN" w:bidi="zh-CN"/>
      </w:rPr>
    </w:lvl>
    <w:lvl w:ilvl="2" w:tentative="0">
      <w:start w:val="0"/>
      <w:numFmt w:val="bullet"/>
      <w:lvlText w:val="•"/>
      <w:lvlJc w:val="left"/>
      <w:pPr>
        <w:ind w:left="3009" w:hanging="601"/>
      </w:pPr>
      <w:rPr>
        <w:rFonts w:hint="default"/>
        <w:lang w:val="zh-CN" w:eastAsia="zh-CN" w:bidi="zh-CN"/>
      </w:rPr>
    </w:lvl>
    <w:lvl w:ilvl="3" w:tentative="0">
      <w:start w:val="0"/>
      <w:numFmt w:val="bullet"/>
      <w:lvlText w:val="•"/>
      <w:lvlJc w:val="left"/>
      <w:pPr>
        <w:ind w:left="3793" w:hanging="601"/>
      </w:pPr>
      <w:rPr>
        <w:rFonts w:hint="default"/>
        <w:lang w:val="zh-CN" w:eastAsia="zh-CN" w:bidi="zh-CN"/>
      </w:rPr>
    </w:lvl>
    <w:lvl w:ilvl="4" w:tentative="0">
      <w:start w:val="0"/>
      <w:numFmt w:val="bullet"/>
      <w:lvlText w:val="•"/>
      <w:lvlJc w:val="left"/>
      <w:pPr>
        <w:ind w:left="4578" w:hanging="601"/>
      </w:pPr>
      <w:rPr>
        <w:rFonts w:hint="default"/>
        <w:lang w:val="zh-CN" w:eastAsia="zh-CN" w:bidi="zh-CN"/>
      </w:rPr>
    </w:lvl>
    <w:lvl w:ilvl="5" w:tentative="0">
      <w:start w:val="0"/>
      <w:numFmt w:val="bullet"/>
      <w:lvlText w:val="•"/>
      <w:lvlJc w:val="left"/>
      <w:pPr>
        <w:ind w:left="5363" w:hanging="601"/>
      </w:pPr>
      <w:rPr>
        <w:rFonts w:hint="default"/>
        <w:lang w:val="zh-CN" w:eastAsia="zh-CN" w:bidi="zh-CN"/>
      </w:rPr>
    </w:lvl>
    <w:lvl w:ilvl="6" w:tentative="0">
      <w:start w:val="0"/>
      <w:numFmt w:val="bullet"/>
      <w:lvlText w:val="•"/>
      <w:lvlJc w:val="left"/>
      <w:pPr>
        <w:ind w:left="6147" w:hanging="601"/>
      </w:pPr>
      <w:rPr>
        <w:rFonts w:hint="default"/>
        <w:lang w:val="zh-CN" w:eastAsia="zh-CN" w:bidi="zh-CN"/>
      </w:rPr>
    </w:lvl>
    <w:lvl w:ilvl="7" w:tentative="0">
      <w:start w:val="0"/>
      <w:numFmt w:val="bullet"/>
      <w:lvlText w:val="•"/>
      <w:lvlJc w:val="left"/>
      <w:pPr>
        <w:ind w:left="6932" w:hanging="601"/>
      </w:pPr>
      <w:rPr>
        <w:rFonts w:hint="default"/>
        <w:lang w:val="zh-CN" w:eastAsia="zh-CN" w:bidi="zh-CN"/>
      </w:rPr>
    </w:lvl>
    <w:lvl w:ilvl="8" w:tentative="0">
      <w:start w:val="0"/>
      <w:numFmt w:val="bullet"/>
      <w:lvlText w:val="•"/>
      <w:lvlJc w:val="left"/>
      <w:pPr>
        <w:ind w:left="7717" w:hanging="601"/>
      </w:pPr>
      <w:rPr>
        <w:rFonts w:hint="default"/>
        <w:lang w:val="zh-CN" w:eastAsia="zh-CN" w:bidi="zh-CN"/>
      </w:rPr>
    </w:lvl>
  </w:abstractNum>
  <w:abstractNum w:abstractNumId="10">
    <w:nsid w:val="56FB3989"/>
    <w:multiLevelType w:val="singleLevel"/>
    <w:tmpl w:val="56FB3989"/>
    <w:lvl w:ilvl="0" w:tentative="0">
      <w:start w:val="1"/>
      <w:numFmt w:val="decimal"/>
      <w:suff w:val="nothing"/>
      <w:lvlText w:val="（%1）"/>
      <w:lvlJc w:val="left"/>
    </w:lvl>
  </w:abstractNum>
  <w:abstractNum w:abstractNumId="11">
    <w:nsid w:val="598DAF6D"/>
    <w:multiLevelType w:val="multilevel"/>
    <w:tmpl w:val="598DAF6D"/>
    <w:lvl w:ilvl="0" w:tentative="0">
      <w:start w:val="22"/>
      <w:numFmt w:val="decimal"/>
      <w:lvlText w:val="%1"/>
      <w:lvlJc w:val="left"/>
      <w:pPr>
        <w:ind w:left="764" w:hanging="540"/>
      </w:pPr>
      <w:rPr>
        <w:rFonts w:hint="default"/>
        <w:lang w:val="zh-CN" w:eastAsia="zh-CN" w:bidi="zh-CN"/>
      </w:rPr>
    </w:lvl>
    <w:lvl w:ilvl="1" w:tentative="0">
      <w:start w:val="1"/>
      <w:numFmt w:val="decimal"/>
      <w:lvlText w:val="%1.%2"/>
      <w:lvlJc w:val="left"/>
      <w:pPr>
        <w:ind w:left="764" w:hanging="540"/>
      </w:pPr>
      <w:rPr>
        <w:rFonts w:hint="default" w:ascii="Times New Roman" w:hAnsi="Times New Roman" w:eastAsia="Times New Roman" w:cs="Times New Roman"/>
        <w:spacing w:val="-1"/>
        <w:w w:val="100"/>
        <w:sz w:val="24"/>
        <w:szCs w:val="24"/>
        <w:lang w:val="zh-CN" w:eastAsia="zh-CN" w:bidi="zh-CN"/>
      </w:rPr>
    </w:lvl>
    <w:lvl w:ilvl="2" w:tentative="0">
      <w:start w:val="2"/>
      <w:numFmt w:val="decimal"/>
      <w:lvlText w:val="%1.%2.%3"/>
      <w:lvlJc w:val="left"/>
      <w:pPr>
        <w:ind w:left="224" w:hanging="720"/>
      </w:pPr>
      <w:rPr>
        <w:rFonts w:hint="default" w:ascii="Times New Roman" w:hAnsi="Times New Roman" w:eastAsia="Times New Roman" w:cs="Times New Roman"/>
        <w:spacing w:val="-43"/>
        <w:w w:val="100"/>
        <w:sz w:val="24"/>
        <w:szCs w:val="24"/>
        <w:lang w:val="zh-CN" w:eastAsia="zh-CN" w:bidi="zh-CN"/>
      </w:rPr>
    </w:lvl>
    <w:lvl w:ilvl="3" w:tentative="0">
      <w:start w:val="1"/>
      <w:numFmt w:val="decimal"/>
      <w:lvlText w:val="%4."/>
      <w:lvlJc w:val="left"/>
      <w:pPr>
        <w:ind w:left="224" w:hanging="300"/>
      </w:pPr>
      <w:rPr>
        <w:rFonts w:hint="default" w:ascii="Times New Roman" w:hAnsi="Times New Roman" w:eastAsia="Times New Roman" w:cs="Times New Roman"/>
        <w:spacing w:val="-48"/>
        <w:w w:val="99"/>
        <w:sz w:val="24"/>
        <w:szCs w:val="24"/>
        <w:lang w:val="zh-CN" w:eastAsia="zh-CN" w:bidi="zh-CN"/>
      </w:rPr>
    </w:lvl>
    <w:lvl w:ilvl="4" w:tentative="0">
      <w:start w:val="0"/>
      <w:numFmt w:val="bullet"/>
      <w:lvlText w:val="•"/>
      <w:lvlJc w:val="left"/>
      <w:pPr>
        <w:ind w:left="3602" w:hanging="300"/>
      </w:pPr>
      <w:rPr>
        <w:rFonts w:hint="default"/>
        <w:lang w:val="zh-CN" w:eastAsia="zh-CN" w:bidi="zh-CN"/>
      </w:rPr>
    </w:lvl>
    <w:lvl w:ilvl="5" w:tentative="0">
      <w:start w:val="0"/>
      <w:numFmt w:val="bullet"/>
      <w:lvlText w:val="•"/>
      <w:lvlJc w:val="left"/>
      <w:pPr>
        <w:ind w:left="4549" w:hanging="300"/>
      </w:pPr>
      <w:rPr>
        <w:rFonts w:hint="default"/>
        <w:lang w:val="zh-CN" w:eastAsia="zh-CN" w:bidi="zh-CN"/>
      </w:rPr>
    </w:lvl>
    <w:lvl w:ilvl="6" w:tentative="0">
      <w:start w:val="0"/>
      <w:numFmt w:val="bullet"/>
      <w:lvlText w:val="•"/>
      <w:lvlJc w:val="left"/>
      <w:pPr>
        <w:ind w:left="5496" w:hanging="300"/>
      </w:pPr>
      <w:rPr>
        <w:rFonts w:hint="default"/>
        <w:lang w:val="zh-CN" w:eastAsia="zh-CN" w:bidi="zh-CN"/>
      </w:rPr>
    </w:lvl>
    <w:lvl w:ilvl="7" w:tentative="0">
      <w:start w:val="0"/>
      <w:numFmt w:val="bullet"/>
      <w:lvlText w:val="•"/>
      <w:lvlJc w:val="left"/>
      <w:pPr>
        <w:ind w:left="6444" w:hanging="300"/>
      </w:pPr>
      <w:rPr>
        <w:rFonts w:hint="default"/>
        <w:lang w:val="zh-CN" w:eastAsia="zh-CN" w:bidi="zh-CN"/>
      </w:rPr>
    </w:lvl>
    <w:lvl w:ilvl="8" w:tentative="0">
      <w:start w:val="0"/>
      <w:numFmt w:val="bullet"/>
      <w:lvlText w:val="•"/>
      <w:lvlJc w:val="left"/>
      <w:pPr>
        <w:ind w:left="7391" w:hanging="300"/>
      </w:pPr>
      <w:rPr>
        <w:rFonts w:hint="default"/>
        <w:lang w:val="zh-CN" w:eastAsia="zh-CN" w:bidi="zh-CN"/>
      </w:rPr>
    </w:lvl>
  </w:abstractNum>
  <w:num w:numId="1">
    <w:abstractNumId w:val="11"/>
  </w:num>
  <w:num w:numId="2">
    <w:abstractNumId w:val="4"/>
  </w:num>
  <w:num w:numId="3">
    <w:abstractNumId w:val="0"/>
  </w:num>
  <w:num w:numId="4">
    <w:abstractNumId w:val="9"/>
  </w:num>
  <w:num w:numId="5">
    <w:abstractNumId w:val="3"/>
  </w:num>
  <w:num w:numId="6">
    <w:abstractNumId w:val="8"/>
  </w:num>
  <w:num w:numId="7">
    <w:abstractNumId w:val="6"/>
  </w:num>
  <w:num w:numId="8">
    <w:abstractNumId w:val="1"/>
  </w:num>
  <w:num w:numId="9">
    <w:abstractNumId w:val="2"/>
  </w:num>
  <w:num w:numId="10">
    <w:abstractNumId w:val="10"/>
  </w:num>
  <w:num w:numId="11">
    <w:abstractNumId w:val="5"/>
  </w:num>
  <w:num w:numId="12">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U5ODFjOGEyNWRlYTNkMjA0OTNkYmM2YTBlNjc3YTEifQ=="/>
  </w:docVars>
  <w:rsids>
    <w:rsidRoot w:val="00642D67"/>
    <w:rsid w:val="00411CA3"/>
    <w:rsid w:val="00642D67"/>
    <w:rsid w:val="00A314B5"/>
    <w:rsid w:val="00AC7A17"/>
    <w:rsid w:val="00CB700D"/>
    <w:rsid w:val="00E37711"/>
    <w:rsid w:val="02980B47"/>
    <w:rsid w:val="02D43AA5"/>
    <w:rsid w:val="0304627B"/>
    <w:rsid w:val="035717DD"/>
    <w:rsid w:val="03F005BF"/>
    <w:rsid w:val="04333FF8"/>
    <w:rsid w:val="049308F0"/>
    <w:rsid w:val="05342BCF"/>
    <w:rsid w:val="05C82C12"/>
    <w:rsid w:val="064B2778"/>
    <w:rsid w:val="06731CDB"/>
    <w:rsid w:val="06BD7DF4"/>
    <w:rsid w:val="08743EB7"/>
    <w:rsid w:val="08896F10"/>
    <w:rsid w:val="08DF64FD"/>
    <w:rsid w:val="095962AF"/>
    <w:rsid w:val="09A960A9"/>
    <w:rsid w:val="0A2175C7"/>
    <w:rsid w:val="0A4E3858"/>
    <w:rsid w:val="0A530F50"/>
    <w:rsid w:val="0A8729A8"/>
    <w:rsid w:val="0ADC6029"/>
    <w:rsid w:val="0B006B81"/>
    <w:rsid w:val="0B510A80"/>
    <w:rsid w:val="0BAB0918"/>
    <w:rsid w:val="0C272EF4"/>
    <w:rsid w:val="0C450913"/>
    <w:rsid w:val="0CF167FE"/>
    <w:rsid w:val="0E3E7CBD"/>
    <w:rsid w:val="0EE83C0B"/>
    <w:rsid w:val="0F130CAE"/>
    <w:rsid w:val="0F145C95"/>
    <w:rsid w:val="0FF95996"/>
    <w:rsid w:val="0FFF7484"/>
    <w:rsid w:val="10832DEB"/>
    <w:rsid w:val="11E54B27"/>
    <w:rsid w:val="11F10D0E"/>
    <w:rsid w:val="13504EE3"/>
    <w:rsid w:val="13D318D3"/>
    <w:rsid w:val="14184102"/>
    <w:rsid w:val="146A4EE4"/>
    <w:rsid w:val="147A2410"/>
    <w:rsid w:val="14B05372"/>
    <w:rsid w:val="156F62EF"/>
    <w:rsid w:val="15C27640"/>
    <w:rsid w:val="16655340"/>
    <w:rsid w:val="16882EF5"/>
    <w:rsid w:val="16FD3ABE"/>
    <w:rsid w:val="172F0E42"/>
    <w:rsid w:val="187354B5"/>
    <w:rsid w:val="196A0814"/>
    <w:rsid w:val="1BFF6021"/>
    <w:rsid w:val="1C587110"/>
    <w:rsid w:val="1CC05665"/>
    <w:rsid w:val="1D7A45EE"/>
    <w:rsid w:val="1D7F2147"/>
    <w:rsid w:val="1D996CC8"/>
    <w:rsid w:val="1DA01659"/>
    <w:rsid w:val="1E6454A8"/>
    <w:rsid w:val="1FCD677B"/>
    <w:rsid w:val="1FCF1E87"/>
    <w:rsid w:val="1FD253F3"/>
    <w:rsid w:val="208E4164"/>
    <w:rsid w:val="21A07893"/>
    <w:rsid w:val="22CF2CE6"/>
    <w:rsid w:val="23554AEF"/>
    <w:rsid w:val="23645F64"/>
    <w:rsid w:val="239F52AD"/>
    <w:rsid w:val="23F5677C"/>
    <w:rsid w:val="23FB5E39"/>
    <w:rsid w:val="244A2A1D"/>
    <w:rsid w:val="2564491D"/>
    <w:rsid w:val="25B83A87"/>
    <w:rsid w:val="266463E7"/>
    <w:rsid w:val="269A2A98"/>
    <w:rsid w:val="26E33204"/>
    <w:rsid w:val="26E9311B"/>
    <w:rsid w:val="27A41F89"/>
    <w:rsid w:val="28032F0B"/>
    <w:rsid w:val="281F201A"/>
    <w:rsid w:val="2A3D0E7D"/>
    <w:rsid w:val="2A924A38"/>
    <w:rsid w:val="2AE32E31"/>
    <w:rsid w:val="2CD208B5"/>
    <w:rsid w:val="2D0A0F04"/>
    <w:rsid w:val="2E6C7ED8"/>
    <w:rsid w:val="2E7B41CF"/>
    <w:rsid w:val="2EA57FA1"/>
    <w:rsid w:val="2EF243BC"/>
    <w:rsid w:val="30EF0857"/>
    <w:rsid w:val="3140197F"/>
    <w:rsid w:val="31E05F1C"/>
    <w:rsid w:val="320C16C0"/>
    <w:rsid w:val="32155843"/>
    <w:rsid w:val="3245216D"/>
    <w:rsid w:val="32672625"/>
    <w:rsid w:val="327245D0"/>
    <w:rsid w:val="32831B16"/>
    <w:rsid w:val="32B617CD"/>
    <w:rsid w:val="32F6583E"/>
    <w:rsid w:val="333A48FA"/>
    <w:rsid w:val="334A1323"/>
    <w:rsid w:val="337242BA"/>
    <w:rsid w:val="33D92F7A"/>
    <w:rsid w:val="349B511E"/>
    <w:rsid w:val="34B2130C"/>
    <w:rsid w:val="350E12EA"/>
    <w:rsid w:val="354173ED"/>
    <w:rsid w:val="35795A58"/>
    <w:rsid w:val="35992C99"/>
    <w:rsid w:val="360F3354"/>
    <w:rsid w:val="364F7F6E"/>
    <w:rsid w:val="37BD0585"/>
    <w:rsid w:val="37CA6352"/>
    <w:rsid w:val="38533A18"/>
    <w:rsid w:val="396226AE"/>
    <w:rsid w:val="39C60284"/>
    <w:rsid w:val="3AB900AC"/>
    <w:rsid w:val="3ACD3B57"/>
    <w:rsid w:val="3B223EA3"/>
    <w:rsid w:val="3B311994"/>
    <w:rsid w:val="3BAF7174"/>
    <w:rsid w:val="3D660BE0"/>
    <w:rsid w:val="3E9B4698"/>
    <w:rsid w:val="3EB41E07"/>
    <w:rsid w:val="40955117"/>
    <w:rsid w:val="409A44DC"/>
    <w:rsid w:val="41F66AB4"/>
    <w:rsid w:val="435968D0"/>
    <w:rsid w:val="436263AF"/>
    <w:rsid w:val="43D372D6"/>
    <w:rsid w:val="43EB67D6"/>
    <w:rsid w:val="44784B34"/>
    <w:rsid w:val="447862EC"/>
    <w:rsid w:val="44B74AB0"/>
    <w:rsid w:val="44C27AD5"/>
    <w:rsid w:val="45300AE7"/>
    <w:rsid w:val="463F4C16"/>
    <w:rsid w:val="467B090B"/>
    <w:rsid w:val="46832AB5"/>
    <w:rsid w:val="46942B8F"/>
    <w:rsid w:val="47B70069"/>
    <w:rsid w:val="480C5CBF"/>
    <w:rsid w:val="49817A3E"/>
    <w:rsid w:val="498A3D49"/>
    <w:rsid w:val="49E30CA1"/>
    <w:rsid w:val="4B5B6ECA"/>
    <w:rsid w:val="4B9F6E4A"/>
    <w:rsid w:val="4BA301B2"/>
    <w:rsid w:val="4BBB7B8C"/>
    <w:rsid w:val="4CB97E79"/>
    <w:rsid w:val="4CBA2C7D"/>
    <w:rsid w:val="4E5C03B2"/>
    <w:rsid w:val="4F115BAE"/>
    <w:rsid w:val="4FA36E2B"/>
    <w:rsid w:val="50025BF9"/>
    <w:rsid w:val="50CD1D3A"/>
    <w:rsid w:val="50DF62FA"/>
    <w:rsid w:val="51281690"/>
    <w:rsid w:val="527C1C93"/>
    <w:rsid w:val="52C61160"/>
    <w:rsid w:val="538452A3"/>
    <w:rsid w:val="54325CC4"/>
    <w:rsid w:val="549C03CB"/>
    <w:rsid w:val="54E51D72"/>
    <w:rsid w:val="54F55D2D"/>
    <w:rsid w:val="554A067A"/>
    <w:rsid w:val="562B2D19"/>
    <w:rsid w:val="566F2249"/>
    <w:rsid w:val="56A1421F"/>
    <w:rsid w:val="56A417B8"/>
    <w:rsid w:val="571C70F4"/>
    <w:rsid w:val="573F1046"/>
    <w:rsid w:val="578C1E3F"/>
    <w:rsid w:val="58122B18"/>
    <w:rsid w:val="582157B7"/>
    <w:rsid w:val="583737A8"/>
    <w:rsid w:val="59791FCF"/>
    <w:rsid w:val="59C70462"/>
    <w:rsid w:val="5A292701"/>
    <w:rsid w:val="5A630031"/>
    <w:rsid w:val="5B0B62AA"/>
    <w:rsid w:val="5B942EAB"/>
    <w:rsid w:val="5BCA019E"/>
    <w:rsid w:val="5BFB1656"/>
    <w:rsid w:val="5C25514A"/>
    <w:rsid w:val="5C805C3A"/>
    <w:rsid w:val="5CED210B"/>
    <w:rsid w:val="5DD33159"/>
    <w:rsid w:val="5E401EE1"/>
    <w:rsid w:val="5E862024"/>
    <w:rsid w:val="5F0279C4"/>
    <w:rsid w:val="5F7206A6"/>
    <w:rsid w:val="5FE54AEF"/>
    <w:rsid w:val="5FE62E42"/>
    <w:rsid w:val="601C4AB5"/>
    <w:rsid w:val="604F0C94"/>
    <w:rsid w:val="60811390"/>
    <w:rsid w:val="60E905BC"/>
    <w:rsid w:val="611C486A"/>
    <w:rsid w:val="612C3317"/>
    <w:rsid w:val="613320B7"/>
    <w:rsid w:val="633345F0"/>
    <w:rsid w:val="638676FC"/>
    <w:rsid w:val="639A2B5C"/>
    <w:rsid w:val="63FF1AFE"/>
    <w:rsid w:val="64B4350F"/>
    <w:rsid w:val="64C17C5F"/>
    <w:rsid w:val="64E32222"/>
    <w:rsid w:val="65A9712E"/>
    <w:rsid w:val="660C0310"/>
    <w:rsid w:val="66D460EA"/>
    <w:rsid w:val="672435E9"/>
    <w:rsid w:val="674A1F08"/>
    <w:rsid w:val="674A54CB"/>
    <w:rsid w:val="68740EAF"/>
    <w:rsid w:val="691A37DC"/>
    <w:rsid w:val="695F7E2D"/>
    <w:rsid w:val="697D0373"/>
    <w:rsid w:val="6A3C6480"/>
    <w:rsid w:val="6A443604"/>
    <w:rsid w:val="6A7F4057"/>
    <w:rsid w:val="6ACC2E0B"/>
    <w:rsid w:val="6B6B37C9"/>
    <w:rsid w:val="6B9F656F"/>
    <w:rsid w:val="6C5A73E0"/>
    <w:rsid w:val="6DAF0580"/>
    <w:rsid w:val="6DD02520"/>
    <w:rsid w:val="6DE17F47"/>
    <w:rsid w:val="6E1128F7"/>
    <w:rsid w:val="6E6B7F83"/>
    <w:rsid w:val="6E8B52E0"/>
    <w:rsid w:val="6EE16CEF"/>
    <w:rsid w:val="6EE2110B"/>
    <w:rsid w:val="6F685FF5"/>
    <w:rsid w:val="70411D13"/>
    <w:rsid w:val="718B602C"/>
    <w:rsid w:val="7222612A"/>
    <w:rsid w:val="727D45B0"/>
    <w:rsid w:val="727F5D14"/>
    <w:rsid w:val="73B02DE9"/>
    <w:rsid w:val="74143D3D"/>
    <w:rsid w:val="7571756C"/>
    <w:rsid w:val="75DF3CE7"/>
    <w:rsid w:val="75EA0EAB"/>
    <w:rsid w:val="76102BC1"/>
    <w:rsid w:val="768D73E4"/>
    <w:rsid w:val="77467A39"/>
    <w:rsid w:val="778B45A3"/>
    <w:rsid w:val="77AC443F"/>
    <w:rsid w:val="77B74D50"/>
    <w:rsid w:val="7831514A"/>
    <w:rsid w:val="786749F3"/>
    <w:rsid w:val="78F607B2"/>
    <w:rsid w:val="79314CD6"/>
    <w:rsid w:val="79A15AC2"/>
    <w:rsid w:val="7B1A149E"/>
    <w:rsid w:val="7BC65611"/>
    <w:rsid w:val="7BCD30A3"/>
    <w:rsid w:val="7C2C76E7"/>
    <w:rsid w:val="7D29732A"/>
    <w:rsid w:val="7DAB214F"/>
    <w:rsid w:val="7DAD3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4"/>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4"/>
    <w:next w:val="1"/>
    <w:link w:val="32"/>
    <w:qFormat/>
    <w:uiPriority w:val="0"/>
    <w:pPr>
      <w:keepNext/>
      <w:keepLines/>
      <w:spacing w:line="360" w:lineRule="auto"/>
      <w:jc w:val="center"/>
      <w:outlineLvl w:val="0"/>
    </w:pPr>
    <w:rPr>
      <w:rFonts w:eastAsia="黑体"/>
      <w:b/>
      <w:kern w:val="44"/>
      <w:sz w:val="44"/>
    </w:rPr>
  </w:style>
  <w:style w:type="paragraph" w:styleId="5">
    <w:name w:val="heading 2"/>
    <w:basedOn w:val="6"/>
    <w:next w:val="1"/>
    <w:link w:val="30"/>
    <w:qFormat/>
    <w:uiPriority w:val="0"/>
    <w:pPr>
      <w:keepNext/>
      <w:keepLines/>
      <w:spacing w:line="360" w:lineRule="auto"/>
      <w:outlineLvl w:val="1"/>
    </w:pPr>
    <w:rPr>
      <w:b/>
      <w:bCs/>
      <w:sz w:val="24"/>
      <w:szCs w:val="32"/>
    </w:rPr>
  </w:style>
  <w:style w:type="paragraph" w:styleId="7">
    <w:name w:val="heading 3"/>
    <w:basedOn w:val="1"/>
    <w:next w:val="1"/>
    <w:link w:val="31"/>
    <w:unhideWhenUsed/>
    <w:qFormat/>
    <w:uiPriority w:val="0"/>
    <w:pPr>
      <w:keepNext/>
      <w:keepLines/>
      <w:outlineLvl w:val="2"/>
    </w:pPr>
  </w:style>
  <w:style w:type="paragraph" w:styleId="8">
    <w:name w:val="heading 4"/>
    <w:basedOn w:val="1"/>
    <w:next w:val="1"/>
    <w:qFormat/>
    <w:uiPriority w:val="1"/>
    <w:pPr>
      <w:ind w:left="1188"/>
      <w:outlineLvl w:val="3"/>
    </w:pPr>
    <w:rPr>
      <w:rFonts w:ascii="Noto Sans Mono CJK JP Regular" w:hAnsi="Noto Sans Mono CJK JP Regular" w:eastAsia="Noto Sans Mono CJK JP Regular" w:cs="Noto Sans Mono CJK JP Regular"/>
      <w:sz w:val="34"/>
      <w:szCs w:val="34"/>
    </w:rPr>
  </w:style>
  <w:style w:type="paragraph" w:styleId="9">
    <w:name w:val="heading 8"/>
    <w:basedOn w:val="1"/>
    <w:next w:val="1"/>
    <w:qFormat/>
    <w:uiPriority w:val="1"/>
    <w:pPr>
      <w:outlineLvl w:val="7"/>
    </w:pPr>
    <w:rPr>
      <w:rFonts w:ascii="黑体" w:hAnsi="黑体" w:eastAsia="黑体" w:cs="黑体"/>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4">
    <w:name w:val="toa heading"/>
    <w:basedOn w:val="1"/>
    <w:next w:val="1"/>
    <w:qFormat/>
    <w:uiPriority w:val="0"/>
    <w:pPr>
      <w:spacing w:before="120"/>
    </w:pPr>
    <w:rPr>
      <w:sz w:val="24"/>
    </w:rPr>
  </w:style>
  <w:style w:type="paragraph" w:styleId="6">
    <w:name w:val="index 1"/>
    <w:basedOn w:val="1"/>
    <w:next w:val="1"/>
    <w:qFormat/>
    <w:uiPriority w:val="0"/>
  </w:style>
  <w:style w:type="paragraph" w:styleId="10">
    <w:name w:val="annotation text"/>
    <w:basedOn w:val="1"/>
    <w:autoRedefine/>
    <w:qFormat/>
    <w:uiPriority w:val="0"/>
  </w:style>
  <w:style w:type="paragraph" w:styleId="11">
    <w:name w:val="Body Text"/>
    <w:basedOn w:val="1"/>
    <w:next w:val="1"/>
    <w:autoRedefine/>
    <w:qFormat/>
    <w:uiPriority w:val="0"/>
    <w:rPr>
      <w:rFonts w:ascii="宋体" w:hAnsi="宋体" w:eastAsia="宋体" w:cs="宋体"/>
      <w:sz w:val="31"/>
      <w:szCs w:val="31"/>
    </w:rPr>
  </w:style>
  <w:style w:type="paragraph" w:styleId="12">
    <w:name w:val="Body Text Indent"/>
    <w:basedOn w:val="1"/>
    <w:autoRedefine/>
    <w:qFormat/>
    <w:uiPriority w:val="0"/>
    <w:pPr>
      <w:tabs>
        <w:tab w:val="left" w:pos="0"/>
      </w:tabs>
      <w:ind w:firstLine="538" w:firstLineChars="192"/>
    </w:pPr>
    <w:rPr>
      <w:rFonts w:ascii="Tahoma" w:hAnsi="Tahoma"/>
      <w:kern w:val="2"/>
      <w:sz w:val="28"/>
      <w:szCs w:val="24"/>
    </w:rPr>
  </w:style>
  <w:style w:type="paragraph" w:styleId="13">
    <w:name w:val="Plain Text"/>
    <w:basedOn w:val="1"/>
    <w:qFormat/>
    <w:uiPriority w:val="0"/>
    <w:rPr>
      <w:rFonts w:ascii="宋体" w:hAnsi="Courier New" w:cs="Courier New"/>
    </w:rPr>
  </w:style>
  <w:style w:type="paragraph" w:styleId="14">
    <w:name w:val="Date"/>
    <w:basedOn w:val="1"/>
    <w:next w:val="1"/>
    <w:qFormat/>
    <w:uiPriority w:val="0"/>
    <w:rPr>
      <w:sz w:val="24"/>
      <w:szCs w:val="20"/>
    </w:rPr>
  </w:style>
  <w:style w:type="paragraph" w:styleId="15">
    <w:name w:val="footer"/>
    <w:basedOn w:val="1"/>
    <w:autoRedefine/>
    <w:qFormat/>
    <w:uiPriority w:val="99"/>
    <w:pPr>
      <w:tabs>
        <w:tab w:val="center" w:pos="4153"/>
        <w:tab w:val="right" w:pos="8306"/>
      </w:tabs>
    </w:pPr>
    <w:rPr>
      <w:rFonts w:ascii="Tahoma" w:hAnsi="Tahoma"/>
      <w:kern w:val="2"/>
      <w:sz w:val="18"/>
      <w:szCs w:val="18"/>
    </w:rPr>
  </w:style>
  <w:style w:type="paragraph" w:styleId="16">
    <w:name w:val="header"/>
    <w:basedOn w:val="1"/>
    <w:autoRedefine/>
    <w:qFormat/>
    <w:uiPriority w:val="0"/>
    <w:pPr>
      <w:pBdr>
        <w:bottom w:val="single" w:color="auto" w:sz="6" w:space="1"/>
      </w:pBdr>
      <w:tabs>
        <w:tab w:val="center" w:pos="4153"/>
        <w:tab w:val="right" w:pos="8306"/>
      </w:tabs>
      <w:jc w:val="center"/>
    </w:pPr>
    <w:rPr>
      <w:rFonts w:ascii="Tahoma" w:hAnsi="Tahoma"/>
      <w:kern w:val="2"/>
      <w:sz w:val="18"/>
      <w:szCs w:val="18"/>
    </w:rPr>
  </w:style>
  <w:style w:type="paragraph" w:styleId="17">
    <w:name w:val="Body Text 2"/>
    <w:basedOn w:val="1"/>
    <w:next w:val="11"/>
    <w:unhideWhenUsed/>
    <w:qFormat/>
    <w:uiPriority w:val="99"/>
    <w:pPr>
      <w:spacing w:line="480" w:lineRule="auto"/>
    </w:pPr>
  </w:style>
  <w:style w:type="paragraph" w:styleId="1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9">
    <w:name w:val="Normal (Web)"/>
    <w:basedOn w:val="1"/>
    <w:qFormat/>
    <w:uiPriority w:val="0"/>
    <w:rPr>
      <w:rFonts w:cs="Times New Roman"/>
      <w:lang w:eastAsia="zh-CN"/>
    </w:rPr>
  </w:style>
  <w:style w:type="paragraph" w:styleId="20">
    <w:name w:val="Body Text First Indent 2"/>
    <w:basedOn w:val="12"/>
    <w:next w:val="1"/>
    <w:autoRedefine/>
    <w:unhideWhenUsed/>
    <w:qFormat/>
    <w:uiPriority w:val="99"/>
    <w:pPr>
      <w:spacing w:after="120"/>
      <w:ind w:left="420" w:leftChars="200" w:firstLine="420" w:firstLineChars="200"/>
    </w:pPr>
    <w:rPr>
      <w:rFonts w:ascii="宋体" w:hAnsi="Courier New"/>
      <w:spacing w:val="-4"/>
      <w:sz w:val="21"/>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Default"/>
    <w:next w:val="1"/>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customStyle="1" w:styleId="25">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6">
    <w:name w:val="Table Normal"/>
    <w:autoRedefine/>
    <w:semiHidden/>
    <w:unhideWhenUsed/>
    <w:qFormat/>
    <w:uiPriority w:val="0"/>
    <w:tblPr>
      <w:tblCellMar>
        <w:top w:w="0" w:type="dxa"/>
        <w:left w:w="0" w:type="dxa"/>
        <w:bottom w:w="0" w:type="dxa"/>
        <w:right w:w="0" w:type="dxa"/>
      </w:tblCellMar>
    </w:tblPr>
  </w:style>
  <w:style w:type="paragraph" w:customStyle="1" w:styleId="27">
    <w:name w:val="Table Text"/>
    <w:basedOn w:val="1"/>
    <w:autoRedefine/>
    <w:semiHidden/>
    <w:qFormat/>
    <w:uiPriority w:val="0"/>
  </w:style>
  <w:style w:type="paragraph" w:customStyle="1" w:styleId="28">
    <w:name w:val="列出段落1"/>
    <w:basedOn w:val="1"/>
    <w:autoRedefine/>
    <w:qFormat/>
    <w:uiPriority w:val="0"/>
    <w:pPr>
      <w:ind w:firstLine="420" w:firstLineChars="200"/>
    </w:pPr>
  </w:style>
  <w:style w:type="paragraph" w:customStyle="1" w:styleId="29">
    <w:name w:val="xl69"/>
    <w:basedOn w:val="1"/>
    <w:autoRedefine/>
    <w:qFormat/>
    <w:uiPriority w:val="0"/>
    <w:pPr>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cs="宋体"/>
      <w:sz w:val="24"/>
    </w:rPr>
  </w:style>
  <w:style w:type="character" w:customStyle="1" w:styleId="30">
    <w:name w:val="标题 2 字符"/>
    <w:link w:val="5"/>
    <w:autoRedefine/>
    <w:qFormat/>
    <w:uiPriority w:val="0"/>
    <w:rPr>
      <w:rFonts w:ascii="Arial" w:hAnsi="Arial"/>
      <w:b/>
      <w:bCs/>
      <w:sz w:val="24"/>
      <w:szCs w:val="32"/>
    </w:rPr>
  </w:style>
  <w:style w:type="character" w:customStyle="1" w:styleId="31">
    <w:name w:val="标题 3 字符"/>
    <w:link w:val="7"/>
    <w:autoRedefine/>
    <w:qFormat/>
    <w:uiPriority w:val="0"/>
  </w:style>
  <w:style w:type="character" w:customStyle="1" w:styleId="32">
    <w:name w:val="标题 1 字符"/>
    <w:link w:val="3"/>
    <w:autoRedefine/>
    <w:qFormat/>
    <w:uiPriority w:val="0"/>
    <w:rPr>
      <w:rFonts w:eastAsia="黑体"/>
      <w:b/>
      <w:spacing w:val="0"/>
      <w:kern w:val="44"/>
      <w:sz w:val="44"/>
    </w:rPr>
  </w:style>
  <w:style w:type="paragraph" w:styleId="33">
    <w:name w:val="List Paragraph"/>
    <w:basedOn w:val="1"/>
    <w:autoRedefine/>
    <w:qFormat/>
    <w:uiPriority w:val="1"/>
    <w:pPr>
      <w:ind w:left="424" w:firstLine="480"/>
    </w:pPr>
  </w:style>
  <w:style w:type="character" w:customStyle="1" w:styleId="34">
    <w:name w:val="NormalCharacter"/>
    <w:link w:val="1"/>
    <w:autoRedefine/>
    <w:semiHidden/>
    <w:qFormat/>
    <w:uiPriority w:val="0"/>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33149</Words>
  <Characters>34612</Characters>
  <Lines>1488</Lines>
  <Paragraphs>1238</Paragraphs>
  <TotalTime>23</TotalTime>
  <ScaleCrop>false</ScaleCrop>
  <LinksUpToDate>false</LinksUpToDate>
  <CharactersWithSpaces>36780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Administrator</cp:lastModifiedBy>
  <cp:lastPrinted>2025-05-15T09:07:00Z</cp:lastPrinted>
  <dcterms:modified xsi:type="dcterms:W3CDTF">2025-08-15T02:34:03Z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2052-12.1.0.21915</vt:lpwstr>
  </property>
  <property fmtid="{D5CDD505-2E9C-101B-9397-08002B2CF9AE}" pid="5" name="ICV">
    <vt:lpwstr>03244EF82E5F476B8EF0F42E9672ACD1_13</vt:lpwstr>
  </property>
  <property fmtid="{D5CDD505-2E9C-101B-9397-08002B2CF9AE}" pid="6" name="KSOTemplateDocerSaveRecord">
    <vt:lpwstr>eyJoZGlkIjoiYTBlYmU4ZDRiM2VmNmM3ZTE5YmJlY2ZmYjcyNmI3OGUiLCJ1c2VySWQiOiIxMjI5NjE2Njk5In0=</vt:lpwstr>
  </property>
</Properties>
</file>