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r>
        <w:rPr>
          <w:rFonts w:hint="eastAsia"/>
          <w:b/>
          <w:bCs/>
          <w:sz w:val="24"/>
        </w:rPr>
        <w:t>评标委员会对所有投标人投标文件的总分排序</w:t>
      </w:r>
    </w:p>
    <w:p>
      <w:pPr>
        <w:jc w:val="center"/>
        <w:rPr>
          <w:sz w:val="24"/>
        </w:rPr>
      </w:pPr>
      <w:r>
        <w:drawing>
          <wp:inline distT="0" distB="0" distL="114300" distR="114300">
            <wp:extent cx="8855710" cy="26841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268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ZWQ5MTNkNTUwYmQ5NjIwOGUzYzBlMGE3NjM2NzYifQ=="/>
  </w:docVars>
  <w:rsids>
    <w:rsidRoot w:val="008B72CD"/>
    <w:rsid w:val="003379CF"/>
    <w:rsid w:val="003D169F"/>
    <w:rsid w:val="008B72CD"/>
    <w:rsid w:val="00CA3A95"/>
    <w:rsid w:val="00DC595E"/>
    <w:rsid w:val="386F7D98"/>
    <w:rsid w:val="43892568"/>
    <w:rsid w:val="4EFA72ED"/>
    <w:rsid w:val="67ED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spacing w:after="120" w:afterLines="0" w:afterAutospacing="0" w:line="480" w:lineRule="auto"/>
      <w:ind w:left="420" w:leftChars="200"/>
    </w:pPr>
  </w:style>
  <w:style w:type="paragraph" w:styleId="3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customStyle="1" w:styleId="6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28</Words>
  <Characters>28</Characters>
  <Lines>1</Lines>
  <Paragraphs>1</Paragraphs>
  <TotalTime>10</TotalTime>
  <ScaleCrop>false</ScaleCrop>
  <LinksUpToDate>false</LinksUpToDate>
  <CharactersWithSpaces>28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2022-06-14T10:05:00Z</dcterms:created>
  <dc:creator>中基建安工程管理有限公司:中基建安工程管理有限公司</dc:creator>
  <cp:lastModifiedBy>薇薇</cp:lastModifiedBy>
  <dcterms:modified xsi:type="dcterms:W3CDTF">2022-09-07T10:45:59Z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D180B5A6A3854018B156576FEBBAA7AB</vt:lpwstr>
  </property>
</Properties>
</file>