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10675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附件二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各评委委员会成员对所有投标人投标文件的分项评分明细</w:t>
      </w:r>
    </w:p>
    <w:p w14:paraId="1066CAB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2DC775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第一标段 评委A:</w:t>
      </w:r>
    </w:p>
    <w:p w14:paraId="3B418ED9"/>
    <w:p w14:paraId="0F922816">
      <w:r>
        <w:drawing>
          <wp:inline distT="0" distB="0" distL="114300" distR="114300">
            <wp:extent cx="5302250" cy="3604260"/>
            <wp:effectExtent l="0" t="0" r="13970" b="317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6695" cy="3413760"/>
            <wp:effectExtent l="0" t="0" r="9525" b="3810"/>
            <wp:docPr id="3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1336675"/>
            <wp:effectExtent l="0" t="0" r="13970" b="6985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EA2E5"/>
    <w:p w14:paraId="6F60C0B9"/>
    <w:p w14:paraId="5D62D861"/>
    <w:p w14:paraId="5649060D"/>
    <w:p w14:paraId="24BE5DED">
      <w:pPr>
        <w:rPr>
          <w:rFonts w:hint="eastAsia"/>
          <w:lang w:val="en-US" w:eastAsia="zh-CN"/>
        </w:rPr>
      </w:pPr>
    </w:p>
    <w:p w14:paraId="02F9A78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F07689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E59EAF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0B8D56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7B70DD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DFF8AA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41DD23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50ED1B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22CACA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C6189F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54FEFE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098969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79629C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3D5B56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5D40A5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061EF8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133A4D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BB01AE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00D837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088C2C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6E285F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B815F3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62130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990D89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22A39E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EE7FD9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6B1624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BF4E2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D37837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71DDD1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D7DFE3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545F46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BEAB05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48726489">
      <w:r>
        <w:drawing>
          <wp:inline distT="0" distB="0" distL="114300" distR="114300">
            <wp:extent cx="5300980" cy="3578860"/>
            <wp:effectExtent l="0" t="0" r="635" b="13970"/>
            <wp:docPr id="7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E38CC">
      <w:r>
        <w:drawing>
          <wp:inline distT="0" distB="0" distL="114300" distR="114300">
            <wp:extent cx="5307330" cy="3456305"/>
            <wp:effectExtent l="0" t="0" r="8890" b="5080"/>
            <wp:docPr id="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1313815"/>
            <wp:effectExtent l="0" t="0" r="10795" b="635"/>
            <wp:docPr id="1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63381"/>
    <w:p w14:paraId="14510AD7">
      <w:pPr>
        <w:rPr>
          <w:rFonts w:hint="eastAsia"/>
          <w:lang w:val="en-US" w:eastAsia="zh-CN"/>
        </w:rPr>
      </w:pPr>
    </w:p>
    <w:p w14:paraId="4DA893D9">
      <w:pPr>
        <w:rPr>
          <w:rFonts w:hint="eastAsia"/>
          <w:lang w:val="en-US" w:eastAsia="zh-CN"/>
        </w:rPr>
      </w:pPr>
    </w:p>
    <w:p w14:paraId="08B28BDF">
      <w:pPr>
        <w:rPr>
          <w:rFonts w:hint="eastAsia"/>
          <w:lang w:val="en-US" w:eastAsia="zh-CN"/>
        </w:rPr>
      </w:pPr>
    </w:p>
    <w:p w14:paraId="6798DFAB">
      <w:pPr>
        <w:rPr>
          <w:rFonts w:hint="eastAsia"/>
          <w:lang w:val="en-US" w:eastAsia="zh-CN"/>
        </w:rPr>
      </w:pPr>
    </w:p>
    <w:p w14:paraId="30C97A6B">
      <w:pPr>
        <w:rPr>
          <w:rFonts w:hint="eastAsia"/>
          <w:lang w:val="en-US" w:eastAsia="zh-CN"/>
        </w:rPr>
      </w:pPr>
    </w:p>
    <w:p w14:paraId="763429B6">
      <w:pPr>
        <w:rPr>
          <w:rFonts w:hint="eastAsia"/>
          <w:lang w:val="en-US" w:eastAsia="zh-CN"/>
        </w:rPr>
      </w:pPr>
    </w:p>
    <w:p w14:paraId="3D2A97B6">
      <w:pPr>
        <w:rPr>
          <w:rFonts w:hint="eastAsia"/>
          <w:lang w:val="en-US" w:eastAsia="zh-CN"/>
        </w:rPr>
      </w:pPr>
    </w:p>
    <w:p w14:paraId="4CA54E36">
      <w:pPr>
        <w:rPr>
          <w:rFonts w:hint="eastAsia"/>
          <w:lang w:val="en-US" w:eastAsia="zh-CN"/>
        </w:rPr>
      </w:pPr>
    </w:p>
    <w:p w14:paraId="0FB1B865">
      <w:pPr>
        <w:rPr>
          <w:rFonts w:hint="eastAsia"/>
          <w:lang w:val="en-US" w:eastAsia="zh-CN"/>
        </w:rPr>
      </w:pPr>
    </w:p>
    <w:p w14:paraId="7609F0E1">
      <w:pPr>
        <w:rPr>
          <w:rFonts w:hint="eastAsia"/>
          <w:lang w:val="en-US" w:eastAsia="zh-CN"/>
        </w:rPr>
      </w:pPr>
    </w:p>
    <w:p w14:paraId="7B46B1BD">
      <w:pPr>
        <w:rPr>
          <w:rFonts w:hint="eastAsia"/>
          <w:lang w:val="en-US" w:eastAsia="zh-CN"/>
        </w:rPr>
      </w:pPr>
    </w:p>
    <w:p w14:paraId="5FD2235F">
      <w:pPr>
        <w:rPr>
          <w:rFonts w:hint="eastAsia"/>
          <w:lang w:val="en-US" w:eastAsia="zh-CN"/>
        </w:rPr>
      </w:pPr>
    </w:p>
    <w:p w14:paraId="03C7B232">
      <w:pPr>
        <w:rPr>
          <w:rFonts w:hint="eastAsia"/>
          <w:lang w:val="en-US" w:eastAsia="zh-CN"/>
        </w:rPr>
      </w:pPr>
    </w:p>
    <w:p w14:paraId="2E3A9EB9">
      <w:pPr>
        <w:rPr>
          <w:rFonts w:hint="eastAsia"/>
          <w:lang w:val="en-US" w:eastAsia="zh-CN"/>
        </w:rPr>
      </w:pPr>
    </w:p>
    <w:p w14:paraId="4F0F994B">
      <w:pPr>
        <w:rPr>
          <w:rFonts w:hint="eastAsia"/>
          <w:lang w:val="en-US" w:eastAsia="zh-CN"/>
        </w:rPr>
      </w:pPr>
    </w:p>
    <w:p w14:paraId="45F50B2A">
      <w:pPr>
        <w:rPr>
          <w:rFonts w:hint="eastAsia"/>
          <w:lang w:val="en-US" w:eastAsia="zh-CN"/>
        </w:rPr>
      </w:pPr>
    </w:p>
    <w:p w14:paraId="64CA3A41">
      <w:pPr>
        <w:rPr>
          <w:rFonts w:hint="eastAsia"/>
          <w:lang w:val="en-US" w:eastAsia="zh-CN"/>
        </w:rPr>
      </w:pPr>
    </w:p>
    <w:p w14:paraId="2ED65F40">
      <w:pPr>
        <w:rPr>
          <w:rFonts w:hint="eastAsia"/>
          <w:lang w:val="en-US" w:eastAsia="zh-CN"/>
        </w:rPr>
      </w:pPr>
    </w:p>
    <w:p w14:paraId="05913C86">
      <w:pPr>
        <w:rPr>
          <w:rFonts w:hint="eastAsia"/>
          <w:lang w:val="en-US" w:eastAsia="zh-CN"/>
        </w:rPr>
      </w:pPr>
    </w:p>
    <w:p w14:paraId="4DA6FBC9">
      <w:pPr>
        <w:rPr>
          <w:rFonts w:hint="eastAsia"/>
          <w:lang w:val="en-US" w:eastAsia="zh-CN"/>
        </w:rPr>
      </w:pPr>
    </w:p>
    <w:p w14:paraId="077FB4D4">
      <w:pPr>
        <w:rPr>
          <w:rFonts w:hint="eastAsia"/>
          <w:lang w:val="en-US" w:eastAsia="zh-CN"/>
        </w:rPr>
      </w:pPr>
    </w:p>
    <w:p w14:paraId="4997915D">
      <w:pPr>
        <w:rPr>
          <w:rFonts w:hint="eastAsia"/>
          <w:lang w:val="en-US" w:eastAsia="zh-CN"/>
        </w:rPr>
      </w:pPr>
    </w:p>
    <w:p w14:paraId="324C8CA7">
      <w:pPr>
        <w:rPr>
          <w:rFonts w:hint="eastAsia"/>
          <w:lang w:val="en-US" w:eastAsia="zh-CN"/>
        </w:rPr>
      </w:pPr>
    </w:p>
    <w:p w14:paraId="46A50762">
      <w:pPr>
        <w:rPr>
          <w:rFonts w:hint="eastAsia"/>
          <w:lang w:val="en-US" w:eastAsia="zh-CN"/>
        </w:rPr>
      </w:pPr>
    </w:p>
    <w:p w14:paraId="5E16820A">
      <w:pPr>
        <w:rPr>
          <w:rFonts w:hint="eastAsia"/>
          <w:lang w:val="en-US" w:eastAsia="zh-CN"/>
        </w:rPr>
      </w:pPr>
    </w:p>
    <w:p w14:paraId="6E15FBFD">
      <w:pPr>
        <w:rPr>
          <w:rFonts w:hint="eastAsia"/>
          <w:lang w:val="en-US" w:eastAsia="zh-CN"/>
        </w:rPr>
      </w:pPr>
    </w:p>
    <w:p w14:paraId="145249D4">
      <w:pPr>
        <w:rPr>
          <w:rFonts w:hint="eastAsia"/>
          <w:lang w:val="en-US" w:eastAsia="zh-CN"/>
        </w:rPr>
      </w:pPr>
    </w:p>
    <w:p w14:paraId="78083A49">
      <w:pPr>
        <w:rPr>
          <w:rFonts w:hint="eastAsia"/>
          <w:lang w:val="en-US" w:eastAsia="zh-CN"/>
        </w:rPr>
      </w:pPr>
    </w:p>
    <w:p w14:paraId="24BF2A6E">
      <w:pPr>
        <w:rPr>
          <w:rFonts w:hint="eastAsia"/>
          <w:lang w:val="en-US" w:eastAsia="zh-CN"/>
        </w:rPr>
      </w:pPr>
    </w:p>
    <w:p w14:paraId="7F2340DC">
      <w:pPr>
        <w:rPr>
          <w:rFonts w:hint="eastAsia"/>
          <w:lang w:val="en-US" w:eastAsia="zh-CN"/>
        </w:rPr>
      </w:pPr>
    </w:p>
    <w:p w14:paraId="0CDE1500">
      <w:pPr>
        <w:rPr>
          <w:rFonts w:hint="eastAsia"/>
          <w:lang w:val="en-US" w:eastAsia="zh-CN"/>
        </w:rPr>
      </w:pPr>
    </w:p>
    <w:p w14:paraId="1AF85295">
      <w:pPr>
        <w:rPr>
          <w:rFonts w:hint="eastAsia"/>
          <w:lang w:val="en-US" w:eastAsia="zh-CN"/>
        </w:rPr>
      </w:pPr>
    </w:p>
    <w:p w14:paraId="48443167">
      <w:pPr>
        <w:rPr>
          <w:rFonts w:hint="eastAsia"/>
          <w:lang w:val="en-US" w:eastAsia="zh-CN"/>
        </w:rPr>
      </w:pPr>
    </w:p>
    <w:p w14:paraId="11BD37FD">
      <w:pPr>
        <w:rPr>
          <w:rFonts w:hint="eastAsia"/>
          <w:lang w:val="en-US" w:eastAsia="zh-CN"/>
        </w:rPr>
      </w:pPr>
    </w:p>
    <w:p w14:paraId="2A78F434">
      <w:pPr>
        <w:rPr>
          <w:rFonts w:hint="eastAsia"/>
          <w:lang w:val="en-US" w:eastAsia="zh-CN"/>
        </w:rPr>
      </w:pPr>
    </w:p>
    <w:p w14:paraId="48D752F1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D349B2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04CD33C6">
      <w:r>
        <w:drawing>
          <wp:inline distT="0" distB="0" distL="114300" distR="114300">
            <wp:extent cx="5307330" cy="3604260"/>
            <wp:effectExtent l="0" t="0" r="8890" b="3175"/>
            <wp:docPr id="2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330" cy="3391535"/>
            <wp:effectExtent l="0" t="0" r="8890" b="11430"/>
            <wp:docPr id="29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1324610"/>
            <wp:effectExtent l="0" t="0" r="8255" b="4445"/>
            <wp:docPr id="3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52E1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E873A8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0AA8A2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952061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3B1107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28E481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0E7685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AD42A2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37BA34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C678AE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6F29C9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3CE4BA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9E8994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24BB29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550FA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E9191E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59E6D9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5301CB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4A630BA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5B5ACB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45D979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FB6D6E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15767A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44DFA3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53E54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B336FC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6A6881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88E71F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29A2C1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69EF86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FD22E6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43F652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643726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14C2393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5218A9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050A13F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851D8DE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258166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192DB4C">
      <w:r>
        <w:drawing>
          <wp:inline distT="0" distB="0" distL="114300" distR="114300">
            <wp:extent cx="5305425" cy="3589020"/>
            <wp:effectExtent l="0" t="0" r="10795" b="3810"/>
            <wp:docPr id="3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3441700"/>
            <wp:effectExtent l="0" t="0" r="10795" b="5080"/>
            <wp:docPr id="3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1374140"/>
            <wp:effectExtent l="0" t="0" r="13335" b="13335"/>
            <wp:docPr id="3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CCEC">
      <w:pPr>
        <w:rPr>
          <w:rFonts w:hint="eastAsia"/>
          <w:lang w:val="en-US" w:eastAsia="zh-CN"/>
        </w:rPr>
      </w:pPr>
    </w:p>
    <w:p w14:paraId="72B853B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6508AF9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D5EF024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8D63CEE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EB31147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FEB72E7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87F8D31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938E94E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6A5934D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356EE29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B835571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6B8B48F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C9B4294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AF3519C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A347767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CD9FDF0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F6A3E0E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DE9645C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E4548AA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BEDACBB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99FB36B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E5AC061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A1A7679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B4DA4BC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88A40A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0330F24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6EE343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86AE563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8EA55F0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59BAD8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227719D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2491725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D35AA9E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779DB8B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BB111FD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EDA8D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170CBF98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4790" cy="3656330"/>
            <wp:effectExtent l="0" t="0" r="11430" b="9525"/>
            <wp:docPr id="3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365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3441065"/>
            <wp:effectExtent l="0" t="0" r="13970" b="5715"/>
            <wp:docPr id="3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44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1329690"/>
            <wp:effectExtent l="0" t="0" r="8255" b="13970"/>
            <wp:docPr id="3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2BC79BE"/>
    <w:p w14:paraId="322A2BC2"/>
    <w:p w14:paraId="45610542">
      <w:pPr>
        <w:rPr>
          <w:rFonts w:hint="eastAsia"/>
          <w:lang w:eastAsia="zh-CN"/>
        </w:rPr>
      </w:pPr>
    </w:p>
    <w:p w14:paraId="6249940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1BCF06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45A952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0EAC25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D7FA69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9F46B8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529FB119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16DA17C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EDE462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0F3B94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7894A41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066071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5FA568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705C1D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2F9FFFB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7EB785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0110C05F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8158F5D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7C6957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3219ED5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1FABF1D7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76C01612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0YTQwZGY0MjM3ZTcwNzU0MzBlN2M5NzRjY2Q0NzQifQ=="/>
  </w:docVars>
  <w:rsids>
    <w:rsidRoot w:val="50FF17C5"/>
    <w:rsid w:val="00680883"/>
    <w:rsid w:val="0E6B2CA2"/>
    <w:rsid w:val="11311BDC"/>
    <w:rsid w:val="50FF17C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593</Words>
  <Characters>747</Characters>
  <Lines>0</Lines>
  <Paragraphs>0</Paragraphs>
  <TotalTime>8</TotalTime>
  <ScaleCrop>false</ScaleCrop>
  <LinksUpToDate>false</LinksUpToDate>
  <CharactersWithSpaces>770</CharactersWithSpaces>
  <Application>WPS Office_12.1.0.18166_F1E327BC-269C-435d-A152-05C5408002CA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 WANGBOWEN。</cp:lastModifiedBy>
  <dcterms:modified xsi:type="dcterms:W3CDTF">2025-02-26T06:45:02Z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2052-12.1.0.18166</vt:lpwstr>
  </property>
  <property fmtid="{D5CDD505-2E9C-101B-9397-08002B2CF9AE}" pid="3" name="ICV">
    <vt:lpwstr>C2101194CCE746568486485D52E44667</vt:lpwstr>
  </property>
</Properties>
</file>