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80" w:lineRule="exact"/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  <w:bookmarkStart w:id="0" w:name="_Toc27333"/>
      <w:bookmarkStart w:id="1" w:name="_Toc22055"/>
      <w:bookmarkStart w:id="2" w:name="_Toc19830"/>
      <w:bookmarkStart w:id="3" w:name="_Toc1621"/>
      <w:r>
        <w:rPr>
          <w:rFonts w:hint="eastAsia" w:ascii="仿宋" w:hAnsi="仿宋" w:eastAsia="仿宋" w:cs="仿宋"/>
          <w:b/>
          <w:bCs/>
          <w:sz w:val="36"/>
          <w:szCs w:val="44"/>
        </w:rPr>
        <w:t>温馨提示</w:t>
      </w:r>
      <w:bookmarkEnd w:id="0"/>
      <w:bookmarkEnd w:id="1"/>
      <w:bookmarkEnd w:id="2"/>
      <w:bookmarkEnd w:id="3"/>
    </w:p>
    <w:p>
      <w:pPr>
        <w:autoSpaceDE w:val="0"/>
        <w:autoSpaceDN w:val="0"/>
        <w:spacing w:line="480" w:lineRule="exact"/>
        <w:ind w:firstLine="482" w:firstLineChars="200"/>
        <w:outlineLvl w:val="0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4" w:name="_Toc18177"/>
      <w:bookmarkStart w:id="5" w:name="_Toc25996"/>
      <w:bookmarkStart w:id="6" w:name="_Toc29127"/>
      <w:bookmarkStart w:id="7" w:name="_Toc10363"/>
      <w:r>
        <w:rPr>
          <w:rFonts w:hint="eastAsia" w:ascii="仿宋" w:hAnsi="仿宋" w:eastAsia="仿宋" w:cs="仿宋"/>
          <w:b/>
          <w:bCs/>
          <w:sz w:val="24"/>
          <w:szCs w:val="24"/>
        </w:rPr>
        <w:t>本项目为全流程电子化交易项目，请认真阅读采购文件，并注意以下事项</w:t>
      </w:r>
      <w:bookmarkEnd w:id="4"/>
      <w:bookmarkEnd w:id="5"/>
      <w:bookmarkEnd w:id="6"/>
      <w:bookmarkEnd w:id="7"/>
    </w:p>
    <w:p>
      <w:pPr>
        <w:autoSpaceDE w:val="0"/>
        <w:autoSpaceDN w:val="0"/>
        <w:spacing w:line="48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8" w:name="_Toc1186"/>
      <w:bookmarkStart w:id="9" w:name="_Toc25547"/>
      <w:bookmarkStart w:id="10" w:name="_Toc10086"/>
      <w:bookmarkStart w:id="11" w:name="_Toc22404"/>
      <w:r>
        <w:rPr>
          <w:rFonts w:hint="eastAsia" w:ascii="仿宋" w:hAnsi="仿宋" w:eastAsia="仿宋" w:cs="仿宋"/>
          <w:sz w:val="24"/>
          <w:szCs w:val="24"/>
        </w:rPr>
        <w:t>1.供应商应按采购文件规定编制、提交电子投标文件。</w:t>
      </w:r>
      <w:bookmarkEnd w:id="8"/>
      <w:bookmarkEnd w:id="9"/>
      <w:bookmarkEnd w:id="10"/>
      <w:bookmarkEnd w:id="11"/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autoSpaceDE w:val="0"/>
        <w:autoSpaceDN w:val="0"/>
        <w:spacing w:line="48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12" w:name="_Toc7286"/>
      <w:bookmarkStart w:id="13" w:name="_Toc25206"/>
      <w:bookmarkStart w:id="14" w:name="_Toc4530"/>
      <w:bookmarkStart w:id="15" w:name="_Toc16247"/>
      <w:r>
        <w:rPr>
          <w:rFonts w:hint="eastAsia" w:ascii="仿宋" w:hAnsi="仿宋" w:eastAsia="仿宋" w:cs="仿宋"/>
          <w:sz w:val="24"/>
          <w:szCs w:val="24"/>
        </w:rPr>
        <w:t>2.本项目供应商不用再提供纸质投标文件。</w:t>
      </w:r>
      <w:bookmarkEnd w:id="12"/>
      <w:bookmarkEnd w:id="13"/>
      <w:bookmarkEnd w:id="14"/>
      <w:bookmarkEnd w:id="15"/>
    </w:p>
    <w:p>
      <w:pPr>
        <w:autoSpaceDE w:val="0"/>
        <w:autoSpaceDN w:val="0"/>
        <w:spacing w:line="48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16" w:name="_Toc13078"/>
      <w:bookmarkStart w:id="17" w:name="_Toc4763"/>
      <w:bookmarkStart w:id="18" w:name="_Toc6865"/>
      <w:bookmarkStart w:id="19" w:name="_Toc2572"/>
      <w:r>
        <w:rPr>
          <w:rFonts w:hint="eastAsia" w:ascii="仿宋" w:hAnsi="仿宋" w:eastAsia="仿宋" w:cs="仿宋"/>
          <w:sz w:val="24"/>
          <w:szCs w:val="24"/>
        </w:rPr>
        <w:t>3.电子文件下载、制作、提交期间和开标（电子投标文件的解密）环节，供应商须使用CA数字证书（证书须在有效期内）。</w:t>
      </w:r>
      <w:bookmarkEnd w:id="16"/>
      <w:bookmarkEnd w:id="17"/>
      <w:bookmarkEnd w:id="18"/>
      <w:bookmarkEnd w:id="19"/>
    </w:p>
    <w:p>
      <w:pPr>
        <w:autoSpaceDE w:val="0"/>
        <w:autoSpaceDN w:val="0"/>
        <w:spacing w:line="48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20" w:name="_Toc29858"/>
      <w:bookmarkStart w:id="21" w:name="_Toc11807"/>
      <w:bookmarkStart w:id="22" w:name="_Toc12555"/>
      <w:bookmarkStart w:id="23" w:name="_Toc11776"/>
      <w:r>
        <w:rPr>
          <w:rFonts w:hint="eastAsia" w:ascii="仿宋" w:hAnsi="仿宋" w:eastAsia="仿宋" w:cs="仿宋"/>
          <w:sz w:val="24"/>
          <w:szCs w:val="24"/>
        </w:rPr>
        <w:t>4.电子投标文件的制作：</w:t>
      </w:r>
      <w:bookmarkEnd w:id="20"/>
      <w:bookmarkEnd w:id="21"/>
      <w:bookmarkEnd w:id="22"/>
      <w:bookmarkEnd w:id="23"/>
    </w:p>
    <w:p>
      <w:pPr>
        <w:autoSpaceDE w:val="0"/>
        <w:autoSpaceDN w:val="0"/>
        <w:spacing w:line="48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24" w:name="_Toc29534"/>
      <w:bookmarkStart w:id="25" w:name="_Toc29655"/>
      <w:bookmarkStart w:id="26" w:name="_Toc32729"/>
      <w:bookmarkStart w:id="27" w:name="_Toc29384"/>
      <w:r>
        <w:rPr>
          <w:rFonts w:hint="eastAsia" w:ascii="仿宋" w:hAnsi="仿宋" w:eastAsia="仿宋" w:cs="仿宋"/>
          <w:sz w:val="24"/>
          <w:szCs w:val="24"/>
        </w:rPr>
        <w:t>4.1供应商登录《全国公共资源交易平台(河南省▪平顶山市)》公共资源交易系统（http://221.176.192.166:8080/ggzy/）下载“平顶山投标文件制作系统”，按采购文件要求制作电子投标文件。</w:t>
      </w:r>
      <w:bookmarkEnd w:id="24"/>
      <w:bookmarkEnd w:id="25"/>
      <w:bookmarkEnd w:id="26"/>
      <w:bookmarkEnd w:id="27"/>
    </w:p>
    <w:p>
      <w:pPr>
        <w:autoSpaceDE w:val="0"/>
        <w:autoSpaceDN w:val="0"/>
        <w:spacing w:line="48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28" w:name="_Toc27648"/>
      <w:bookmarkStart w:id="29" w:name="_Toc11325"/>
      <w:bookmarkStart w:id="30" w:name="_Toc20555"/>
      <w:bookmarkStart w:id="31" w:name="_Toc6820"/>
      <w:r>
        <w:rPr>
          <w:rFonts w:hint="eastAsia" w:ascii="仿宋" w:hAnsi="仿宋" w:eastAsia="仿宋" w:cs="仿宋"/>
          <w:sz w:val="24"/>
          <w:szCs w:val="24"/>
        </w:rPr>
        <w:t>电子投标文件的制作，参考《全国公共资源交易平台(河南省▪平顶山市)》公共资源交易系统——组件下载——交易系统操作手册（供应商、供应商）。</w:t>
      </w:r>
      <w:bookmarkEnd w:id="28"/>
      <w:bookmarkEnd w:id="29"/>
      <w:bookmarkEnd w:id="30"/>
      <w:bookmarkEnd w:id="31"/>
    </w:p>
    <w:p>
      <w:pPr>
        <w:autoSpaceDE w:val="0"/>
        <w:autoSpaceDN w:val="0"/>
        <w:spacing w:line="48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32" w:name="_Toc28696"/>
      <w:bookmarkStart w:id="33" w:name="_Toc12706"/>
      <w:bookmarkStart w:id="34" w:name="_Toc8684"/>
      <w:bookmarkStart w:id="35" w:name="_Toc3815"/>
      <w:r>
        <w:rPr>
          <w:rFonts w:hint="eastAsia" w:ascii="仿宋" w:hAnsi="仿宋" w:eastAsia="仿宋" w:cs="仿宋"/>
          <w:sz w:val="24"/>
          <w:szCs w:val="24"/>
        </w:rPr>
        <w:t>4.2供应商须将采购文件要求的资质、荣誉及相关人员证明材料等资料原件扫描件（或图片）制作到所提交的电子投标文件中。</w:t>
      </w:r>
      <w:bookmarkEnd w:id="32"/>
      <w:bookmarkEnd w:id="33"/>
      <w:bookmarkEnd w:id="34"/>
      <w:bookmarkEnd w:id="35"/>
    </w:p>
    <w:p>
      <w:pPr>
        <w:autoSpaceDE w:val="0"/>
        <w:autoSpaceDN w:val="0"/>
        <w:spacing w:line="48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36" w:name="_Toc11624"/>
      <w:bookmarkStart w:id="37" w:name="_Toc28829"/>
      <w:bookmarkStart w:id="38" w:name="_Toc30174"/>
      <w:bookmarkStart w:id="39" w:name="_Toc20260"/>
      <w:r>
        <w:rPr>
          <w:rFonts w:hint="eastAsia" w:ascii="仿宋" w:hAnsi="仿宋" w:eastAsia="仿宋" w:cs="仿宋"/>
          <w:sz w:val="24"/>
          <w:szCs w:val="24"/>
        </w:rPr>
        <w:t>4.3供应商对同一项目多个标段进行投标的，应分别下载所投标段的采购文件，按标段制作电子投标文件，并按采购文件要求在相应位置加盖供应商电子印章和法人电子印章。</w:t>
      </w:r>
      <w:bookmarkEnd w:id="36"/>
      <w:bookmarkEnd w:id="37"/>
      <w:bookmarkEnd w:id="38"/>
      <w:bookmarkEnd w:id="39"/>
    </w:p>
    <w:p>
      <w:pPr>
        <w:autoSpaceDE w:val="0"/>
        <w:autoSpaceDN w:val="0"/>
        <w:spacing w:line="48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40" w:name="_Toc583"/>
      <w:bookmarkStart w:id="41" w:name="_Toc26254"/>
      <w:bookmarkStart w:id="42" w:name="_Toc24852"/>
      <w:bookmarkStart w:id="43" w:name="_Toc18840"/>
      <w:r>
        <w:rPr>
          <w:rFonts w:hint="eastAsia" w:ascii="仿宋" w:hAnsi="仿宋" w:eastAsia="仿宋" w:cs="仿宋"/>
          <w:sz w:val="24"/>
          <w:szCs w:val="24"/>
        </w:rPr>
        <w:t>一个标段对应生成一个文件夹（xxxx项目xx标段）,其中包含2个文件和1个文件夹。后缀名为“.file”的文件用于电子投标使用，名称为“备份”的文件夹使用电子介质存储，供开标现场备用。</w:t>
      </w:r>
      <w:bookmarkEnd w:id="40"/>
      <w:bookmarkEnd w:id="41"/>
      <w:bookmarkEnd w:id="42"/>
      <w:bookmarkEnd w:id="43"/>
    </w:p>
    <w:p>
      <w:pPr>
        <w:autoSpaceDE w:val="0"/>
        <w:autoSpaceDN w:val="0"/>
        <w:spacing w:line="48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44" w:name="_Toc6253"/>
      <w:bookmarkStart w:id="45" w:name="_Toc19399"/>
      <w:bookmarkStart w:id="46" w:name="_Toc20795"/>
      <w:bookmarkStart w:id="47" w:name="_Toc3490"/>
      <w:r>
        <w:rPr>
          <w:rFonts w:hint="eastAsia" w:ascii="仿宋" w:hAnsi="仿宋" w:eastAsia="仿宋" w:cs="仿宋"/>
          <w:sz w:val="24"/>
          <w:szCs w:val="24"/>
        </w:rPr>
        <w:t>5.加密电子投标文件的提交：</w:t>
      </w:r>
      <w:bookmarkEnd w:id="44"/>
      <w:bookmarkEnd w:id="45"/>
      <w:bookmarkEnd w:id="46"/>
      <w:bookmarkEnd w:id="47"/>
    </w:p>
    <w:p>
      <w:pPr>
        <w:autoSpaceDE w:val="0"/>
        <w:autoSpaceDN w:val="0"/>
        <w:spacing w:line="48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48" w:name="_Toc22762"/>
      <w:bookmarkStart w:id="49" w:name="_Toc14861"/>
      <w:bookmarkStart w:id="50" w:name="_Toc29915"/>
      <w:bookmarkStart w:id="51" w:name="_Toc13650"/>
      <w:r>
        <w:rPr>
          <w:rFonts w:hint="eastAsia" w:ascii="仿宋" w:hAnsi="仿宋" w:eastAsia="仿宋" w:cs="仿宋"/>
          <w:sz w:val="24"/>
          <w:szCs w:val="24"/>
        </w:rPr>
        <w:t>5.1加密电子投标文件应在采购文件规定的投标截止时间（开标时间）之前成功提交至《全国公共资源交易平台(河南省▪平顶山市)》公共资源交易系统（http://221.176.192.166:8080/ggzy/）。</w:t>
      </w:r>
      <w:bookmarkEnd w:id="48"/>
      <w:bookmarkEnd w:id="49"/>
      <w:bookmarkEnd w:id="50"/>
      <w:bookmarkEnd w:id="51"/>
    </w:p>
    <w:p>
      <w:pPr>
        <w:autoSpaceDE w:val="0"/>
        <w:autoSpaceDN w:val="0"/>
        <w:spacing w:line="480" w:lineRule="exact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52" w:name="_Toc8602"/>
      <w:bookmarkStart w:id="53" w:name="_Toc26787"/>
      <w:bookmarkStart w:id="54" w:name="_Toc3859"/>
      <w:bookmarkStart w:id="55" w:name="_Toc14364"/>
      <w:r>
        <w:rPr>
          <w:rFonts w:hint="eastAsia" w:ascii="仿宋" w:hAnsi="仿宋" w:eastAsia="仿宋" w:cs="仿宋"/>
          <w:sz w:val="24"/>
          <w:szCs w:val="24"/>
        </w:rPr>
        <w:t>供应商应充分考虑并预留技术处理和上传数据所需时间。</w:t>
      </w:r>
      <w:bookmarkEnd w:id="52"/>
      <w:bookmarkEnd w:id="53"/>
      <w:bookmarkEnd w:id="54"/>
      <w:bookmarkEnd w:id="55"/>
    </w:p>
    <w:p>
      <w:pPr>
        <w:autoSpaceDE w:val="0"/>
        <w:autoSpaceDN w:val="0"/>
        <w:spacing w:line="480" w:lineRule="exact"/>
        <w:ind w:firstLine="480" w:firstLineChars="200"/>
        <w:outlineLvl w:val="0"/>
        <w:rPr>
          <w:rFonts w:hint="eastAsia" w:ascii="仿宋" w:hAnsi="仿宋" w:eastAsia="仿宋" w:cs="仿宋"/>
          <w:sz w:val="24"/>
          <w:szCs w:val="24"/>
        </w:rPr>
      </w:pPr>
      <w:bookmarkStart w:id="56" w:name="_Toc17347"/>
      <w:bookmarkStart w:id="57" w:name="_Toc19838"/>
      <w:bookmarkStart w:id="58" w:name="_Toc10511"/>
      <w:bookmarkStart w:id="59" w:name="_Toc31876"/>
      <w:r>
        <w:rPr>
          <w:rFonts w:hint="eastAsia" w:ascii="仿宋" w:hAnsi="仿宋" w:eastAsia="仿宋" w:cs="仿宋"/>
          <w:sz w:val="24"/>
          <w:szCs w:val="24"/>
        </w:rPr>
        <w:t>5.2供应商对同一项目多个标段进行投标的，加密电子投标文件应按标段分别提交。</w:t>
      </w:r>
      <w:bookmarkEnd w:id="56"/>
      <w:bookmarkEnd w:id="57"/>
      <w:bookmarkEnd w:id="58"/>
      <w:bookmarkEnd w:id="59"/>
    </w:p>
    <w:p>
      <w:r>
        <w:rPr>
          <w:rFonts w:hint="eastAsia" w:ascii="仿宋" w:hAnsi="仿宋" w:eastAsia="仿宋" w:cs="仿宋"/>
          <w:szCs w:val="32"/>
        </w:rPr>
        <w:br w:type="page"/>
      </w:r>
      <w:bookmarkStart w:id="60" w:name="_GoBack"/>
      <w:bookmarkEnd w:id="6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DgxNDcyMWJkYjAwZjAxOTdjYmJkZWIyOTA1M2YifQ=="/>
  </w:docVars>
  <w:rsids>
    <w:rsidRoot w:val="6D6B4187"/>
    <w:rsid w:val="6D6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styleId="3">
    <w:name w:val="toc 5"/>
    <w:basedOn w:val="1"/>
    <w:next w:val="1"/>
    <w:unhideWhenUsed/>
    <w:uiPriority w:val="99"/>
    <w:pPr>
      <w:autoSpaceDE w:val="0"/>
      <w:ind w:left="840"/>
    </w:pPr>
    <w:rPr>
      <w:sz w:val="18"/>
      <w:szCs w:val="18"/>
    </w:rPr>
  </w:style>
  <w:style w:type="paragraph" w:styleId="4">
    <w:name w:val="Plain Text"/>
    <w:basedOn w:val="1"/>
    <w:next w:val="3"/>
    <w:unhideWhenUsed/>
    <w:uiPriority w:val="99"/>
    <w:pPr>
      <w:autoSpaceDE w:val="0"/>
    </w:pPr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2022-10-17T08:00:00Z</dcterms:created>
  <dc:creator>☆恒☆</dc:creator>
  <cp:lastModifiedBy>☆恒☆</cp:lastModifiedBy>
  <dcterms:modified xsi:type="dcterms:W3CDTF">2022-10-17T08:01:08Z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F38DB01E3981401FAE2E93097E21EE3E</vt:lpwstr>
  </property>
</Properties>
</file>