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5CED4">
      <w:pPr>
        <w:spacing w:line="360" w:lineRule="auto"/>
        <w:jc w:val="center"/>
      </w:pPr>
      <w:r>
        <w:drawing>
          <wp:anchor distT="0" distB="0" distL="114300" distR="114300" simplePos="0" relativeHeight="251661312" behindDoc="1" locked="0" layoutInCell="1" allowOverlap="1">
            <wp:simplePos x="0" y="0"/>
            <wp:positionH relativeFrom="column">
              <wp:posOffset>-570865</wp:posOffset>
            </wp:positionH>
            <wp:positionV relativeFrom="page">
              <wp:posOffset>169545</wp:posOffset>
            </wp:positionV>
            <wp:extent cx="7272655" cy="10340975"/>
            <wp:effectExtent l="0" t="0" r="4445" b="317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280433" cy="10352207"/>
                    </a:xfrm>
                    <a:prstGeom prst="rect">
                      <a:avLst/>
                    </a:prstGeom>
                    <a:noFill/>
                    <a:ln>
                      <a:noFill/>
                    </a:ln>
                  </pic:spPr>
                </pic:pic>
              </a:graphicData>
            </a:graphic>
          </wp:anchor>
        </w:drawing>
      </w:r>
    </w:p>
    <w:p w14:paraId="7CCFF77E">
      <w:r>
        <w:br w:type="page"/>
      </w:r>
    </w:p>
    <w:p w14:paraId="52C8D569">
      <w:pPr>
        <w:spacing w:line="360" w:lineRule="auto"/>
        <w:jc w:val="center"/>
        <w:rPr>
          <w:rFonts w:ascii="仿宋" w:hAnsi="仿宋" w:eastAsia="仿宋" w:cs="仿宋"/>
          <w:b/>
          <w:color w:val="000000" w:themeColor="text1"/>
          <w:sz w:val="56"/>
          <w:szCs w:val="56"/>
          <w14:textFill>
            <w14:solidFill>
              <w14:schemeClr w14:val="tx1"/>
            </w14:solidFill>
          </w14:textFill>
        </w:rPr>
      </w:pPr>
      <w:r>
        <w:rPr>
          <w:rFonts w:hint="eastAsia" w:ascii="仿宋" w:hAnsi="仿宋" w:eastAsia="仿宋" w:cs="仿宋"/>
          <w:b/>
          <w:color w:val="000000" w:themeColor="text1"/>
          <w:sz w:val="56"/>
          <w:szCs w:val="56"/>
          <w14:textFill>
            <w14:solidFill>
              <w14:schemeClr w14:val="tx1"/>
            </w14:solidFill>
          </w14:textFill>
        </w:rPr>
        <w:t>平顶山市公安局情指中心显示大屏</w:t>
      </w:r>
    </w:p>
    <w:p w14:paraId="4608861D">
      <w:pPr>
        <w:spacing w:line="360" w:lineRule="auto"/>
        <w:jc w:val="center"/>
        <w:rPr>
          <w:rFonts w:ascii="仿宋" w:hAnsi="仿宋" w:eastAsia="仿宋" w:cs="仿宋"/>
          <w:b/>
          <w:color w:val="000000" w:themeColor="text1"/>
          <w:sz w:val="56"/>
          <w:szCs w:val="56"/>
          <w14:textFill>
            <w14:solidFill>
              <w14:schemeClr w14:val="tx1"/>
            </w14:solidFill>
          </w14:textFill>
        </w:rPr>
      </w:pPr>
      <w:r>
        <w:rPr>
          <w:rFonts w:hint="eastAsia" w:ascii="仿宋" w:hAnsi="仿宋" w:eastAsia="仿宋" w:cs="仿宋"/>
          <w:b/>
          <w:color w:val="000000" w:themeColor="text1"/>
          <w:sz w:val="56"/>
          <w:szCs w:val="56"/>
          <w14:textFill>
            <w14:solidFill>
              <w14:schemeClr w14:val="tx1"/>
            </w14:solidFill>
          </w14:textFill>
        </w:rPr>
        <w:t xml:space="preserve">建设项目 </w:t>
      </w:r>
    </w:p>
    <w:p w14:paraId="04658BD9">
      <w:pPr>
        <w:pStyle w:val="24"/>
        <w:rPr>
          <w:rFonts w:ascii="仿宋" w:hAnsi="仿宋" w:eastAsia="仿宋" w:cs="仿宋"/>
          <w:color w:val="000000" w:themeColor="text1"/>
          <w14:textFill>
            <w14:solidFill>
              <w14:schemeClr w14:val="tx1"/>
            </w14:solidFill>
          </w14:textFill>
        </w:rPr>
      </w:pPr>
    </w:p>
    <w:p w14:paraId="13CB04C2">
      <w:pPr>
        <w:pStyle w:val="24"/>
        <w:rPr>
          <w:rFonts w:ascii="仿宋" w:hAnsi="仿宋" w:eastAsia="仿宋" w:cs="仿宋"/>
          <w:color w:val="000000" w:themeColor="text1"/>
          <w14:textFill>
            <w14:solidFill>
              <w14:schemeClr w14:val="tx1"/>
            </w14:solidFill>
          </w14:textFill>
        </w:rPr>
      </w:pPr>
    </w:p>
    <w:p w14:paraId="7AFD1472">
      <w:pPr>
        <w:spacing w:line="360" w:lineRule="auto"/>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color w:val="000000" w:themeColor="text1"/>
          <w:sz w:val="96"/>
          <w:szCs w:val="96"/>
          <w14:textFill>
            <w14:solidFill>
              <w14:schemeClr w14:val="tx1"/>
            </w14:solidFill>
          </w14:textFill>
        </w:rPr>
        <w:t>招 标 文 件</w:t>
      </w:r>
    </w:p>
    <w:p w14:paraId="099842AA">
      <w:pPr>
        <w:spacing w:line="360" w:lineRule="auto"/>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项目编号：平采招标-2025-47</w:t>
      </w:r>
    </w:p>
    <w:p w14:paraId="4606CBA5">
      <w:pPr>
        <w:pStyle w:val="24"/>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1685925</wp:posOffset>
            </wp:positionH>
            <wp:positionV relativeFrom="paragraph">
              <wp:posOffset>139065</wp:posOffset>
            </wp:positionV>
            <wp:extent cx="2759710" cy="1519555"/>
            <wp:effectExtent l="0" t="0" r="2540" b="4445"/>
            <wp:wrapNone/>
            <wp:docPr id="1" name="图片 2" descr="C:\Users\Administrator\Desktop\常用程序\豫通资料\ce31396f7dad794a5dc5639eca1ac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常用程序\豫通资料\ce31396f7dad794a5dc5639eca1ac53.png"/>
                    <pic:cNvPicPr>
                      <a:picLocks noChangeAspect="1"/>
                    </pic:cNvPicPr>
                  </pic:nvPicPr>
                  <pic:blipFill>
                    <a:blip r:embed="rId9"/>
                    <a:stretch>
                      <a:fillRect/>
                    </a:stretch>
                  </pic:blipFill>
                  <pic:spPr>
                    <a:xfrm>
                      <a:off x="0" y="0"/>
                      <a:ext cx="2759710" cy="1519555"/>
                    </a:xfrm>
                    <a:prstGeom prst="rect">
                      <a:avLst/>
                    </a:prstGeom>
                    <a:noFill/>
                    <a:ln>
                      <a:noFill/>
                    </a:ln>
                  </pic:spPr>
                </pic:pic>
              </a:graphicData>
            </a:graphic>
          </wp:anchor>
        </w:drawing>
      </w:r>
    </w:p>
    <w:p w14:paraId="631E1780">
      <w:pPr>
        <w:rPr>
          <w:rFonts w:ascii="仿宋" w:hAnsi="仿宋" w:eastAsia="仿宋" w:cs="仿宋"/>
          <w:b/>
          <w:color w:val="000000" w:themeColor="text1"/>
          <w:sz w:val="32"/>
          <w:szCs w:val="32"/>
          <w14:textFill>
            <w14:solidFill>
              <w14:schemeClr w14:val="tx1"/>
            </w14:solidFill>
          </w14:textFill>
        </w:rPr>
      </w:pPr>
    </w:p>
    <w:p w14:paraId="26DD7449">
      <w:pPr>
        <w:pStyle w:val="24"/>
        <w:ind w:firstLine="643"/>
        <w:rPr>
          <w:rFonts w:ascii="仿宋" w:hAnsi="仿宋" w:eastAsia="仿宋" w:cs="仿宋"/>
          <w:b/>
          <w:color w:val="000000" w:themeColor="text1"/>
          <w:sz w:val="32"/>
          <w:szCs w:val="32"/>
          <w14:textFill>
            <w14:solidFill>
              <w14:schemeClr w14:val="tx1"/>
            </w14:solidFill>
          </w14:textFill>
        </w:rPr>
      </w:pPr>
    </w:p>
    <w:p w14:paraId="269F8175">
      <w:pPr>
        <w:rPr>
          <w:rFonts w:ascii="仿宋" w:hAnsi="仿宋" w:eastAsia="仿宋" w:cs="仿宋"/>
          <w:color w:val="000000" w:themeColor="text1"/>
          <w14:textFill>
            <w14:solidFill>
              <w14:schemeClr w14:val="tx1"/>
            </w14:solidFill>
          </w14:textFill>
        </w:rPr>
      </w:pPr>
    </w:p>
    <w:p w14:paraId="3EE80AE4">
      <w:pPr>
        <w:spacing w:line="360" w:lineRule="auto"/>
        <w:ind w:firstLine="2891" w:firstLineChars="900"/>
        <w:rPr>
          <w:rFonts w:ascii="仿宋" w:hAnsi="仿宋" w:eastAsia="仿宋" w:cs="仿宋"/>
          <w:b/>
          <w:color w:val="000000" w:themeColor="text1"/>
          <w:sz w:val="32"/>
          <w:szCs w:val="32"/>
          <w14:textFill>
            <w14:solidFill>
              <w14:schemeClr w14:val="tx1"/>
            </w14:solidFill>
          </w14:textFill>
        </w:rPr>
      </w:pPr>
    </w:p>
    <w:p w14:paraId="49D72097">
      <w:pPr>
        <w:pStyle w:val="13"/>
        <w:rPr>
          <w:rFonts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Cs w:val="32"/>
          <w14:textFill>
            <w14:solidFill>
              <w14:schemeClr w14:val="tx1"/>
            </w14:solidFill>
          </w14:textFill>
        </w:rPr>
        <w:t xml:space="preserve">     </w:t>
      </w:r>
    </w:p>
    <w:p w14:paraId="4FE6F64F">
      <w:pPr>
        <w:pStyle w:val="13"/>
        <w:ind w:firstLine="1285" w:firstLineChars="400"/>
        <w:rPr>
          <w:rFonts w:ascii="仿宋" w:hAnsi="仿宋" w:eastAsia="仿宋" w:cs="仿宋"/>
          <w:b/>
          <w:color w:val="000000" w:themeColor="text1"/>
          <w:szCs w:val="32"/>
          <w14:textFill>
            <w14:solidFill>
              <w14:schemeClr w14:val="tx1"/>
            </w14:solidFill>
          </w14:textFill>
        </w:rPr>
      </w:pPr>
      <w:r>
        <w:rPr>
          <w:rFonts w:hint="eastAsia" w:ascii="仿宋" w:hAnsi="仿宋" w:eastAsia="仿宋" w:cs="仿宋"/>
          <w:b/>
          <w:color w:val="000000" w:themeColor="text1"/>
          <w:szCs w:val="32"/>
          <w14:textFill>
            <w14:solidFill>
              <w14:schemeClr w14:val="tx1"/>
            </w14:solidFill>
          </w14:textFill>
        </w:rPr>
        <w:t xml:space="preserve"> </w:t>
      </w:r>
    </w:p>
    <w:p w14:paraId="126FC774">
      <w:pPr>
        <w:pStyle w:val="13"/>
        <w:ind w:firstLine="1285" w:firstLineChars="400"/>
        <w:rPr>
          <w:rFonts w:ascii="仿宋" w:hAnsi="仿宋" w:eastAsia="仿宋" w:cs="仿宋"/>
          <w:b/>
          <w:color w:val="000000" w:themeColor="text1"/>
          <w:szCs w:val="32"/>
          <w14:textFill>
            <w14:solidFill>
              <w14:schemeClr w14:val="tx1"/>
            </w14:solidFill>
          </w14:textFill>
        </w:rPr>
      </w:pPr>
    </w:p>
    <w:p w14:paraId="690FC6F8">
      <w:pPr>
        <w:spacing w:line="400" w:lineRule="exact"/>
        <w:rPr>
          <w:rFonts w:ascii="仿宋" w:hAnsi="仿宋" w:eastAsia="仿宋" w:cs="仿宋"/>
          <w:color w:val="000000" w:themeColor="text1"/>
          <w:sz w:val="22"/>
          <w:szCs w:val="21"/>
          <w14:textFill>
            <w14:solidFill>
              <w14:schemeClr w14:val="tx1"/>
            </w14:solidFill>
          </w14:textFill>
        </w:rPr>
      </w:pPr>
    </w:p>
    <w:p w14:paraId="3DFE1A4B">
      <w:pPr>
        <w:spacing w:line="400" w:lineRule="exact"/>
        <w:rPr>
          <w:rFonts w:ascii="仿宋" w:hAnsi="仿宋" w:eastAsia="仿宋" w:cs="仿宋"/>
          <w:color w:val="000000" w:themeColor="text1"/>
          <w:sz w:val="22"/>
          <w:szCs w:val="21"/>
          <w14:textFill>
            <w14:solidFill>
              <w14:schemeClr w14:val="tx1"/>
            </w14:solidFill>
          </w14:textFill>
        </w:rPr>
      </w:pPr>
    </w:p>
    <w:p w14:paraId="120A8809">
      <w:pPr>
        <w:spacing w:line="360" w:lineRule="auto"/>
        <w:jc w:val="center"/>
        <w:rPr>
          <w:rFonts w:ascii="仿宋" w:hAnsi="仿宋" w:eastAsia="仿宋" w:cs="仿宋"/>
          <w:b/>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 xml:space="preserve"> 采购人：平顶山市公安局</w:t>
      </w:r>
    </w:p>
    <w:p w14:paraId="27B95460">
      <w:pPr>
        <w:spacing w:line="360" w:lineRule="auto"/>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 采购代理机构：豫通工程管理有限公司</w:t>
      </w:r>
    </w:p>
    <w:p w14:paraId="745C3EDA">
      <w:pPr>
        <w:spacing w:line="360" w:lineRule="auto"/>
        <w:jc w:val="cente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二○二五年六月</w:t>
      </w:r>
    </w:p>
    <w:p w14:paraId="21A35529">
      <w:pPr>
        <w:spacing w:line="360" w:lineRule="auto"/>
        <w:jc w:val="center"/>
        <w:rPr>
          <w:rFonts w:ascii="仿宋" w:hAnsi="仿宋" w:eastAsia="仿宋" w:cs="仿宋"/>
          <w:b/>
          <w:color w:val="000000" w:themeColor="text1"/>
          <w:sz w:val="36"/>
          <w:szCs w:val="36"/>
          <w14:textFill>
            <w14:solidFill>
              <w14:schemeClr w14:val="tx1"/>
            </w14:solidFill>
          </w14:textFill>
        </w:rPr>
      </w:pPr>
    </w:p>
    <w:p w14:paraId="4D5E166A">
      <w:pPr>
        <w:spacing w:line="360" w:lineRule="auto"/>
        <w:jc w:val="center"/>
        <w:rPr>
          <w:rFonts w:ascii="仿宋" w:hAnsi="仿宋" w:eastAsia="仿宋" w:cs="仿宋"/>
          <w:b/>
          <w:color w:val="000000" w:themeColor="text1"/>
          <w:sz w:val="36"/>
          <w:szCs w:val="36"/>
          <w14:textFill>
            <w14:solidFill>
              <w14:schemeClr w14:val="tx1"/>
            </w14:solidFill>
          </w14:textFill>
        </w:rPr>
      </w:pPr>
    </w:p>
    <w:p w14:paraId="6DD52FDB">
      <w:pPr>
        <w:spacing w:line="360" w:lineRule="auto"/>
        <w:jc w:val="center"/>
        <w:rPr>
          <w:rFonts w:ascii="仿宋" w:hAnsi="仿宋" w:eastAsia="仿宋" w:cs="仿宋"/>
          <w:b/>
          <w:color w:val="000000" w:themeColor="text1"/>
          <w:sz w:val="36"/>
          <w:szCs w:val="36"/>
          <w14:textFill>
            <w14:solidFill>
              <w14:schemeClr w14:val="tx1"/>
            </w14:solidFill>
          </w14:textFill>
        </w:rPr>
      </w:pPr>
    </w:p>
    <w:p w14:paraId="0B26761B">
      <w:pPr>
        <w:spacing w:line="360" w:lineRule="auto"/>
        <w:jc w:val="center"/>
        <w:rPr>
          <w:rFonts w:ascii="仿宋" w:hAnsi="仿宋" w:eastAsia="仿宋" w:cs="仿宋"/>
          <w:bCs/>
          <w:color w:val="000000" w:themeColor="text1"/>
          <w:sz w:val="48"/>
          <w:szCs w:val="21"/>
          <w14:textFill>
            <w14:solidFill>
              <w14:schemeClr w14:val="tx1"/>
            </w14:solidFill>
          </w14:textFill>
        </w:rPr>
        <w:sectPr>
          <w:headerReference r:id="rId3" w:type="default"/>
          <w:type w:val="nextColumn"/>
          <w:pgSz w:w="11906" w:h="16838"/>
          <w:pgMar w:top="1440" w:right="1134" w:bottom="1440" w:left="1134" w:header="851" w:footer="992" w:gutter="0"/>
          <w:pgNumType w:start="1"/>
          <w:cols w:space="720" w:num="1"/>
          <w:docGrid w:linePitch="312" w:charSpace="0"/>
        </w:sectPr>
      </w:pPr>
    </w:p>
    <w:p w14:paraId="4F93EB3A">
      <w:pPr>
        <w:spacing w:line="360" w:lineRule="auto"/>
        <w:jc w:val="center"/>
        <w:rPr>
          <w:rFonts w:ascii="仿宋" w:hAnsi="仿宋" w:eastAsia="仿宋" w:cs="仿宋"/>
          <w:bCs/>
          <w:color w:val="000000" w:themeColor="text1"/>
          <w:sz w:val="48"/>
          <w:szCs w:val="21"/>
          <w14:textFill>
            <w14:solidFill>
              <w14:schemeClr w14:val="tx1"/>
            </w14:solidFill>
          </w14:textFill>
        </w:rPr>
      </w:pPr>
      <w:r>
        <w:rPr>
          <w:rFonts w:hint="eastAsia" w:ascii="仿宋" w:hAnsi="仿宋" w:eastAsia="仿宋" w:cs="仿宋"/>
          <w:bCs/>
          <w:color w:val="000000" w:themeColor="text1"/>
          <w:sz w:val="48"/>
          <w:szCs w:val="21"/>
          <w14:textFill>
            <w14:solidFill>
              <w14:schemeClr w14:val="tx1"/>
            </w14:solidFill>
          </w14:textFill>
        </w:rPr>
        <w:t>目  录</w:t>
      </w:r>
    </w:p>
    <w:p w14:paraId="6EEF5C83">
      <w:pPr>
        <w:pStyle w:val="17"/>
        <w:tabs>
          <w:tab w:val="right" w:leader="dot" w:pos="9638"/>
        </w:tabs>
      </w:pPr>
      <w:r>
        <w:rPr>
          <w:rFonts w:hint="eastAsia" w:ascii="仿宋" w:hAnsi="仿宋" w:eastAsia="仿宋" w:cs="仿宋"/>
          <w:color w:val="000000" w:themeColor="text1"/>
          <w:sz w:val="22"/>
          <w:szCs w:val="22"/>
          <w14:textFill>
            <w14:solidFill>
              <w14:schemeClr w14:val="tx1"/>
            </w14:solidFill>
          </w14:textFill>
        </w:rPr>
        <w:fldChar w:fldCharType="begin"/>
      </w:r>
      <w:r>
        <w:rPr>
          <w:rFonts w:hint="eastAsia" w:ascii="仿宋" w:hAnsi="仿宋" w:eastAsia="仿宋" w:cs="仿宋"/>
          <w:color w:val="000000" w:themeColor="text1"/>
          <w:sz w:val="22"/>
          <w:szCs w:val="22"/>
          <w14:textFill>
            <w14:solidFill>
              <w14:schemeClr w14:val="tx1"/>
            </w14:solidFill>
          </w14:textFill>
        </w:rPr>
        <w:instrText xml:space="preserve"> TOC \o "1-3" \h \z \u </w:instrText>
      </w:r>
      <w:r>
        <w:rPr>
          <w:rFonts w:hint="eastAsia" w:ascii="仿宋" w:hAnsi="仿宋" w:eastAsia="仿宋" w:cs="仿宋"/>
          <w:color w:val="000000" w:themeColor="text1"/>
          <w:sz w:val="22"/>
          <w:szCs w:val="22"/>
          <w14:textFill>
            <w14:solidFill>
              <w14:schemeClr w14:val="tx1"/>
            </w14:solidFill>
          </w14:textFill>
        </w:rPr>
        <w:fldChar w:fldCharType="separate"/>
      </w:r>
      <w:r>
        <w:fldChar w:fldCharType="begin"/>
      </w:r>
      <w:r>
        <w:instrText xml:space="preserve"> HYPERLINK \l "_Toc8324" </w:instrText>
      </w:r>
      <w:r>
        <w:fldChar w:fldCharType="separate"/>
      </w:r>
      <w:r>
        <w:rPr>
          <w:rFonts w:hint="eastAsia" w:ascii="仿宋" w:hAnsi="仿宋" w:eastAsia="仿宋" w:cs="仿宋"/>
          <w:szCs w:val="36"/>
        </w:rPr>
        <w:t>第一章  招标公告</w:t>
      </w:r>
      <w:r>
        <w:tab/>
      </w:r>
      <w:r>
        <w:fldChar w:fldCharType="begin"/>
      </w:r>
      <w:r>
        <w:instrText xml:space="preserve"> PAGEREF _Toc8324 \h </w:instrText>
      </w:r>
      <w:r>
        <w:fldChar w:fldCharType="separate"/>
      </w:r>
      <w:r>
        <w:t>3</w:t>
      </w:r>
      <w:r>
        <w:fldChar w:fldCharType="end"/>
      </w:r>
      <w:r>
        <w:fldChar w:fldCharType="end"/>
      </w:r>
    </w:p>
    <w:p w14:paraId="23837E15">
      <w:pPr>
        <w:pStyle w:val="17"/>
        <w:tabs>
          <w:tab w:val="right" w:leader="dot" w:pos="9638"/>
        </w:tabs>
      </w:pPr>
      <w:r>
        <w:fldChar w:fldCharType="begin"/>
      </w:r>
      <w:r>
        <w:instrText xml:space="preserve"> HYPERLINK \l "_Toc16017" </w:instrText>
      </w:r>
      <w:r>
        <w:fldChar w:fldCharType="separate"/>
      </w:r>
      <w:r>
        <w:rPr>
          <w:rFonts w:hint="eastAsia" w:ascii="仿宋" w:hAnsi="仿宋" w:eastAsia="仿宋" w:cs="仿宋"/>
          <w:bCs/>
          <w:szCs w:val="32"/>
        </w:rPr>
        <w:t>第二章 投标人须知</w:t>
      </w:r>
      <w:r>
        <w:tab/>
      </w:r>
      <w:r>
        <w:fldChar w:fldCharType="begin"/>
      </w:r>
      <w:r>
        <w:instrText xml:space="preserve"> PAGEREF _Toc16017 \h </w:instrText>
      </w:r>
      <w:r>
        <w:fldChar w:fldCharType="separate"/>
      </w:r>
      <w:r>
        <w:t>8</w:t>
      </w:r>
      <w:r>
        <w:fldChar w:fldCharType="end"/>
      </w:r>
      <w:r>
        <w:fldChar w:fldCharType="end"/>
      </w:r>
    </w:p>
    <w:p w14:paraId="55B95ED9">
      <w:pPr>
        <w:pStyle w:val="19"/>
        <w:tabs>
          <w:tab w:val="right" w:leader="dot" w:pos="9638"/>
        </w:tabs>
      </w:pPr>
      <w:r>
        <w:fldChar w:fldCharType="begin"/>
      </w:r>
      <w:r>
        <w:instrText xml:space="preserve"> HYPERLINK \l "_Toc24670" </w:instrText>
      </w:r>
      <w:r>
        <w:fldChar w:fldCharType="separate"/>
      </w:r>
      <w:r>
        <w:rPr>
          <w:rFonts w:hint="eastAsia" w:ascii="仿宋" w:hAnsi="仿宋" w:eastAsia="仿宋" w:cs="仿宋"/>
          <w:szCs w:val="24"/>
        </w:rPr>
        <w:t>投标人须知前附表</w:t>
      </w:r>
      <w:r>
        <w:tab/>
      </w:r>
      <w:r>
        <w:fldChar w:fldCharType="begin"/>
      </w:r>
      <w:r>
        <w:instrText xml:space="preserve"> PAGEREF _Toc24670 \h </w:instrText>
      </w:r>
      <w:r>
        <w:fldChar w:fldCharType="separate"/>
      </w:r>
      <w:r>
        <w:t>8</w:t>
      </w:r>
      <w:r>
        <w:fldChar w:fldCharType="end"/>
      </w:r>
      <w:r>
        <w:fldChar w:fldCharType="end"/>
      </w:r>
    </w:p>
    <w:p w14:paraId="099405A7">
      <w:pPr>
        <w:pStyle w:val="19"/>
        <w:tabs>
          <w:tab w:val="right" w:leader="dot" w:pos="9638"/>
        </w:tabs>
      </w:pPr>
      <w:r>
        <w:fldChar w:fldCharType="begin"/>
      </w:r>
      <w:r>
        <w:instrText xml:space="preserve"> HYPERLINK \l "_Toc31689" </w:instrText>
      </w:r>
      <w:r>
        <w:fldChar w:fldCharType="separate"/>
      </w:r>
      <w:r>
        <w:rPr>
          <w:rFonts w:hint="eastAsia" w:ascii="仿宋" w:hAnsi="仿宋" w:eastAsia="仿宋" w:cs="仿宋"/>
          <w:szCs w:val="24"/>
        </w:rPr>
        <w:t>1.总则</w:t>
      </w:r>
      <w:r>
        <w:tab/>
      </w:r>
      <w:r>
        <w:fldChar w:fldCharType="begin"/>
      </w:r>
      <w:r>
        <w:instrText xml:space="preserve"> PAGEREF _Toc31689 \h </w:instrText>
      </w:r>
      <w:r>
        <w:fldChar w:fldCharType="separate"/>
      </w:r>
      <w:r>
        <w:t>15</w:t>
      </w:r>
      <w:r>
        <w:fldChar w:fldCharType="end"/>
      </w:r>
      <w:r>
        <w:fldChar w:fldCharType="end"/>
      </w:r>
    </w:p>
    <w:p w14:paraId="7E7B8D18">
      <w:pPr>
        <w:pStyle w:val="11"/>
        <w:tabs>
          <w:tab w:val="right" w:leader="dot" w:pos="9638"/>
        </w:tabs>
      </w:pPr>
      <w:r>
        <w:fldChar w:fldCharType="begin"/>
      </w:r>
      <w:r>
        <w:instrText xml:space="preserve"> HYPERLINK \l "_Toc2311" </w:instrText>
      </w:r>
      <w:r>
        <w:fldChar w:fldCharType="separate"/>
      </w:r>
      <w:r>
        <w:rPr>
          <w:rFonts w:hint="eastAsia" w:ascii="仿宋" w:hAnsi="仿宋" w:eastAsia="仿宋" w:cs="仿宋"/>
          <w:szCs w:val="24"/>
        </w:rPr>
        <w:t>1.1 项目概况</w:t>
      </w:r>
      <w:r>
        <w:tab/>
      </w:r>
      <w:r>
        <w:fldChar w:fldCharType="begin"/>
      </w:r>
      <w:r>
        <w:instrText xml:space="preserve"> PAGEREF _Toc2311 \h </w:instrText>
      </w:r>
      <w:r>
        <w:fldChar w:fldCharType="separate"/>
      </w:r>
      <w:r>
        <w:t>15</w:t>
      </w:r>
      <w:r>
        <w:fldChar w:fldCharType="end"/>
      </w:r>
      <w:r>
        <w:fldChar w:fldCharType="end"/>
      </w:r>
    </w:p>
    <w:p w14:paraId="24AE4D0D">
      <w:pPr>
        <w:pStyle w:val="11"/>
        <w:tabs>
          <w:tab w:val="right" w:leader="dot" w:pos="9638"/>
        </w:tabs>
      </w:pPr>
      <w:r>
        <w:fldChar w:fldCharType="begin"/>
      </w:r>
      <w:r>
        <w:instrText xml:space="preserve"> HYPERLINK \l "_Toc23802" </w:instrText>
      </w:r>
      <w:r>
        <w:fldChar w:fldCharType="separate"/>
      </w:r>
      <w:r>
        <w:rPr>
          <w:rFonts w:hint="eastAsia" w:ascii="仿宋" w:hAnsi="仿宋" w:eastAsia="仿宋" w:cs="仿宋"/>
          <w:szCs w:val="24"/>
        </w:rPr>
        <w:t>1.2 采购内容、供货及安装期、质保期、质量要求</w:t>
      </w:r>
      <w:r>
        <w:tab/>
      </w:r>
      <w:r>
        <w:fldChar w:fldCharType="begin"/>
      </w:r>
      <w:r>
        <w:instrText xml:space="preserve"> PAGEREF _Toc23802 \h </w:instrText>
      </w:r>
      <w:r>
        <w:fldChar w:fldCharType="separate"/>
      </w:r>
      <w:r>
        <w:t>15</w:t>
      </w:r>
      <w:r>
        <w:fldChar w:fldCharType="end"/>
      </w:r>
      <w:r>
        <w:fldChar w:fldCharType="end"/>
      </w:r>
    </w:p>
    <w:p w14:paraId="75F78D83">
      <w:pPr>
        <w:pStyle w:val="11"/>
        <w:tabs>
          <w:tab w:val="right" w:leader="dot" w:pos="9638"/>
        </w:tabs>
      </w:pPr>
      <w:r>
        <w:fldChar w:fldCharType="begin"/>
      </w:r>
      <w:r>
        <w:instrText xml:space="preserve"> HYPERLINK \l "_Toc24458" </w:instrText>
      </w:r>
      <w:r>
        <w:fldChar w:fldCharType="separate"/>
      </w:r>
      <w:r>
        <w:rPr>
          <w:rFonts w:hint="eastAsia" w:ascii="仿宋" w:hAnsi="仿宋" w:eastAsia="仿宋" w:cs="仿宋"/>
          <w:szCs w:val="24"/>
        </w:rPr>
        <w:t>1.3 定义及解释</w:t>
      </w:r>
      <w:r>
        <w:tab/>
      </w:r>
      <w:r>
        <w:fldChar w:fldCharType="begin"/>
      </w:r>
      <w:r>
        <w:instrText xml:space="preserve"> PAGEREF _Toc24458 \h </w:instrText>
      </w:r>
      <w:r>
        <w:fldChar w:fldCharType="separate"/>
      </w:r>
      <w:r>
        <w:t>15</w:t>
      </w:r>
      <w:r>
        <w:fldChar w:fldCharType="end"/>
      </w:r>
      <w:r>
        <w:fldChar w:fldCharType="end"/>
      </w:r>
    </w:p>
    <w:p w14:paraId="6B2999AC">
      <w:pPr>
        <w:pStyle w:val="11"/>
        <w:tabs>
          <w:tab w:val="right" w:leader="dot" w:pos="9638"/>
        </w:tabs>
      </w:pPr>
      <w:r>
        <w:fldChar w:fldCharType="begin"/>
      </w:r>
      <w:r>
        <w:instrText xml:space="preserve"> HYPERLINK \l "_Toc18515" </w:instrText>
      </w:r>
      <w:r>
        <w:fldChar w:fldCharType="separate"/>
      </w:r>
      <w:r>
        <w:rPr>
          <w:rFonts w:hint="eastAsia" w:ascii="仿宋" w:hAnsi="仿宋" w:eastAsia="仿宋" w:cs="仿宋"/>
          <w:szCs w:val="24"/>
        </w:rPr>
        <w:t>1.4 合格的投标人</w:t>
      </w:r>
      <w:r>
        <w:tab/>
      </w:r>
      <w:r>
        <w:fldChar w:fldCharType="begin"/>
      </w:r>
      <w:r>
        <w:instrText xml:space="preserve"> PAGEREF _Toc18515 \h </w:instrText>
      </w:r>
      <w:r>
        <w:fldChar w:fldCharType="separate"/>
      </w:r>
      <w:r>
        <w:t>16</w:t>
      </w:r>
      <w:r>
        <w:fldChar w:fldCharType="end"/>
      </w:r>
      <w:r>
        <w:fldChar w:fldCharType="end"/>
      </w:r>
    </w:p>
    <w:p w14:paraId="7ECB163D">
      <w:pPr>
        <w:pStyle w:val="11"/>
        <w:tabs>
          <w:tab w:val="right" w:leader="dot" w:pos="9638"/>
        </w:tabs>
      </w:pPr>
      <w:r>
        <w:fldChar w:fldCharType="begin"/>
      </w:r>
      <w:r>
        <w:instrText xml:space="preserve"> HYPERLINK \l "_Toc14713" </w:instrText>
      </w:r>
      <w:r>
        <w:fldChar w:fldCharType="separate"/>
      </w:r>
      <w:r>
        <w:rPr>
          <w:rFonts w:hint="eastAsia" w:ascii="仿宋" w:hAnsi="仿宋" w:eastAsia="仿宋" w:cs="仿宋"/>
          <w:szCs w:val="24"/>
        </w:rPr>
        <w:t>1.5 合格设备和服务</w:t>
      </w:r>
      <w:r>
        <w:tab/>
      </w:r>
      <w:r>
        <w:fldChar w:fldCharType="begin"/>
      </w:r>
      <w:r>
        <w:instrText xml:space="preserve"> PAGEREF _Toc14713 \h </w:instrText>
      </w:r>
      <w:r>
        <w:fldChar w:fldCharType="separate"/>
      </w:r>
      <w:r>
        <w:t>16</w:t>
      </w:r>
      <w:r>
        <w:fldChar w:fldCharType="end"/>
      </w:r>
      <w:r>
        <w:fldChar w:fldCharType="end"/>
      </w:r>
    </w:p>
    <w:p w14:paraId="1B97E8F2">
      <w:pPr>
        <w:pStyle w:val="11"/>
        <w:tabs>
          <w:tab w:val="right" w:leader="dot" w:pos="9638"/>
        </w:tabs>
      </w:pPr>
      <w:r>
        <w:fldChar w:fldCharType="begin"/>
      </w:r>
      <w:r>
        <w:instrText xml:space="preserve"> HYPERLINK \l "_Toc11446" </w:instrText>
      </w:r>
      <w:r>
        <w:fldChar w:fldCharType="separate"/>
      </w:r>
      <w:r>
        <w:rPr>
          <w:rFonts w:hint="eastAsia" w:ascii="仿宋" w:hAnsi="仿宋" w:eastAsia="仿宋" w:cs="仿宋"/>
          <w:szCs w:val="24"/>
        </w:rPr>
        <w:t>1.6费用承担和招标代理服务费</w:t>
      </w:r>
      <w:r>
        <w:tab/>
      </w:r>
      <w:r>
        <w:fldChar w:fldCharType="begin"/>
      </w:r>
      <w:r>
        <w:instrText xml:space="preserve"> PAGEREF _Toc11446 \h </w:instrText>
      </w:r>
      <w:r>
        <w:fldChar w:fldCharType="separate"/>
      </w:r>
      <w:r>
        <w:t>17</w:t>
      </w:r>
      <w:r>
        <w:fldChar w:fldCharType="end"/>
      </w:r>
      <w:r>
        <w:fldChar w:fldCharType="end"/>
      </w:r>
    </w:p>
    <w:p w14:paraId="07BA46BD">
      <w:pPr>
        <w:pStyle w:val="11"/>
        <w:tabs>
          <w:tab w:val="right" w:leader="dot" w:pos="9638"/>
        </w:tabs>
      </w:pPr>
      <w:r>
        <w:fldChar w:fldCharType="begin"/>
      </w:r>
      <w:r>
        <w:instrText xml:space="preserve"> HYPERLINK \l "_Toc8412" </w:instrText>
      </w:r>
      <w:r>
        <w:fldChar w:fldCharType="separate"/>
      </w:r>
      <w:r>
        <w:rPr>
          <w:rFonts w:hint="eastAsia" w:ascii="仿宋" w:hAnsi="仿宋" w:eastAsia="仿宋" w:cs="仿宋"/>
          <w:szCs w:val="24"/>
        </w:rPr>
        <w:t>1.7 保密</w:t>
      </w:r>
      <w:r>
        <w:tab/>
      </w:r>
      <w:r>
        <w:fldChar w:fldCharType="begin"/>
      </w:r>
      <w:r>
        <w:instrText xml:space="preserve"> PAGEREF _Toc8412 \h </w:instrText>
      </w:r>
      <w:r>
        <w:fldChar w:fldCharType="separate"/>
      </w:r>
      <w:r>
        <w:t>17</w:t>
      </w:r>
      <w:r>
        <w:fldChar w:fldCharType="end"/>
      </w:r>
      <w:r>
        <w:fldChar w:fldCharType="end"/>
      </w:r>
    </w:p>
    <w:p w14:paraId="41313945">
      <w:pPr>
        <w:pStyle w:val="11"/>
        <w:tabs>
          <w:tab w:val="right" w:leader="dot" w:pos="9638"/>
        </w:tabs>
      </w:pPr>
      <w:r>
        <w:fldChar w:fldCharType="begin"/>
      </w:r>
      <w:r>
        <w:instrText xml:space="preserve"> HYPERLINK \l "_Toc19423" </w:instrText>
      </w:r>
      <w:r>
        <w:fldChar w:fldCharType="separate"/>
      </w:r>
      <w:r>
        <w:rPr>
          <w:rFonts w:hint="eastAsia" w:ascii="仿宋" w:hAnsi="仿宋" w:eastAsia="仿宋" w:cs="仿宋"/>
          <w:szCs w:val="24"/>
        </w:rPr>
        <w:t>1.8 语言文字和计量</w:t>
      </w:r>
      <w:r>
        <w:tab/>
      </w:r>
      <w:r>
        <w:fldChar w:fldCharType="begin"/>
      </w:r>
      <w:r>
        <w:instrText xml:space="preserve"> PAGEREF _Toc19423 \h </w:instrText>
      </w:r>
      <w:r>
        <w:fldChar w:fldCharType="separate"/>
      </w:r>
      <w:r>
        <w:t>17</w:t>
      </w:r>
      <w:r>
        <w:fldChar w:fldCharType="end"/>
      </w:r>
      <w:r>
        <w:fldChar w:fldCharType="end"/>
      </w:r>
    </w:p>
    <w:p w14:paraId="2044BF47">
      <w:pPr>
        <w:pStyle w:val="11"/>
        <w:tabs>
          <w:tab w:val="right" w:leader="dot" w:pos="9638"/>
        </w:tabs>
      </w:pPr>
      <w:r>
        <w:fldChar w:fldCharType="begin"/>
      </w:r>
      <w:r>
        <w:instrText xml:space="preserve"> HYPERLINK \l "_Toc18625" </w:instrText>
      </w:r>
      <w:r>
        <w:fldChar w:fldCharType="separate"/>
      </w:r>
      <w:r>
        <w:rPr>
          <w:rFonts w:hint="eastAsia" w:ascii="仿宋" w:hAnsi="仿宋" w:eastAsia="仿宋" w:cs="仿宋"/>
          <w:szCs w:val="24"/>
        </w:rPr>
        <w:t>1.9 保证</w:t>
      </w:r>
      <w:r>
        <w:tab/>
      </w:r>
      <w:r>
        <w:fldChar w:fldCharType="begin"/>
      </w:r>
      <w:r>
        <w:instrText xml:space="preserve"> PAGEREF _Toc18625 \h </w:instrText>
      </w:r>
      <w:r>
        <w:fldChar w:fldCharType="separate"/>
      </w:r>
      <w:r>
        <w:t>17</w:t>
      </w:r>
      <w:r>
        <w:fldChar w:fldCharType="end"/>
      </w:r>
      <w:r>
        <w:fldChar w:fldCharType="end"/>
      </w:r>
    </w:p>
    <w:p w14:paraId="2C0DD7A2">
      <w:pPr>
        <w:pStyle w:val="11"/>
        <w:tabs>
          <w:tab w:val="right" w:leader="dot" w:pos="9638"/>
        </w:tabs>
      </w:pPr>
      <w:r>
        <w:fldChar w:fldCharType="begin"/>
      </w:r>
      <w:r>
        <w:instrText xml:space="preserve"> HYPERLINK \l "_Toc8137" </w:instrText>
      </w:r>
      <w:r>
        <w:fldChar w:fldCharType="separate"/>
      </w:r>
      <w:r>
        <w:rPr>
          <w:rFonts w:hint="eastAsia" w:ascii="仿宋" w:hAnsi="仿宋" w:eastAsia="仿宋" w:cs="仿宋"/>
          <w:szCs w:val="24"/>
        </w:rPr>
        <w:t>1.10 踏勘现场</w:t>
      </w:r>
      <w:r>
        <w:tab/>
      </w:r>
      <w:r>
        <w:fldChar w:fldCharType="begin"/>
      </w:r>
      <w:r>
        <w:instrText xml:space="preserve"> PAGEREF _Toc8137 \h </w:instrText>
      </w:r>
      <w:r>
        <w:fldChar w:fldCharType="separate"/>
      </w:r>
      <w:r>
        <w:t>17</w:t>
      </w:r>
      <w:r>
        <w:fldChar w:fldCharType="end"/>
      </w:r>
      <w:r>
        <w:fldChar w:fldCharType="end"/>
      </w:r>
    </w:p>
    <w:p w14:paraId="6DF2DA36">
      <w:pPr>
        <w:pStyle w:val="11"/>
        <w:tabs>
          <w:tab w:val="right" w:leader="dot" w:pos="9638"/>
        </w:tabs>
      </w:pPr>
      <w:r>
        <w:fldChar w:fldCharType="begin"/>
      </w:r>
      <w:r>
        <w:instrText xml:space="preserve"> HYPERLINK \l "_Toc6998" </w:instrText>
      </w:r>
      <w:r>
        <w:fldChar w:fldCharType="separate"/>
      </w:r>
      <w:r>
        <w:rPr>
          <w:rFonts w:hint="eastAsia" w:ascii="仿宋" w:hAnsi="仿宋" w:eastAsia="仿宋" w:cs="仿宋"/>
          <w:szCs w:val="24"/>
        </w:rPr>
        <w:t>1.11 投标预备会</w:t>
      </w:r>
      <w:r>
        <w:tab/>
      </w:r>
      <w:r>
        <w:fldChar w:fldCharType="begin"/>
      </w:r>
      <w:r>
        <w:instrText xml:space="preserve"> PAGEREF _Toc6998 \h </w:instrText>
      </w:r>
      <w:r>
        <w:fldChar w:fldCharType="separate"/>
      </w:r>
      <w:r>
        <w:t>17</w:t>
      </w:r>
      <w:r>
        <w:fldChar w:fldCharType="end"/>
      </w:r>
      <w:r>
        <w:fldChar w:fldCharType="end"/>
      </w:r>
    </w:p>
    <w:p w14:paraId="16D5ADE5">
      <w:pPr>
        <w:pStyle w:val="11"/>
        <w:tabs>
          <w:tab w:val="right" w:leader="dot" w:pos="9638"/>
        </w:tabs>
      </w:pPr>
      <w:r>
        <w:fldChar w:fldCharType="begin"/>
      </w:r>
      <w:r>
        <w:instrText xml:space="preserve"> HYPERLINK \l "_Toc10674" </w:instrText>
      </w:r>
      <w:r>
        <w:fldChar w:fldCharType="separate"/>
      </w:r>
      <w:r>
        <w:rPr>
          <w:rFonts w:hint="eastAsia" w:ascii="仿宋" w:hAnsi="仿宋" w:eastAsia="仿宋" w:cs="仿宋"/>
          <w:szCs w:val="24"/>
        </w:rPr>
        <w:t>1.12 商务、技术偏离</w:t>
      </w:r>
      <w:r>
        <w:tab/>
      </w:r>
      <w:r>
        <w:fldChar w:fldCharType="begin"/>
      </w:r>
      <w:r>
        <w:instrText xml:space="preserve"> PAGEREF _Toc10674 \h </w:instrText>
      </w:r>
      <w:r>
        <w:fldChar w:fldCharType="separate"/>
      </w:r>
      <w:r>
        <w:t>18</w:t>
      </w:r>
      <w:r>
        <w:fldChar w:fldCharType="end"/>
      </w:r>
      <w:r>
        <w:fldChar w:fldCharType="end"/>
      </w:r>
    </w:p>
    <w:p w14:paraId="6A91E861">
      <w:pPr>
        <w:pStyle w:val="19"/>
        <w:tabs>
          <w:tab w:val="right" w:leader="dot" w:pos="9638"/>
        </w:tabs>
      </w:pPr>
      <w:r>
        <w:fldChar w:fldCharType="begin"/>
      </w:r>
      <w:r>
        <w:instrText xml:space="preserve"> HYPERLINK \l "_Toc12995" </w:instrText>
      </w:r>
      <w:r>
        <w:fldChar w:fldCharType="separate"/>
      </w:r>
      <w:r>
        <w:rPr>
          <w:rFonts w:hint="eastAsia" w:ascii="仿宋" w:hAnsi="仿宋" w:eastAsia="仿宋" w:cs="仿宋"/>
          <w:szCs w:val="24"/>
        </w:rPr>
        <w:t>2. 招标文件</w:t>
      </w:r>
      <w:r>
        <w:tab/>
      </w:r>
      <w:r>
        <w:fldChar w:fldCharType="begin"/>
      </w:r>
      <w:r>
        <w:instrText xml:space="preserve"> PAGEREF _Toc12995 \h </w:instrText>
      </w:r>
      <w:r>
        <w:fldChar w:fldCharType="separate"/>
      </w:r>
      <w:r>
        <w:t>18</w:t>
      </w:r>
      <w:r>
        <w:fldChar w:fldCharType="end"/>
      </w:r>
      <w:r>
        <w:fldChar w:fldCharType="end"/>
      </w:r>
    </w:p>
    <w:p w14:paraId="1A972967">
      <w:pPr>
        <w:pStyle w:val="11"/>
        <w:tabs>
          <w:tab w:val="right" w:leader="dot" w:pos="9638"/>
        </w:tabs>
      </w:pPr>
      <w:r>
        <w:fldChar w:fldCharType="begin"/>
      </w:r>
      <w:r>
        <w:instrText xml:space="preserve"> HYPERLINK \l "_Toc5524" </w:instrText>
      </w:r>
      <w:r>
        <w:fldChar w:fldCharType="separate"/>
      </w:r>
      <w:r>
        <w:rPr>
          <w:rFonts w:hint="eastAsia" w:ascii="仿宋" w:hAnsi="仿宋" w:eastAsia="仿宋" w:cs="仿宋"/>
          <w:szCs w:val="24"/>
        </w:rPr>
        <w:t>2.1 招标文件的组成</w:t>
      </w:r>
      <w:r>
        <w:tab/>
      </w:r>
      <w:r>
        <w:fldChar w:fldCharType="begin"/>
      </w:r>
      <w:r>
        <w:instrText xml:space="preserve"> PAGEREF _Toc5524 \h </w:instrText>
      </w:r>
      <w:r>
        <w:fldChar w:fldCharType="separate"/>
      </w:r>
      <w:r>
        <w:t>18</w:t>
      </w:r>
      <w:r>
        <w:fldChar w:fldCharType="end"/>
      </w:r>
      <w:r>
        <w:fldChar w:fldCharType="end"/>
      </w:r>
    </w:p>
    <w:p w14:paraId="2935CEAD">
      <w:pPr>
        <w:pStyle w:val="11"/>
        <w:tabs>
          <w:tab w:val="right" w:leader="dot" w:pos="9638"/>
        </w:tabs>
      </w:pPr>
      <w:r>
        <w:fldChar w:fldCharType="begin"/>
      </w:r>
      <w:r>
        <w:instrText xml:space="preserve"> HYPERLINK \l "_Toc25539" </w:instrText>
      </w:r>
      <w:r>
        <w:fldChar w:fldCharType="separate"/>
      </w:r>
      <w:r>
        <w:rPr>
          <w:rFonts w:hint="eastAsia" w:ascii="仿宋" w:hAnsi="仿宋" w:eastAsia="仿宋" w:cs="仿宋"/>
          <w:szCs w:val="24"/>
        </w:rPr>
        <w:t>2.2 招标文件的澄清</w:t>
      </w:r>
      <w:r>
        <w:tab/>
      </w:r>
      <w:r>
        <w:fldChar w:fldCharType="begin"/>
      </w:r>
      <w:r>
        <w:instrText xml:space="preserve"> PAGEREF _Toc25539 \h </w:instrText>
      </w:r>
      <w:r>
        <w:fldChar w:fldCharType="separate"/>
      </w:r>
      <w:r>
        <w:t>18</w:t>
      </w:r>
      <w:r>
        <w:fldChar w:fldCharType="end"/>
      </w:r>
      <w:r>
        <w:fldChar w:fldCharType="end"/>
      </w:r>
    </w:p>
    <w:p w14:paraId="0E8AFC0B">
      <w:pPr>
        <w:pStyle w:val="11"/>
        <w:tabs>
          <w:tab w:val="right" w:leader="dot" w:pos="9638"/>
        </w:tabs>
      </w:pPr>
      <w:r>
        <w:fldChar w:fldCharType="begin"/>
      </w:r>
      <w:r>
        <w:instrText xml:space="preserve"> HYPERLINK \l "_Toc831" </w:instrText>
      </w:r>
      <w:r>
        <w:fldChar w:fldCharType="separate"/>
      </w:r>
      <w:r>
        <w:rPr>
          <w:rFonts w:hint="eastAsia" w:ascii="仿宋" w:hAnsi="仿宋" w:eastAsia="仿宋" w:cs="仿宋"/>
          <w:szCs w:val="24"/>
        </w:rPr>
        <w:t>2.3 招标文件的修改</w:t>
      </w:r>
      <w:r>
        <w:tab/>
      </w:r>
      <w:r>
        <w:fldChar w:fldCharType="begin"/>
      </w:r>
      <w:r>
        <w:instrText xml:space="preserve"> PAGEREF _Toc831 \h </w:instrText>
      </w:r>
      <w:r>
        <w:fldChar w:fldCharType="separate"/>
      </w:r>
      <w:r>
        <w:t>18</w:t>
      </w:r>
      <w:r>
        <w:fldChar w:fldCharType="end"/>
      </w:r>
      <w:r>
        <w:fldChar w:fldCharType="end"/>
      </w:r>
    </w:p>
    <w:p w14:paraId="61EC9D7D">
      <w:pPr>
        <w:pStyle w:val="19"/>
        <w:tabs>
          <w:tab w:val="right" w:leader="dot" w:pos="9638"/>
        </w:tabs>
      </w:pPr>
      <w:r>
        <w:fldChar w:fldCharType="begin"/>
      </w:r>
      <w:r>
        <w:instrText xml:space="preserve"> HYPERLINK \l "_Toc31970" </w:instrText>
      </w:r>
      <w:r>
        <w:fldChar w:fldCharType="separate"/>
      </w:r>
      <w:r>
        <w:rPr>
          <w:rFonts w:hint="eastAsia" w:ascii="仿宋" w:hAnsi="仿宋" w:eastAsia="仿宋" w:cs="仿宋"/>
          <w:szCs w:val="24"/>
        </w:rPr>
        <w:t>3. 投标文件</w:t>
      </w:r>
      <w:r>
        <w:tab/>
      </w:r>
      <w:r>
        <w:fldChar w:fldCharType="begin"/>
      </w:r>
      <w:r>
        <w:instrText xml:space="preserve"> PAGEREF _Toc31970 \h </w:instrText>
      </w:r>
      <w:r>
        <w:fldChar w:fldCharType="separate"/>
      </w:r>
      <w:r>
        <w:t>18</w:t>
      </w:r>
      <w:r>
        <w:fldChar w:fldCharType="end"/>
      </w:r>
      <w:r>
        <w:fldChar w:fldCharType="end"/>
      </w:r>
    </w:p>
    <w:p w14:paraId="7DD0019C">
      <w:pPr>
        <w:pStyle w:val="11"/>
        <w:tabs>
          <w:tab w:val="right" w:leader="dot" w:pos="9638"/>
        </w:tabs>
      </w:pPr>
      <w:r>
        <w:fldChar w:fldCharType="begin"/>
      </w:r>
      <w:r>
        <w:instrText xml:space="preserve"> HYPERLINK \l "_Toc25888" </w:instrText>
      </w:r>
      <w:r>
        <w:fldChar w:fldCharType="separate"/>
      </w:r>
      <w:r>
        <w:rPr>
          <w:rFonts w:hint="eastAsia" w:ascii="仿宋" w:hAnsi="仿宋" w:eastAsia="仿宋" w:cs="仿宋"/>
          <w:szCs w:val="24"/>
        </w:rPr>
        <w:t>3.1 投标文件的组成</w:t>
      </w:r>
      <w:r>
        <w:tab/>
      </w:r>
      <w:r>
        <w:fldChar w:fldCharType="begin"/>
      </w:r>
      <w:r>
        <w:instrText xml:space="preserve"> PAGEREF _Toc25888 \h </w:instrText>
      </w:r>
      <w:r>
        <w:fldChar w:fldCharType="separate"/>
      </w:r>
      <w:r>
        <w:t>18</w:t>
      </w:r>
      <w:r>
        <w:fldChar w:fldCharType="end"/>
      </w:r>
      <w:r>
        <w:fldChar w:fldCharType="end"/>
      </w:r>
    </w:p>
    <w:p w14:paraId="42BDAC8D">
      <w:pPr>
        <w:pStyle w:val="11"/>
        <w:tabs>
          <w:tab w:val="right" w:leader="dot" w:pos="9638"/>
        </w:tabs>
      </w:pPr>
      <w:r>
        <w:fldChar w:fldCharType="begin"/>
      </w:r>
      <w:r>
        <w:instrText xml:space="preserve"> HYPERLINK \l "_Toc21669" </w:instrText>
      </w:r>
      <w:r>
        <w:fldChar w:fldCharType="separate"/>
      </w:r>
      <w:r>
        <w:rPr>
          <w:rFonts w:hint="eastAsia" w:ascii="仿宋" w:hAnsi="仿宋" w:eastAsia="仿宋" w:cs="仿宋"/>
          <w:szCs w:val="24"/>
        </w:rPr>
        <w:t>3.3 投标有效期</w:t>
      </w:r>
      <w:r>
        <w:tab/>
      </w:r>
      <w:r>
        <w:fldChar w:fldCharType="begin"/>
      </w:r>
      <w:r>
        <w:instrText xml:space="preserve"> PAGEREF _Toc21669 \h </w:instrText>
      </w:r>
      <w:r>
        <w:fldChar w:fldCharType="separate"/>
      </w:r>
      <w:r>
        <w:t>19</w:t>
      </w:r>
      <w:r>
        <w:fldChar w:fldCharType="end"/>
      </w:r>
      <w:r>
        <w:fldChar w:fldCharType="end"/>
      </w:r>
    </w:p>
    <w:p w14:paraId="261ACABC">
      <w:pPr>
        <w:pStyle w:val="11"/>
        <w:tabs>
          <w:tab w:val="right" w:leader="dot" w:pos="9638"/>
        </w:tabs>
      </w:pPr>
      <w:r>
        <w:fldChar w:fldCharType="begin"/>
      </w:r>
      <w:r>
        <w:instrText xml:space="preserve"> HYPERLINK \l "_Toc22094" </w:instrText>
      </w:r>
      <w:r>
        <w:fldChar w:fldCharType="separate"/>
      </w:r>
      <w:r>
        <w:rPr>
          <w:rFonts w:hint="eastAsia" w:ascii="仿宋" w:hAnsi="仿宋" w:eastAsia="仿宋" w:cs="仿宋"/>
          <w:szCs w:val="24"/>
        </w:rPr>
        <w:t>3.4 投标保证金</w:t>
      </w:r>
      <w:r>
        <w:tab/>
      </w:r>
      <w:r>
        <w:fldChar w:fldCharType="begin"/>
      </w:r>
      <w:r>
        <w:instrText xml:space="preserve"> PAGEREF _Toc22094 \h </w:instrText>
      </w:r>
      <w:r>
        <w:fldChar w:fldCharType="separate"/>
      </w:r>
      <w:r>
        <w:t>19</w:t>
      </w:r>
      <w:r>
        <w:fldChar w:fldCharType="end"/>
      </w:r>
      <w:r>
        <w:fldChar w:fldCharType="end"/>
      </w:r>
    </w:p>
    <w:p w14:paraId="0DF9CFF1">
      <w:pPr>
        <w:pStyle w:val="11"/>
        <w:tabs>
          <w:tab w:val="right" w:leader="dot" w:pos="9638"/>
        </w:tabs>
      </w:pPr>
      <w:r>
        <w:fldChar w:fldCharType="begin"/>
      </w:r>
      <w:r>
        <w:instrText xml:space="preserve"> HYPERLINK \l "_Toc17883" </w:instrText>
      </w:r>
      <w:r>
        <w:fldChar w:fldCharType="separate"/>
      </w:r>
      <w:r>
        <w:rPr>
          <w:rFonts w:hint="eastAsia" w:ascii="仿宋" w:hAnsi="仿宋" w:eastAsia="仿宋" w:cs="仿宋"/>
          <w:szCs w:val="24"/>
        </w:rPr>
        <w:t>3.5 投标货物合格文件</w:t>
      </w:r>
      <w:r>
        <w:tab/>
      </w:r>
      <w:r>
        <w:fldChar w:fldCharType="begin"/>
      </w:r>
      <w:r>
        <w:instrText xml:space="preserve"> PAGEREF _Toc17883 \h </w:instrText>
      </w:r>
      <w:r>
        <w:fldChar w:fldCharType="separate"/>
      </w:r>
      <w:r>
        <w:t>19</w:t>
      </w:r>
      <w:r>
        <w:fldChar w:fldCharType="end"/>
      </w:r>
      <w:r>
        <w:fldChar w:fldCharType="end"/>
      </w:r>
    </w:p>
    <w:p w14:paraId="354A4A41">
      <w:pPr>
        <w:pStyle w:val="11"/>
        <w:tabs>
          <w:tab w:val="right" w:leader="dot" w:pos="9638"/>
        </w:tabs>
      </w:pPr>
      <w:r>
        <w:fldChar w:fldCharType="begin"/>
      </w:r>
      <w:r>
        <w:instrText xml:space="preserve"> HYPERLINK \l "_Toc10760" </w:instrText>
      </w:r>
      <w:r>
        <w:fldChar w:fldCharType="separate"/>
      </w:r>
      <w:r>
        <w:rPr>
          <w:rFonts w:hint="eastAsia" w:ascii="仿宋" w:hAnsi="仿宋" w:eastAsia="仿宋" w:cs="仿宋"/>
          <w:szCs w:val="24"/>
        </w:rPr>
        <w:t>3.6 备选投标方案</w:t>
      </w:r>
      <w:r>
        <w:tab/>
      </w:r>
      <w:r>
        <w:fldChar w:fldCharType="begin"/>
      </w:r>
      <w:r>
        <w:instrText xml:space="preserve"> PAGEREF _Toc10760 \h </w:instrText>
      </w:r>
      <w:r>
        <w:fldChar w:fldCharType="separate"/>
      </w:r>
      <w:r>
        <w:t>20</w:t>
      </w:r>
      <w:r>
        <w:fldChar w:fldCharType="end"/>
      </w:r>
      <w:r>
        <w:fldChar w:fldCharType="end"/>
      </w:r>
    </w:p>
    <w:p w14:paraId="6B3956DF">
      <w:pPr>
        <w:pStyle w:val="11"/>
        <w:tabs>
          <w:tab w:val="right" w:leader="dot" w:pos="9638"/>
        </w:tabs>
      </w:pPr>
      <w:r>
        <w:fldChar w:fldCharType="begin"/>
      </w:r>
      <w:r>
        <w:instrText xml:space="preserve"> HYPERLINK \l "_Toc29621" </w:instrText>
      </w:r>
      <w:r>
        <w:fldChar w:fldCharType="separate"/>
      </w:r>
      <w:r>
        <w:rPr>
          <w:rFonts w:hint="eastAsia" w:ascii="仿宋" w:hAnsi="仿宋" w:eastAsia="仿宋" w:cs="仿宋"/>
          <w:szCs w:val="24"/>
        </w:rPr>
        <w:t>3.7 投标文件的编制</w:t>
      </w:r>
      <w:r>
        <w:tab/>
      </w:r>
      <w:r>
        <w:fldChar w:fldCharType="begin"/>
      </w:r>
      <w:r>
        <w:instrText xml:space="preserve"> PAGEREF _Toc29621 \h </w:instrText>
      </w:r>
      <w:r>
        <w:fldChar w:fldCharType="separate"/>
      </w:r>
      <w:r>
        <w:t>20</w:t>
      </w:r>
      <w:r>
        <w:fldChar w:fldCharType="end"/>
      </w:r>
      <w:r>
        <w:fldChar w:fldCharType="end"/>
      </w:r>
    </w:p>
    <w:p w14:paraId="71702A18">
      <w:pPr>
        <w:pStyle w:val="19"/>
        <w:tabs>
          <w:tab w:val="right" w:leader="dot" w:pos="9638"/>
        </w:tabs>
      </w:pPr>
      <w:r>
        <w:fldChar w:fldCharType="begin"/>
      </w:r>
      <w:r>
        <w:instrText xml:space="preserve"> HYPERLINK \l "_Toc18434" </w:instrText>
      </w:r>
      <w:r>
        <w:fldChar w:fldCharType="separate"/>
      </w:r>
      <w:r>
        <w:rPr>
          <w:rFonts w:hint="eastAsia" w:ascii="仿宋" w:hAnsi="仿宋" w:eastAsia="仿宋" w:cs="仿宋"/>
          <w:szCs w:val="24"/>
        </w:rPr>
        <w:t>4. 投标</w:t>
      </w:r>
      <w:r>
        <w:tab/>
      </w:r>
      <w:r>
        <w:fldChar w:fldCharType="begin"/>
      </w:r>
      <w:r>
        <w:instrText xml:space="preserve"> PAGEREF _Toc18434 \h </w:instrText>
      </w:r>
      <w:r>
        <w:fldChar w:fldCharType="separate"/>
      </w:r>
      <w:r>
        <w:t>20</w:t>
      </w:r>
      <w:r>
        <w:fldChar w:fldCharType="end"/>
      </w:r>
      <w:r>
        <w:fldChar w:fldCharType="end"/>
      </w:r>
    </w:p>
    <w:p w14:paraId="16DCD5F7">
      <w:pPr>
        <w:pStyle w:val="19"/>
        <w:tabs>
          <w:tab w:val="right" w:leader="dot" w:pos="9638"/>
        </w:tabs>
        <w:ind w:firstLine="420" w:firstLineChars="200"/>
      </w:pPr>
      <w:r>
        <w:fldChar w:fldCharType="begin"/>
      </w:r>
      <w:r>
        <w:instrText xml:space="preserve"> HYPERLINK \l "_Toc15185" </w:instrText>
      </w:r>
      <w:r>
        <w:fldChar w:fldCharType="separate"/>
      </w:r>
      <w:r>
        <w:rPr>
          <w:rFonts w:hint="eastAsia" w:ascii="仿宋" w:hAnsi="仿宋" w:eastAsia="仿宋" w:cs="仿宋"/>
          <w:kern w:val="0"/>
          <w:szCs w:val="24"/>
        </w:rPr>
        <w:t>4.1 电子化投标文件的签章</w:t>
      </w:r>
      <w:r>
        <w:tab/>
      </w:r>
      <w:r>
        <w:fldChar w:fldCharType="begin"/>
      </w:r>
      <w:r>
        <w:instrText xml:space="preserve"> PAGEREF _Toc15185 \h </w:instrText>
      </w:r>
      <w:r>
        <w:fldChar w:fldCharType="separate"/>
      </w:r>
      <w:r>
        <w:t>20</w:t>
      </w:r>
      <w:r>
        <w:fldChar w:fldCharType="end"/>
      </w:r>
      <w:r>
        <w:fldChar w:fldCharType="end"/>
      </w:r>
    </w:p>
    <w:p w14:paraId="490FEFBE">
      <w:pPr>
        <w:pStyle w:val="19"/>
        <w:tabs>
          <w:tab w:val="right" w:leader="dot" w:pos="9638"/>
        </w:tabs>
        <w:ind w:firstLine="420" w:firstLineChars="200"/>
      </w:pPr>
      <w:r>
        <w:fldChar w:fldCharType="begin"/>
      </w:r>
      <w:r>
        <w:instrText xml:space="preserve"> HYPERLINK \l "_Toc17457" </w:instrText>
      </w:r>
      <w:r>
        <w:fldChar w:fldCharType="separate"/>
      </w:r>
      <w:r>
        <w:rPr>
          <w:rFonts w:ascii="仿宋" w:hAnsi="仿宋" w:eastAsia="仿宋" w:cs="MingLiU"/>
          <w:kern w:val="0"/>
          <w:szCs w:val="24"/>
        </w:rPr>
        <w:t xml:space="preserve">4.2 </w:t>
      </w:r>
      <w:r>
        <w:rPr>
          <w:rFonts w:hint="eastAsia" w:ascii="仿宋" w:hAnsi="仿宋" w:eastAsia="仿宋" w:cs="MingLiU"/>
          <w:kern w:val="0"/>
          <w:szCs w:val="24"/>
        </w:rPr>
        <w:t>电子化投标</w:t>
      </w:r>
      <w:r>
        <w:rPr>
          <w:rFonts w:hint="eastAsia" w:ascii="仿宋" w:hAnsi="仿宋" w:eastAsia="仿宋" w:cs="仿宋"/>
          <w:kern w:val="0"/>
          <w:szCs w:val="24"/>
        </w:rPr>
        <w:t>文件</w:t>
      </w:r>
      <w:r>
        <w:rPr>
          <w:rFonts w:hint="eastAsia" w:ascii="仿宋" w:hAnsi="仿宋" w:eastAsia="仿宋" w:cs="MingLiU"/>
          <w:kern w:val="0"/>
          <w:szCs w:val="24"/>
        </w:rPr>
        <w:t>的格式及上传投标</w:t>
      </w:r>
      <w:r>
        <w:tab/>
      </w:r>
      <w:r>
        <w:fldChar w:fldCharType="begin"/>
      </w:r>
      <w:r>
        <w:instrText xml:space="preserve"> PAGEREF _Toc17457 \h </w:instrText>
      </w:r>
      <w:r>
        <w:fldChar w:fldCharType="separate"/>
      </w:r>
      <w:r>
        <w:t>20</w:t>
      </w:r>
      <w:r>
        <w:fldChar w:fldCharType="end"/>
      </w:r>
      <w:r>
        <w:fldChar w:fldCharType="end"/>
      </w:r>
    </w:p>
    <w:p w14:paraId="10561671">
      <w:pPr>
        <w:pStyle w:val="19"/>
        <w:tabs>
          <w:tab w:val="right" w:leader="dot" w:pos="9638"/>
        </w:tabs>
        <w:ind w:firstLine="420" w:firstLineChars="200"/>
      </w:pPr>
      <w:r>
        <w:fldChar w:fldCharType="begin"/>
      </w:r>
      <w:r>
        <w:instrText xml:space="preserve"> HYPERLINK \l "_Toc9943" </w:instrText>
      </w:r>
      <w:r>
        <w:fldChar w:fldCharType="separate"/>
      </w:r>
      <w:r>
        <w:rPr>
          <w:rFonts w:ascii="仿宋" w:hAnsi="仿宋" w:eastAsia="仿宋" w:cs="MingLiU"/>
          <w:kern w:val="0"/>
          <w:szCs w:val="24"/>
        </w:rPr>
        <w:t xml:space="preserve">4.3 </w:t>
      </w:r>
      <w:r>
        <w:rPr>
          <w:rFonts w:hint="eastAsia" w:ascii="仿宋" w:hAnsi="仿宋" w:eastAsia="仿宋" w:cs="MingLiU"/>
          <w:kern w:val="0"/>
          <w:szCs w:val="24"/>
        </w:rPr>
        <w:t>投标文件的修改与撤回</w:t>
      </w:r>
      <w:r>
        <w:tab/>
      </w:r>
      <w:r>
        <w:fldChar w:fldCharType="begin"/>
      </w:r>
      <w:r>
        <w:instrText xml:space="preserve"> PAGEREF _Toc9943 \h </w:instrText>
      </w:r>
      <w:r>
        <w:fldChar w:fldCharType="separate"/>
      </w:r>
      <w:r>
        <w:t>21</w:t>
      </w:r>
      <w:r>
        <w:fldChar w:fldCharType="end"/>
      </w:r>
      <w:r>
        <w:fldChar w:fldCharType="end"/>
      </w:r>
    </w:p>
    <w:p w14:paraId="40205B3A">
      <w:pPr>
        <w:pStyle w:val="11"/>
        <w:tabs>
          <w:tab w:val="right" w:leader="dot" w:pos="9638"/>
        </w:tabs>
        <w:ind w:left="0" w:leftChars="0" w:firstLine="420" w:firstLineChars="200"/>
      </w:pPr>
      <w:r>
        <w:fldChar w:fldCharType="begin"/>
      </w:r>
      <w:r>
        <w:instrText xml:space="preserve"> HYPERLINK \l "_Toc22016" </w:instrText>
      </w:r>
      <w:r>
        <w:fldChar w:fldCharType="separate"/>
      </w:r>
      <w:r>
        <w:rPr>
          <w:rFonts w:ascii="仿宋" w:hAnsi="仿宋" w:eastAsia="仿宋"/>
          <w:bCs/>
          <w:w w:val="99"/>
          <w:kern w:val="0"/>
          <w:szCs w:val="24"/>
        </w:rPr>
        <w:t>5.</w:t>
      </w:r>
      <w:r>
        <w:rPr>
          <w:rFonts w:hint="eastAsia" w:ascii="仿宋" w:hAnsi="仿宋" w:eastAsia="仿宋"/>
          <w:bCs/>
          <w:w w:val="99"/>
          <w:kern w:val="0"/>
          <w:szCs w:val="24"/>
        </w:rPr>
        <w:t>开标</w:t>
      </w:r>
      <w:r>
        <w:tab/>
      </w:r>
      <w:r>
        <w:fldChar w:fldCharType="begin"/>
      </w:r>
      <w:r>
        <w:instrText xml:space="preserve"> PAGEREF _Toc22016 \h </w:instrText>
      </w:r>
      <w:r>
        <w:fldChar w:fldCharType="separate"/>
      </w:r>
      <w:r>
        <w:t>21</w:t>
      </w:r>
      <w:r>
        <w:fldChar w:fldCharType="end"/>
      </w:r>
      <w:r>
        <w:fldChar w:fldCharType="end"/>
      </w:r>
    </w:p>
    <w:p w14:paraId="166CF7F6">
      <w:pPr>
        <w:pStyle w:val="11"/>
        <w:tabs>
          <w:tab w:val="right" w:leader="dot" w:pos="9638"/>
        </w:tabs>
      </w:pPr>
      <w:r>
        <w:fldChar w:fldCharType="begin"/>
      </w:r>
      <w:r>
        <w:instrText xml:space="preserve"> HYPERLINK \l "_Toc5733" </w:instrText>
      </w:r>
      <w:r>
        <w:fldChar w:fldCharType="separate"/>
      </w:r>
      <w:r>
        <w:rPr>
          <w:rFonts w:ascii="仿宋" w:hAnsi="仿宋" w:eastAsia="仿宋" w:cs="MingLiU"/>
          <w:kern w:val="0"/>
          <w:szCs w:val="24"/>
        </w:rPr>
        <w:t xml:space="preserve">5.1 </w:t>
      </w:r>
      <w:r>
        <w:rPr>
          <w:rFonts w:hint="eastAsia" w:ascii="仿宋" w:hAnsi="仿宋" w:eastAsia="仿宋" w:cs="MingLiU"/>
          <w:kern w:val="0"/>
          <w:szCs w:val="24"/>
        </w:rPr>
        <w:t>开标</w:t>
      </w:r>
      <w:r>
        <w:rPr>
          <w:rFonts w:hint="eastAsia" w:ascii="仿宋" w:hAnsi="仿宋" w:eastAsia="仿宋"/>
          <w:bCs/>
          <w:w w:val="99"/>
          <w:kern w:val="0"/>
          <w:szCs w:val="24"/>
        </w:rPr>
        <w:t>时间</w:t>
      </w:r>
      <w:r>
        <w:rPr>
          <w:rFonts w:hint="eastAsia" w:ascii="仿宋" w:hAnsi="仿宋" w:eastAsia="仿宋" w:cs="MingLiU"/>
          <w:kern w:val="0"/>
          <w:szCs w:val="24"/>
        </w:rPr>
        <w:t>和地点</w:t>
      </w:r>
      <w:r>
        <w:tab/>
      </w:r>
      <w:r>
        <w:fldChar w:fldCharType="begin"/>
      </w:r>
      <w:r>
        <w:instrText xml:space="preserve"> PAGEREF _Toc5733 \h </w:instrText>
      </w:r>
      <w:r>
        <w:fldChar w:fldCharType="separate"/>
      </w:r>
      <w:r>
        <w:t>21</w:t>
      </w:r>
      <w:r>
        <w:fldChar w:fldCharType="end"/>
      </w:r>
      <w:r>
        <w:fldChar w:fldCharType="end"/>
      </w:r>
    </w:p>
    <w:p w14:paraId="397A3DA5">
      <w:pPr>
        <w:pStyle w:val="11"/>
        <w:tabs>
          <w:tab w:val="right" w:leader="dot" w:pos="9638"/>
        </w:tabs>
      </w:pPr>
      <w:r>
        <w:fldChar w:fldCharType="begin"/>
      </w:r>
      <w:r>
        <w:instrText xml:space="preserve"> HYPERLINK \l "_Toc12811" </w:instrText>
      </w:r>
      <w:r>
        <w:fldChar w:fldCharType="separate"/>
      </w:r>
      <w:r>
        <w:rPr>
          <w:rFonts w:ascii="仿宋" w:hAnsi="仿宋" w:eastAsia="仿宋" w:cs="MingLiU"/>
          <w:kern w:val="0"/>
          <w:szCs w:val="24"/>
        </w:rPr>
        <w:t>5.2</w:t>
      </w:r>
      <w:r>
        <w:rPr>
          <w:rFonts w:hint="eastAsia" w:ascii="仿宋" w:hAnsi="仿宋" w:eastAsia="仿宋" w:cs="MingLiU"/>
          <w:kern w:val="0"/>
          <w:szCs w:val="24"/>
        </w:rPr>
        <w:t xml:space="preserve"> 电子化项目开标、解密、唱标、评标</w:t>
      </w:r>
      <w:r>
        <w:tab/>
      </w:r>
      <w:r>
        <w:fldChar w:fldCharType="begin"/>
      </w:r>
      <w:r>
        <w:instrText xml:space="preserve"> PAGEREF _Toc12811 \h </w:instrText>
      </w:r>
      <w:r>
        <w:fldChar w:fldCharType="separate"/>
      </w:r>
      <w:r>
        <w:t>21</w:t>
      </w:r>
      <w:r>
        <w:fldChar w:fldCharType="end"/>
      </w:r>
      <w:r>
        <w:fldChar w:fldCharType="end"/>
      </w:r>
    </w:p>
    <w:p w14:paraId="2B079C0E">
      <w:pPr>
        <w:pStyle w:val="19"/>
        <w:tabs>
          <w:tab w:val="right" w:leader="dot" w:pos="9638"/>
        </w:tabs>
      </w:pPr>
      <w:r>
        <w:fldChar w:fldCharType="begin"/>
      </w:r>
      <w:r>
        <w:instrText xml:space="preserve"> HYPERLINK \l "_Toc13646" </w:instrText>
      </w:r>
      <w:r>
        <w:fldChar w:fldCharType="separate"/>
      </w:r>
      <w:r>
        <w:rPr>
          <w:rFonts w:hint="eastAsia" w:ascii="仿宋" w:hAnsi="仿宋" w:eastAsia="仿宋" w:cs="仿宋"/>
          <w:szCs w:val="24"/>
        </w:rPr>
        <w:t>6. 评标</w:t>
      </w:r>
      <w:r>
        <w:tab/>
      </w:r>
      <w:r>
        <w:fldChar w:fldCharType="begin"/>
      </w:r>
      <w:r>
        <w:instrText xml:space="preserve"> PAGEREF _Toc13646 \h </w:instrText>
      </w:r>
      <w:r>
        <w:fldChar w:fldCharType="separate"/>
      </w:r>
      <w:r>
        <w:t>22</w:t>
      </w:r>
      <w:r>
        <w:fldChar w:fldCharType="end"/>
      </w:r>
      <w:r>
        <w:fldChar w:fldCharType="end"/>
      </w:r>
    </w:p>
    <w:p w14:paraId="1B4EBE9B">
      <w:pPr>
        <w:pStyle w:val="11"/>
        <w:tabs>
          <w:tab w:val="right" w:leader="dot" w:pos="9638"/>
        </w:tabs>
      </w:pPr>
      <w:r>
        <w:fldChar w:fldCharType="begin"/>
      </w:r>
      <w:r>
        <w:instrText xml:space="preserve"> HYPERLINK \l "_Toc8915" </w:instrText>
      </w:r>
      <w:r>
        <w:fldChar w:fldCharType="separate"/>
      </w:r>
      <w:r>
        <w:rPr>
          <w:rFonts w:hint="eastAsia" w:ascii="仿宋" w:hAnsi="仿宋" w:eastAsia="仿宋" w:cs="仿宋"/>
          <w:szCs w:val="24"/>
        </w:rPr>
        <w:t>6.1 评标委员会</w:t>
      </w:r>
      <w:r>
        <w:tab/>
      </w:r>
      <w:r>
        <w:fldChar w:fldCharType="begin"/>
      </w:r>
      <w:r>
        <w:instrText xml:space="preserve"> PAGEREF _Toc8915 \h </w:instrText>
      </w:r>
      <w:r>
        <w:fldChar w:fldCharType="separate"/>
      </w:r>
      <w:r>
        <w:t>22</w:t>
      </w:r>
      <w:r>
        <w:fldChar w:fldCharType="end"/>
      </w:r>
      <w:r>
        <w:fldChar w:fldCharType="end"/>
      </w:r>
    </w:p>
    <w:p w14:paraId="7F5AD205">
      <w:pPr>
        <w:pStyle w:val="11"/>
        <w:tabs>
          <w:tab w:val="right" w:leader="dot" w:pos="9638"/>
        </w:tabs>
      </w:pPr>
      <w:r>
        <w:fldChar w:fldCharType="begin"/>
      </w:r>
      <w:r>
        <w:instrText xml:space="preserve"> HYPERLINK \l "_Toc18054" </w:instrText>
      </w:r>
      <w:r>
        <w:fldChar w:fldCharType="separate"/>
      </w:r>
      <w:r>
        <w:rPr>
          <w:rFonts w:hint="eastAsia" w:ascii="仿宋" w:hAnsi="仿宋" w:eastAsia="仿宋" w:cs="仿宋"/>
          <w:szCs w:val="24"/>
        </w:rPr>
        <w:t>6.2 评标原则</w:t>
      </w:r>
      <w:r>
        <w:tab/>
      </w:r>
      <w:r>
        <w:fldChar w:fldCharType="begin"/>
      </w:r>
      <w:r>
        <w:instrText xml:space="preserve"> PAGEREF _Toc18054 \h </w:instrText>
      </w:r>
      <w:r>
        <w:fldChar w:fldCharType="separate"/>
      </w:r>
      <w:r>
        <w:t>23</w:t>
      </w:r>
      <w:r>
        <w:fldChar w:fldCharType="end"/>
      </w:r>
      <w:r>
        <w:fldChar w:fldCharType="end"/>
      </w:r>
    </w:p>
    <w:p w14:paraId="059093A3">
      <w:pPr>
        <w:pStyle w:val="11"/>
        <w:tabs>
          <w:tab w:val="right" w:leader="dot" w:pos="9638"/>
        </w:tabs>
      </w:pPr>
      <w:r>
        <w:fldChar w:fldCharType="begin"/>
      </w:r>
      <w:r>
        <w:instrText xml:space="preserve"> HYPERLINK \l "_Toc24595" </w:instrText>
      </w:r>
      <w:r>
        <w:fldChar w:fldCharType="separate"/>
      </w:r>
      <w:r>
        <w:rPr>
          <w:rFonts w:hint="eastAsia" w:ascii="仿宋" w:hAnsi="仿宋" w:eastAsia="仿宋" w:cs="仿宋"/>
          <w:szCs w:val="24"/>
        </w:rPr>
        <w:t>6.3 评标</w:t>
      </w:r>
      <w:r>
        <w:tab/>
      </w:r>
      <w:r>
        <w:fldChar w:fldCharType="begin"/>
      </w:r>
      <w:r>
        <w:instrText xml:space="preserve"> PAGEREF _Toc24595 \h </w:instrText>
      </w:r>
      <w:r>
        <w:fldChar w:fldCharType="separate"/>
      </w:r>
      <w:r>
        <w:t>23</w:t>
      </w:r>
      <w:r>
        <w:fldChar w:fldCharType="end"/>
      </w:r>
      <w:r>
        <w:fldChar w:fldCharType="end"/>
      </w:r>
    </w:p>
    <w:p w14:paraId="66DEC3F4">
      <w:pPr>
        <w:pStyle w:val="19"/>
        <w:tabs>
          <w:tab w:val="right" w:leader="dot" w:pos="9638"/>
        </w:tabs>
        <w:ind w:firstLine="420" w:firstLineChars="200"/>
      </w:pPr>
      <w:r>
        <w:fldChar w:fldCharType="begin"/>
      </w:r>
      <w:r>
        <w:instrText xml:space="preserve"> HYPERLINK \l "_Toc26924" </w:instrText>
      </w:r>
      <w:r>
        <w:fldChar w:fldCharType="separate"/>
      </w:r>
      <w:r>
        <w:rPr>
          <w:rFonts w:hint="eastAsia" w:ascii="仿宋" w:hAnsi="仿宋" w:eastAsia="仿宋" w:cs="仿宋"/>
          <w:bCs/>
          <w:kern w:val="0"/>
          <w:szCs w:val="24"/>
        </w:rPr>
        <w:t xml:space="preserve">6.4 </w:t>
      </w:r>
      <w:r>
        <w:rPr>
          <w:rFonts w:hint="eastAsia" w:ascii="仿宋" w:hAnsi="仿宋" w:eastAsia="仿宋" w:cs="仿宋"/>
          <w:kern w:val="0"/>
          <w:szCs w:val="24"/>
        </w:rPr>
        <w:t>投标人存在下列情况</w:t>
      </w:r>
      <w:r>
        <w:rPr>
          <w:rFonts w:hint="eastAsia" w:ascii="仿宋" w:hAnsi="仿宋" w:eastAsia="仿宋" w:cs="仿宋"/>
          <w:szCs w:val="24"/>
        </w:rPr>
        <w:t>之一</w:t>
      </w:r>
      <w:r>
        <w:rPr>
          <w:rFonts w:hint="eastAsia" w:ascii="仿宋" w:hAnsi="仿宋" w:eastAsia="仿宋" w:cs="仿宋"/>
          <w:kern w:val="0"/>
          <w:szCs w:val="24"/>
        </w:rPr>
        <w:t>的，投标</w:t>
      </w:r>
      <w:r>
        <w:rPr>
          <w:rFonts w:hint="eastAsia" w:ascii="仿宋" w:hAnsi="仿宋" w:eastAsia="仿宋" w:cs="仿宋"/>
          <w:bCs/>
          <w:kern w:val="0"/>
          <w:szCs w:val="24"/>
        </w:rPr>
        <w:t>无效处理：</w:t>
      </w:r>
      <w:r>
        <w:tab/>
      </w:r>
      <w:r>
        <w:fldChar w:fldCharType="begin"/>
      </w:r>
      <w:r>
        <w:instrText xml:space="preserve"> PAGEREF _Toc26924 \h </w:instrText>
      </w:r>
      <w:r>
        <w:fldChar w:fldCharType="separate"/>
      </w:r>
      <w:r>
        <w:t>23</w:t>
      </w:r>
      <w:r>
        <w:fldChar w:fldCharType="end"/>
      </w:r>
      <w:r>
        <w:fldChar w:fldCharType="end"/>
      </w:r>
    </w:p>
    <w:p w14:paraId="395D5829">
      <w:pPr>
        <w:pStyle w:val="19"/>
        <w:tabs>
          <w:tab w:val="right" w:leader="dot" w:pos="9638"/>
        </w:tabs>
      </w:pPr>
      <w:r>
        <w:fldChar w:fldCharType="begin"/>
      </w:r>
      <w:r>
        <w:instrText xml:space="preserve"> HYPERLINK \l "_Toc24976" </w:instrText>
      </w:r>
      <w:r>
        <w:fldChar w:fldCharType="separate"/>
      </w:r>
      <w:r>
        <w:rPr>
          <w:rFonts w:hint="eastAsia" w:ascii="仿宋" w:hAnsi="仿宋" w:eastAsia="仿宋" w:cs="仿宋"/>
          <w:szCs w:val="24"/>
        </w:rPr>
        <w:t>7. 合同授予</w:t>
      </w:r>
      <w:r>
        <w:tab/>
      </w:r>
      <w:r>
        <w:fldChar w:fldCharType="begin"/>
      </w:r>
      <w:r>
        <w:instrText xml:space="preserve"> PAGEREF _Toc24976 \h </w:instrText>
      </w:r>
      <w:r>
        <w:fldChar w:fldCharType="separate"/>
      </w:r>
      <w:r>
        <w:t>23</w:t>
      </w:r>
      <w:r>
        <w:fldChar w:fldCharType="end"/>
      </w:r>
      <w:r>
        <w:fldChar w:fldCharType="end"/>
      </w:r>
    </w:p>
    <w:p w14:paraId="399580F0">
      <w:pPr>
        <w:pStyle w:val="11"/>
        <w:tabs>
          <w:tab w:val="right" w:leader="dot" w:pos="9638"/>
        </w:tabs>
      </w:pPr>
      <w:r>
        <w:fldChar w:fldCharType="begin"/>
      </w:r>
      <w:r>
        <w:instrText xml:space="preserve"> HYPERLINK \l "_Toc16010" </w:instrText>
      </w:r>
      <w:r>
        <w:fldChar w:fldCharType="separate"/>
      </w:r>
      <w:r>
        <w:rPr>
          <w:rFonts w:hint="eastAsia" w:ascii="仿宋" w:hAnsi="仿宋" w:eastAsia="仿宋" w:cs="仿宋"/>
          <w:szCs w:val="24"/>
        </w:rPr>
        <w:t>7.1 定标方式</w:t>
      </w:r>
      <w:r>
        <w:tab/>
      </w:r>
      <w:r>
        <w:fldChar w:fldCharType="begin"/>
      </w:r>
      <w:r>
        <w:instrText xml:space="preserve"> PAGEREF _Toc16010 \h </w:instrText>
      </w:r>
      <w:r>
        <w:fldChar w:fldCharType="separate"/>
      </w:r>
      <w:r>
        <w:t>23</w:t>
      </w:r>
      <w:r>
        <w:fldChar w:fldCharType="end"/>
      </w:r>
      <w:r>
        <w:fldChar w:fldCharType="end"/>
      </w:r>
    </w:p>
    <w:p w14:paraId="36C205A6">
      <w:pPr>
        <w:pStyle w:val="11"/>
        <w:tabs>
          <w:tab w:val="right" w:leader="dot" w:pos="9638"/>
        </w:tabs>
      </w:pPr>
      <w:r>
        <w:fldChar w:fldCharType="begin"/>
      </w:r>
      <w:r>
        <w:instrText xml:space="preserve"> HYPERLINK \l "_Toc4509" </w:instrText>
      </w:r>
      <w:r>
        <w:fldChar w:fldCharType="separate"/>
      </w:r>
      <w:r>
        <w:rPr>
          <w:rFonts w:hint="eastAsia" w:ascii="仿宋" w:hAnsi="仿宋" w:eastAsia="仿宋" w:cs="仿宋"/>
          <w:szCs w:val="24"/>
        </w:rPr>
        <w:t>7.2 中标通知</w:t>
      </w:r>
      <w:r>
        <w:tab/>
      </w:r>
      <w:r>
        <w:fldChar w:fldCharType="begin"/>
      </w:r>
      <w:r>
        <w:instrText xml:space="preserve"> PAGEREF _Toc4509 \h </w:instrText>
      </w:r>
      <w:r>
        <w:fldChar w:fldCharType="separate"/>
      </w:r>
      <w:r>
        <w:t>23</w:t>
      </w:r>
      <w:r>
        <w:fldChar w:fldCharType="end"/>
      </w:r>
      <w:r>
        <w:fldChar w:fldCharType="end"/>
      </w:r>
    </w:p>
    <w:p w14:paraId="28F22A1A">
      <w:pPr>
        <w:pStyle w:val="11"/>
        <w:tabs>
          <w:tab w:val="right" w:leader="dot" w:pos="9638"/>
        </w:tabs>
      </w:pPr>
      <w:r>
        <w:fldChar w:fldCharType="begin"/>
      </w:r>
      <w:r>
        <w:instrText xml:space="preserve"> HYPERLINK \l "_Toc25869" </w:instrText>
      </w:r>
      <w:r>
        <w:fldChar w:fldCharType="separate"/>
      </w:r>
      <w:r>
        <w:rPr>
          <w:rFonts w:hint="eastAsia" w:ascii="仿宋" w:hAnsi="仿宋" w:eastAsia="仿宋" w:cs="仿宋"/>
          <w:szCs w:val="24"/>
        </w:rPr>
        <w:t>7.3 履约担保</w:t>
      </w:r>
      <w:r>
        <w:tab/>
      </w:r>
      <w:r>
        <w:fldChar w:fldCharType="begin"/>
      </w:r>
      <w:r>
        <w:instrText xml:space="preserve"> PAGEREF _Toc25869 \h </w:instrText>
      </w:r>
      <w:r>
        <w:fldChar w:fldCharType="separate"/>
      </w:r>
      <w:r>
        <w:t>23</w:t>
      </w:r>
      <w:r>
        <w:fldChar w:fldCharType="end"/>
      </w:r>
      <w:r>
        <w:fldChar w:fldCharType="end"/>
      </w:r>
    </w:p>
    <w:p w14:paraId="378BF66C">
      <w:pPr>
        <w:pStyle w:val="11"/>
        <w:tabs>
          <w:tab w:val="right" w:leader="dot" w:pos="9638"/>
        </w:tabs>
      </w:pPr>
      <w:r>
        <w:fldChar w:fldCharType="begin"/>
      </w:r>
      <w:r>
        <w:instrText xml:space="preserve"> HYPERLINK \l "_Toc9397" </w:instrText>
      </w:r>
      <w:r>
        <w:fldChar w:fldCharType="separate"/>
      </w:r>
      <w:r>
        <w:rPr>
          <w:rFonts w:hint="eastAsia" w:ascii="仿宋" w:hAnsi="仿宋" w:eastAsia="仿宋" w:cs="仿宋"/>
          <w:szCs w:val="24"/>
        </w:rPr>
        <w:t>7.4 签订合同</w:t>
      </w:r>
      <w:r>
        <w:tab/>
      </w:r>
      <w:r>
        <w:fldChar w:fldCharType="begin"/>
      </w:r>
      <w:r>
        <w:instrText xml:space="preserve"> PAGEREF _Toc9397 \h </w:instrText>
      </w:r>
      <w:r>
        <w:fldChar w:fldCharType="separate"/>
      </w:r>
      <w:r>
        <w:t>24</w:t>
      </w:r>
      <w:r>
        <w:fldChar w:fldCharType="end"/>
      </w:r>
      <w:r>
        <w:fldChar w:fldCharType="end"/>
      </w:r>
    </w:p>
    <w:p w14:paraId="675C1AB1">
      <w:pPr>
        <w:pStyle w:val="19"/>
        <w:tabs>
          <w:tab w:val="right" w:leader="dot" w:pos="9638"/>
        </w:tabs>
      </w:pPr>
      <w:r>
        <w:fldChar w:fldCharType="begin"/>
      </w:r>
      <w:r>
        <w:instrText xml:space="preserve"> HYPERLINK \l "_Toc6142" </w:instrText>
      </w:r>
      <w:r>
        <w:fldChar w:fldCharType="separate"/>
      </w:r>
      <w:r>
        <w:rPr>
          <w:rFonts w:hint="eastAsia" w:ascii="仿宋" w:hAnsi="仿宋" w:eastAsia="仿宋" w:cs="仿宋"/>
          <w:szCs w:val="24"/>
        </w:rPr>
        <w:t>8. 重新招标和不再招标</w:t>
      </w:r>
      <w:r>
        <w:tab/>
      </w:r>
      <w:r>
        <w:fldChar w:fldCharType="begin"/>
      </w:r>
      <w:r>
        <w:instrText xml:space="preserve"> PAGEREF _Toc6142 \h </w:instrText>
      </w:r>
      <w:r>
        <w:fldChar w:fldCharType="separate"/>
      </w:r>
      <w:r>
        <w:t>24</w:t>
      </w:r>
      <w:r>
        <w:fldChar w:fldCharType="end"/>
      </w:r>
      <w:r>
        <w:fldChar w:fldCharType="end"/>
      </w:r>
    </w:p>
    <w:p w14:paraId="7FFDAB8B">
      <w:pPr>
        <w:pStyle w:val="11"/>
        <w:tabs>
          <w:tab w:val="right" w:leader="dot" w:pos="9638"/>
        </w:tabs>
      </w:pPr>
      <w:r>
        <w:fldChar w:fldCharType="begin"/>
      </w:r>
      <w:r>
        <w:instrText xml:space="preserve"> HYPERLINK \l "_Toc18128" </w:instrText>
      </w:r>
      <w:r>
        <w:fldChar w:fldCharType="separate"/>
      </w:r>
      <w:r>
        <w:rPr>
          <w:rFonts w:hint="eastAsia" w:ascii="仿宋" w:hAnsi="仿宋" w:eastAsia="仿宋" w:cs="仿宋"/>
          <w:szCs w:val="24"/>
        </w:rPr>
        <w:t>8.1 重新招标</w:t>
      </w:r>
      <w:r>
        <w:tab/>
      </w:r>
      <w:r>
        <w:fldChar w:fldCharType="begin"/>
      </w:r>
      <w:r>
        <w:instrText xml:space="preserve"> PAGEREF _Toc18128 \h </w:instrText>
      </w:r>
      <w:r>
        <w:fldChar w:fldCharType="separate"/>
      </w:r>
      <w:r>
        <w:t>24</w:t>
      </w:r>
      <w:r>
        <w:fldChar w:fldCharType="end"/>
      </w:r>
      <w:r>
        <w:fldChar w:fldCharType="end"/>
      </w:r>
    </w:p>
    <w:p w14:paraId="25B2AE6F">
      <w:pPr>
        <w:pStyle w:val="11"/>
        <w:tabs>
          <w:tab w:val="right" w:leader="dot" w:pos="9638"/>
        </w:tabs>
      </w:pPr>
      <w:r>
        <w:fldChar w:fldCharType="begin"/>
      </w:r>
      <w:r>
        <w:instrText xml:space="preserve"> HYPERLINK \l "_Toc517" </w:instrText>
      </w:r>
      <w:r>
        <w:fldChar w:fldCharType="separate"/>
      </w:r>
      <w:r>
        <w:rPr>
          <w:rFonts w:hint="eastAsia" w:ascii="仿宋" w:hAnsi="仿宋" w:eastAsia="仿宋" w:cs="仿宋"/>
          <w:szCs w:val="24"/>
        </w:rPr>
        <w:t>8.2 不再招标</w:t>
      </w:r>
      <w:r>
        <w:tab/>
      </w:r>
      <w:r>
        <w:fldChar w:fldCharType="begin"/>
      </w:r>
      <w:r>
        <w:instrText xml:space="preserve"> PAGEREF _Toc517 \h </w:instrText>
      </w:r>
      <w:r>
        <w:fldChar w:fldCharType="separate"/>
      </w:r>
      <w:r>
        <w:t>24</w:t>
      </w:r>
      <w:r>
        <w:fldChar w:fldCharType="end"/>
      </w:r>
      <w:r>
        <w:fldChar w:fldCharType="end"/>
      </w:r>
    </w:p>
    <w:p w14:paraId="49F92179">
      <w:pPr>
        <w:pStyle w:val="19"/>
        <w:tabs>
          <w:tab w:val="right" w:leader="dot" w:pos="9638"/>
        </w:tabs>
      </w:pPr>
      <w:r>
        <w:fldChar w:fldCharType="begin"/>
      </w:r>
      <w:r>
        <w:instrText xml:space="preserve"> HYPERLINK \l "_Toc5207" </w:instrText>
      </w:r>
      <w:r>
        <w:fldChar w:fldCharType="separate"/>
      </w:r>
      <w:r>
        <w:rPr>
          <w:rFonts w:hint="eastAsia" w:ascii="仿宋" w:hAnsi="仿宋" w:eastAsia="仿宋" w:cs="仿宋"/>
          <w:szCs w:val="24"/>
        </w:rPr>
        <w:t>9. 纪律和监督</w:t>
      </w:r>
      <w:r>
        <w:tab/>
      </w:r>
      <w:r>
        <w:fldChar w:fldCharType="begin"/>
      </w:r>
      <w:r>
        <w:instrText xml:space="preserve"> PAGEREF _Toc5207 \h </w:instrText>
      </w:r>
      <w:r>
        <w:fldChar w:fldCharType="separate"/>
      </w:r>
      <w:r>
        <w:t>24</w:t>
      </w:r>
      <w:r>
        <w:fldChar w:fldCharType="end"/>
      </w:r>
      <w:r>
        <w:fldChar w:fldCharType="end"/>
      </w:r>
    </w:p>
    <w:p w14:paraId="797758EB">
      <w:pPr>
        <w:pStyle w:val="11"/>
        <w:tabs>
          <w:tab w:val="right" w:leader="dot" w:pos="9638"/>
        </w:tabs>
      </w:pPr>
      <w:r>
        <w:fldChar w:fldCharType="begin"/>
      </w:r>
      <w:r>
        <w:instrText xml:space="preserve"> HYPERLINK \l "_Toc187" </w:instrText>
      </w:r>
      <w:r>
        <w:fldChar w:fldCharType="separate"/>
      </w:r>
      <w:r>
        <w:rPr>
          <w:rFonts w:hint="eastAsia" w:ascii="仿宋" w:hAnsi="仿宋" w:eastAsia="仿宋" w:cs="仿宋"/>
          <w:szCs w:val="24"/>
        </w:rPr>
        <w:t>9.1 对采购人的纪律要求</w:t>
      </w:r>
      <w:r>
        <w:tab/>
      </w:r>
      <w:r>
        <w:fldChar w:fldCharType="begin"/>
      </w:r>
      <w:r>
        <w:instrText xml:space="preserve"> PAGEREF _Toc187 \h </w:instrText>
      </w:r>
      <w:r>
        <w:fldChar w:fldCharType="separate"/>
      </w:r>
      <w:r>
        <w:t>24</w:t>
      </w:r>
      <w:r>
        <w:fldChar w:fldCharType="end"/>
      </w:r>
      <w:r>
        <w:fldChar w:fldCharType="end"/>
      </w:r>
    </w:p>
    <w:p w14:paraId="4FF4770C">
      <w:pPr>
        <w:pStyle w:val="11"/>
        <w:tabs>
          <w:tab w:val="right" w:leader="dot" w:pos="9638"/>
        </w:tabs>
      </w:pPr>
      <w:r>
        <w:fldChar w:fldCharType="begin"/>
      </w:r>
      <w:r>
        <w:instrText xml:space="preserve"> HYPERLINK \l "_Toc17394" </w:instrText>
      </w:r>
      <w:r>
        <w:fldChar w:fldCharType="separate"/>
      </w:r>
      <w:r>
        <w:rPr>
          <w:rFonts w:hint="eastAsia" w:ascii="仿宋" w:hAnsi="仿宋" w:eastAsia="仿宋" w:cs="仿宋"/>
          <w:szCs w:val="24"/>
        </w:rPr>
        <w:t>9.3 对评标委员会成员的纪律要求</w:t>
      </w:r>
      <w:r>
        <w:tab/>
      </w:r>
      <w:r>
        <w:fldChar w:fldCharType="begin"/>
      </w:r>
      <w:r>
        <w:instrText xml:space="preserve"> PAGEREF _Toc17394 \h </w:instrText>
      </w:r>
      <w:r>
        <w:fldChar w:fldCharType="separate"/>
      </w:r>
      <w:r>
        <w:t>24</w:t>
      </w:r>
      <w:r>
        <w:fldChar w:fldCharType="end"/>
      </w:r>
      <w:r>
        <w:fldChar w:fldCharType="end"/>
      </w:r>
    </w:p>
    <w:p w14:paraId="1007C964">
      <w:pPr>
        <w:pStyle w:val="11"/>
        <w:tabs>
          <w:tab w:val="right" w:leader="dot" w:pos="9638"/>
        </w:tabs>
      </w:pPr>
      <w:r>
        <w:fldChar w:fldCharType="begin"/>
      </w:r>
      <w:r>
        <w:instrText xml:space="preserve"> HYPERLINK \l "_Toc18903" </w:instrText>
      </w:r>
      <w:r>
        <w:fldChar w:fldCharType="separate"/>
      </w:r>
      <w:r>
        <w:rPr>
          <w:rFonts w:hint="eastAsia" w:ascii="仿宋" w:hAnsi="仿宋" w:eastAsia="仿宋" w:cs="仿宋"/>
          <w:szCs w:val="24"/>
        </w:rPr>
        <w:t>9.4 对与评标活动有关的工作人员的纪律要求</w:t>
      </w:r>
      <w:r>
        <w:tab/>
      </w:r>
      <w:r>
        <w:fldChar w:fldCharType="begin"/>
      </w:r>
      <w:r>
        <w:instrText xml:space="preserve"> PAGEREF _Toc18903 \h </w:instrText>
      </w:r>
      <w:r>
        <w:fldChar w:fldCharType="separate"/>
      </w:r>
      <w:r>
        <w:t>25</w:t>
      </w:r>
      <w:r>
        <w:fldChar w:fldCharType="end"/>
      </w:r>
      <w:r>
        <w:fldChar w:fldCharType="end"/>
      </w:r>
    </w:p>
    <w:p w14:paraId="75639DCD">
      <w:pPr>
        <w:pStyle w:val="11"/>
        <w:tabs>
          <w:tab w:val="right" w:leader="dot" w:pos="9638"/>
        </w:tabs>
      </w:pPr>
      <w:r>
        <w:fldChar w:fldCharType="begin"/>
      </w:r>
      <w:r>
        <w:instrText xml:space="preserve"> HYPERLINK \l "_Toc20349" </w:instrText>
      </w:r>
      <w:r>
        <w:fldChar w:fldCharType="separate"/>
      </w:r>
      <w:r>
        <w:rPr>
          <w:rFonts w:hint="eastAsia" w:ascii="仿宋" w:hAnsi="仿宋" w:eastAsia="仿宋" w:cs="仿宋"/>
          <w:szCs w:val="24"/>
        </w:rPr>
        <w:t>9.5 投诉</w:t>
      </w:r>
      <w:r>
        <w:tab/>
      </w:r>
      <w:r>
        <w:fldChar w:fldCharType="begin"/>
      </w:r>
      <w:r>
        <w:instrText xml:space="preserve"> PAGEREF _Toc20349 \h </w:instrText>
      </w:r>
      <w:r>
        <w:fldChar w:fldCharType="separate"/>
      </w:r>
      <w:r>
        <w:t>25</w:t>
      </w:r>
      <w:r>
        <w:fldChar w:fldCharType="end"/>
      </w:r>
      <w:r>
        <w:fldChar w:fldCharType="end"/>
      </w:r>
    </w:p>
    <w:p w14:paraId="60CEDFB8">
      <w:pPr>
        <w:pStyle w:val="11"/>
        <w:tabs>
          <w:tab w:val="right" w:leader="dot" w:pos="9638"/>
        </w:tabs>
        <w:ind w:left="0" w:leftChars="0" w:firstLine="420" w:firstLineChars="200"/>
      </w:pPr>
      <w:r>
        <w:fldChar w:fldCharType="begin"/>
      </w:r>
      <w:r>
        <w:instrText xml:space="preserve"> HYPERLINK \l "_Toc9914" </w:instrText>
      </w:r>
      <w:r>
        <w:fldChar w:fldCharType="separate"/>
      </w:r>
      <w:r>
        <w:rPr>
          <w:rFonts w:hint="eastAsia" w:ascii="仿宋" w:hAnsi="仿宋" w:eastAsia="仿宋" w:cs="仿宋"/>
          <w:szCs w:val="24"/>
        </w:rPr>
        <w:t>10. 需要补充的其他内容</w:t>
      </w:r>
      <w:r>
        <w:tab/>
      </w:r>
      <w:r>
        <w:fldChar w:fldCharType="begin"/>
      </w:r>
      <w:r>
        <w:instrText xml:space="preserve"> PAGEREF _Toc9914 \h </w:instrText>
      </w:r>
      <w:r>
        <w:fldChar w:fldCharType="separate"/>
      </w:r>
      <w:r>
        <w:t>25</w:t>
      </w:r>
      <w:r>
        <w:fldChar w:fldCharType="end"/>
      </w:r>
      <w:r>
        <w:fldChar w:fldCharType="end"/>
      </w:r>
    </w:p>
    <w:p w14:paraId="01C50E51">
      <w:pPr>
        <w:pStyle w:val="11"/>
        <w:tabs>
          <w:tab w:val="right" w:leader="dot" w:pos="9638"/>
        </w:tabs>
        <w:ind w:left="0" w:leftChars="0" w:firstLine="420" w:firstLineChars="200"/>
      </w:pPr>
      <w:r>
        <w:fldChar w:fldCharType="begin"/>
      </w:r>
      <w:r>
        <w:instrText xml:space="preserve"> HYPERLINK \l "_Toc7654" </w:instrText>
      </w:r>
      <w:r>
        <w:fldChar w:fldCharType="separate"/>
      </w:r>
      <w:r>
        <w:rPr>
          <w:rFonts w:hint="eastAsia" w:ascii="仿宋" w:hAnsi="仿宋" w:eastAsia="仿宋" w:cs="仿宋"/>
          <w:szCs w:val="24"/>
        </w:rPr>
        <w:t>11. 河南省政府采购合同融资政策告知函</w:t>
      </w:r>
      <w:r>
        <w:tab/>
      </w:r>
      <w:r>
        <w:fldChar w:fldCharType="begin"/>
      </w:r>
      <w:r>
        <w:instrText xml:space="preserve"> PAGEREF _Toc7654 \h </w:instrText>
      </w:r>
      <w:r>
        <w:fldChar w:fldCharType="separate"/>
      </w:r>
      <w:r>
        <w:t>25</w:t>
      </w:r>
      <w:r>
        <w:fldChar w:fldCharType="end"/>
      </w:r>
      <w:r>
        <w:fldChar w:fldCharType="end"/>
      </w:r>
    </w:p>
    <w:p w14:paraId="21C8F767">
      <w:pPr>
        <w:pStyle w:val="17"/>
        <w:tabs>
          <w:tab w:val="right" w:leader="dot" w:pos="9638"/>
        </w:tabs>
      </w:pPr>
      <w:r>
        <w:fldChar w:fldCharType="begin"/>
      </w:r>
      <w:r>
        <w:instrText xml:space="preserve"> HYPERLINK \l "_Toc31943" </w:instrText>
      </w:r>
      <w:r>
        <w:fldChar w:fldCharType="separate"/>
      </w:r>
      <w:r>
        <w:rPr>
          <w:rFonts w:hint="eastAsia" w:ascii="仿宋" w:hAnsi="仿宋" w:eastAsia="仿宋" w:cs="仿宋"/>
          <w:kern w:val="44"/>
          <w:szCs w:val="36"/>
        </w:rPr>
        <w:t>第三章 评标办法</w:t>
      </w:r>
      <w:r>
        <w:tab/>
      </w:r>
      <w:r>
        <w:fldChar w:fldCharType="begin"/>
      </w:r>
      <w:r>
        <w:instrText xml:space="preserve"> PAGEREF _Toc31943 \h </w:instrText>
      </w:r>
      <w:r>
        <w:fldChar w:fldCharType="separate"/>
      </w:r>
      <w:r>
        <w:t>26</w:t>
      </w:r>
      <w:r>
        <w:fldChar w:fldCharType="end"/>
      </w:r>
      <w:r>
        <w:fldChar w:fldCharType="end"/>
      </w:r>
    </w:p>
    <w:p w14:paraId="0745FEEC">
      <w:pPr>
        <w:pStyle w:val="19"/>
        <w:tabs>
          <w:tab w:val="right" w:leader="dot" w:pos="9638"/>
        </w:tabs>
      </w:pPr>
      <w:r>
        <w:fldChar w:fldCharType="begin"/>
      </w:r>
      <w:r>
        <w:instrText xml:space="preserve"> HYPERLINK \l "_Toc5674" </w:instrText>
      </w:r>
      <w:r>
        <w:fldChar w:fldCharType="separate"/>
      </w:r>
      <w:r>
        <w:rPr>
          <w:rFonts w:hint="eastAsia" w:ascii="仿宋" w:hAnsi="仿宋" w:eastAsia="仿宋" w:cs="仿宋"/>
          <w:bCs/>
          <w:szCs w:val="24"/>
        </w:rPr>
        <w:t>1、评标总则和评标组织机构</w:t>
      </w:r>
      <w:r>
        <w:tab/>
      </w:r>
      <w:r>
        <w:fldChar w:fldCharType="begin"/>
      </w:r>
      <w:r>
        <w:instrText xml:space="preserve"> PAGEREF _Toc5674 \h </w:instrText>
      </w:r>
      <w:r>
        <w:fldChar w:fldCharType="separate"/>
      </w:r>
      <w:r>
        <w:t>26</w:t>
      </w:r>
      <w:r>
        <w:fldChar w:fldCharType="end"/>
      </w:r>
      <w:r>
        <w:fldChar w:fldCharType="end"/>
      </w:r>
    </w:p>
    <w:p w14:paraId="1BD402AC">
      <w:pPr>
        <w:pStyle w:val="19"/>
        <w:tabs>
          <w:tab w:val="right" w:leader="dot" w:pos="9638"/>
        </w:tabs>
      </w:pPr>
      <w:r>
        <w:fldChar w:fldCharType="begin"/>
      </w:r>
      <w:r>
        <w:instrText xml:space="preserve"> HYPERLINK \l "_Toc28658" </w:instrText>
      </w:r>
      <w:r>
        <w:fldChar w:fldCharType="separate"/>
      </w:r>
      <w:r>
        <w:rPr>
          <w:rFonts w:hint="eastAsia" w:ascii="仿宋" w:hAnsi="仿宋" w:eastAsia="仿宋" w:cs="仿宋"/>
          <w:bCs/>
          <w:szCs w:val="24"/>
        </w:rPr>
        <w:t>2、评标依据</w:t>
      </w:r>
      <w:r>
        <w:tab/>
      </w:r>
      <w:r>
        <w:fldChar w:fldCharType="begin"/>
      </w:r>
      <w:r>
        <w:instrText xml:space="preserve"> PAGEREF _Toc28658 \h </w:instrText>
      </w:r>
      <w:r>
        <w:fldChar w:fldCharType="separate"/>
      </w:r>
      <w:r>
        <w:t>26</w:t>
      </w:r>
      <w:r>
        <w:fldChar w:fldCharType="end"/>
      </w:r>
      <w:r>
        <w:fldChar w:fldCharType="end"/>
      </w:r>
    </w:p>
    <w:p w14:paraId="71AD9316">
      <w:pPr>
        <w:pStyle w:val="19"/>
        <w:tabs>
          <w:tab w:val="right" w:leader="dot" w:pos="9638"/>
        </w:tabs>
      </w:pPr>
      <w:r>
        <w:fldChar w:fldCharType="begin"/>
      </w:r>
      <w:r>
        <w:instrText xml:space="preserve"> HYPERLINK \l "_Toc30579" </w:instrText>
      </w:r>
      <w:r>
        <w:fldChar w:fldCharType="separate"/>
      </w:r>
      <w:r>
        <w:rPr>
          <w:rFonts w:hint="eastAsia" w:ascii="仿宋" w:hAnsi="仿宋" w:eastAsia="仿宋" w:cs="仿宋"/>
          <w:bCs/>
          <w:szCs w:val="24"/>
        </w:rPr>
        <w:t>3 评标原则</w:t>
      </w:r>
      <w:r>
        <w:tab/>
      </w:r>
      <w:r>
        <w:fldChar w:fldCharType="begin"/>
      </w:r>
      <w:r>
        <w:instrText xml:space="preserve"> PAGEREF _Toc30579 \h </w:instrText>
      </w:r>
      <w:r>
        <w:fldChar w:fldCharType="separate"/>
      </w:r>
      <w:r>
        <w:t>26</w:t>
      </w:r>
      <w:r>
        <w:fldChar w:fldCharType="end"/>
      </w:r>
      <w:r>
        <w:fldChar w:fldCharType="end"/>
      </w:r>
    </w:p>
    <w:p w14:paraId="56359845">
      <w:pPr>
        <w:pStyle w:val="19"/>
        <w:tabs>
          <w:tab w:val="right" w:leader="dot" w:pos="9638"/>
        </w:tabs>
      </w:pPr>
      <w:r>
        <w:fldChar w:fldCharType="begin"/>
      </w:r>
      <w:r>
        <w:instrText xml:space="preserve"> HYPERLINK \l "_Toc20051" </w:instrText>
      </w:r>
      <w:r>
        <w:fldChar w:fldCharType="separate"/>
      </w:r>
      <w:r>
        <w:rPr>
          <w:rFonts w:hint="eastAsia" w:ascii="仿宋" w:hAnsi="仿宋" w:eastAsia="仿宋" w:cs="仿宋"/>
          <w:bCs/>
          <w:szCs w:val="24"/>
        </w:rPr>
        <w:t>4 评标过程的保密</w:t>
      </w:r>
      <w:r>
        <w:tab/>
      </w:r>
      <w:r>
        <w:fldChar w:fldCharType="begin"/>
      </w:r>
      <w:r>
        <w:instrText xml:space="preserve"> PAGEREF _Toc20051 \h </w:instrText>
      </w:r>
      <w:r>
        <w:fldChar w:fldCharType="separate"/>
      </w:r>
      <w:r>
        <w:t>26</w:t>
      </w:r>
      <w:r>
        <w:fldChar w:fldCharType="end"/>
      </w:r>
      <w:r>
        <w:fldChar w:fldCharType="end"/>
      </w:r>
    </w:p>
    <w:p w14:paraId="37194176">
      <w:pPr>
        <w:pStyle w:val="19"/>
        <w:tabs>
          <w:tab w:val="right" w:leader="dot" w:pos="9638"/>
        </w:tabs>
      </w:pPr>
      <w:r>
        <w:fldChar w:fldCharType="begin"/>
      </w:r>
      <w:r>
        <w:instrText xml:space="preserve"> HYPERLINK \l "_Toc15807" </w:instrText>
      </w:r>
      <w:r>
        <w:fldChar w:fldCharType="separate"/>
      </w:r>
      <w:r>
        <w:rPr>
          <w:rFonts w:hint="eastAsia" w:ascii="仿宋" w:hAnsi="仿宋" w:eastAsia="仿宋" w:cs="仿宋"/>
          <w:bCs/>
          <w:szCs w:val="24"/>
        </w:rPr>
        <w:t>5 评标纪律</w:t>
      </w:r>
      <w:r>
        <w:tab/>
      </w:r>
      <w:r>
        <w:fldChar w:fldCharType="begin"/>
      </w:r>
      <w:r>
        <w:instrText xml:space="preserve"> PAGEREF _Toc15807 \h </w:instrText>
      </w:r>
      <w:r>
        <w:fldChar w:fldCharType="separate"/>
      </w:r>
      <w:r>
        <w:t>26</w:t>
      </w:r>
      <w:r>
        <w:fldChar w:fldCharType="end"/>
      </w:r>
      <w:r>
        <w:fldChar w:fldCharType="end"/>
      </w:r>
    </w:p>
    <w:p w14:paraId="129028B6">
      <w:pPr>
        <w:pStyle w:val="19"/>
        <w:tabs>
          <w:tab w:val="right" w:leader="dot" w:pos="9638"/>
        </w:tabs>
      </w:pPr>
      <w:r>
        <w:fldChar w:fldCharType="begin"/>
      </w:r>
      <w:r>
        <w:instrText xml:space="preserve"> HYPERLINK \l "_Toc7878" </w:instrText>
      </w:r>
      <w:r>
        <w:fldChar w:fldCharType="separate"/>
      </w:r>
      <w:r>
        <w:rPr>
          <w:rFonts w:hint="eastAsia" w:ascii="仿宋" w:hAnsi="仿宋" w:eastAsia="仿宋" w:cs="仿宋"/>
          <w:bCs/>
          <w:szCs w:val="24"/>
        </w:rPr>
        <w:t>6 评标方法</w:t>
      </w:r>
      <w:r>
        <w:tab/>
      </w:r>
      <w:r>
        <w:fldChar w:fldCharType="begin"/>
      </w:r>
      <w:r>
        <w:instrText xml:space="preserve"> PAGEREF _Toc7878 \h </w:instrText>
      </w:r>
      <w:r>
        <w:fldChar w:fldCharType="separate"/>
      </w:r>
      <w:r>
        <w:t>27</w:t>
      </w:r>
      <w:r>
        <w:fldChar w:fldCharType="end"/>
      </w:r>
      <w:r>
        <w:fldChar w:fldCharType="end"/>
      </w:r>
    </w:p>
    <w:p w14:paraId="703D8D5E">
      <w:pPr>
        <w:pStyle w:val="19"/>
        <w:tabs>
          <w:tab w:val="right" w:leader="dot" w:pos="9638"/>
        </w:tabs>
      </w:pPr>
      <w:r>
        <w:fldChar w:fldCharType="begin"/>
      </w:r>
      <w:r>
        <w:instrText xml:space="preserve"> HYPERLINK \l "_Toc2941" </w:instrText>
      </w:r>
      <w:r>
        <w:fldChar w:fldCharType="separate"/>
      </w:r>
      <w:r>
        <w:rPr>
          <w:rFonts w:hint="eastAsia" w:ascii="仿宋" w:hAnsi="仿宋" w:eastAsia="仿宋" w:cs="仿宋"/>
          <w:bCs/>
          <w:szCs w:val="24"/>
        </w:rPr>
        <w:t>7 评标程序</w:t>
      </w:r>
      <w:r>
        <w:tab/>
      </w:r>
      <w:r>
        <w:fldChar w:fldCharType="begin"/>
      </w:r>
      <w:r>
        <w:instrText xml:space="preserve"> PAGEREF _Toc2941 \h </w:instrText>
      </w:r>
      <w:r>
        <w:fldChar w:fldCharType="separate"/>
      </w:r>
      <w:r>
        <w:t>27</w:t>
      </w:r>
      <w:r>
        <w:fldChar w:fldCharType="end"/>
      </w:r>
      <w:r>
        <w:fldChar w:fldCharType="end"/>
      </w:r>
    </w:p>
    <w:p w14:paraId="069ACF25">
      <w:pPr>
        <w:pStyle w:val="17"/>
        <w:tabs>
          <w:tab w:val="right" w:leader="dot" w:pos="9638"/>
        </w:tabs>
      </w:pPr>
      <w:r>
        <w:fldChar w:fldCharType="begin"/>
      </w:r>
      <w:r>
        <w:instrText xml:space="preserve"> HYPERLINK \l "_Toc31968" </w:instrText>
      </w:r>
      <w:r>
        <w:fldChar w:fldCharType="separate"/>
      </w:r>
      <w:r>
        <w:rPr>
          <w:rFonts w:hint="eastAsia" w:ascii="仿宋" w:hAnsi="仿宋" w:eastAsia="仿宋" w:cs="仿宋"/>
          <w:kern w:val="44"/>
          <w:szCs w:val="36"/>
        </w:rPr>
        <w:t>第四章 采购需求</w:t>
      </w:r>
      <w:r>
        <w:tab/>
      </w:r>
      <w:r>
        <w:fldChar w:fldCharType="begin"/>
      </w:r>
      <w:r>
        <w:instrText xml:space="preserve"> PAGEREF _Toc31968 \h </w:instrText>
      </w:r>
      <w:r>
        <w:fldChar w:fldCharType="separate"/>
      </w:r>
      <w:r>
        <w:t>35</w:t>
      </w:r>
      <w:r>
        <w:fldChar w:fldCharType="end"/>
      </w:r>
      <w:r>
        <w:fldChar w:fldCharType="end"/>
      </w:r>
    </w:p>
    <w:p w14:paraId="6C7AA8A9">
      <w:pPr>
        <w:pStyle w:val="17"/>
        <w:tabs>
          <w:tab w:val="right" w:leader="dot" w:pos="9638"/>
        </w:tabs>
      </w:pPr>
      <w:r>
        <w:fldChar w:fldCharType="begin"/>
      </w:r>
      <w:r>
        <w:instrText xml:space="preserve"> HYPERLINK \l "_Toc3404" </w:instrText>
      </w:r>
      <w:r>
        <w:fldChar w:fldCharType="separate"/>
      </w:r>
      <w:r>
        <w:rPr>
          <w:rFonts w:hint="eastAsia" w:ascii="仿宋" w:hAnsi="仿宋" w:eastAsia="仿宋" w:cs="仿宋"/>
          <w:bCs/>
          <w:kern w:val="0"/>
          <w:szCs w:val="21"/>
        </w:rPr>
        <w:t>第五章 合同格式及合同条款（仅供参考）</w:t>
      </w:r>
      <w:r>
        <w:tab/>
      </w:r>
      <w:r>
        <w:fldChar w:fldCharType="begin"/>
      </w:r>
      <w:r>
        <w:instrText xml:space="preserve"> PAGEREF _Toc3404 \h </w:instrText>
      </w:r>
      <w:r>
        <w:fldChar w:fldCharType="separate"/>
      </w:r>
      <w:r>
        <w:t>40</w:t>
      </w:r>
      <w:r>
        <w:fldChar w:fldCharType="end"/>
      </w:r>
      <w:r>
        <w:fldChar w:fldCharType="end"/>
      </w:r>
    </w:p>
    <w:p w14:paraId="59D147C8">
      <w:pPr>
        <w:pStyle w:val="17"/>
        <w:tabs>
          <w:tab w:val="right" w:leader="dot" w:pos="9638"/>
        </w:tabs>
      </w:pPr>
      <w:r>
        <w:fldChar w:fldCharType="begin"/>
      </w:r>
      <w:r>
        <w:instrText xml:space="preserve"> HYPERLINK \l "_Toc19642" </w:instrText>
      </w:r>
      <w:r>
        <w:fldChar w:fldCharType="separate"/>
      </w:r>
      <w:r>
        <w:rPr>
          <w:rFonts w:hint="eastAsia" w:ascii="仿宋" w:hAnsi="仿宋" w:eastAsia="仿宋" w:cs="仿宋"/>
          <w:kern w:val="0"/>
          <w:szCs w:val="36"/>
        </w:rPr>
        <w:t>第六章 投标文件格式</w:t>
      </w:r>
      <w:r>
        <w:tab/>
      </w:r>
      <w:r>
        <w:fldChar w:fldCharType="begin"/>
      </w:r>
      <w:r>
        <w:instrText xml:space="preserve"> PAGEREF _Toc19642 \h </w:instrText>
      </w:r>
      <w:r>
        <w:fldChar w:fldCharType="separate"/>
      </w:r>
      <w:r>
        <w:t>45</w:t>
      </w:r>
      <w:r>
        <w:fldChar w:fldCharType="end"/>
      </w:r>
      <w:r>
        <w:fldChar w:fldCharType="end"/>
      </w:r>
    </w:p>
    <w:p w14:paraId="2B7AA4E8">
      <w:pPr>
        <w:pStyle w:val="19"/>
        <w:tabs>
          <w:tab w:val="right" w:leader="dot" w:pos="9638"/>
        </w:tabs>
      </w:pPr>
      <w:r>
        <w:fldChar w:fldCharType="begin"/>
      </w:r>
      <w:r>
        <w:instrText xml:space="preserve"> HYPERLINK \l "_Toc8460" </w:instrText>
      </w:r>
      <w:r>
        <w:fldChar w:fldCharType="separate"/>
      </w:r>
      <w:r>
        <w:rPr>
          <w:rFonts w:hint="eastAsia" w:ascii="仿宋" w:hAnsi="仿宋" w:eastAsia="仿宋" w:cs="仿宋"/>
          <w:szCs w:val="24"/>
        </w:rPr>
        <w:t>一、投标函</w:t>
      </w:r>
      <w:r>
        <w:tab/>
      </w:r>
      <w:r>
        <w:fldChar w:fldCharType="begin"/>
      </w:r>
      <w:r>
        <w:instrText xml:space="preserve"> PAGEREF _Toc8460 \h </w:instrText>
      </w:r>
      <w:r>
        <w:fldChar w:fldCharType="separate"/>
      </w:r>
      <w:r>
        <w:t>46</w:t>
      </w:r>
      <w:r>
        <w:fldChar w:fldCharType="end"/>
      </w:r>
      <w:r>
        <w:fldChar w:fldCharType="end"/>
      </w:r>
    </w:p>
    <w:p w14:paraId="44154498">
      <w:pPr>
        <w:pStyle w:val="19"/>
        <w:tabs>
          <w:tab w:val="right" w:leader="dot" w:pos="9638"/>
        </w:tabs>
      </w:pPr>
      <w:r>
        <w:fldChar w:fldCharType="begin"/>
      </w:r>
      <w:r>
        <w:instrText xml:space="preserve"> HYPERLINK \l "_Toc32308" </w:instrText>
      </w:r>
      <w:r>
        <w:fldChar w:fldCharType="separate"/>
      </w:r>
      <w:r>
        <w:rPr>
          <w:rFonts w:hint="eastAsia" w:ascii="仿宋" w:hAnsi="仿宋" w:eastAsia="仿宋" w:cs="仿宋"/>
          <w:szCs w:val="24"/>
        </w:rPr>
        <w:t>二、 法定代表人身份证明</w:t>
      </w:r>
      <w:r>
        <w:tab/>
      </w:r>
      <w:r>
        <w:fldChar w:fldCharType="begin"/>
      </w:r>
      <w:r>
        <w:instrText xml:space="preserve"> PAGEREF _Toc32308 \h </w:instrText>
      </w:r>
      <w:r>
        <w:fldChar w:fldCharType="separate"/>
      </w:r>
      <w:r>
        <w:t>47</w:t>
      </w:r>
      <w:r>
        <w:fldChar w:fldCharType="end"/>
      </w:r>
      <w:r>
        <w:fldChar w:fldCharType="end"/>
      </w:r>
    </w:p>
    <w:p w14:paraId="2FE5AC6D">
      <w:pPr>
        <w:pStyle w:val="19"/>
        <w:tabs>
          <w:tab w:val="right" w:leader="dot" w:pos="9638"/>
        </w:tabs>
      </w:pPr>
      <w:r>
        <w:fldChar w:fldCharType="begin"/>
      </w:r>
      <w:r>
        <w:instrText xml:space="preserve"> HYPERLINK \l "_Toc25236" </w:instrText>
      </w:r>
      <w:r>
        <w:fldChar w:fldCharType="separate"/>
      </w:r>
      <w:r>
        <w:rPr>
          <w:rFonts w:hint="eastAsia" w:ascii="仿宋" w:hAnsi="仿宋" w:eastAsia="仿宋" w:cs="仿宋"/>
          <w:szCs w:val="24"/>
        </w:rPr>
        <w:t>三、法定代表人授权书</w:t>
      </w:r>
      <w:r>
        <w:tab/>
      </w:r>
      <w:r>
        <w:fldChar w:fldCharType="begin"/>
      </w:r>
      <w:r>
        <w:instrText xml:space="preserve"> PAGEREF _Toc25236 \h </w:instrText>
      </w:r>
      <w:r>
        <w:fldChar w:fldCharType="separate"/>
      </w:r>
      <w:r>
        <w:t>48</w:t>
      </w:r>
      <w:r>
        <w:fldChar w:fldCharType="end"/>
      </w:r>
      <w:r>
        <w:fldChar w:fldCharType="end"/>
      </w:r>
    </w:p>
    <w:p w14:paraId="54657853">
      <w:pPr>
        <w:pStyle w:val="19"/>
        <w:tabs>
          <w:tab w:val="right" w:leader="dot" w:pos="9638"/>
        </w:tabs>
      </w:pPr>
      <w:r>
        <w:fldChar w:fldCharType="begin"/>
      </w:r>
      <w:r>
        <w:instrText xml:space="preserve"> HYPERLINK \l "_Toc25432" </w:instrText>
      </w:r>
      <w:r>
        <w:fldChar w:fldCharType="separate"/>
      </w:r>
      <w:r>
        <w:rPr>
          <w:rFonts w:hint="eastAsia" w:ascii="仿宋" w:hAnsi="仿宋" w:eastAsia="仿宋" w:cs="仿宋"/>
          <w:szCs w:val="24"/>
        </w:rPr>
        <w:t>四、开标一览表</w:t>
      </w:r>
      <w:r>
        <w:tab/>
      </w:r>
      <w:r>
        <w:fldChar w:fldCharType="begin"/>
      </w:r>
      <w:r>
        <w:instrText xml:space="preserve"> PAGEREF _Toc25432 \h </w:instrText>
      </w:r>
      <w:r>
        <w:fldChar w:fldCharType="separate"/>
      </w:r>
      <w:r>
        <w:t>49</w:t>
      </w:r>
      <w:r>
        <w:fldChar w:fldCharType="end"/>
      </w:r>
      <w:r>
        <w:fldChar w:fldCharType="end"/>
      </w:r>
    </w:p>
    <w:p w14:paraId="3C55D535">
      <w:pPr>
        <w:pStyle w:val="19"/>
        <w:tabs>
          <w:tab w:val="right" w:leader="dot" w:pos="9638"/>
        </w:tabs>
      </w:pPr>
      <w:r>
        <w:fldChar w:fldCharType="begin"/>
      </w:r>
      <w:r>
        <w:instrText xml:space="preserve"> HYPERLINK \l "_Toc13076" </w:instrText>
      </w:r>
      <w:r>
        <w:fldChar w:fldCharType="separate"/>
      </w:r>
      <w:r>
        <w:rPr>
          <w:rFonts w:hint="eastAsia" w:ascii="仿宋" w:hAnsi="仿宋" w:eastAsia="仿宋" w:cs="仿宋"/>
          <w:bCs/>
          <w:szCs w:val="24"/>
        </w:rPr>
        <w:t>五、投标货物报价明细表</w:t>
      </w:r>
      <w:r>
        <w:tab/>
      </w:r>
      <w:r>
        <w:fldChar w:fldCharType="begin"/>
      </w:r>
      <w:r>
        <w:instrText xml:space="preserve"> PAGEREF _Toc13076 \h </w:instrText>
      </w:r>
      <w:r>
        <w:fldChar w:fldCharType="separate"/>
      </w:r>
      <w:r>
        <w:t>50</w:t>
      </w:r>
      <w:r>
        <w:fldChar w:fldCharType="end"/>
      </w:r>
      <w:r>
        <w:fldChar w:fldCharType="end"/>
      </w:r>
    </w:p>
    <w:p w14:paraId="025644BC">
      <w:pPr>
        <w:pStyle w:val="19"/>
        <w:tabs>
          <w:tab w:val="right" w:leader="dot" w:pos="9638"/>
        </w:tabs>
      </w:pPr>
      <w:r>
        <w:fldChar w:fldCharType="begin"/>
      </w:r>
      <w:r>
        <w:instrText xml:space="preserve"> HYPERLINK \l "_Toc31420" </w:instrText>
      </w:r>
      <w:r>
        <w:fldChar w:fldCharType="separate"/>
      </w:r>
      <w:r>
        <w:rPr>
          <w:rFonts w:hint="eastAsia" w:ascii="仿宋" w:hAnsi="仿宋" w:eastAsia="仿宋" w:cs="仿宋"/>
          <w:szCs w:val="24"/>
        </w:rPr>
        <w:t>六、设备质量保证书</w:t>
      </w:r>
      <w:r>
        <w:tab/>
      </w:r>
      <w:r>
        <w:fldChar w:fldCharType="begin"/>
      </w:r>
      <w:r>
        <w:instrText xml:space="preserve"> PAGEREF _Toc31420 \h </w:instrText>
      </w:r>
      <w:r>
        <w:fldChar w:fldCharType="separate"/>
      </w:r>
      <w:r>
        <w:t>51</w:t>
      </w:r>
      <w:r>
        <w:fldChar w:fldCharType="end"/>
      </w:r>
      <w:r>
        <w:fldChar w:fldCharType="end"/>
      </w:r>
    </w:p>
    <w:p w14:paraId="5E584307">
      <w:pPr>
        <w:pStyle w:val="19"/>
        <w:tabs>
          <w:tab w:val="right" w:leader="dot" w:pos="9638"/>
        </w:tabs>
      </w:pPr>
      <w:r>
        <w:fldChar w:fldCharType="begin"/>
      </w:r>
      <w:r>
        <w:instrText xml:space="preserve"> HYPERLINK \l "_Toc14430" </w:instrText>
      </w:r>
      <w:r>
        <w:fldChar w:fldCharType="separate"/>
      </w:r>
      <w:r>
        <w:rPr>
          <w:rFonts w:hint="eastAsia" w:ascii="仿宋" w:hAnsi="仿宋" w:eastAsia="仿宋" w:cs="仿宋"/>
          <w:szCs w:val="24"/>
        </w:rPr>
        <w:t>七、技术标部分</w:t>
      </w:r>
      <w:r>
        <w:tab/>
      </w:r>
      <w:r>
        <w:fldChar w:fldCharType="begin"/>
      </w:r>
      <w:r>
        <w:instrText xml:space="preserve"> PAGEREF _Toc14430 \h </w:instrText>
      </w:r>
      <w:r>
        <w:fldChar w:fldCharType="separate"/>
      </w:r>
      <w:r>
        <w:t>52</w:t>
      </w:r>
      <w:r>
        <w:fldChar w:fldCharType="end"/>
      </w:r>
      <w:r>
        <w:fldChar w:fldCharType="end"/>
      </w:r>
    </w:p>
    <w:p w14:paraId="53BC0875">
      <w:pPr>
        <w:pStyle w:val="19"/>
        <w:tabs>
          <w:tab w:val="right" w:leader="dot" w:pos="9638"/>
        </w:tabs>
      </w:pPr>
      <w:r>
        <w:fldChar w:fldCharType="begin"/>
      </w:r>
      <w:r>
        <w:instrText xml:space="preserve"> HYPERLINK \l "_Toc22042" </w:instrText>
      </w:r>
      <w:r>
        <w:fldChar w:fldCharType="separate"/>
      </w:r>
      <w:r>
        <w:rPr>
          <w:rFonts w:hint="eastAsia" w:ascii="仿宋" w:hAnsi="仿宋" w:eastAsia="仿宋" w:cs="仿宋"/>
          <w:szCs w:val="24"/>
        </w:rPr>
        <w:t>（一）、技术参数偏离表</w:t>
      </w:r>
      <w:r>
        <w:tab/>
      </w:r>
      <w:r>
        <w:fldChar w:fldCharType="begin"/>
      </w:r>
      <w:r>
        <w:instrText xml:space="preserve"> PAGEREF _Toc22042 \h </w:instrText>
      </w:r>
      <w:r>
        <w:fldChar w:fldCharType="separate"/>
      </w:r>
      <w:r>
        <w:t>52</w:t>
      </w:r>
      <w:r>
        <w:fldChar w:fldCharType="end"/>
      </w:r>
      <w:r>
        <w:fldChar w:fldCharType="end"/>
      </w:r>
    </w:p>
    <w:p w14:paraId="45F2AF0B">
      <w:pPr>
        <w:pStyle w:val="19"/>
        <w:tabs>
          <w:tab w:val="right" w:leader="dot" w:pos="9638"/>
        </w:tabs>
      </w:pPr>
      <w:r>
        <w:fldChar w:fldCharType="begin"/>
      </w:r>
      <w:r>
        <w:instrText xml:space="preserve"> HYPERLINK \l "_Toc31666" </w:instrText>
      </w:r>
      <w:r>
        <w:fldChar w:fldCharType="separate"/>
      </w:r>
      <w:r>
        <w:rPr>
          <w:rFonts w:hint="eastAsia" w:ascii="仿宋" w:hAnsi="仿宋" w:eastAsia="仿宋" w:cs="仿宋"/>
          <w:szCs w:val="24"/>
        </w:rPr>
        <w:t>（二）、项目设计方案</w:t>
      </w:r>
      <w:r>
        <w:tab/>
      </w:r>
      <w:r>
        <w:fldChar w:fldCharType="begin"/>
      </w:r>
      <w:r>
        <w:instrText xml:space="preserve"> PAGEREF _Toc31666 \h </w:instrText>
      </w:r>
      <w:r>
        <w:fldChar w:fldCharType="separate"/>
      </w:r>
      <w:r>
        <w:t>53</w:t>
      </w:r>
      <w:r>
        <w:fldChar w:fldCharType="end"/>
      </w:r>
      <w:r>
        <w:fldChar w:fldCharType="end"/>
      </w:r>
    </w:p>
    <w:p w14:paraId="16A2554E">
      <w:pPr>
        <w:pStyle w:val="19"/>
        <w:tabs>
          <w:tab w:val="right" w:leader="dot" w:pos="9638"/>
        </w:tabs>
      </w:pPr>
      <w:r>
        <w:fldChar w:fldCharType="begin"/>
      </w:r>
      <w:r>
        <w:instrText xml:space="preserve"> HYPERLINK \l "_Toc18035" </w:instrText>
      </w:r>
      <w:r>
        <w:fldChar w:fldCharType="separate"/>
      </w:r>
      <w:r>
        <w:rPr>
          <w:rFonts w:hint="eastAsia" w:ascii="仿宋" w:hAnsi="仿宋" w:eastAsia="仿宋" w:cs="仿宋"/>
          <w:szCs w:val="24"/>
        </w:rPr>
        <w:t>八、综合标部分</w:t>
      </w:r>
      <w:r>
        <w:tab/>
      </w:r>
      <w:r>
        <w:fldChar w:fldCharType="begin"/>
      </w:r>
      <w:r>
        <w:instrText xml:space="preserve"> PAGEREF _Toc18035 \h </w:instrText>
      </w:r>
      <w:r>
        <w:fldChar w:fldCharType="separate"/>
      </w:r>
      <w:r>
        <w:t>54</w:t>
      </w:r>
      <w:r>
        <w:fldChar w:fldCharType="end"/>
      </w:r>
      <w:r>
        <w:fldChar w:fldCharType="end"/>
      </w:r>
    </w:p>
    <w:p w14:paraId="3F7D0817">
      <w:pPr>
        <w:pStyle w:val="19"/>
        <w:tabs>
          <w:tab w:val="right" w:leader="dot" w:pos="9638"/>
        </w:tabs>
      </w:pPr>
      <w:r>
        <w:fldChar w:fldCharType="begin"/>
      </w:r>
      <w:r>
        <w:instrText xml:space="preserve"> HYPERLINK \l "_Toc19399" </w:instrText>
      </w:r>
      <w:r>
        <w:fldChar w:fldCharType="separate"/>
      </w:r>
      <w:r>
        <w:rPr>
          <w:rFonts w:hint="eastAsia" w:ascii="仿宋" w:hAnsi="仿宋" w:eastAsia="仿宋" w:cs="仿宋"/>
          <w:szCs w:val="24"/>
        </w:rPr>
        <w:t>九、资格审查资料</w:t>
      </w:r>
      <w:r>
        <w:tab/>
      </w:r>
      <w:r>
        <w:fldChar w:fldCharType="begin"/>
      </w:r>
      <w:r>
        <w:instrText xml:space="preserve"> PAGEREF _Toc19399 \h </w:instrText>
      </w:r>
      <w:r>
        <w:fldChar w:fldCharType="separate"/>
      </w:r>
      <w:r>
        <w:t>55</w:t>
      </w:r>
      <w:r>
        <w:fldChar w:fldCharType="end"/>
      </w:r>
      <w:r>
        <w:fldChar w:fldCharType="end"/>
      </w:r>
    </w:p>
    <w:p w14:paraId="03AAA2B7">
      <w:pPr>
        <w:pStyle w:val="11"/>
        <w:tabs>
          <w:tab w:val="right" w:leader="dot" w:pos="9638"/>
        </w:tabs>
      </w:pPr>
      <w:r>
        <w:fldChar w:fldCharType="begin"/>
      </w:r>
      <w:r>
        <w:instrText xml:space="preserve"> HYPERLINK \l "_Toc628" </w:instrText>
      </w:r>
      <w:r>
        <w:fldChar w:fldCharType="separate"/>
      </w:r>
      <w:r>
        <w:rPr>
          <w:rFonts w:hint="eastAsia" w:ascii="仿宋" w:hAnsi="仿宋" w:eastAsia="仿宋" w:cs="仿宋"/>
          <w:szCs w:val="24"/>
        </w:rPr>
        <w:t>（一）投标人基本情况表</w:t>
      </w:r>
      <w:r>
        <w:tab/>
      </w:r>
      <w:r>
        <w:fldChar w:fldCharType="begin"/>
      </w:r>
      <w:r>
        <w:instrText xml:space="preserve"> PAGEREF _Toc628 \h </w:instrText>
      </w:r>
      <w:r>
        <w:fldChar w:fldCharType="separate"/>
      </w:r>
      <w:r>
        <w:t>55</w:t>
      </w:r>
      <w:r>
        <w:fldChar w:fldCharType="end"/>
      </w:r>
      <w:r>
        <w:fldChar w:fldCharType="end"/>
      </w:r>
    </w:p>
    <w:p w14:paraId="2C9AB758">
      <w:pPr>
        <w:pStyle w:val="11"/>
        <w:tabs>
          <w:tab w:val="right" w:leader="dot" w:pos="9638"/>
        </w:tabs>
      </w:pPr>
      <w:r>
        <w:fldChar w:fldCharType="begin"/>
      </w:r>
      <w:r>
        <w:instrText xml:space="preserve"> HYPERLINK \l "_Toc25628" </w:instrText>
      </w:r>
      <w:r>
        <w:fldChar w:fldCharType="separate"/>
      </w:r>
      <w:r>
        <w:rPr>
          <w:rFonts w:hint="eastAsia" w:ascii="仿宋" w:hAnsi="仿宋" w:eastAsia="仿宋" w:cs="仿宋"/>
          <w:szCs w:val="24"/>
        </w:rPr>
        <w:t>（二） 资格证明资料</w:t>
      </w:r>
      <w:r>
        <w:tab/>
      </w:r>
      <w:r>
        <w:fldChar w:fldCharType="begin"/>
      </w:r>
      <w:r>
        <w:instrText xml:space="preserve"> PAGEREF _Toc25628 \h </w:instrText>
      </w:r>
      <w:r>
        <w:fldChar w:fldCharType="separate"/>
      </w:r>
      <w:r>
        <w:t>56</w:t>
      </w:r>
      <w:r>
        <w:fldChar w:fldCharType="end"/>
      </w:r>
      <w:r>
        <w:fldChar w:fldCharType="end"/>
      </w:r>
    </w:p>
    <w:p w14:paraId="4C331AD9">
      <w:pPr>
        <w:pStyle w:val="19"/>
        <w:tabs>
          <w:tab w:val="right" w:leader="dot" w:pos="9638"/>
        </w:tabs>
      </w:pPr>
      <w:r>
        <w:fldChar w:fldCharType="begin"/>
      </w:r>
      <w:r>
        <w:instrText xml:space="preserve"> HYPERLINK \l "_Toc24836" </w:instrText>
      </w:r>
      <w:r>
        <w:fldChar w:fldCharType="separate"/>
      </w:r>
      <w:r>
        <w:rPr>
          <w:rFonts w:hint="eastAsia" w:ascii="仿宋" w:hAnsi="仿宋" w:eastAsia="仿宋" w:cs="仿宋"/>
          <w:szCs w:val="24"/>
        </w:rPr>
        <w:t>十、投标人认为应附的其他资料</w:t>
      </w:r>
      <w:r>
        <w:tab/>
      </w:r>
      <w:r>
        <w:fldChar w:fldCharType="begin"/>
      </w:r>
      <w:r>
        <w:instrText xml:space="preserve"> PAGEREF _Toc24836 \h </w:instrText>
      </w:r>
      <w:r>
        <w:fldChar w:fldCharType="separate"/>
      </w:r>
      <w:r>
        <w:t>57</w:t>
      </w:r>
      <w:r>
        <w:fldChar w:fldCharType="end"/>
      </w:r>
      <w:r>
        <w:fldChar w:fldCharType="end"/>
      </w:r>
    </w:p>
    <w:p w14:paraId="2C5F26DF">
      <w:pPr>
        <w:spacing w:line="360" w:lineRule="auto"/>
        <w:rPr>
          <w:rFonts w:ascii="仿宋" w:hAnsi="仿宋" w:eastAsia="仿宋" w:cs="仿宋"/>
          <w:color w:val="000000" w:themeColor="text1"/>
          <w:sz w:val="36"/>
          <w:szCs w:val="36"/>
          <w14:textFill>
            <w14:solidFill>
              <w14:schemeClr w14:val="tx1"/>
            </w14:solidFill>
          </w14:textFill>
        </w:rPr>
        <w:sectPr>
          <w:footerReference r:id="rId4" w:type="default"/>
          <w:pgSz w:w="11906" w:h="16838"/>
          <w:pgMar w:top="1440" w:right="1134" w:bottom="1440" w:left="1134" w:header="851" w:footer="992" w:gutter="0"/>
          <w:pgNumType w:start="1"/>
          <w:cols w:space="720" w:num="1"/>
          <w:docGrid w:linePitch="312" w:charSpace="0"/>
        </w:sectPr>
      </w:pPr>
      <w:r>
        <w:rPr>
          <w:rFonts w:hint="eastAsia" w:ascii="仿宋" w:hAnsi="仿宋" w:eastAsia="仿宋" w:cs="仿宋"/>
          <w:color w:val="000000" w:themeColor="text1"/>
          <w:szCs w:val="22"/>
          <w14:textFill>
            <w14:solidFill>
              <w14:schemeClr w14:val="tx1"/>
            </w14:solidFill>
          </w14:textFill>
        </w:rPr>
        <w:fldChar w:fldCharType="end"/>
      </w:r>
    </w:p>
    <w:p w14:paraId="0CC3CEDF">
      <w:pPr>
        <w:widowControl/>
        <w:spacing w:before="100" w:beforeAutospacing="1" w:after="100" w:afterAutospacing="1"/>
        <w:jc w:val="center"/>
        <w:outlineLvl w:val="0"/>
        <w:rPr>
          <w:rFonts w:ascii="仿宋" w:hAnsi="仿宋" w:eastAsia="仿宋" w:cs="仿宋"/>
          <w:b/>
          <w:color w:val="000000" w:themeColor="text1"/>
          <w:sz w:val="36"/>
          <w:szCs w:val="36"/>
          <w14:textFill>
            <w14:solidFill>
              <w14:schemeClr w14:val="tx1"/>
            </w14:solidFill>
          </w14:textFill>
        </w:rPr>
      </w:pPr>
    </w:p>
    <w:p w14:paraId="4BAB5227">
      <w:pPr>
        <w:widowControl/>
        <w:spacing w:before="100" w:beforeAutospacing="1" w:after="100" w:afterAutospacing="1"/>
        <w:jc w:val="center"/>
        <w:outlineLvl w:val="0"/>
        <w:rPr>
          <w:rFonts w:ascii="仿宋" w:hAnsi="仿宋" w:eastAsia="仿宋" w:cs="仿宋"/>
          <w:b/>
          <w:color w:val="000000" w:themeColor="text1"/>
          <w:sz w:val="36"/>
          <w:szCs w:val="36"/>
          <w14:textFill>
            <w14:solidFill>
              <w14:schemeClr w14:val="tx1"/>
            </w14:solidFill>
          </w14:textFill>
        </w:rPr>
      </w:pPr>
    </w:p>
    <w:p w14:paraId="34634C60">
      <w:pPr>
        <w:widowControl/>
        <w:spacing w:before="100" w:beforeAutospacing="1" w:after="100" w:afterAutospacing="1"/>
        <w:jc w:val="center"/>
        <w:outlineLvl w:val="0"/>
        <w:rPr>
          <w:rFonts w:ascii="仿宋" w:hAnsi="仿宋" w:eastAsia="仿宋" w:cs="仿宋"/>
          <w:b/>
          <w:color w:val="000000" w:themeColor="text1"/>
          <w:sz w:val="36"/>
          <w:szCs w:val="36"/>
          <w14:textFill>
            <w14:solidFill>
              <w14:schemeClr w14:val="tx1"/>
            </w14:solidFill>
          </w14:textFill>
        </w:rPr>
      </w:pPr>
    </w:p>
    <w:p w14:paraId="2C27785C">
      <w:pPr>
        <w:widowControl/>
        <w:spacing w:before="100" w:beforeAutospacing="1" w:after="100" w:afterAutospacing="1"/>
        <w:jc w:val="center"/>
        <w:outlineLvl w:val="0"/>
        <w:rPr>
          <w:rFonts w:ascii="仿宋" w:hAnsi="仿宋" w:eastAsia="仿宋" w:cs="仿宋"/>
          <w:b/>
          <w:color w:val="000000" w:themeColor="text1"/>
          <w:sz w:val="36"/>
          <w:szCs w:val="36"/>
          <w14:textFill>
            <w14:solidFill>
              <w14:schemeClr w14:val="tx1"/>
            </w14:solidFill>
          </w14:textFill>
        </w:rPr>
      </w:pPr>
    </w:p>
    <w:p w14:paraId="72BDF83A">
      <w:pPr>
        <w:widowControl/>
        <w:spacing w:before="100" w:beforeAutospacing="1" w:after="100" w:afterAutospacing="1"/>
        <w:jc w:val="center"/>
        <w:outlineLvl w:val="0"/>
        <w:rPr>
          <w:rFonts w:ascii="仿宋" w:hAnsi="仿宋" w:eastAsia="仿宋" w:cs="仿宋"/>
          <w:b/>
          <w:color w:val="000000" w:themeColor="text1"/>
          <w:sz w:val="36"/>
          <w:szCs w:val="36"/>
          <w14:textFill>
            <w14:solidFill>
              <w14:schemeClr w14:val="tx1"/>
            </w14:solidFill>
          </w14:textFill>
        </w:rPr>
      </w:pPr>
      <w:bookmarkStart w:id="0" w:name="_Toc8324"/>
      <w:r>
        <w:rPr>
          <w:rFonts w:hint="eastAsia" w:ascii="仿宋" w:hAnsi="仿宋" w:eastAsia="仿宋" w:cs="仿宋"/>
          <w:b/>
          <w:color w:val="000000" w:themeColor="text1"/>
          <w:sz w:val="36"/>
          <w:szCs w:val="36"/>
          <w14:textFill>
            <w14:solidFill>
              <w14:schemeClr w14:val="tx1"/>
            </w14:solidFill>
          </w14:textFill>
        </w:rPr>
        <w:t>第一章  招标公告</w:t>
      </w:r>
      <w:bookmarkEnd w:id="0"/>
    </w:p>
    <w:p w14:paraId="6AF4E00E">
      <w:pPr>
        <w:jc w:val="center"/>
        <w:rPr>
          <w:rFonts w:ascii="仿宋" w:hAnsi="仿宋" w:eastAsia="仿宋" w:cs="仿宋"/>
          <w:b/>
          <w:color w:val="000000" w:themeColor="text1"/>
          <w:sz w:val="32"/>
          <w:szCs w:val="32"/>
          <w14:textFill>
            <w14:solidFill>
              <w14:schemeClr w14:val="tx1"/>
            </w14:solidFill>
          </w14:textFill>
        </w:rPr>
      </w:pPr>
      <w:bookmarkStart w:id="1" w:name="_Toc22878_WPSOffice_Level2"/>
      <w:bookmarkStart w:id="2" w:name="_Toc2099_WPSOffice_Level2"/>
      <w:r>
        <w:rPr>
          <w:rFonts w:hint="eastAsia" w:ascii="仿宋" w:hAnsi="仿宋" w:eastAsia="仿宋" w:cs="仿宋"/>
          <w:b/>
          <w:color w:val="000000" w:themeColor="text1"/>
          <w:sz w:val="32"/>
          <w:szCs w:val="32"/>
          <w14:textFill>
            <w14:solidFill>
              <w14:schemeClr w14:val="tx1"/>
            </w14:solidFill>
          </w14:textFill>
        </w:rPr>
        <w:t>【平公资采2025447号】平顶山市公安局情指中心显示大屏</w:t>
      </w:r>
    </w:p>
    <w:p w14:paraId="585CCE64">
      <w:pPr>
        <w:jc w:val="center"/>
        <w:rPr>
          <w:rStyle w:val="28"/>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建设项目公开招标公告</w:t>
      </w:r>
      <w:bookmarkEnd w:id="1"/>
      <w:bookmarkEnd w:id="2"/>
    </w:p>
    <w:p w14:paraId="3B45C393">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项目概况</w:t>
      </w:r>
    </w:p>
    <w:p w14:paraId="3AA326CE">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平顶山市公安局情指中心显示大屏建设项目潜在投标人应在平顶山市公共资源交易中心网(http://ggzy.pds.gov.cn)获取招标文件，并于 </w:t>
      </w:r>
      <w:bookmarkStart w:id="3" w:name="OLE_LINK8"/>
      <w:r>
        <w:rPr>
          <w:rStyle w:val="28"/>
          <w:rFonts w:hint="eastAsia" w:ascii="仿宋" w:hAnsi="仿宋" w:eastAsia="仿宋" w:cs="仿宋"/>
          <w:b w:val="0"/>
          <w:bCs/>
          <w:color w:val="000000" w:themeColor="text1"/>
          <w14:textFill>
            <w14:solidFill>
              <w14:schemeClr w14:val="tx1"/>
            </w14:solidFill>
          </w14:textFill>
        </w:rPr>
        <w:t>2025 年06月</w:t>
      </w:r>
      <w:r>
        <w:rPr>
          <w:rStyle w:val="28"/>
          <w:rFonts w:hint="eastAsia" w:ascii="仿宋" w:hAnsi="仿宋" w:eastAsia="仿宋" w:cs="仿宋"/>
          <w:b w:val="0"/>
          <w:bCs/>
          <w:color w:val="000000" w:themeColor="text1"/>
          <w:lang w:val="en-US" w:eastAsia="zh-CN"/>
          <w14:textFill>
            <w14:solidFill>
              <w14:schemeClr w14:val="tx1"/>
            </w14:solidFill>
          </w14:textFill>
        </w:rPr>
        <w:t>30</w:t>
      </w:r>
      <w:r>
        <w:rPr>
          <w:rStyle w:val="28"/>
          <w:rFonts w:hint="eastAsia" w:ascii="仿宋" w:hAnsi="仿宋" w:eastAsia="仿宋" w:cs="仿宋"/>
          <w:b w:val="0"/>
          <w:bCs/>
          <w:color w:val="000000" w:themeColor="text1"/>
          <w14:textFill>
            <w14:solidFill>
              <w14:schemeClr w14:val="tx1"/>
            </w14:solidFill>
          </w14:textFill>
        </w:rPr>
        <w:t>日</w:t>
      </w:r>
      <w:bookmarkEnd w:id="3"/>
      <w:r>
        <w:rPr>
          <w:rStyle w:val="28"/>
          <w:rFonts w:hint="eastAsia" w:ascii="仿宋" w:hAnsi="仿宋" w:eastAsia="仿宋" w:cs="仿宋"/>
          <w:b w:val="0"/>
          <w:bCs/>
          <w:color w:val="000000" w:themeColor="text1"/>
          <w14:textFill>
            <w14:solidFill>
              <w14:schemeClr w14:val="tx1"/>
            </w14:solidFill>
          </w14:textFill>
        </w:rPr>
        <w:t>09时00分（北京时间）前递交投标文件。</w:t>
      </w:r>
    </w:p>
    <w:p w14:paraId="6E514034">
      <w:pPr>
        <w:shd w:val="clear" w:color="auto" w:fill="FFFFFF"/>
        <w:adjustRightInd w:val="0"/>
        <w:snapToGrid w:val="0"/>
        <w:spacing w:line="360" w:lineRule="auto"/>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一、项目基本情况 </w:t>
      </w:r>
    </w:p>
    <w:p w14:paraId="2BBD4B04">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1、项目编号：平采招标-2025-47</w:t>
      </w:r>
    </w:p>
    <w:p w14:paraId="09B78EB5">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2、项目名称：平顶山市公安局情指中心显示大屏建设项目</w:t>
      </w:r>
    </w:p>
    <w:p w14:paraId="6CDD5E85">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3、采购方式：公开招标 </w:t>
      </w:r>
    </w:p>
    <w:p w14:paraId="3DEBD965">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4、预算金额：</w:t>
      </w:r>
      <w:r>
        <w:rPr>
          <w:rStyle w:val="28"/>
          <w:rFonts w:hint="eastAsia" w:ascii="仿宋" w:hAnsi="仿宋" w:eastAsia="仿宋" w:cs="仿宋"/>
          <w:b w:val="0"/>
          <w:color w:val="000000" w:themeColor="text1"/>
          <w14:textFill>
            <w14:solidFill>
              <w14:schemeClr w14:val="tx1"/>
            </w14:solidFill>
          </w14:textFill>
        </w:rPr>
        <w:t>3241100.00</w:t>
      </w:r>
      <w:r>
        <w:rPr>
          <w:rStyle w:val="28"/>
          <w:rFonts w:hint="eastAsia" w:ascii="仿宋" w:hAnsi="仿宋" w:eastAsia="仿宋" w:cs="仿宋"/>
          <w:b w:val="0"/>
          <w:bCs/>
          <w:color w:val="000000" w:themeColor="text1"/>
          <w14:textFill>
            <w14:solidFill>
              <w14:schemeClr w14:val="tx1"/>
            </w14:solidFill>
          </w14:textFill>
        </w:rPr>
        <w:t xml:space="preserve">元 </w:t>
      </w:r>
    </w:p>
    <w:p w14:paraId="6DDA4CB5">
      <w:pPr>
        <w:shd w:val="clear" w:color="auto" w:fill="FFFFFF"/>
        <w:adjustRightInd w:val="0"/>
        <w:snapToGrid w:val="0"/>
        <w:spacing w:line="360" w:lineRule="auto"/>
        <w:ind w:firstLine="720" w:firstLineChars="3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最高限价：</w:t>
      </w:r>
      <w:r>
        <w:rPr>
          <w:rStyle w:val="28"/>
          <w:rFonts w:hint="eastAsia" w:ascii="仿宋" w:hAnsi="仿宋" w:eastAsia="仿宋" w:cs="仿宋"/>
          <w:b w:val="0"/>
          <w:color w:val="000000" w:themeColor="text1"/>
          <w14:textFill>
            <w14:solidFill>
              <w14:schemeClr w14:val="tx1"/>
            </w14:solidFill>
          </w14:textFill>
        </w:rPr>
        <w:t>3241100.00</w:t>
      </w:r>
      <w:r>
        <w:rPr>
          <w:rStyle w:val="28"/>
          <w:rFonts w:hint="eastAsia" w:ascii="仿宋" w:hAnsi="仿宋" w:eastAsia="仿宋" w:cs="仿宋"/>
          <w:b w:val="0"/>
          <w:bCs/>
          <w:color w:val="000000" w:themeColor="text1"/>
          <w14:textFill>
            <w14:solidFill>
              <w14:schemeClr w14:val="tx1"/>
            </w14:solidFill>
          </w14:textFill>
        </w:rPr>
        <w:t xml:space="preserve">元  </w:t>
      </w:r>
    </w:p>
    <w:tbl>
      <w:tblPr>
        <w:tblStyle w:val="25"/>
        <w:tblpPr w:leftFromText="180" w:rightFromText="180" w:vertAnchor="text" w:horzAnchor="page" w:tblpX="1520" w:tblpY="2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727"/>
        <w:gridCol w:w="3181"/>
        <w:gridCol w:w="1538"/>
        <w:gridCol w:w="1848"/>
      </w:tblGrid>
      <w:tr w14:paraId="26E1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79" w:type="dxa"/>
            <w:vAlign w:val="center"/>
          </w:tcPr>
          <w:p w14:paraId="48815BA8">
            <w:pPr>
              <w:pStyle w:val="13"/>
              <w:spacing w:line="360" w:lineRule="auto"/>
              <w:ind w:firstLine="0"/>
              <w:jc w:val="center"/>
              <w:rPr>
                <w:rStyle w:val="28"/>
                <w:rFonts w:ascii="仿宋" w:hAnsi="仿宋" w:eastAsia="仿宋" w:cs="仿宋"/>
                <w:bCs/>
                <w:color w:val="000000" w:themeColor="text1"/>
                <w14:textFill>
                  <w14:solidFill>
                    <w14:schemeClr w14:val="tx1"/>
                  </w14:solidFill>
                </w14:textFill>
              </w:rPr>
            </w:pPr>
            <w:r>
              <w:rPr>
                <w:rStyle w:val="28"/>
                <w:rFonts w:hint="eastAsia" w:ascii="仿宋" w:hAnsi="仿宋" w:eastAsia="仿宋" w:cs="仿宋"/>
                <w:bCs/>
                <w:color w:val="000000" w:themeColor="text1"/>
                <w14:textFill>
                  <w14:solidFill>
                    <w14:schemeClr w14:val="tx1"/>
                  </w14:solidFill>
                </w14:textFill>
              </w:rPr>
              <w:t>序号</w:t>
            </w:r>
          </w:p>
        </w:tc>
        <w:tc>
          <w:tcPr>
            <w:tcW w:w="1727" w:type="dxa"/>
            <w:vAlign w:val="center"/>
          </w:tcPr>
          <w:p w14:paraId="61775991">
            <w:pPr>
              <w:pStyle w:val="13"/>
              <w:spacing w:line="360" w:lineRule="auto"/>
              <w:ind w:firstLine="0"/>
              <w:jc w:val="center"/>
              <w:rPr>
                <w:rStyle w:val="28"/>
                <w:rFonts w:ascii="仿宋" w:hAnsi="仿宋" w:eastAsia="仿宋" w:cs="仿宋"/>
                <w:bCs/>
                <w:color w:val="000000" w:themeColor="text1"/>
                <w14:textFill>
                  <w14:solidFill>
                    <w14:schemeClr w14:val="tx1"/>
                  </w14:solidFill>
                </w14:textFill>
              </w:rPr>
            </w:pPr>
            <w:r>
              <w:rPr>
                <w:rStyle w:val="28"/>
                <w:rFonts w:hint="eastAsia" w:ascii="仿宋" w:hAnsi="仿宋" w:eastAsia="仿宋" w:cs="仿宋"/>
                <w:bCs/>
                <w:color w:val="000000" w:themeColor="text1"/>
                <w14:textFill>
                  <w14:solidFill>
                    <w14:schemeClr w14:val="tx1"/>
                  </w14:solidFill>
                </w14:textFill>
              </w:rPr>
              <w:t>包号</w:t>
            </w:r>
          </w:p>
        </w:tc>
        <w:tc>
          <w:tcPr>
            <w:tcW w:w="3181" w:type="dxa"/>
            <w:vAlign w:val="center"/>
          </w:tcPr>
          <w:p w14:paraId="0457039A">
            <w:pPr>
              <w:pStyle w:val="13"/>
              <w:spacing w:line="360" w:lineRule="auto"/>
              <w:ind w:firstLine="0"/>
              <w:jc w:val="center"/>
              <w:rPr>
                <w:rStyle w:val="28"/>
                <w:rFonts w:ascii="仿宋" w:hAnsi="仿宋" w:eastAsia="仿宋" w:cs="仿宋"/>
                <w:bCs/>
                <w:color w:val="000000" w:themeColor="text1"/>
                <w14:textFill>
                  <w14:solidFill>
                    <w14:schemeClr w14:val="tx1"/>
                  </w14:solidFill>
                </w14:textFill>
              </w:rPr>
            </w:pPr>
            <w:r>
              <w:rPr>
                <w:rStyle w:val="28"/>
                <w:rFonts w:hint="eastAsia" w:ascii="仿宋" w:hAnsi="仿宋" w:eastAsia="仿宋" w:cs="仿宋"/>
                <w:bCs/>
                <w:color w:val="000000" w:themeColor="text1"/>
                <w14:textFill>
                  <w14:solidFill>
                    <w14:schemeClr w14:val="tx1"/>
                  </w14:solidFill>
                </w14:textFill>
              </w:rPr>
              <w:t>包名称</w:t>
            </w:r>
          </w:p>
        </w:tc>
        <w:tc>
          <w:tcPr>
            <w:tcW w:w="1538" w:type="dxa"/>
            <w:vAlign w:val="center"/>
          </w:tcPr>
          <w:p w14:paraId="2225578B">
            <w:pPr>
              <w:pStyle w:val="13"/>
              <w:spacing w:line="360" w:lineRule="auto"/>
              <w:ind w:firstLine="0"/>
              <w:jc w:val="center"/>
              <w:rPr>
                <w:rStyle w:val="28"/>
                <w:rFonts w:ascii="仿宋" w:hAnsi="仿宋" w:eastAsia="仿宋" w:cs="仿宋"/>
                <w:bCs/>
                <w:color w:val="000000" w:themeColor="text1"/>
                <w14:textFill>
                  <w14:solidFill>
                    <w14:schemeClr w14:val="tx1"/>
                  </w14:solidFill>
                </w14:textFill>
              </w:rPr>
            </w:pPr>
            <w:r>
              <w:rPr>
                <w:rStyle w:val="28"/>
                <w:rFonts w:hint="eastAsia" w:ascii="仿宋" w:hAnsi="仿宋" w:eastAsia="仿宋" w:cs="仿宋"/>
                <w:bCs/>
                <w:color w:val="000000" w:themeColor="text1"/>
                <w14:textFill>
                  <w14:solidFill>
                    <w14:schemeClr w14:val="tx1"/>
                  </w14:solidFill>
                </w14:textFill>
              </w:rPr>
              <w:t>包预算（元）</w:t>
            </w:r>
          </w:p>
        </w:tc>
        <w:tc>
          <w:tcPr>
            <w:tcW w:w="1848" w:type="dxa"/>
            <w:vAlign w:val="center"/>
          </w:tcPr>
          <w:p w14:paraId="11E3CDF9">
            <w:pPr>
              <w:pStyle w:val="13"/>
              <w:spacing w:line="360" w:lineRule="auto"/>
              <w:ind w:firstLine="0"/>
              <w:jc w:val="center"/>
              <w:rPr>
                <w:rStyle w:val="28"/>
                <w:rFonts w:ascii="仿宋" w:hAnsi="仿宋" w:eastAsia="仿宋" w:cs="仿宋"/>
                <w:bCs/>
                <w:color w:val="000000" w:themeColor="text1"/>
                <w14:textFill>
                  <w14:solidFill>
                    <w14:schemeClr w14:val="tx1"/>
                  </w14:solidFill>
                </w14:textFill>
              </w:rPr>
            </w:pPr>
            <w:r>
              <w:rPr>
                <w:rStyle w:val="28"/>
                <w:rFonts w:hint="eastAsia" w:ascii="仿宋" w:hAnsi="仿宋" w:eastAsia="仿宋" w:cs="仿宋"/>
                <w:bCs/>
                <w:color w:val="000000" w:themeColor="text1"/>
                <w14:textFill>
                  <w14:solidFill>
                    <w14:schemeClr w14:val="tx1"/>
                  </w14:solidFill>
                </w14:textFill>
              </w:rPr>
              <w:t>包最高限价（元）</w:t>
            </w:r>
          </w:p>
        </w:tc>
      </w:tr>
      <w:tr w14:paraId="4DFB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979" w:type="dxa"/>
            <w:vAlign w:val="center"/>
          </w:tcPr>
          <w:p w14:paraId="42D81562">
            <w:pPr>
              <w:pStyle w:val="13"/>
              <w:spacing w:line="360" w:lineRule="auto"/>
              <w:ind w:firstLine="0"/>
              <w:jc w:val="center"/>
              <w:rPr>
                <w:rStyle w:val="28"/>
                <w:rFonts w:ascii="仿宋" w:hAnsi="仿宋" w:eastAsia="仿宋" w:cs="仿宋"/>
                <w:b w:val="0"/>
                <w:color w:val="000000" w:themeColor="text1"/>
                <w14:textFill>
                  <w14:solidFill>
                    <w14:schemeClr w14:val="tx1"/>
                  </w14:solidFill>
                </w14:textFill>
              </w:rPr>
            </w:pPr>
            <w:r>
              <w:rPr>
                <w:rStyle w:val="28"/>
                <w:rFonts w:hint="eastAsia" w:ascii="仿宋" w:hAnsi="仿宋" w:eastAsia="仿宋" w:cs="仿宋"/>
                <w:b w:val="0"/>
                <w:color w:val="000000" w:themeColor="text1"/>
                <w14:textFill>
                  <w14:solidFill>
                    <w14:schemeClr w14:val="tx1"/>
                  </w14:solidFill>
                </w14:textFill>
              </w:rPr>
              <w:t>1</w:t>
            </w:r>
          </w:p>
        </w:tc>
        <w:tc>
          <w:tcPr>
            <w:tcW w:w="1727" w:type="dxa"/>
            <w:vAlign w:val="center"/>
          </w:tcPr>
          <w:p w14:paraId="78A4E9F0">
            <w:pPr>
              <w:pStyle w:val="13"/>
              <w:spacing w:line="360" w:lineRule="auto"/>
              <w:ind w:firstLine="0"/>
              <w:jc w:val="center"/>
              <w:rPr>
                <w:rStyle w:val="28"/>
                <w:rFonts w:ascii="仿宋" w:hAnsi="仿宋" w:eastAsia="仿宋" w:cs="仿宋"/>
                <w:b w:val="0"/>
                <w:color w:val="000000" w:themeColor="text1"/>
                <w14:textFill>
                  <w14:solidFill>
                    <w14:schemeClr w14:val="tx1"/>
                  </w14:solidFill>
                </w14:textFill>
              </w:rPr>
            </w:pPr>
            <w:r>
              <w:rPr>
                <w:rStyle w:val="28"/>
                <w:rFonts w:hint="eastAsia" w:ascii="仿宋" w:hAnsi="仿宋" w:eastAsia="仿宋" w:cs="仿宋"/>
                <w:b w:val="0"/>
                <w:color w:val="000000" w:themeColor="text1"/>
                <w14:textFill>
                  <w14:solidFill>
                    <w14:schemeClr w14:val="tx1"/>
                  </w14:solidFill>
                </w14:textFill>
              </w:rPr>
              <w:t>平公资采2025447号-1</w:t>
            </w:r>
          </w:p>
        </w:tc>
        <w:tc>
          <w:tcPr>
            <w:tcW w:w="3181" w:type="dxa"/>
          </w:tcPr>
          <w:p w14:paraId="687D2A3D">
            <w:pPr>
              <w:pStyle w:val="13"/>
              <w:spacing w:line="360" w:lineRule="auto"/>
              <w:ind w:firstLine="0"/>
              <w:jc w:val="center"/>
              <w:rPr>
                <w:rStyle w:val="28"/>
                <w:rFonts w:ascii="仿宋" w:hAnsi="仿宋" w:eastAsia="仿宋" w:cs="仿宋"/>
                <w:b w:val="0"/>
                <w:color w:val="000000" w:themeColor="text1"/>
                <w14:textFill>
                  <w14:solidFill>
                    <w14:schemeClr w14:val="tx1"/>
                  </w14:solidFill>
                </w14:textFill>
              </w:rPr>
            </w:pPr>
            <w:bookmarkStart w:id="4" w:name="OLE_LINK3"/>
            <w:r>
              <w:rPr>
                <w:rStyle w:val="28"/>
                <w:rFonts w:hint="eastAsia" w:ascii="仿宋" w:hAnsi="仿宋" w:eastAsia="仿宋" w:cs="仿宋"/>
                <w:b w:val="0"/>
                <w:color w:val="000000" w:themeColor="text1"/>
                <w14:textFill>
                  <w14:solidFill>
                    <w14:schemeClr w14:val="tx1"/>
                  </w14:solidFill>
                </w14:textFill>
              </w:rPr>
              <w:t>平顶山市公安局情指中心显示大屏建设项目</w:t>
            </w:r>
            <w:bookmarkEnd w:id="4"/>
          </w:p>
        </w:tc>
        <w:tc>
          <w:tcPr>
            <w:tcW w:w="1538" w:type="dxa"/>
            <w:vAlign w:val="center"/>
          </w:tcPr>
          <w:p w14:paraId="68A74B66">
            <w:pPr>
              <w:pStyle w:val="13"/>
              <w:spacing w:line="360" w:lineRule="auto"/>
              <w:ind w:firstLine="0"/>
              <w:jc w:val="center"/>
              <w:rPr>
                <w:rStyle w:val="28"/>
                <w:rFonts w:ascii="仿宋" w:hAnsi="仿宋" w:eastAsia="仿宋" w:cs="仿宋"/>
                <w:b w:val="0"/>
                <w:color w:val="000000" w:themeColor="text1"/>
                <w14:textFill>
                  <w14:solidFill>
                    <w14:schemeClr w14:val="tx1"/>
                  </w14:solidFill>
                </w14:textFill>
              </w:rPr>
            </w:pPr>
            <w:r>
              <w:rPr>
                <w:rStyle w:val="28"/>
                <w:rFonts w:hint="eastAsia" w:ascii="仿宋" w:hAnsi="仿宋" w:eastAsia="仿宋" w:cs="仿宋"/>
                <w:b w:val="0"/>
                <w:color w:val="000000" w:themeColor="text1"/>
                <w14:textFill>
                  <w14:solidFill>
                    <w14:schemeClr w14:val="tx1"/>
                  </w14:solidFill>
                </w14:textFill>
              </w:rPr>
              <w:t>3241100.00</w:t>
            </w:r>
          </w:p>
        </w:tc>
        <w:tc>
          <w:tcPr>
            <w:tcW w:w="1848" w:type="dxa"/>
            <w:vAlign w:val="center"/>
          </w:tcPr>
          <w:p w14:paraId="3D1B16E2">
            <w:pPr>
              <w:pStyle w:val="13"/>
              <w:spacing w:line="360" w:lineRule="auto"/>
              <w:ind w:firstLine="0"/>
              <w:jc w:val="center"/>
              <w:rPr>
                <w:rStyle w:val="28"/>
                <w:rFonts w:ascii="仿宋" w:hAnsi="仿宋" w:eastAsia="仿宋" w:cs="仿宋"/>
                <w:b w:val="0"/>
                <w:color w:val="000000" w:themeColor="text1"/>
                <w14:textFill>
                  <w14:solidFill>
                    <w14:schemeClr w14:val="tx1"/>
                  </w14:solidFill>
                </w14:textFill>
              </w:rPr>
            </w:pPr>
            <w:r>
              <w:rPr>
                <w:rStyle w:val="28"/>
                <w:rFonts w:hint="eastAsia" w:ascii="仿宋" w:hAnsi="仿宋" w:eastAsia="仿宋" w:cs="仿宋"/>
                <w:b w:val="0"/>
                <w:color w:val="000000" w:themeColor="text1"/>
                <w14:textFill>
                  <w14:solidFill>
                    <w14:schemeClr w14:val="tx1"/>
                  </w14:solidFill>
                </w14:textFill>
              </w:rPr>
              <w:t>3241100.00</w:t>
            </w:r>
          </w:p>
        </w:tc>
      </w:tr>
    </w:tbl>
    <w:p w14:paraId="28F0208A">
      <w:pPr>
        <w:shd w:val="clear" w:color="auto" w:fill="FFFFFF"/>
        <w:adjustRightInd w:val="0"/>
        <w:snapToGrid w:val="0"/>
        <w:spacing w:line="360" w:lineRule="auto"/>
        <w:rPr>
          <w:rStyle w:val="28"/>
          <w:rFonts w:ascii="仿宋" w:hAnsi="仿宋" w:eastAsia="仿宋" w:cs="仿宋"/>
          <w:b w:val="0"/>
          <w:bCs/>
          <w:color w:val="000000" w:themeColor="text1"/>
          <w14:textFill>
            <w14:solidFill>
              <w14:schemeClr w14:val="tx1"/>
            </w14:solidFill>
          </w14:textFill>
        </w:rPr>
      </w:pPr>
    </w:p>
    <w:p w14:paraId="1F6675F0">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5、采购需求（包括但不限于标的的名称、数量、简要技术需求或服务要求等）</w:t>
      </w:r>
    </w:p>
    <w:p w14:paraId="2D291F01">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5.1采购内容：平顶山市公安局情指中心显示大屏</w:t>
      </w:r>
      <w:r>
        <w:rPr>
          <w:rFonts w:hint="eastAsia" w:ascii="仿宋" w:hAnsi="仿宋" w:eastAsia="仿宋" w:cs="仿宋"/>
          <w:bCs/>
          <w:color w:val="000000" w:themeColor="text1"/>
          <w:sz w:val="24"/>
          <w:szCs w:val="24"/>
          <w14:textFill>
            <w14:solidFill>
              <w14:schemeClr w14:val="tx1"/>
            </w14:solidFill>
          </w14:textFill>
        </w:rPr>
        <w:t>采购、安装、调试、验收、培训、质保期内外服务、与货物有关的运输及其他伴随服务等；（具体参数及要求详见招标文件）</w:t>
      </w:r>
    </w:p>
    <w:p w14:paraId="57CA81A8">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5.2资金来源：财政资金,已落实；</w:t>
      </w:r>
    </w:p>
    <w:p w14:paraId="5BCA5900">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5.3质量标准：合格；</w:t>
      </w:r>
    </w:p>
    <w:p w14:paraId="2675F0CD">
      <w:pPr>
        <w:shd w:val="clear" w:color="auto" w:fill="FFFFFF"/>
        <w:adjustRightInd w:val="0"/>
        <w:snapToGrid w:val="0"/>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5.4供货及安装期：</w:t>
      </w:r>
      <w:r>
        <w:rPr>
          <w:rFonts w:hint="eastAsia" w:ascii="仿宋" w:hAnsi="仿宋" w:eastAsia="仿宋" w:cs="仿宋"/>
          <w:bCs/>
          <w:color w:val="000000" w:themeColor="text1"/>
          <w:sz w:val="24"/>
          <w:szCs w:val="24"/>
          <w14:textFill>
            <w14:solidFill>
              <w14:schemeClr w14:val="tx1"/>
            </w14:solidFill>
          </w14:textFill>
        </w:rPr>
        <w:t>签订合同后30日历天内供货、安装、调试完毕；</w:t>
      </w:r>
    </w:p>
    <w:p w14:paraId="2C91E00A">
      <w:pPr>
        <w:shd w:val="clear" w:color="auto" w:fill="FFFFFF"/>
        <w:adjustRightInd w:val="0"/>
        <w:snapToGrid w:val="0"/>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5.5质保期、运维服务期：质保期：3年，从验收合格之日起算，运维服务期：2年，从验收合格之日起算。</w:t>
      </w:r>
    </w:p>
    <w:p w14:paraId="2873DA5E">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6、合同履行期限：</w:t>
      </w:r>
      <w:r>
        <w:rPr>
          <w:rFonts w:hint="eastAsia" w:ascii="仿宋" w:hAnsi="仿宋" w:eastAsia="仿宋" w:cs="仿宋"/>
          <w:bCs/>
          <w:color w:val="000000" w:themeColor="text1"/>
          <w:sz w:val="24"/>
          <w:szCs w:val="24"/>
          <w14:textFill>
            <w14:solidFill>
              <w14:schemeClr w14:val="tx1"/>
            </w14:solidFill>
          </w14:textFill>
        </w:rPr>
        <w:t>按合同执行；</w:t>
      </w:r>
      <w:r>
        <w:rPr>
          <w:rStyle w:val="28"/>
          <w:rFonts w:hint="eastAsia" w:ascii="仿宋" w:hAnsi="仿宋" w:eastAsia="仿宋" w:cs="仿宋"/>
          <w:b w:val="0"/>
          <w:bCs/>
          <w:color w:val="000000" w:themeColor="text1"/>
          <w14:textFill>
            <w14:solidFill>
              <w14:schemeClr w14:val="tx1"/>
            </w14:solidFill>
          </w14:textFill>
        </w:rPr>
        <w:t xml:space="preserve">       </w:t>
      </w:r>
    </w:p>
    <w:p w14:paraId="6EEE5DF5">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7、本项目是否接受联合体投标：否 </w:t>
      </w:r>
    </w:p>
    <w:p w14:paraId="29472BCE">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8、是否接受进口产品：否 </w:t>
      </w:r>
    </w:p>
    <w:p w14:paraId="5017EA48">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9、是否专门面向中小企业：否</w:t>
      </w:r>
    </w:p>
    <w:p w14:paraId="43CCF2C4">
      <w:pPr>
        <w:shd w:val="clear" w:color="auto" w:fill="FFFFFF"/>
        <w:adjustRightInd w:val="0"/>
        <w:snapToGrid w:val="0"/>
        <w:spacing w:line="360" w:lineRule="auto"/>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二、申请人资格要求： </w:t>
      </w:r>
    </w:p>
    <w:p w14:paraId="56ED73A3">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1、满足《中华人民共和国政府采购法》第二十二条规定； </w:t>
      </w:r>
    </w:p>
    <w:p w14:paraId="6C1ADE89">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2、落实政府采购政策满足的资格要求：/；</w:t>
      </w:r>
    </w:p>
    <w:p w14:paraId="4135BF5C">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3、本项目的特定资格要求 </w:t>
      </w:r>
    </w:p>
    <w:p w14:paraId="3A3B1EDB">
      <w:pPr>
        <w:pStyle w:val="23"/>
        <w:ind w:firstLine="480"/>
        <w:rPr>
          <w:rFonts w:ascii="仿宋" w:hAnsi="仿宋" w:eastAsia="仿宋" w:cs="仿宋"/>
          <w:color w:val="000000" w:themeColor="text1"/>
          <w14:textFill>
            <w14:solidFill>
              <w14:schemeClr w14:val="tx1"/>
            </w14:solidFill>
          </w14:textFill>
        </w:rPr>
      </w:pPr>
      <w:r>
        <w:rPr>
          <w:rStyle w:val="28"/>
          <w:rFonts w:hint="eastAsia" w:ascii="仿宋" w:hAnsi="仿宋" w:eastAsia="仿宋" w:cs="仿宋"/>
          <w:b w:val="0"/>
          <w:bCs/>
          <w:color w:val="000000" w:themeColor="text1"/>
          <w:kern w:val="2"/>
          <w14:textFill>
            <w14:solidFill>
              <w14:schemeClr w14:val="tx1"/>
            </w14:solidFill>
          </w14:textFill>
        </w:rPr>
        <w:t>3.1投标人应具有独立承担民事责任的能力，提供有效的营业执照（可提供扫描件或电子营业执照）；</w:t>
      </w:r>
    </w:p>
    <w:p w14:paraId="59A93C93">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3.2在政府采购活动中，投标人只需在资格审查环节提供满足相应条件的书面承诺书，不再需要提供以下证明材料：</w:t>
      </w:r>
    </w:p>
    <w:p w14:paraId="11393DB1">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（一）具有良好的商业信誉的证明材料</w:t>
      </w:r>
    </w:p>
    <w:p w14:paraId="5CF374A5">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（二）符合国家相关规定的财务状况报告</w:t>
      </w:r>
    </w:p>
    <w:p w14:paraId="5350B24D">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（三）具备履行政府采购合同所必需的设备和专业技术能力的证明材料</w:t>
      </w:r>
    </w:p>
    <w:p w14:paraId="1327C7B6">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（四）依法缴纳税收和社会保障资金的证明材料</w:t>
      </w:r>
    </w:p>
    <w:p w14:paraId="4A04CD28">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（五）参加政府采购活动前三年内在经营活动中没有重大违法记录的证明材料</w:t>
      </w:r>
    </w:p>
    <w:p w14:paraId="5A620EE2">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（六）未被列入失信被执行人、重大税收违法失信主体、政府采购严重违法失信行为记录名单的证明材料。</w:t>
      </w:r>
    </w:p>
    <w:p w14:paraId="185B4833">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注：投标人在投标时，按规定提供相关承诺函，无需再提交上述证明材料。 </w:t>
      </w:r>
    </w:p>
    <w:p w14:paraId="4A12DA13">
      <w:pPr>
        <w:shd w:val="clear" w:color="auto" w:fill="FFFFFF"/>
        <w:adjustRightInd w:val="0"/>
        <w:snapToGrid w:val="0"/>
        <w:spacing w:line="360" w:lineRule="auto"/>
        <w:ind w:firstLine="480" w:firstLineChars="200"/>
        <w:rPr>
          <w:rFonts w:ascii="仿宋" w:hAnsi="仿宋" w:eastAsia="仿宋" w:cs="仿宋"/>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3.3单位负责人为同一人或存在控股、管理关系的不同单位，不得同时参加本项目的投标【提供 “国家企业信用信息公示系统”中公示的公司信息、股东（或投资人）信息的截图】；</w:t>
      </w:r>
    </w:p>
    <w:p w14:paraId="40DAF1D1">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3.4本项目不接收联合体报名，不允许分包或转包；本项目采用资格后审。</w:t>
      </w:r>
    </w:p>
    <w:p w14:paraId="3A2B99E9">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3.5投标人所提供资料必须真实有效并提供资料真实有效承诺书，并承担因就 提供虚假资料随时视为放弃中标资格并承担由此引起的一切不良后果和法律责任（提供承诺函,格式自拟）。</w:t>
      </w:r>
    </w:p>
    <w:p w14:paraId="4B8DCD44">
      <w:pPr>
        <w:pStyle w:val="8"/>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注：根据《〈政府采购法实施条例〉释义》，银行、保险、石油石化、电力、电信等有行业特殊情况的，取得营业执照的分支机构可以分公司名义参与投标，允许使用总公司的企业资质等资料，但须经总公司授权（授权书格式自拟），采购文件中涉及的“法定代表人”在前述特殊行业中即对应为“分支机构负责人”。</w:t>
      </w:r>
    </w:p>
    <w:p w14:paraId="1875297B">
      <w:pPr>
        <w:shd w:val="clear" w:color="auto" w:fill="FFFFFF"/>
        <w:adjustRightInd w:val="0"/>
        <w:snapToGrid w:val="0"/>
        <w:spacing w:line="360" w:lineRule="auto"/>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 xml:space="preserve">三、获取采购文件 </w:t>
      </w:r>
    </w:p>
    <w:p w14:paraId="4F3BD6C6">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1.时间：2025年06月0</w:t>
      </w:r>
      <w:r>
        <w:rPr>
          <w:rStyle w:val="28"/>
          <w:rFonts w:hint="eastAsia" w:ascii="仿宋" w:hAnsi="仿宋" w:eastAsia="仿宋" w:cs="仿宋"/>
          <w:b w:val="0"/>
          <w:bCs/>
          <w:color w:val="000000" w:themeColor="text1"/>
          <w:lang w:val="en-US" w:eastAsia="zh-CN"/>
          <w14:textFill>
            <w14:solidFill>
              <w14:schemeClr w14:val="tx1"/>
            </w14:solidFill>
          </w14:textFill>
        </w:rPr>
        <w:t>9</w:t>
      </w:r>
      <w:r>
        <w:rPr>
          <w:rStyle w:val="28"/>
          <w:rFonts w:hint="eastAsia" w:ascii="仿宋" w:hAnsi="仿宋" w:eastAsia="仿宋" w:cs="仿宋"/>
          <w:b w:val="0"/>
          <w:bCs/>
          <w:color w:val="000000" w:themeColor="text1"/>
          <w14:textFill>
            <w14:solidFill>
              <w14:schemeClr w14:val="tx1"/>
            </w14:solidFill>
          </w14:textFill>
        </w:rPr>
        <w:t>日至2025年06月2</w:t>
      </w:r>
      <w:r>
        <w:rPr>
          <w:rStyle w:val="28"/>
          <w:rFonts w:hint="eastAsia" w:ascii="仿宋" w:hAnsi="仿宋" w:eastAsia="仿宋" w:cs="仿宋"/>
          <w:b w:val="0"/>
          <w:bCs/>
          <w:color w:val="000000" w:themeColor="text1"/>
          <w:lang w:val="en-US" w:eastAsia="zh-CN"/>
          <w14:textFill>
            <w14:solidFill>
              <w14:schemeClr w14:val="tx1"/>
            </w14:solidFill>
          </w14:textFill>
        </w:rPr>
        <w:t>9</w:t>
      </w:r>
      <w:r>
        <w:rPr>
          <w:rStyle w:val="28"/>
          <w:rFonts w:hint="eastAsia" w:ascii="仿宋" w:hAnsi="仿宋" w:eastAsia="仿宋" w:cs="仿宋"/>
          <w:b w:val="0"/>
          <w:bCs/>
          <w:color w:val="000000" w:themeColor="text1"/>
          <w14:textFill>
            <w14:solidFill>
              <w14:schemeClr w14:val="tx1"/>
            </w14:solidFill>
          </w14:textFill>
        </w:rPr>
        <w:t xml:space="preserve">日，每天上午00:00至12:00，下午12:00至23:59 </w:t>
      </w:r>
    </w:p>
    <w:p w14:paraId="28E468F6">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2.地点：平顶山市公共资源交易中心网(http://ggzy.pds.gov.cn)</w:t>
      </w:r>
    </w:p>
    <w:p w14:paraId="0CDA0C7B">
      <w:pPr>
        <w:shd w:val="clear" w:color="auto" w:fill="FFFFFF"/>
        <w:adjustRightInd w:val="0"/>
        <w:snapToGrid w:val="0"/>
        <w:spacing w:line="360" w:lineRule="auto"/>
        <w:ind w:firstLine="480" w:firstLineChars="200"/>
        <w:rPr>
          <w:rStyle w:val="28"/>
          <w:rFonts w:hint="eastAsia"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3.方式：潜在供应商需凭CA数字证书通过平顶山市公共资源交易中心网（网址：http://ggzy.pds.gov.cn/）“</w:t>
      </w:r>
      <w:r>
        <w:rPr>
          <w:rStyle w:val="28"/>
          <w:rFonts w:hint="eastAsia" w:ascii="仿宋" w:hAnsi="仿宋" w:eastAsia="仿宋" w:cs="仿宋"/>
          <w:b w:val="0"/>
          <w:bCs/>
          <w:color w:val="000000" w:themeColor="text1"/>
          <w:lang w:val="en-US" w:eastAsia="zh-CN"/>
          <w14:textFill>
            <w14:solidFill>
              <w14:schemeClr w14:val="tx1"/>
            </w14:solidFill>
          </w14:textFill>
        </w:rPr>
        <w:t>交易主体</w:t>
      </w:r>
      <w:r>
        <w:rPr>
          <w:rStyle w:val="28"/>
          <w:rFonts w:hint="eastAsia" w:ascii="仿宋" w:hAnsi="仿宋" w:eastAsia="仿宋" w:cs="仿宋"/>
          <w:b w:val="0"/>
          <w:bCs/>
          <w:color w:val="000000" w:themeColor="text1"/>
          <w14:textFill>
            <w14:solidFill>
              <w14:schemeClr w14:val="tx1"/>
            </w14:solidFill>
          </w14:textFill>
        </w:rPr>
        <w:t>登录”入口进入交易系统进行下载。具体操作请查看以下链接：</w:t>
      </w:r>
    </w:p>
    <w:p w14:paraId="73202360">
      <w:pPr>
        <w:shd w:val="clear" w:color="auto" w:fill="FFFFFF"/>
        <w:adjustRightInd w:val="0"/>
        <w:snapToGrid w:val="0"/>
        <w:spacing w:line="360" w:lineRule="auto"/>
        <w:ind w:firstLine="480" w:firstLineChars="200"/>
        <w:rPr>
          <w:rStyle w:val="28"/>
          <w:rFonts w:hint="eastAsia"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链接地址：http://ggzy.pds.gov.cn/fwzn/11020.jhtml</w:t>
      </w:r>
    </w:p>
    <w:p w14:paraId="4BF2D6BD">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办理CA证书：http://ggzy.pds.gov.cn/tzgg/10814.jhtml</w:t>
      </w:r>
    </w:p>
    <w:p w14:paraId="3C83D139">
      <w:pPr>
        <w:shd w:val="clear" w:color="auto" w:fill="FFFFFF"/>
        <w:adjustRightInd w:val="0"/>
        <w:snapToGrid w:val="0"/>
        <w:spacing w:line="360" w:lineRule="auto"/>
        <w:ind w:firstLine="480" w:firstLineChars="200"/>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4.售价：0元 </w:t>
      </w:r>
    </w:p>
    <w:p w14:paraId="40A4DFA7">
      <w:pPr>
        <w:pStyle w:val="33"/>
        <w:spacing w:line="360" w:lineRule="auto"/>
        <w:ind w:firstLine="0" w:firstLineChars="0"/>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 xml:space="preserve">四、投标截止时间及地点 </w:t>
      </w:r>
    </w:p>
    <w:p w14:paraId="20EDAFC3">
      <w:pPr>
        <w:pStyle w:val="33"/>
        <w:spacing w:line="360" w:lineRule="auto"/>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1.时间：2025 年06月</w:t>
      </w:r>
      <w:r>
        <w:rPr>
          <w:rStyle w:val="28"/>
          <w:rFonts w:hint="eastAsia" w:ascii="仿宋" w:hAnsi="仿宋" w:eastAsia="仿宋" w:cs="仿宋"/>
          <w:b w:val="0"/>
          <w:bCs/>
          <w:color w:val="000000" w:themeColor="text1"/>
          <w:lang w:val="en-US" w:eastAsia="zh-CN"/>
          <w14:textFill>
            <w14:solidFill>
              <w14:schemeClr w14:val="tx1"/>
            </w14:solidFill>
          </w14:textFill>
        </w:rPr>
        <w:t>30</w:t>
      </w:r>
      <w:r>
        <w:rPr>
          <w:rStyle w:val="28"/>
          <w:rFonts w:hint="eastAsia" w:ascii="仿宋" w:hAnsi="仿宋" w:eastAsia="仿宋" w:cs="仿宋"/>
          <w:b w:val="0"/>
          <w:bCs/>
          <w:color w:val="000000" w:themeColor="text1"/>
          <w14:textFill>
            <w14:solidFill>
              <w14:schemeClr w14:val="tx1"/>
            </w14:solidFill>
          </w14:textFill>
        </w:rPr>
        <w:t>日</w:t>
      </w:r>
      <w:r>
        <w:rPr>
          <w:rFonts w:hint="eastAsia" w:ascii="仿宋" w:hAnsi="仿宋" w:eastAsia="仿宋" w:cs="仿宋"/>
          <w:bCs/>
          <w:color w:val="000000" w:themeColor="text1"/>
          <w:sz w:val="24"/>
          <w:szCs w:val="24"/>
          <w14:textFill>
            <w14:solidFill>
              <w14:schemeClr w14:val="tx1"/>
            </w14:solidFill>
          </w14:textFill>
        </w:rPr>
        <w:t>09时00分</w:t>
      </w:r>
      <w:r>
        <w:rPr>
          <w:rStyle w:val="28"/>
          <w:rFonts w:hint="eastAsia" w:ascii="仿宋" w:hAnsi="仿宋" w:eastAsia="仿宋" w:cs="仿宋"/>
          <w:b w:val="0"/>
          <w:bCs/>
          <w:color w:val="000000" w:themeColor="text1"/>
          <w14:textFill>
            <w14:solidFill>
              <w14:schemeClr w14:val="tx1"/>
            </w14:solidFill>
          </w14:textFill>
        </w:rPr>
        <w:t>（北京时间）</w:t>
      </w:r>
    </w:p>
    <w:p w14:paraId="3F551125">
      <w:pPr>
        <w:pStyle w:val="33"/>
        <w:spacing w:line="360" w:lineRule="auto"/>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2.地点：平顶山市公共资源电子化交易系统</w:t>
      </w:r>
    </w:p>
    <w:p w14:paraId="67533255">
      <w:pPr>
        <w:pStyle w:val="33"/>
        <w:spacing w:line="360" w:lineRule="auto"/>
        <w:ind w:firstLine="0" w:firstLineChars="0"/>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 xml:space="preserve">五、开标时间及地点 </w:t>
      </w:r>
    </w:p>
    <w:p w14:paraId="43D6135A">
      <w:pPr>
        <w:pStyle w:val="33"/>
        <w:spacing w:line="360" w:lineRule="auto"/>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1.时间：2025 年06月</w:t>
      </w:r>
      <w:r>
        <w:rPr>
          <w:rStyle w:val="28"/>
          <w:rFonts w:hint="eastAsia" w:ascii="仿宋" w:hAnsi="仿宋" w:eastAsia="仿宋" w:cs="仿宋"/>
          <w:b w:val="0"/>
          <w:bCs/>
          <w:color w:val="000000" w:themeColor="text1"/>
          <w:lang w:val="en-US" w:eastAsia="zh-CN"/>
          <w14:textFill>
            <w14:solidFill>
              <w14:schemeClr w14:val="tx1"/>
            </w14:solidFill>
          </w14:textFill>
        </w:rPr>
        <w:t>30</w:t>
      </w:r>
      <w:r>
        <w:rPr>
          <w:rStyle w:val="28"/>
          <w:rFonts w:hint="eastAsia" w:ascii="仿宋" w:hAnsi="仿宋" w:eastAsia="仿宋" w:cs="仿宋"/>
          <w:b w:val="0"/>
          <w:bCs/>
          <w:color w:val="000000" w:themeColor="text1"/>
          <w14:textFill>
            <w14:solidFill>
              <w14:schemeClr w14:val="tx1"/>
            </w14:solidFill>
          </w14:textFill>
        </w:rPr>
        <w:t>日</w:t>
      </w:r>
      <w:r>
        <w:rPr>
          <w:rFonts w:hint="eastAsia" w:ascii="仿宋" w:hAnsi="仿宋" w:eastAsia="仿宋" w:cs="仿宋"/>
          <w:bCs/>
          <w:color w:val="000000" w:themeColor="text1"/>
          <w:sz w:val="24"/>
          <w:szCs w:val="24"/>
          <w14:textFill>
            <w14:solidFill>
              <w14:schemeClr w14:val="tx1"/>
            </w14:solidFill>
          </w14:textFill>
        </w:rPr>
        <w:t>09时00分</w:t>
      </w:r>
      <w:r>
        <w:rPr>
          <w:rStyle w:val="28"/>
          <w:rFonts w:hint="eastAsia" w:ascii="仿宋" w:hAnsi="仿宋" w:eastAsia="仿宋" w:cs="仿宋"/>
          <w:b w:val="0"/>
          <w:bCs/>
          <w:color w:val="000000" w:themeColor="text1"/>
          <w14:textFill>
            <w14:solidFill>
              <w14:schemeClr w14:val="tx1"/>
            </w14:solidFill>
          </w14:textFill>
        </w:rPr>
        <w:t xml:space="preserve">（北京时间） </w:t>
      </w:r>
    </w:p>
    <w:p w14:paraId="549A09D5">
      <w:pPr>
        <w:pStyle w:val="33"/>
        <w:spacing w:line="360" w:lineRule="auto"/>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2.地点：平顶山市公共资源电子化交易系统</w:t>
      </w:r>
    </w:p>
    <w:p w14:paraId="68745B7F">
      <w:pPr>
        <w:pStyle w:val="33"/>
        <w:spacing w:line="360" w:lineRule="auto"/>
        <w:ind w:firstLine="0" w:firstLineChars="0"/>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 xml:space="preserve">六、发布公告的媒介及招标公告期限 </w:t>
      </w:r>
    </w:p>
    <w:p w14:paraId="6120CBBC">
      <w:pPr>
        <w:pStyle w:val="33"/>
        <w:spacing w:line="360" w:lineRule="auto"/>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本次招标公告在《河南省政府采购网》、《平顶山市政府采购网》、《全国公共资源交易平台（河南省.平顶山市）》上发布。</w:t>
      </w:r>
      <w:r>
        <w:rPr>
          <w:rFonts w:hint="eastAsia" w:ascii="仿宋" w:hAnsi="仿宋" w:eastAsia="仿宋" w:cs="仿宋"/>
          <w:bCs/>
          <w:color w:val="000000" w:themeColor="text1"/>
          <w:sz w:val="24"/>
          <w:szCs w:val="24"/>
          <w14:textFill>
            <w14:solidFill>
              <w14:schemeClr w14:val="tx1"/>
            </w14:solidFill>
          </w14:textFill>
        </w:rPr>
        <w:t>招标公告期限为五个工作日 。</w:t>
      </w:r>
    </w:p>
    <w:p w14:paraId="687AF4DE">
      <w:pPr>
        <w:pStyle w:val="33"/>
        <w:spacing w:line="360" w:lineRule="auto"/>
        <w:ind w:firstLine="0" w:firstLineChars="0"/>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 xml:space="preserve">七、其他补充事宜 </w:t>
      </w:r>
    </w:p>
    <w:p w14:paraId="1283488B">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平顶山市公共资源交易中心全面实行在线“不见面”开标，投标人远程在线解密投标文件，不再到开标现场，投标人开标前应在全国公共资源交易平台(河南省▪平顶山市)仔细阅读《关于“不见面开标系统”升级的通知》。</w:t>
      </w:r>
    </w:p>
    <w:p w14:paraId="1FEAD573">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2.监督单位：平顶山市财政局</w:t>
      </w:r>
    </w:p>
    <w:p w14:paraId="693A429C">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统一社会信用代码：11410400005452110L</w:t>
      </w:r>
    </w:p>
    <w:p w14:paraId="3044C058">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联系方式：0375-2627595</w:t>
      </w:r>
    </w:p>
    <w:p w14:paraId="38E17F26">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3.各投标人可通过平顶山市公共资源交易平台向招标人（代理机构）、行政监督部门提出在线质疑（异议）、投诉”内容。</w:t>
      </w:r>
    </w:p>
    <w:p w14:paraId="799C6C11">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4.该公告已同步至“平顶山市公共资源交易中心微信公众号”，可通过公众号中的服务栏目进行查阅。</w:t>
      </w:r>
    </w:p>
    <w:p w14:paraId="1EAE9078">
      <w:pPr>
        <w:spacing w:line="360" w:lineRule="auto"/>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 xml:space="preserve">八、凡对本次招标提出询问，请按照以下方式联系 </w:t>
      </w:r>
    </w:p>
    <w:p w14:paraId="1C5CF817">
      <w:pPr>
        <w:pStyle w:val="33"/>
        <w:spacing w:line="360" w:lineRule="auto"/>
        <w:rPr>
          <w:rFonts w:ascii="仿宋" w:hAnsi="仿宋" w:eastAsia="仿宋" w:cs="仿宋"/>
          <w:bCs/>
          <w:color w:val="000000" w:themeColor="text1"/>
          <w:kern w:val="0"/>
          <w:sz w:val="24"/>
          <w:szCs w:val="24"/>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1.采购人信息</w:t>
      </w:r>
    </w:p>
    <w:p w14:paraId="575DDCDD">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名称：平顶山市公安局</w:t>
      </w:r>
    </w:p>
    <w:p w14:paraId="2235F7B0">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地址：平顶山市新城区清风路16号院</w:t>
      </w:r>
    </w:p>
    <w:p w14:paraId="7C3954CF">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联系人：孙先生</w:t>
      </w:r>
    </w:p>
    <w:p w14:paraId="5745DACB">
      <w:pPr>
        <w:adjustRightInd w:val="0"/>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联系方式：15037590969</w:t>
      </w:r>
    </w:p>
    <w:p w14:paraId="7A8D2ED8">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2、采购代理机构信息（如有）</w:t>
      </w:r>
    </w:p>
    <w:p w14:paraId="60611924">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  称：豫通工程管理有限公司</w:t>
      </w:r>
    </w:p>
    <w:p w14:paraId="629A07B6">
      <w:pPr>
        <w:pStyle w:val="22"/>
        <w:adjustRightInd w:val="0"/>
        <w:snapToGrid w:val="0"/>
        <w:spacing w:beforeAutospacing="0" w:afterAutospacing="0" w:line="360" w:lineRule="auto"/>
        <w:ind w:firstLine="480" w:firstLineChars="200"/>
        <w:rPr>
          <w:rFonts w:ascii="仿宋" w:hAnsi="仿宋" w:eastAsia="仿宋" w:cs="仿宋"/>
          <w:bCs/>
          <w:color w:val="000000" w:themeColor="text1"/>
          <w:szCs w:val="24"/>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地址：</w:t>
      </w:r>
      <w:r>
        <w:rPr>
          <w:rFonts w:hint="eastAsia" w:ascii="仿宋" w:hAnsi="仿宋" w:eastAsia="仿宋" w:cs="仿宋"/>
          <w:bCs/>
          <w:color w:val="000000" w:themeColor="text1"/>
          <w:szCs w:val="24"/>
          <w14:textFill>
            <w14:solidFill>
              <w14:schemeClr w14:val="tx1"/>
            </w14:solidFill>
          </w14:textFill>
        </w:rPr>
        <w:t>郑州市郑东新区农业东路与正光北街交叉口东北角招银大厦2号楼10层</w:t>
      </w:r>
    </w:p>
    <w:p w14:paraId="4FA10E64">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bookmarkStart w:id="5" w:name="OLE_LINK5"/>
      <w:bookmarkStart w:id="6" w:name="OLE_LINK4"/>
      <w:r>
        <w:rPr>
          <w:rFonts w:hint="eastAsia" w:ascii="仿宋" w:hAnsi="仿宋" w:eastAsia="仿宋" w:cs="仿宋"/>
          <w:color w:val="000000" w:themeColor="text1"/>
          <w:sz w:val="24"/>
          <w:szCs w:val="24"/>
          <w14:textFill>
            <w14:solidFill>
              <w14:schemeClr w14:val="tx1"/>
            </w14:solidFill>
          </w14:textFill>
        </w:rPr>
        <w:t>杨女士</w:t>
      </w:r>
      <w:bookmarkEnd w:id="5"/>
      <w:bookmarkEnd w:id="6"/>
    </w:p>
    <w:p w14:paraId="09DEA821">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联系方式：</w:t>
      </w:r>
      <w:bookmarkStart w:id="7" w:name="OLE_LINK6"/>
      <w:bookmarkStart w:id="8" w:name="OLE_LINK7"/>
      <w:r>
        <w:rPr>
          <w:rFonts w:hint="eastAsia" w:ascii="仿宋" w:hAnsi="仿宋" w:eastAsia="仿宋" w:cs="仿宋"/>
          <w:bCs/>
          <w:color w:val="000000" w:themeColor="text1"/>
          <w:sz w:val="24"/>
          <w:szCs w:val="24"/>
          <w14:textFill>
            <w14:solidFill>
              <w14:schemeClr w14:val="tx1"/>
            </w14:solidFill>
          </w14:textFill>
        </w:rPr>
        <w:t>19037566186</w:t>
      </w:r>
      <w:bookmarkEnd w:id="7"/>
      <w:bookmarkEnd w:id="8"/>
    </w:p>
    <w:p w14:paraId="43D754CD">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3、项目联系方式</w:t>
      </w:r>
    </w:p>
    <w:p w14:paraId="15E10B0A">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r>
        <w:rPr>
          <w:rFonts w:hint="eastAsia" w:ascii="仿宋" w:hAnsi="仿宋" w:eastAsia="仿宋" w:cs="仿宋"/>
          <w:color w:val="000000" w:themeColor="text1"/>
          <w:sz w:val="24"/>
          <w:szCs w:val="24"/>
          <w14:textFill>
            <w14:solidFill>
              <w14:schemeClr w14:val="tx1"/>
            </w14:solidFill>
          </w14:textFill>
        </w:rPr>
        <w:t>杨女士</w:t>
      </w:r>
    </w:p>
    <w:p w14:paraId="10D1408D">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联系方式：</w:t>
      </w:r>
      <w:r>
        <w:rPr>
          <w:rFonts w:hint="eastAsia" w:ascii="仿宋" w:hAnsi="仿宋" w:eastAsia="仿宋" w:cs="仿宋"/>
          <w:bCs/>
          <w:color w:val="000000" w:themeColor="text1"/>
          <w:sz w:val="24"/>
          <w:szCs w:val="24"/>
          <w14:textFill>
            <w14:solidFill>
              <w14:schemeClr w14:val="tx1"/>
            </w14:solidFill>
          </w14:textFill>
        </w:rPr>
        <w:t>19037566186</w:t>
      </w:r>
    </w:p>
    <w:p w14:paraId="67C03773">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p>
    <w:p w14:paraId="4BF25ED8">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28E136A5">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4881026A">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7157BE50">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7B92622F">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014ACB0E">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27BE0AD6">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4A81BF12">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725CD7EA">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42291B68">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378841A3">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08856E5A">
      <w:pPr>
        <w:pStyle w:val="33"/>
        <w:spacing w:line="360" w:lineRule="auto"/>
        <w:ind w:firstLine="602"/>
        <w:rPr>
          <w:rFonts w:ascii="仿宋" w:hAnsi="仿宋" w:eastAsia="仿宋" w:cs="仿宋"/>
          <w:b/>
          <w:bCs/>
          <w:color w:val="000000" w:themeColor="text1"/>
          <w:kern w:val="0"/>
          <w:sz w:val="30"/>
          <w:szCs w:val="30"/>
          <w14:textFill>
            <w14:solidFill>
              <w14:schemeClr w14:val="tx1"/>
            </w14:solidFill>
          </w14:textFill>
        </w:rPr>
      </w:pPr>
    </w:p>
    <w:p w14:paraId="410BD3B8">
      <w:pPr>
        <w:pStyle w:val="33"/>
        <w:spacing w:line="360" w:lineRule="auto"/>
        <w:ind w:firstLine="0" w:firstLineChars="0"/>
        <w:rPr>
          <w:rFonts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 xml:space="preserve">温馨提示 </w:t>
      </w:r>
    </w:p>
    <w:p w14:paraId="477677FF">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本项目为全流程电子化交易项目，请认真阅读招标文件，并注意以下事项。</w:t>
      </w:r>
    </w:p>
    <w:p w14:paraId="323445E3">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招标文件内容说明项目执行新评标办法，潜在投标人更新投标文件制作工具，执行YDBX清单标准等事宜。</w:t>
      </w:r>
    </w:p>
    <w:p w14:paraId="30AB2813">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1、投标人应按招标文件规定编制、提交电子投标文件。</w:t>
      </w:r>
    </w:p>
    <w:p w14:paraId="0CC8EBC8">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2、电子文件下载、制作、提交期间和开标（电子投标文件的解密）环节，投标人须使用CA数字证书（证书须在有效期内）。</w:t>
      </w:r>
    </w:p>
    <w:p w14:paraId="3BD7C22D">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3、电子投标文件的制作</w:t>
      </w:r>
    </w:p>
    <w:p w14:paraId="4900EECE">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（1）投标人登录《全国公共资源交易平台(河南省.平顶山市)》公共资源交易系统（http://ggzy.pds.gov.cn）下载“平顶山投标文件制作系统”，按招标文件要求制作电子投标文件。</w:t>
      </w:r>
    </w:p>
    <w:p w14:paraId="42357296">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电子投标文件的制作，参考《全国公共资源交易平台(河南省.平顶山市)》公共资源交易系统——组件下载——交易系统操作手册（投标人、供应商）。</w:t>
      </w:r>
    </w:p>
    <w:p w14:paraId="4C1883B1">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（2）投标人须将招标文件要求的资质、业绩、荣誉及相关人员证明材料等资料原件扫描件（或图片）制作到所提交的电子投标文件中。</w:t>
      </w:r>
    </w:p>
    <w:p w14:paraId="0ACBC29D">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（3）投标人对同一项目多个标段进行投标的，应分别下载所投标段的招标文件，按标段制作电子投标文件，并按招标文件要求在相应位置加盖投标人电子印章和法人电子印章。一个标段对应生成一个文件夹（xxxx 项目 xx 标段）,其中包含 2 个文件和 1 个文件夹。后缀名为“file”的文件用于电子投标使用，名称为“备份”的文件夹使用电子介质存储，供开标现场备用。</w:t>
      </w:r>
    </w:p>
    <w:p w14:paraId="0551E6CE">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4、加密电子投标文件的提交 </w:t>
      </w:r>
    </w:p>
    <w:p w14:paraId="751071C3">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（1）加密电子投标文件应在招标文件规定的投标截止时间（开标时间）之前成功提交至《全国公共资源交易平台(河南省平顶山市)》公共资源交易系统（http://ggzy.pds.gov.cn）。</w:t>
      </w:r>
    </w:p>
    <w:p w14:paraId="665DE5ED">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投标人应充分考虑并预留技术处理和上传数据所需时间。</w:t>
      </w:r>
    </w:p>
    <w:p w14:paraId="5F35F2B6">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（2）投标人对同一项目多个标段进行投标的，加密电子投标文件应按标段分别提交。</w:t>
      </w:r>
    </w:p>
    <w:p w14:paraId="279A1B25">
      <w:pPr>
        <w:pStyle w:val="33"/>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5、加密电子投标文件的提交 </w:t>
      </w:r>
    </w:p>
    <w:p w14:paraId="3C63940E">
      <w:pPr>
        <w:pStyle w:val="33"/>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项目实行在线“不见面”开标，投标人远程在线解密投标文件，不再到开标现场，投标人开标前应在《全国公共资源交易平台(河南省.平顶山市)》仔细阅读《“不见面”开标注意事项及操作流程》。</w:t>
      </w:r>
    </w:p>
    <w:p w14:paraId="750E993E">
      <w:pPr>
        <w:spacing w:line="480" w:lineRule="auto"/>
        <w:jc w:val="center"/>
        <w:outlineLvl w:val="0"/>
        <w:rPr>
          <w:rFonts w:ascii="仿宋" w:hAnsi="仿宋" w:eastAsia="仿宋" w:cs="仿宋"/>
          <w:b/>
          <w:bCs/>
          <w:color w:val="000000" w:themeColor="text1"/>
          <w:sz w:val="56"/>
          <w:szCs w:val="56"/>
          <w14:textFill>
            <w14:solidFill>
              <w14:schemeClr w14:val="tx1"/>
            </w14:solidFill>
          </w14:textFill>
        </w:rPr>
      </w:pPr>
      <w:bookmarkStart w:id="9" w:name="_Toc16017"/>
      <w:r>
        <w:rPr>
          <w:rFonts w:hint="eastAsia" w:ascii="仿宋" w:hAnsi="仿宋" w:eastAsia="仿宋" w:cs="仿宋"/>
          <w:b/>
          <w:bCs/>
          <w:color w:val="000000" w:themeColor="text1"/>
          <w:sz w:val="36"/>
          <w:szCs w:val="32"/>
          <w14:textFill>
            <w14:solidFill>
              <w14:schemeClr w14:val="tx1"/>
            </w14:solidFill>
          </w14:textFill>
        </w:rPr>
        <w:t>第二章 投标人须知</w:t>
      </w:r>
      <w:bookmarkEnd w:id="9"/>
      <w:bookmarkStart w:id="10" w:name="_Toc144974496"/>
      <w:bookmarkStart w:id="11" w:name="_Toc152042304"/>
      <w:bookmarkStart w:id="12" w:name="_Toc152045528"/>
    </w:p>
    <w:p w14:paraId="44816B3B">
      <w:pPr>
        <w:autoSpaceDE w:val="0"/>
        <w:autoSpaceDN w:val="0"/>
        <w:adjustRightInd w:val="0"/>
        <w:spacing w:line="440" w:lineRule="exact"/>
        <w:jc w:val="center"/>
        <w:outlineLvl w:val="1"/>
        <w:rPr>
          <w:rFonts w:ascii="仿宋" w:hAnsi="仿宋" w:eastAsia="仿宋" w:cs="仿宋"/>
          <w:b/>
          <w:color w:val="000000" w:themeColor="text1"/>
          <w:sz w:val="24"/>
          <w:szCs w:val="24"/>
          <w14:textFill>
            <w14:solidFill>
              <w14:schemeClr w14:val="tx1"/>
            </w14:solidFill>
          </w14:textFill>
        </w:rPr>
      </w:pPr>
      <w:bookmarkStart w:id="13" w:name="_Toc24670"/>
      <w:bookmarkStart w:id="14" w:name="_Toc80719615"/>
      <w:r>
        <w:rPr>
          <w:rFonts w:hint="eastAsia" w:ascii="仿宋" w:hAnsi="仿宋" w:eastAsia="仿宋" w:cs="仿宋"/>
          <w:b/>
          <w:color w:val="000000" w:themeColor="text1"/>
          <w:sz w:val="24"/>
          <w:szCs w:val="24"/>
          <w14:textFill>
            <w14:solidFill>
              <w14:schemeClr w14:val="tx1"/>
            </w14:solidFill>
          </w14:textFill>
        </w:rPr>
        <w:t>投标人须知前附表</w:t>
      </w:r>
      <w:bookmarkEnd w:id="10"/>
      <w:bookmarkEnd w:id="11"/>
      <w:bookmarkEnd w:id="12"/>
      <w:bookmarkEnd w:id="13"/>
      <w:bookmarkEnd w:id="1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298"/>
        <w:gridCol w:w="6481"/>
      </w:tblGrid>
      <w:tr w14:paraId="4639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7A8C7ADB">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2298" w:type="dxa"/>
            <w:vAlign w:val="center"/>
          </w:tcPr>
          <w:p w14:paraId="4FAC103F">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  称</w:t>
            </w:r>
          </w:p>
        </w:tc>
        <w:tc>
          <w:tcPr>
            <w:tcW w:w="6481" w:type="dxa"/>
            <w:vAlign w:val="center"/>
          </w:tcPr>
          <w:p w14:paraId="57FC4D3C">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内  容</w:t>
            </w:r>
          </w:p>
        </w:tc>
      </w:tr>
      <w:tr w14:paraId="7BE0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7ED4118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1.1.2</w:t>
            </w:r>
          </w:p>
        </w:tc>
        <w:tc>
          <w:tcPr>
            <w:tcW w:w="2298" w:type="dxa"/>
            <w:vAlign w:val="center"/>
          </w:tcPr>
          <w:p w14:paraId="1CD65AC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w:t>
            </w:r>
          </w:p>
        </w:tc>
        <w:tc>
          <w:tcPr>
            <w:tcW w:w="6481" w:type="dxa"/>
            <w:vAlign w:val="center"/>
          </w:tcPr>
          <w:p w14:paraId="620CDDD2">
            <w:pPr>
              <w:adjustRightInd w:val="0"/>
              <w:snapToGrid w:val="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名称：平顶山市公安局</w:t>
            </w:r>
          </w:p>
          <w:p w14:paraId="09F2FEC1">
            <w:pPr>
              <w:adjustRightInd w:val="0"/>
              <w:snapToGrid w:val="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地址：平顶山市新城区清风路16号院</w:t>
            </w:r>
          </w:p>
          <w:p w14:paraId="6BB2F54A">
            <w:pPr>
              <w:adjustRightInd w:val="0"/>
              <w:snapToGrid w:val="0"/>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联系人：孙先生</w:t>
            </w:r>
          </w:p>
          <w:p w14:paraId="32188DBD">
            <w:pPr>
              <w:adjustRightInd w:val="0"/>
              <w:snapToGrid w:val="0"/>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联系方式：15037590969</w:t>
            </w:r>
          </w:p>
        </w:tc>
      </w:tr>
      <w:tr w14:paraId="6E67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2D5E034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1.1.3</w:t>
            </w:r>
          </w:p>
        </w:tc>
        <w:tc>
          <w:tcPr>
            <w:tcW w:w="2298" w:type="dxa"/>
            <w:vAlign w:val="center"/>
          </w:tcPr>
          <w:p w14:paraId="4A099AB7">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采购代理机构</w:t>
            </w:r>
          </w:p>
        </w:tc>
        <w:tc>
          <w:tcPr>
            <w:tcW w:w="6481" w:type="dxa"/>
            <w:vAlign w:val="center"/>
          </w:tcPr>
          <w:p w14:paraId="2F9C8B8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  称：豫通工程管理有限公司</w:t>
            </w:r>
          </w:p>
          <w:p w14:paraId="42528A3E">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地址：郑州市郑东新区农业东路与正光北街交叉口东北角招银大厦2号楼10层</w:t>
            </w:r>
          </w:p>
          <w:p w14:paraId="5F6FB874">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联系人：杨女士</w:t>
            </w:r>
          </w:p>
          <w:p w14:paraId="1350E35F">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联系方式：19037566186</w:t>
            </w:r>
          </w:p>
        </w:tc>
      </w:tr>
      <w:tr w14:paraId="57C3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13CA549A">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1.1.4</w:t>
            </w:r>
          </w:p>
        </w:tc>
        <w:tc>
          <w:tcPr>
            <w:tcW w:w="2298" w:type="dxa"/>
            <w:vAlign w:val="bottom"/>
          </w:tcPr>
          <w:p w14:paraId="1E904A5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p>
        </w:tc>
        <w:tc>
          <w:tcPr>
            <w:tcW w:w="6481" w:type="dxa"/>
            <w:vAlign w:val="bottom"/>
          </w:tcPr>
          <w:p w14:paraId="1C5AB035">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平顶山市公安局情指中心显示大屏建设项目</w:t>
            </w:r>
          </w:p>
        </w:tc>
      </w:tr>
      <w:tr w14:paraId="709A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3716782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1.1.5</w:t>
            </w:r>
          </w:p>
        </w:tc>
        <w:tc>
          <w:tcPr>
            <w:tcW w:w="2298" w:type="dxa"/>
            <w:vAlign w:val="center"/>
          </w:tcPr>
          <w:p w14:paraId="7BBC192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资金来源及落实</w:t>
            </w:r>
          </w:p>
          <w:p w14:paraId="3268A10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情况</w:t>
            </w:r>
          </w:p>
        </w:tc>
        <w:tc>
          <w:tcPr>
            <w:tcW w:w="6481" w:type="dxa"/>
            <w:vAlign w:val="center"/>
          </w:tcPr>
          <w:p w14:paraId="6C408274">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财政资金，已落实，3241100.00元</w:t>
            </w:r>
          </w:p>
        </w:tc>
      </w:tr>
      <w:tr w14:paraId="2FB7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4A06DE1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w:t>
            </w:r>
          </w:p>
        </w:tc>
        <w:tc>
          <w:tcPr>
            <w:tcW w:w="2298" w:type="dxa"/>
            <w:vAlign w:val="center"/>
          </w:tcPr>
          <w:p w14:paraId="30CA501B">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采购内容</w:t>
            </w:r>
          </w:p>
        </w:tc>
        <w:tc>
          <w:tcPr>
            <w:tcW w:w="6481" w:type="dxa"/>
            <w:vAlign w:val="center"/>
          </w:tcPr>
          <w:p w14:paraId="315378DC">
            <w:pPr>
              <w:shd w:val="clear" w:color="auto" w:fill="FFFFFF"/>
              <w:adjustRightInd w:val="0"/>
              <w:snapToGrid w:val="0"/>
              <w:spacing w:line="360" w:lineRule="auto"/>
              <w:rPr>
                <w:rFonts w:ascii="仿宋" w:hAnsi="仿宋" w:eastAsia="仿宋" w:cs="仿宋"/>
                <w:bCs/>
                <w:color w:val="000000" w:themeColor="text1"/>
                <w:spacing w:val="4"/>
                <w:sz w:val="24"/>
                <w:szCs w:val="24"/>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平顶山市公安局情指中心显示大屏</w:t>
            </w:r>
            <w:r>
              <w:rPr>
                <w:rFonts w:hint="eastAsia" w:ascii="仿宋" w:hAnsi="仿宋" w:eastAsia="仿宋" w:cs="仿宋"/>
                <w:bCs/>
                <w:color w:val="000000" w:themeColor="text1"/>
                <w:sz w:val="24"/>
                <w:szCs w:val="24"/>
                <w14:textFill>
                  <w14:solidFill>
                    <w14:schemeClr w14:val="tx1"/>
                  </w14:solidFill>
                </w14:textFill>
              </w:rPr>
              <w:t>采购、安装、调试、验收、培训、质保期内外服务、与货物有关的运输及其他伴随服务等；（具体参数及要求详见招标文件）</w:t>
            </w:r>
          </w:p>
        </w:tc>
      </w:tr>
      <w:tr w14:paraId="7FAB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7B11EA4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1.2.2</w:t>
            </w:r>
          </w:p>
        </w:tc>
        <w:tc>
          <w:tcPr>
            <w:tcW w:w="2298" w:type="dxa"/>
            <w:vAlign w:val="center"/>
          </w:tcPr>
          <w:p w14:paraId="430996CF">
            <w:pPr>
              <w:spacing w:line="360" w:lineRule="auto"/>
              <w:jc w:val="center"/>
              <w:rPr>
                <w:rFonts w:ascii="仿宋" w:hAnsi="仿宋" w:eastAsia="仿宋" w:cs="仿宋"/>
                <w:b/>
                <w:color w:val="000000" w:themeColor="text1"/>
                <w:spacing w:val="4"/>
                <w:sz w:val="24"/>
                <w:szCs w:val="24"/>
                <w14:textFill>
                  <w14:solidFill>
                    <w14:schemeClr w14:val="tx1"/>
                  </w14:solidFill>
                </w14:textFill>
              </w:rPr>
            </w:pPr>
            <w:r>
              <w:rPr>
                <w:rFonts w:hint="eastAsia" w:ascii="仿宋" w:hAnsi="仿宋" w:eastAsia="仿宋" w:cs="仿宋"/>
                <w:b/>
                <w:color w:val="000000" w:themeColor="text1"/>
                <w:spacing w:val="4"/>
                <w:sz w:val="24"/>
                <w:szCs w:val="24"/>
                <w14:textFill>
                  <w14:solidFill>
                    <w14:schemeClr w14:val="tx1"/>
                  </w14:solidFill>
                </w14:textFill>
              </w:rPr>
              <w:t>供货及安装期</w:t>
            </w:r>
          </w:p>
        </w:tc>
        <w:tc>
          <w:tcPr>
            <w:tcW w:w="6481" w:type="dxa"/>
            <w:vAlign w:val="center"/>
          </w:tcPr>
          <w:p w14:paraId="495533E8">
            <w:pPr>
              <w:spacing w:line="360" w:lineRule="auto"/>
              <w:rPr>
                <w:rFonts w:ascii="仿宋" w:hAnsi="仿宋" w:eastAsia="仿宋" w:cs="仿宋"/>
                <w:b/>
                <w:color w:val="000000" w:themeColor="text1"/>
                <w:spacing w:val="4"/>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签订合同后30日历天内供货、安装、调试完毕；</w:t>
            </w:r>
          </w:p>
        </w:tc>
      </w:tr>
      <w:tr w14:paraId="6821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6E3B117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w:t>
            </w:r>
          </w:p>
        </w:tc>
        <w:tc>
          <w:tcPr>
            <w:tcW w:w="2298" w:type="dxa"/>
            <w:vAlign w:val="center"/>
          </w:tcPr>
          <w:p w14:paraId="5F1D6113">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质保期、运维服务期</w:t>
            </w:r>
          </w:p>
        </w:tc>
        <w:tc>
          <w:tcPr>
            <w:tcW w:w="6481" w:type="dxa"/>
            <w:vAlign w:val="center"/>
          </w:tcPr>
          <w:p w14:paraId="1F33666B">
            <w:pPr>
              <w:shd w:val="clear" w:color="auto" w:fill="FFFFFF"/>
              <w:adjustRightInd w:val="0"/>
              <w:snapToGrid w:val="0"/>
              <w:spacing w:line="360" w:lineRule="auto"/>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质保期：3年，从验收合格之日起算；</w:t>
            </w:r>
          </w:p>
          <w:p w14:paraId="4EB2852D">
            <w:pPr>
              <w:shd w:val="clear" w:color="auto" w:fill="FFFFFF"/>
              <w:adjustRightInd w:val="0"/>
              <w:snapToGrid w:val="0"/>
              <w:spacing w:line="360" w:lineRule="auto"/>
              <w:rPr>
                <w:rStyle w:val="28"/>
                <w:rFonts w:ascii="仿宋" w:hAnsi="仿宋" w:eastAsia="仿宋" w:cs="仿宋"/>
                <w:color w:val="000000" w:themeColor="text1"/>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运维服务期：2年，从验收合格之日起算。</w:t>
            </w:r>
          </w:p>
        </w:tc>
      </w:tr>
      <w:tr w14:paraId="4E02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1ED3DF61">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1.2.4</w:t>
            </w:r>
          </w:p>
        </w:tc>
        <w:tc>
          <w:tcPr>
            <w:tcW w:w="2298" w:type="dxa"/>
            <w:vAlign w:val="center"/>
          </w:tcPr>
          <w:p w14:paraId="5AFB8142">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质量要求</w:t>
            </w:r>
          </w:p>
        </w:tc>
        <w:tc>
          <w:tcPr>
            <w:tcW w:w="6481" w:type="dxa"/>
            <w:vAlign w:val="center"/>
          </w:tcPr>
          <w:p w14:paraId="77A3C61C">
            <w:pPr>
              <w:spacing w:line="360" w:lineRule="auto"/>
              <w:rPr>
                <w:rFonts w:ascii="仿宋" w:hAnsi="仿宋" w:eastAsia="仿宋" w:cs="仿宋"/>
                <w:b/>
                <w:color w:val="000000" w:themeColor="text1"/>
                <w:sz w:val="24"/>
                <w:szCs w:val="24"/>
                <w14:textFill>
                  <w14:solidFill>
                    <w14:schemeClr w14:val="tx1"/>
                  </w14:solidFill>
                </w14:textFill>
              </w:rPr>
            </w:pPr>
            <w:r>
              <w:rPr>
                <w:rStyle w:val="28"/>
                <w:rFonts w:hint="eastAsia" w:ascii="仿宋" w:hAnsi="仿宋" w:eastAsia="仿宋" w:cs="仿宋"/>
                <w:color w:val="000000" w:themeColor="text1"/>
                <w14:textFill>
                  <w14:solidFill>
                    <w14:schemeClr w14:val="tx1"/>
                  </w14:solidFill>
                </w14:textFill>
              </w:rPr>
              <w:t>合格</w:t>
            </w:r>
          </w:p>
        </w:tc>
      </w:tr>
      <w:tr w14:paraId="720A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2667C48C">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1.4.1</w:t>
            </w:r>
          </w:p>
        </w:tc>
        <w:tc>
          <w:tcPr>
            <w:tcW w:w="2298" w:type="dxa"/>
            <w:vAlign w:val="center"/>
          </w:tcPr>
          <w:p w14:paraId="2F79105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投标人资格要求</w:t>
            </w:r>
          </w:p>
        </w:tc>
        <w:tc>
          <w:tcPr>
            <w:tcW w:w="6481" w:type="dxa"/>
            <w:vAlign w:val="center"/>
          </w:tcPr>
          <w:p w14:paraId="79C319A4">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1、满足《中华人民共和国政府采购法》第二十二条规定； </w:t>
            </w:r>
          </w:p>
          <w:p w14:paraId="390344A9">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2、落实政府采购政策满足的资格要求：/；</w:t>
            </w:r>
          </w:p>
          <w:p w14:paraId="579D9DAF">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3、本项目的特定资格要求 </w:t>
            </w:r>
          </w:p>
          <w:p w14:paraId="1E29876A">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3.1</w:t>
            </w:r>
            <w:r>
              <w:rPr>
                <w:rStyle w:val="28"/>
                <w:rFonts w:hint="eastAsia" w:ascii="仿宋" w:hAnsi="仿宋" w:eastAsia="仿宋" w:cs="仿宋"/>
                <w:b w:val="0"/>
                <w:bCs/>
                <w:color w:val="000000" w:themeColor="text1"/>
                <w14:textFill>
                  <w14:solidFill>
                    <w14:schemeClr w14:val="tx1"/>
                  </w14:solidFill>
                </w14:textFill>
              </w:rPr>
              <w:t>投标人应具有独立承担民事责任的能力，提供有效的营业执照（可提供扫描件或电子营业执照）；</w:t>
            </w:r>
          </w:p>
          <w:p w14:paraId="1D043F5D">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3.2在政府采购活动中，投标人只需在资格审查环节提供满足相应条件的书面承诺书，不再需要提供以下证明材料：</w:t>
            </w:r>
          </w:p>
          <w:p w14:paraId="3B08C837">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（一）具有良好的商业信誉的证明材料</w:t>
            </w:r>
          </w:p>
          <w:p w14:paraId="2263A3F4">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（二）符合国家相关规定的财务状况报告</w:t>
            </w:r>
          </w:p>
          <w:p w14:paraId="39CABBB4">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（三）具备履行政府采购合同所必需的设备和专业技术能力的证明材料</w:t>
            </w:r>
          </w:p>
          <w:p w14:paraId="7D48700D">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（四）依法缴纳税收和社会保障资金的证明材料</w:t>
            </w:r>
          </w:p>
          <w:p w14:paraId="7C544D4D">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（五）参加政府采购活动前三年内在经营活动中没有重大违法记录的证明材料</w:t>
            </w:r>
          </w:p>
          <w:p w14:paraId="3655159F">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（六）未被列入失信被执行人、重大税收违法失信主体、政府采购严重违法失信行为记录名单的证明材料。</w:t>
            </w:r>
          </w:p>
          <w:p w14:paraId="03DDC35A">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 xml:space="preserve">注：投标人在投标时，按规定提供相关承诺函，无需再提交上述证明材料。 </w:t>
            </w:r>
          </w:p>
          <w:p w14:paraId="3C813965">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3.3单位负责人为同一人或存在控股、管理关系的不同单位，不得同时参加本项目的投标【提供 “国家企业信用信息公示系统”中公示的公司信息、股东（或投资人）信息的截图】；</w:t>
            </w:r>
          </w:p>
          <w:p w14:paraId="206D238B">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3.4本项目不接收联合体报名，不允许分包或转包；本项目采用资格后审。</w:t>
            </w:r>
          </w:p>
          <w:p w14:paraId="60960437">
            <w:pPr>
              <w:shd w:val="clear" w:color="auto" w:fill="FFFFFF"/>
              <w:adjustRightInd w:val="0"/>
              <w:snapToGrid w:val="0"/>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3.5投标人所提供资料必须真实有效并提供资料真实有效承诺书，并承担因就 提供虚假资料随时视为放弃中标资格并承担由此引起的一切不良后果和法律责任（提供承诺函,格式自拟）。</w:t>
            </w:r>
          </w:p>
          <w:p w14:paraId="1F76D76D">
            <w:pPr>
              <w:pStyle w:val="8"/>
              <w:spacing w:line="360" w:lineRule="auto"/>
              <w:ind w:firstLine="480" w:firstLineChars="200"/>
              <w:rPr>
                <w:rFonts w:ascii="仿宋" w:hAnsi="仿宋" w:eastAsia="仿宋" w:cs="仿宋"/>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注：根据《〈政府采购法实施条例〉释义》，银行、保险、石油石化、电力、电信等有行业特殊情况的，取得营业执照的分支机构可以分公司名义参与投标，允许使用总公司的企业资质等资料，但须经总公司授权（授权书格式自拟），采购文件中涉及的“法定代表人”在前述特殊行业中即对应为“分支机构负责人”；</w:t>
            </w:r>
          </w:p>
        </w:tc>
      </w:tr>
      <w:tr w14:paraId="4DA5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384E3B1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1.4.2</w:t>
            </w:r>
          </w:p>
        </w:tc>
        <w:tc>
          <w:tcPr>
            <w:tcW w:w="2298" w:type="dxa"/>
            <w:vAlign w:val="center"/>
          </w:tcPr>
          <w:p w14:paraId="19575E9D">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是否接受联合体投标</w:t>
            </w:r>
          </w:p>
        </w:tc>
        <w:tc>
          <w:tcPr>
            <w:tcW w:w="6481" w:type="dxa"/>
            <w:vAlign w:val="center"/>
          </w:tcPr>
          <w:p w14:paraId="58C2EB60">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□√不接受</w:t>
            </w:r>
          </w:p>
          <w:p w14:paraId="4A243A9A">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□接受</w:t>
            </w:r>
          </w:p>
        </w:tc>
      </w:tr>
      <w:tr w14:paraId="7ADA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722A57E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w:t>
            </w:r>
          </w:p>
        </w:tc>
        <w:tc>
          <w:tcPr>
            <w:tcW w:w="2298" w:type="dxa"/>
            <w:vAlign w:val="center"/>
          </w:tcPr>
          <w:p w14:paraId="1E9E767A">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踏勘现场及答疑</w:t>
            </w:r>
          </w:p>
        </w:tc>
        <w:tc>
          <w:tcPr>
            <w:tcW w:w="6481" w:type="dxa"/>
            <w:vAlign w:val="center"/>
          </w:tcPr>
          <w:p w14:paraId="6AD08242">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□√不组织</w:t>
            </w:r>
          </w:p>
          <w:p w14:paraId="30F5D99C">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□组织</w:t>
            </w:r>
          </w:p>
        </w:tc>
      </w:tr>
      <w:tr w14:paraId="725A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5CF4D7D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w:t>
            </w:r>
          </w:p>
        </w:tc>
        <w:tc>
          <w:tcPr>
            <w:tcW w:w="2298" w:type="dxa"/>
            <w:vAlign w:val="center"/>
          </w:tcPr>
          <w:p w14:paraId="23740913">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投标预备会</w:t>
            </w:r>
          </w:p>
        </w:tc>
        <w:tc>
          <w:tcPr>
            <w:tcW w:w="6481" w:type="dxa"/>
            <w:vAlign w:val="center"/>
          </w:tcPr>
          <w:p w14:paraId="26B33229">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□√不召开</w:t>
            </w:r>
          </w:p>
          <w:p w14:paraId="45A1E60D">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□召开</w:t>
            </w:r>
          </w:p>
        </w:tc>
      </w:tr>
      <w:tr w14:paraId="6D85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5E85EF0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1.12</w:t>
            </w:r>
          </w:p>
        </w:tc>
        <w:tc>
          <w:tcPr>
            <w:tcW w:w="2298" w:type="dxa"/>
            <w:vAlign w:val="center"/>
          </w:tcPr>
          <w:p w14:paraId="2ED72DEF">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商务、技术偏离</w:t>
            </w:r>
          </w:p>
        </w:tc>
        <w:tc>
          <w:tcPr>
            <w:tcW w:w="6481" w:type="dxa"/>
            <w:vAlign w:val="center"/>
          </w:tcPr>
          <w:p w14:paraId="2B1F9F30">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□不允许</w:t>
            </w:r>
          </w:p>
          <w:p w14:paraId="24D4A749">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□√允许，实质性要求不允许负偏离</w:t>
            </w:r>
          </w:p>
        </w:tc>
      </w:tr>
      <w:tr w14:paraId="3F35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39" w:type="dxa"/>
            <w:vAlign w:val="center"/>
          </w:tcPr>
          <w:p w14:paraId="73C4DC7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w:t>
            </w:r>
          </w:p>
        </w:tc>
        <w:tc>
          <w:tcPr>
            <w:tcW w:w="2298" w:type="dxa"/>
            <w:vAlign w:val="center"/>
          </w:tcPr>
          <w:p w14:paraId="57DE1EFB">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构成招标文件的</w:t>
            </w:r>
          </w:p>
          <w:p w14:paraId="4CBFA5E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其他材料</w:t>
            </w:r>
          </w:p>
        </w:tc>
        <w:tc>
          <w:tcPr>
            <w:tcW w:w="6481" w:type="dxa"/>
            <w:vAlign w:val="center"/>
          </w:tcPr>
          <w:p w14:paraId="0A8E34B4">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与本项目有关的解答、澄清、修改与补充等</w:t>
            </w:r>
          </w:p>
        </w:tc>
      </w:tr>
      <w:tr w14:paraId="78EF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39" w:type="dxa"/>
            <w:vAlign w:val="center"/>
          </w:tcPr>
          <w:p w14:paraId="32476AA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2.2.2</w:t>
            </w:r>
          </w:p>
        </w:tc>
        <w:tc>
          <w:tcPr>
            <w:tcW w:w="2298" w:type="dxa"/>
            <w:vAlign w:val="center"/>
          </w:tcPr>
          <w:p w14:paraId="342ECBE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投标截止时间</w:t>
            </w:r>
          </w:p>
        </w:tc>
        <w:tc>
          <w:tcPr>
            <w:tcW w:w="6481" w:type="dxa"/>
            <w:vAlign w:val="center"/>
          </w:tcPr>
          <w:p w14:paraId="24E76712">
            <w:pPr>
              <w:spacing w:line="360" w:lineRule="auto"/>
              <w:rPr>
                <w:rFonts w:ascii="仿宋" w:hAnsi="仿宋" w:eastAsia="仿宋" w:cs="仿宋"/>
                <w:color w:val="000000" w:themeColor="text1"/>
                <w:sz w:val="24"/>
                <w:szCs w:val="24"/>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2025 年06月</w:t>
            </w:r>
            <w:r>
              <w:rPr>
                <w:rStyle w:val="28"/>
                <w:rFonts w:hint="eastAsia" w:ascii="仿宋" w:hAnsi="仿宋" w:eastAsia="仿宋" w:cs="仿宋"/>
                <w:b w:val="0"/>
                <w:bCs/>
                <w:color w:val="000000" w:themeColor="text1"/>
                <w:lang w:val="en-US" w:eastAsia="zh-CN"/>
                <w14:textFill>
                  <w14:solidFill>
                    <w14:schemeClr w14:val="tx1"/>
                  </w14:solidFill>
                </w14:textFill>
              </w:rPr>
              <w:t>30</w:t>
            </w:r>
            <w:r>
              <w:rPr>
                <w:rStyle w:val="28"/>
                <w:rFonts w:hint="eastAsia" w:ascii="仿宋" w:hAnsi="仿宋" w:eastAsia="仿宋" w:cs="仿宋"/>
                <w:b w:val="0"/>
                <w:bCs/>
                <w:color w:val="000000" w:themeColor="text1"/>
                <w14:textFill>
                  <w14:solidFill>
                    <w14:schemeClr w14:val="tx1"/>
                  </w14:solidFill>
                </w14:textFill>
              </w:rPr>
              <w:t>日09时00分</w:t>
            </w:r>
            <w:r>
              <w:rPr>
                <w:rFonts w:hint="eastAsia" w:ascii="仿宋" w:hAnsi="仿宋" w:eastAsia="仿宋" w:cs="仿宋"/>
                <w:color w:val="000000" w:themeColor="text1"/>
                <w:sz w:val="24"/>
                <w:szCs w:val="24"/>
                <w14:textFill>
                  <w14:solidFill>
                    <w14:schemeClr w14:val="tx1"/>
                  </w14:solidFill>
                </w14:textFill>
              </w:rPr>
              <w:t>（北京时间）</w:t>
            </w:r>
          </w:p>
        </w:tc>
      </w:tr>
      <w:tr w14:paraId="66C1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4867D50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3.3.1</w:t>
            </w:r>
          </w:p>
        </w:tc>
        <w:tc>
          <w:tcPr>
            <w:tcW w:w="2298" w:type="dxa"/>
            <w:vAlign w:val="center"/>
          </w:tcPr>
          <w:p w14:paraId="16A2F2A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投标有效期</w:t>
            </w:r>
          </w:p>
        </w:tc>
        <w:tc>
          <w:tcPr>
            <w:tcW w:w="6481" w:type="dxa"/>
            <w:vAlign w:val="center"/>
          </w:tcPr>
          <w:p w14:paraId="6635B0D6">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60日历天</w:t>
            </w:r>
          </w:p>
        </w:tc>
      </w:tr>
      <w:tr w14:paraId="542F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1F7D19C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3.4.1</w:t>
            </w:r>
          </w:p>
        </w:tc>
        <w:tc>
          <w:tcPr>
            <w:tcW w:w="2298" w:type="dxa"/>
            <w:vAlign w:val="center"/>
          </w:tcPr>
          <w:p w14:paraId="4642783B">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投标保证金</w:t>
            </w:r>
          </w:p>
        </w:tc>
        <w:tc>
          <w:tcPr>
            <w:tcW w:w="6481" w:type="dxa"/>
            <w:vAlign w:val="center"/>
          </w:tcPr>
          <w:p w14:paraId="4751C129">
            <w:pPr>
              <w:autoSpaceDE w:val="0"/>
              <w:autoSpaceDN w:val="0"/>
              <w:spacing w:line="360"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不收取</w:t>
            </w:r>
          </w:p>
        </w:tc>
      </w:tr>
      <w:tr w14:paraId="12B0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7B83751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3.7.3</w:t>
            </w:r>
          </w:p>
        </w:tc>
        <w:tc>
          <w:tcPr>
            <w:tcW w:w="2298" w:type="dxa"/>
            <w:vAlign w:val="center"/>
          </w:tcPr>
          <w:p w14:paraId="636DAE70">
            <w:pPr>
              <w:pStyle w:val="34"/>
              <w:spacing w:line="360" w:lineRule="auto"/>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lang w:val="zh-CN"/>
                <w14:textFill>
                  <w14:solidFill>
                    <w14:schemeClr w14:val="tx1"/>
                  </w14:solidFill>
                </w14:textFill>
              </w:rPr>
              <w:t>电子化投标文件的签章要求</w:t>
            </w:r>
          </w:p>
        </w:tc>
        <w:tc>
          <w:tcPr>
            <w:tcW w:w="6481" w:type="dxa"/>
            <w:vAlign w:val="center"/>
          </w:tcPr>
          <w:p w14:paraId="528C6AAA">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电子化投标文件的签章</w:t>
            </w:r>
          </w:p>
          <w:p w14:paraId="094A6DA0">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1、投标人在生成电子化投标文件后，应对电子化投标文件进行签章，未进行签章的视为无效投标。</w:t>
            </w:r>
          </w:p>
          <w:p w14:paraId="7F3BCE8F">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14:paraId="1EE4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2D3D857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3.7.4</w:t>
            </w:r>
          </w:p>
        </w:tc>
        <w:tc>
          <w:tcPr>
            <w:tcW w:w="2298" w:type="dxa"/>
            <w:vAlign w:val="center"/>
          </w:tcPr>
          <w:p w14:paraId="4AC1B5CB">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投标文件格式及递交方式</w:t>
            </w:r>
          </w:p>
        </w:tc>
        <w:tc>
          <w:tcPr>
            <w:tcW w:w="6481" w:type="dxa"/>
            <w:vAlign w:val="center"/>
          </w:tcPr>
          <w:p w14:paraId="66298381">
            <w:pPr>
              <w:numPr>
                <w:ilvl w:val="0"/>
                <w:numId w:val="2"/>
              </w:numPr>
              <w:spacing w:line="360" w:lineRule="auto"/>
              <w:rPr>
                <w:rFonts w:ascii="仿宋" w:hAnsi="仿宋" w:eastAsia="仿宋" w:cs="仿宋"/>
                <w:bCs/>
                <w:color w:val="000000" w:themeColor="text1"/>
                <w:sz w:val="24"/>
                <w:szCs w:val="24"/>
                <w:lang w:val="zh-CN"/>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投标人所上传的电子化投标文件，应是通过中心投标文件</w:t>
            </w:r>
          </w:p>
          <w:p w14:paraId="7116684B">
            <w:pPr>
              <w:spacing w:line="360" w:lineRule="auto"/>
              <w:rPr>
                <w:rFonts w:ascii="仿宋" w:hAnsi="仿宋" w:eastAsia="仿宋" w:cs="仿宋"/>
                <w:bCs/>
                <w:color w:val="000000" w:themeColor="text1"/>
                <w:sz w:val="24"/>
                <w:szCs w:val="24"/>
                <w:lang w:val="zh-CN"/>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制作系统制作的，经过签章和加密后生成的电子版投标文件。生成的电子版响应文件中的主文件（项目文件格式为：xxx公司_ 项目名称.file）上传至平顶山市公共资源交易中心交易系统；</w:t>
            </w:r>
          </w:p>
          <w:p w14:paraId="1F6512FC">
            <w:pPr>
              <w:pStyle w:val="13"/>
              <w:spacing w:line="360" w:lineRule="auto"/>
              <w:ind w:firstLine="0"/>
              <w:rPr>
                <w:rFonts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lang w:val="zh-CN"/>
                <w14:textFill>
                  <w14:solidFill>
                    <w14:schemeClr w14:val="tx1"/>
                  </w14:solidFill>
                </w14:textFill>
              </w:rPr>
              <w:t>注：（1）投标人投报多个标段的，根据标段制作各个标段的投标文件后上传。</w:t>
            </w:r>
          </w:p>
          <w:p w14:paraId="035E4589">
            <w:pPr>
              <w:pStyle w:val="13"/>
              <w:spacing w:line="360" w:lineRule="auto"/>
              <w:ind w:firstLine="0"/>
              <w:rPr>
                <w:rFonts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lang w:val="zh-CN"/>
                <w14:textFill>
                  <w14:solidFill>
                    <w14:schemeClr w14:val="tx1"/>
                  </w14:solidFill>
                </w14:textFill>
              </w:rPr>
              <w:t>（2）电子化投标文件应在投标截止时间前成功上传至平顶山市公共资源电子化交易系统。至投标截止时间止，仍未上传成功的电子化投标文件将不予接收。（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D05D90F">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val="zh-CN"/>
                <w14:textFill>
                  <w14:solidFill>
                    <w14:schemeClr w14:val="tx1"/>
                  </w14:solidFill>
                </w14:textFill>
              </w:rPr>
              <w:t>2、生成的用于应急补救的投标文件备份文件（项目</w:t>
            </w:r>
            <w:r>
              <w:rPr>
                <w:rFonts w:hint="eastAsia" w:ascii="仿宋" w:hAnsi="仿宋" w:eastAsia="仿宋" w:cs="仿宋"/>
                <w:color w:val="000000" w:themeColor="text1"/>
                <w:sz w:val="24"/>
                <w:szCs w:val="24"/>
                <w14:textFill>
                  <w14:solidFill>
                    <w14:schemeClr w14:val="tx1"/>
                  </w14:solidFill>
                </w14:textFill>
              </w:rPr>
              <w:t>文件格式为：xxx公司_ 项目名称.bin），备份文件主要用于电子化开标出现技术问题后的补救；</w:t>
            </w:r>
          </w:p>
        </w:tc>
      </w:tr>
      <w:tr w14:paraId="0D7C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39" w:type="dxa"/>
            <w:vAlign w:val="center"/>
          </w:tcPr>
          <w:p w14:paraId="31B46CCF">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4.2.2</w:t>
            </w:r>
          </w:p>
        </w:tc>
        <w:tc>
          <w:tcPr>
            <w:tcW w:w="2298" w:type="dxa"/>
            <w:vAlign w:val="center"/>
          </w:tcPr>
          <w:p w14:paraId="2B71612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递交投标文件时间</w:t>
            </w:r>
          </w:p>
          <w:p w14:paraId="71D60B11">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和地点</w:t>
            </w:r>
          </w:p>
        </w:tc>
        <w:tc>
          <w:tcPr>
            <w:tcW w:w="6481" w:type="dxa"/>
            <w:vAlign w:val="center"/>
          </w:tcPr>
          <w:p w14:paraId="7D72ADE8">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w:t>
            </w:r>
            <w:r>
              <w:rPr>
                <w:rStyle w:val="28"/>
                <w:rFonts w:hint="eastAsia" w:ascii="仿宋" w:hAnsi="仿宋" w:eastAsia="仿宋" w:cs="仿宋"/>
                <w:b w:val="0"/>
                <w:bCs/>
                <w:color w:val="000000" w:themeColor="text1"/>
                <w14:textFill>
                  <w14:solidFill>
                    <w14:schemeClr w14:val="tx1"/>
                  </w14:solidFill>
                </w14:textFill>
              </w:rPr>
              <w:t>2025 年06月</w:t>
            </w:r>
            <w:r>
              <w:rPr>
                <w:rStyle w:val="28"/>
                <w:rFonts w:hint="eastAsia" w:ascii="仿宋" w:hAnsi="仿宋" w:eastAsia="仿宋" w:cs="仿宋"/>
                <w:b w:val="0"/>
                <w:bCs/>
                <w:color w:val="000000" w:themeColor="text1"/>
                <w:lang w:val="en-US" w:eastAsia="zh-CN"/>
                <w14:textFill>
                  <w14:solidFill>
                    <w14:schemeClr w14:val="tx1"/>
                  </w14:solidFill>
                </w14:textFill>
              </w:rPr>
              <w:t>30</w:t>
            </w:r>
            <w:r>
              <w:rPr>
                <w:rStyle w:val="28"/>
                <w:rFonts w:hint="eastAsia" w:ascii="仿宋" w:hAnsi="仿宋" w:eastAsia="仿宋" w:cs="仿宋"/>
                <w:b w:val="0"/>
                <w:bCs/>
                <w:color w:val="000000" w:themeColor="text1"/>
                <w14:textFill>
                  <w14:solidFill>
                    <w14:schemeClr w14:val="tx1"/>
                  </w14:solidFill>
                </w14:textFill>
              </w:rPr>
              <w:t>日09时00分</w:t>
            </w:r>
            <w:r>
              <w:rPr>
                <w:rFonts w:hint="eastAsia" w:ascii="仿宋" w:hAnsi="仿宋" w:eastAsia="仿宋" w:cs="仿宋"/>
                <w:color w:val="000000" w:themeColor="text1"/>
                <w:sz w:val="24"/>
                <w:szCs w:val="24"/>
                <w14:textFill>
                  <w14:solidFill>
                    <w14:schemeClr w14:val="tx1"/>
                  </w14:solidFill>
                </w14:textFill>
              </w:rPr>
              <w:t>（北京时间）</w:t>
            </w:r>
          </w:p>
          <w:p w14:paraId="398B184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地点: </w:t>
            </w:r>
            <w:r>
              <w:rPr>
                <w:rStyle w:val="28"/>
                <w:rFonts w:hint="eastAsia" w:ascii="仿宋" w:hAnsi="仿宋" w:eastAsia="仿宋" w:cs="仿宋"/>
                <w:b w:val="0"/>
                <w:bCs/>
                <w:color w:val="000000" w:themeColor="text1"/>
                <w14:textFill>
                  <w14:solidFill>
                    <w14:schemeClr w14:val="tx1"/>
                  </w14:solidFill>
                </w14:textFill>
              </w:rPr>
              <w:t>平顶山市公共资源电子化交易系统</w:t>
            </w:r>
          </w:p>
        </w:tc>
      </w:tr>
      <w:tr w14:paraId="0765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48E256EF">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5.1.1</w:t>
            </w:r>
          </w:p>
        </w:tc>
        <w:tc>
          <w:tcPr>
            <w:tcW w:w="2298" w:type="dxa"/>
            <w:vAlign w:val="center"/>
          </w:tcPr>
          <w:p w14:paraId="76EDC1C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开标时间和地点</w:t>
            </w:r>
          </w:p>
        </w:tc>
        <w:tc>
          <w:tcPr>
            <w:tcW w:w="6481" w:type="dxa"/>
            <w:vAlign w:val="center"/>
          </w:tcPr>
          <w:p w14:paraId="251F174B">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开标时间：</w:t>
            </w:r>
            <w:r>
              <w:rPr>
                <w:rStyle w:val="28"/>
                <w:rFonts w:hint="eastAsia" w:ascii="仿宋" w:hAnsi="仿宋" w:eastAsia="仿宋" w:cs="仿宋"/>
                <w:b w:val="0"/>
                <w:bCs/>
                <w:color w:val="000000" w:themeColor="text1"/>
                <w14:textFill>
                  <w14:solidFill>
                    <w14:schemeClr w14:val="tx1"/>
                  </w14:solidFill>
                </w14:textFill>
              </w:rPr>
              <w:t>2025 年06月</w:t>
            </w:r>
            <w:r>
              <w:rPr>
                <w:rStyle w:val="28"/>
                <w:rFonts w:hint="eastAsia" w:ascii="仿宋" w:hAnsi="仿宋" w:eastAsia="仿宋" w:cs="仿宋"/>
                <w:b w:val="0"/>
                <w:bCs/>
                <w:color w:val="000000" w:themeColor="text1"/>
                <w:lang w:val="en-US" w:eastAsia="zh-CN"/>
                <w14:textFill>
                  <w14:solidFill>
                    <w14:schemeClr w14:val="tx1"/>
                  </w14:solidFill>
                </w14:textFill>
              </w:rPr>
              <w:t>30</w:t>
            </w:r>
            <w:r>
              <w:rPr>
                <w:rStyle w:val="28"/>
                <w:rFonts w:hint="eastAsia" w:ascii="仿宋" w:hAnsi="仿宋" w:eastAsia="仿宋" w:cs="仿宋"/>
                <w:b w:val="0"/>
                <w:bCs/>
                <w:color w:val="000000" w:themeColor="text1"/>
                <w14:textFill>
                  <w14:solidFill>
                    <w14:schemeClr w14:val="tx1"/>
                  </w14:solidFill>
                </w14:textFill>
              </w:rPr>
              <w:t>日09时00分</w:t>
            </w:r>
            <w:r>
              <w:rPr>
                <w:rFonts w:hint="eastAsia" w:ascii="仿宋" w:hAnsi="仿宋" w:eastAsia="仿宋" w:cs="仿宋"/>
                <w:color w:val="000000" w:themeColor="text1"/>
                <w:sz w:val="24"/>
                <w:szCs w:val="24"/>
                <w14:textFill>
                  <w14:solidFill>
                    <w14:schemeClr w14:val="tx1"/>
                  </w14:solidFill>
                </w14:textFill>
              </w:rPr>
              <w:t>（北京时间）</w:t>
            </w:r>
          </w:p>
          <w:p w14:paraId="21883932">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开标地点: </w:t>
            </w:r>
            <w:r>
              <w:rPr>
                <w:rStyle w:val="28"/>
                <w:rFonts w:hint="eastAsia" w:ascii="仿宋" w:hAnsi="仿宋" w:eastAsia="仿宋" w:cs="仿宋"/>
                <w:b w:val="0"/>
                <w:bCs/>
                <w:color w:val="000000" w:themeColor="text1"/>
                <w14:textFill>
                  <w14:solidFill>
                    <w14:schemeClr w14:val="tx1"/>
                  </w14:solidFill>
                </w14:textFill>
              </w:rPr>
              <w:t>平顶山市公共资源电子化交易系统</w:t>
            </w:r>
          </w:p>
        </w:tc>
      </w:tr>
      <w:tr w14:paraId="109A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0F71A64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w:t>
            </w:r>
          </w:p>
        </w:tc>
        <w:tc>
          <w:tcPr>
            <w:tcW w:w="2298" w:type="dxa"/>
            <w:vAlign w:val="center"/>
          </w:tcPr>
          <w:p w14:paraId="2181AEF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部分开标程序</w:t>
            </w:r>
          </w:p>
        </w:tc>
        <w:tc>
          <w:tcPr>
            <w:tcW w:w="6481" w:type="dxa"/>
            <w:vAlign w:val="center"/>
          </w:tcPr>
          <w:p w14:paraId="4944E500">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（1）电子化投标文件采用双重加密方式。开标时，首先由投标人使用CA证书，在规定时间内对其电子化投标文件进行首次解密，投标人解密完成后，再由中介服务机构使用CA证书对投标文件进行再次解密。</w:t>
            </w:r>
          </w:p>
          <w:p w14:paraId="0C20CBC7">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（2）待所有投标人投标文件解密完成后，由中介服务机构操作，对所有已解密投标文件进行唱标。</w:t>
            </w:r>
          </w:p>
        </w:tc>
      </w:tr>
      <w:tr w14:paraId="16CB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16ED7DC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6.1.1</w:t>
            </w:r>
          </w:p>
        </w:tc>
        <w:tc>
          <w:tcPr>
            <w:tcW w:w="2298" w:type="dxa"/>
            <w:vAlign w:val="center"/>
          </w:tcPr>
          <w:p w14:paraId="137BD86B">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评标委员会的组建</w:t>
            </w:r>
          </w:p>
        </w:tc>
        <w:tc>
          <w:tcPr>
            <w:tcW w:w="6481" w:type="dxa"/>
            <w:vAlign w:val="center"/>
          </w:tcPr>
          <w:p w14:paraId="2C43D685">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评标委员会构成：5人以上单数，其中评审专家不得少于成员总数的三分之二。</w:t>
            </w:r>
          </w:p>
          <w:p w14:paraId="314921D3">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评标专家确定方式：由招标人从相关评标专家库中随机抽取。</w:t>
            </w:r>
          </w:p>
          <w:p w14:paraId="125E0A1F">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上述规定为一组评标专家组成方式，根据项目标段数量和评标工作量，可由多组专家完成评审，但一个标段只能由一组专家评审。</w:t>
            </w:r>
          </w:p>
        </w:tc>
      </w:tr>
      <w:tr w14:paraId="2067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Align w:val="center"/>
          </w:tcPr>
          <w:p w14:paraId="6658EF8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w:t>
            </w:r>
          </w:p>
        </w:tc>
        <w:tc>
          <w:tcPr>
            <w:tcW w:w="2298" w:type="dxa"/>
            <w:vAlign w:val="center"/>
          </w:tcPr>
          <w:p w14:paraId="7B0978D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是否授权评标委会</w:t>
            </w:r>
          </w:p>
          <w:p w14:paraId="3B028DE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确定中标人</w:t>
            </w:r>
          </w:p>
        </w:tc>
        <w:tc>
          <w:tcPr>
            <w:tcW w:w="6481" w:type="dxa"/>
            <w:vAlign w:val="center"/>
          </w:tcPr>
          <w:p w14:paraId="3BB20FC3">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□是</w:t>
            </w:r>
          </w:p>
          <w:p w14:paraId="7A37217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□√否，推荐的中标候选人数：推荐3名中标候选人。</w:t>
            </w:r>
          </w:p>
        </w:tc>
      </w:tr>
      <w:tr w14:paraId="377D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39" w:type="dxa"/>
            <w:vAlign w:val="center"/>
          </w:tcPr>
          <w:p w14:paraId="4C57A457">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7.3.1</w:t>
            </w:r>
          </w:p>
        </w:tc>
        <w:tc>
          <w:tcPr>
            <w:tcW w:w="2298" w:type="dxa"/>
            <w:vAlign w:val="center"/>
          </w:tcPr>
          <w:p w14:paraId="015968F2">
            <w:pPr>
              <w:spacing w:line="360" w:lineRule="auto"/>
              <w:ind w:firstLine="600" w:firstLineChars="2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履约担保</w:t>
            </w:r>
          </w:p>
        </w:tc>
        <w:tc>
          <w:tcPr>
            <w:tcW w:w="6481" w:type="dxa"/>
            <w:vAlign w:val="center"/>
          </w:tcPr>
          <w:p w14:paraId="6076151B">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无</w:t>
            </w:r>
          </w:p>
        </w:tc>
      </w:tr>
      <w:tr w14:paraId="6878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9" w:type="dxa"/>
            <w:vAlign w:val="center"/>
          </w:tcPr>
          <w:p w14:paraId="42048CC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w:t>
            </w:r>
          </w:p>
        </w:tc>
        <w:tc>
          <w:tcPr>
            <w:tcW w:w="2298" w:type="dxa"/>
            <w:vAlign w:val="center"/>
          </w:tcPr>
          <w:p w14:paraId="6422776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须落实的政府采购政策</w:t>
            </w:r>
          </w:p>
        </w:tc>
        <w:tc>
          <w:tcPr>
            <w:tcW w:w="6481" w:type="dxa"/>
            <w:vAlign w:val="center"/>
          </w:tcPr>
          <w:p w14:paraId="0D1AA73E">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本项目非专门面向中小企业采购，所属行业为：工业（制造业），执行支持小微企业、监狱企业、残疾人福利性单位等政府采购政策。</w:t>
            </w:r>
          </w:p>
          <w:p w14:paraId="665D8759">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一、提供中小企业声明函格式</w:t>
            </w:r>
          </w:p>
          <w:p w14:paraId="10B2EA51">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在采购文件中，采购代理机构应按照财政部、工信部印发的《政府采购促进中小企业发展管理办法》的通知精神（财库〔2020〕46号）提供中小企业声明函格式。</w:t>
            </w:r>
          </w:p>
          <w:p w14:paraId="6E839A99">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根据《政府采购促进中小企业发展管理办法》（财库〔2020〕46号）第四条：在政府采购活动中，供应商提供的货物、工程或者服务符合下列情形的，享受本办法规定的中小企业扶持政策：</w:t>
            </w:r>
          </w:p>
          <w:p w14:paraId="4B3C82B5">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（一）在货物采购项目中，货物由中小企业制造，即货物由中小企业生产且使用该中小企业商号或者注册商标；</w:t>
            </w:r>
          </w:p>
          <w:p w14:paraId="0D710104">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（二）在工程采购项目中，工程由中小企业承建，即工程施工单位为中小企业；</w:t>
            </w:r>
          </w:p>
          <w:p w14:paraId="2C68B671">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（三）在服务采购项目中，服务由中小企业承接，即提供服务的人员为中小企业依照《中华人民共和国劳动合同法》订立劳动合同的从业人员。</w:t>
            </w:r>
          </w:p>
          <w:p w14:paraId="2CD87079">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在货物采购项目中，供应商提供的货物既有中小企业制造货物，也有大型企业制造货物的，不享受本办法规定的中小企业扶持政策。</w:t>
            </w:r>
          </w:p>
          <w:p w14:paraId="7EBF84A1">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671B5A5">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二、落实预留采购份额</w:t>
            </w:r>
          </w:p>
          <w:p w14:paraId="1EA5E0AC">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2BD3C4CE">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三、落实价格评审优惠政策</w:t>
            </w:r>
          </w:p>
          <w:p w14:paraId="2F908D5E">
            <w:pPr>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555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939" w:type="dxa"/>
            <w:vAlign w:val="center"/>
          </w:tcPr>
          <w:p w14:paraId="10AE2902">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10.2</w:t>
            </w:r>
          </w:p>
        </w:tc>
        <w:tc>
          <w:tcPr>
            <w:tcW w:w="2298" w:type="dxa"/>
            <w:vAlign w:val="center"/>
          </w:tcPr>
          <w:p w14:paraId="609DDE51">
            <w:pPr>
              <w:spacing w:line="360" w:lineRule="auto"/>
              <w:ind w:firstLine="240" w:firstLineChars="1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合同付款方式</w:t>
            </w:r>
          </w:p>
        </w:tc>
        <w:tc>
          <w:tcPr>
            <w:tcW w:w="6481" w:type="dxa"/>
            <w:vAlign w:val="center"/>
          </w:tcPr>
          <w:p w14:paraId="688F9768">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合同签订后10个工作日内乙方提供合同金额8%履约保函，乙方按照本项目招标需求，按甲方指定的地点进行安装、维修、调试，经验收合格开展结算审计后支付至审定金额100%。</w:t>
            </w:r>
          </w:p>
        </w:tc>
      </w:tr>
      <w:tr w14:paraId="7E8A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39" w:type="dxa"/>
            <w:vAlign w:val="center"/>
          </w:tcPr>
          <w:p w14:paraId="29BADF0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w:t>
            </w:r>
          </w:p>
        </w:tc>
        <w:tc>
          <w:tcPr>
            <w:tcW w:w="2298" w:type="dxa"/>
            <w:vAlign w:val="center"/>
          </w:tcPr>
          <w:p w14:paraId="79D3F489">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招标控制价</w:t>
            </w:r>
          </w:p>
        </w:tc>
        <w:tc>
          <w:tcPr>
            <w:tcW w:w="6481" w:type="dxa"/>
            <w:vAlign w:val="center"/>
          </w:tcPr>
          <w:p w14:paraId="293D8C46">
            <w:pPr>
              <w:pStyle w:val="35"/>
              <w:spacing w:line="360" w:lineRule="auto"/>
              <w:ind w:firstLine="0" w:firstLineChars="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b/>
                <w:bCs/>
                <w:color w:val="000000" w:themeColor="text1"/>
                <w:sz w:val="24"/>
                <w:szCs w:val="24"/>
                <w14:textFill>
                  <w14:solidFill>
                    <w14:schemeClr w14:val="tx1"/>
                  </w14:solidFill>
                </w14:textFill>
              </w:rPr>
              <w:t>本项目设采购人最高投标限价3241100.00元，</w:t>
            </w:r>
            <w:r>
              <w:rPr>
                <w:rFonts w:hint="eastAsia" w:ascii="仿宋" w:hAnsi="仿宋" w:eastAsia="仿宋" w:cs="仿宋"/>
                <w:b/>
                <w:bCs/>
                <w:color w:val="000000" w:themeColor="text1"/>
                <w:kern w:val="0"/>
                <w:sz w:val="24"/>
                <w:szCs w:val="24"/>
                <w14:textFill>
                  <w14:solidFill>
                    <w14:schemeClr w14:val="tx1"/>
                  </w14:solidFill>
                </w14:textFill>
              </w:rPr>
              <w:t>超出采购</w:t>
            </w:r>
          </w:p>
          <w:p w14:paraId="09679C3E">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人最高投标限价的其投标将被否决</w:t>
            </w:r>
            <w:r>
              <w:rPr>
                <w:rFonts w:hint="eastAsia" w:ascii="仿宋" w:hAnsi="仿宋" w:eastAsia="仿宋" w:cs="仿宋"/>
                <w:color w:val="000000" w:themeColor="text1"/>
                <w:sz w:val="24"/>
                <w:szCs w:val="24"/>
                <w14:textFill>
                  <w14:solidFill>
                    <w14:schemeClr w14:val="tx1"/>
                  </w14:solidFill>
                </w14:textFill>
              </w:rPr>
              <w:t>。</w:t>
            </w:r>
          </w:p>
        </w:tc>
      </w:tr>
      <w:tr w14:paraId="7C34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939" w:type="dxa"/>
            <w:vMerge w:val="restart"/>
            <w:vAlign w:val="center"/>
          </w:tcPr>
          <w:p w14:paraId="40FBBA54">
            <w:pPr>
              <w:spacing w:line="360" w:lineRule="auto"/>
              <w:jc w:val="center"/>
              <w:rPr>
                <w:rFonts w:ascii="仿宋" w:hAnsi="仿宋" w:eastAsia="仿宋" w:cs="仿宋"/>
                <w:color w:val="000000" w:themeColor="text1"/>
                <w:sz w:val="24"/>
                <w:szCs w:val="24"/>
                <w14:textFill>
                  <w14:solidFill>
                    <w14:schemeClr w14:val="tx1"/>
                  </w14:solidFill>
                </w14:textFill>
              </w:rPr>
            </w:pPr>
            <w:bookmarkStart w:id="15" w:name="_Toc291089182"/>
            <w:bookmarkStart w:id="16" w:name="_Toc6323"/>
            <w:bookmarkStart w:id="17" w:name="_Toc28385"/>
            <w:bookmarkStart w:id="18" w:name="_Toc13442"/>
            <w:r>
              <w:rPr>
                <w:rFonts w:hint="eastAsia" w:ascii="仿宋" w:hAnsi="仿宋" w:eastAsia="仿宋" w:cs="仿宋"/>
                <w:color w:val="000000" w:themeColor="text1"/>
                <w:sz w:val="24"/>
                <w:szCs w:val="24"/>
                <w14:textFill>
                  <w14:solidFill>
                    <w14:schemeClr w14:val="tx1"/>
                  </w14:solidFill>
                </w14:textFill>
              </w:rPr>
              <w:t>10.4</w:t>
            </w:r>
          </w:p>
        </w:tc>
        <w:tc>
          <w:tcPr>
            <w:tcW w:w="2298" w:type="dxa"/>
            <w:vMerge w:val="restart"/>
            <w:vAlign w:val="center"/>
          </w:tcPr>
          <w:p w14:paraId="30DF6158">
            <w:pPr>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其  他</w:t>
            </w:r>
          </w:p>
        </w:tc>
        <w:tc>
          <w:tcPr>
            <w:tcW w:w="6481" w:type="dxa"/>
            <w:vAlign w:val="center"/>
          </w:tcPr>
          <w:p w14:paraId="49C224C7">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中标人依据《河南省招标代理服务收费指导意见》（豫招协[2023]002号）文件规定一次性向招标代理机构交纳中标服务费，本项目中标服务费为43900.00元整。</w:t>
            </w:r>
          </w:p>
        </w:tc>
      </w:tr>
      <w:tr w14:paraId="0733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9" w:type="dxa"/>
            <w:vMerge w:val="continue"/>
            <w:vAlign w:val="center"/>
          </w:tcPr>
          <w:p w14:paraId="69E40E18">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2298" w:type="dxa"/>
            <w:vMerge w:val="continue"/>
            <w:vAlign w:val="center"/>
          </w:tcPr>
          <w:p w14:paraId="3A68FF17">
            <w:pPr>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p>
        </w:tc>
        <w:tc>
          <w:tcPr>
            <w:tcW w:w="6481" w:type="dxa"/>
            <w:vAlign w:val="center"/>
          </w:tcPr>
          <w:p w14:paraId="22BF2078">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本项目有关的一切澄清、修改、补遗、答疑均以相关网站发布的信息为准，所有潜在投标人应按发布信息要求回复，未回复或未按时回复的均视为已收到，由此带来的一切后果，自行承担。</w:t>
            </w:r>
          </w:p>
        </w:tc>
      </w:tr>
      <w:tr w14:paraId="6242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18" w:type="dxa"/>
            <w:gridSpan w:val="3"/>
            <w:vAlign w:val="center"/>
          </w:tcPr>
          <w:p w14:paraId="3C939DE8">
            <w:pPr>
              <w:spacing w:line="360" w:lineRule="auto"/>
              <w:rPr>
                <w:rFonts w:ascii="仿宋" w:hAnsi="仿宋" w:eastAsia="仿宋" w:cs="仿宋"/>
                <w:color w:val="000000" w:themeColor="text1"/>
                <w:sz w:val="24"/>
                <w:szCs w:val="24"/>
                <w14:textFill>
                  <w14:solidFill>
                    <w14:schemeClr w14:val="tx1"/>
                  </w14:solidFill>
                </w14:textFill>
              </w:rPr>
            </w:pPr>
            <w:bookmarkStart w:id="19" w:name="_Toc80719616"/>
            <w:r>
              <w:rPr>
                <w:rFonts w:hint="eastAsia" w:ascii="仿宋" w:hAnsi="仿宋" w:eastAsia="仿宋" w:cs="仿宋"/>
                <w:color w:val="000000" w:themeColor="text1"/>
                <w:sz w:val="24"/>
                <w:szCs w:val="24"/>
                <w14:textFill>
                  <w14:solidFill>
                    <w14:schemeClr w14:val="tx1"/>
                  </w14:solidFill>
                </w14:textFill>
              </w:rPr>
              <w:t>有下列情形之一的，属于招标人与投标人串通投标：</w:t>
            </w:r>
          </w:p>
          <w:p w14:paraId="19ECF4E5">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（一）招标人在开标前开启投标文件并将有关信息泄露给其他投标人；</w:t>
            </w:r>
          </w:p>
          <w:p w14:paraId="187416C9">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（二）招标人直接或者间接向投标人泄露标底、评标小组成员等信息；</w:t>
            </w:r>
          </w:p>
          <w:p w14:paraId="2BDC06E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（三）招标人明示或者暗示投标人压低或者抬高投标报价；</w:t>
            </w:r>
          </w:p>
          <w:p w14:paraId="79A8DE5D">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（四）招标人授意投标人撤换、修改投标文件；</w:t>
            </w:r>
          </w:p>
          <w:p w14:paraId="337E528B">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（五）投标人明示或者暗示投标人为特定投标人中标交提供方便；</w:t>
            </w:r>
          </w:p>
          <w:p w14:paraId="0FF57943">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（六）中标人与投标人为谋求特定投标人成交而采取的其他串通行为。</w:t>
            </w:r>
          </w:p>
          <w:p w14:paraId="10B4BEC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除政府采购法律法规规定的恶意串通、视同串通投标情形外，投标人存在下列情形之一的，其投标（响应）文件无效：</w:t>
            </w:r>
          </w:p>
          <w:p w14:paraId="7F811575">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（一）不同投标人的电子投标（响应）文件上传计算机的网卡MAC地址、CPU序列号和硬盘序列号等硬件信息相同的；</w:t>
            </w:r>
          </w:p>
          <w:p w14:paraId="23EBB314">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（二）不同投标人的投标（响应）文件由同一电子设备编制、打印加密或者上传；</w:t>
            </w:r>
          </w:p>
          <w:p w14:paraId="1A220483">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（三）不同投标人的投标（响应）文件由同一电子设备打印、复印；</w:t>
            </w:r>
          </w:p>
          <w:p w14:paraId="65F9D266">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（四）不同投标人的投标（响应）文件由同一人送达或者分发，或者不同供应商联系人为同一人或不同联系人的联系电话一致的；</w:t>
            </w:r>
          </w:p>
          <w:p w14:paraId="20022D03">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（五）不同投标人的投标（响应）文件的内容存在两处以上细节错误一致；</w:t>
            </w:r>
          </w:p>
          <w:p w14:paraId="50D628DE">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（六）不同投标人的法定代表人、委托代理人、项目经理、项目负责人等由同一个单位缴纳社会保险或者领取报酬的；</w:t>
            </w:r>
          </w:p>
          <w:p w14:paraId="5A159427">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（七）不同投标人投标（响应）文件中法定代表人或者负责人签字出自同一人之手；</w:t>
            </w:r>
          </w:p>
          <w:p w14:paraId="4BD8C553">
            <w:pPr>
              <w:spacing w:line="360" w:lineRule="auto"/>
            </w:pPr>
            <w:r>
              <w:rPr>
                <w:rFonts w:hint="eastAsia" w:ascii="仿宋" w:hAnsi="仿宋" w:eastAsia="仿宋" w:cs="仿宋"/>
                <w:color w:val="000000" w:themeColor="text1"/>
                <w:sz w:val="24"/>
                <w:szCs w:val="24"/>
                <w14:textFill>
                  <w14:solidFill>
                    <w14:schemeClr w14:val="tx1"/>
                  </w14:solidFill>
                </w14:textFill>
              </w:rPr>
              <w:t>（八）其它涉嫌串通的情形。</w:t>
            </w:r>
          </w:p>
        </w:tc>
      </w:tr>
    </w:tbl>
    <w:p w14:paraId="2B25A692">
      <w:pPr>
        <w:pStyle w:val="3"/>
        <w:numPr>
          <w:ilvl w:val="0"/>
          <w:numId w:val="0"/>
        </w:numPr>
        <w:spacing w:before="0" w:after="0" w:line="440" w:lineRule="atLeast"/>
        <w:jc w:val="left"/>
        <w:rPr>
          <w:rFonts w:ascii="仿宋" w:hAnsi="仿宋" w:eastAsia="仿宋" w:cs="仿宋"/>
          <w:b/>
          <w:color w:val="000000" w:themeColor="text1"/>
          <w:sz w:val="24"/>
          <w:szCs w:val="24"/>
          <w14:textFill>
            <w14:solidFill>
              <w14:schemeClr w14:val="tx1"/>
            </w14:solidFill>
          </w14:textFill>
        </w:rPr>
      </w:pPr>
      <w:bookmarkStart w:id="20" w:name="_Toc31689"/>
      <w:r>
        <w:rPr>
          <w:rFonts w:hint="eastAsia" w:ascii="仿宋" w:hAnsi="仿宋" w:eastAsia="仿宋" w:cs="仿宋"/>
          <w:b/>
          <w:color w:val="000000" w:themeColor="text1"/>
          <w:sz w:val="24"/>
          <w:szCs w:val="24"/>
          <w14:textFill>
            <w14:solidFill>
              <w14:schemeClr w14:val="tx1"/>
            </w14:solidFill>
          </w14:textFill>
        </w:rPr>
        <w:t>1.总则</w:t>
      </w:r>
      <w:bookmarkEnd w:id="15"/>
      <w:bookmarkEnd w:id="16"/>
      <w:bookmarkEnd w:id="17"/>
      <w:bookmarkEnd w:id="18"/>
      <w:bookmarkEnd w:id="19"/>
      <w:bookmarkEnd w:id="20"/>
    </w:p>
    <w:p w14:paraId="5B1F560C">
      <w:pPr>
        <w:pStyle w:val="4"/>
        <w:numPr>
          <w:ilvl w:val="0"/>
          <w:numId w:val="0"/>
        </w:numPr>
        <w:spacing w:before="0" w:after="0" w:line="440" w:lineRule="atLeast"/>
        <w:rPr>
          <w:rFonts w:ascii="仿宋" w:hAnsi="仿宋" w:eastAsia="仿宋" w:cs="仿宋"/>
          <w:b/>
          <w:color w:val="000000" w:themeColor="text1"/>
          <w:sz w:val="24"/>
          <w:szCs w:val="24"/>
          <w14:textFill>
            <w14:solidFill>
              <w14:schemeClr w14:val="tx1"/>
            </w14:solidFill>
          </w14:textFill>
        </w:rPr>
      </w:pPr>
      <w:bookmarkStart w:id="21" w:name="_Toc19860"/>
      <w:bookmarkStart w:id="22" w:name="_Toc8644"/>
      <w:bookmarkStart w:id="23" w:name="_Toc291089183"/>
      <w:bookmarkStart w:id="24" w:name="_Toc26414"/>
      <w:bookmarkStart w:id="25" w:name="_Toc2311"/>
      <w:bookmarkStart w:id="26" w:name="_Toc247639840"/>
      <w:bookmarkStart w:id="27" w:name="_Toc80719617"/>
      <w:bookmarkStart w:id="28" w:name="_Toc9871"/>
      <w:r>
        <w:rPr>
          <w:rFonts w:hint="eastAsia" w:ascii="仿宋" w:hAnsi="仿宋" w:eastAsia="仿宋" w:cs="仿宋"/>
          <w:b/>
          <w:color w:val="000000" w:themeColor="text1"/>
          <w:sz w:val="24"/>
          <w:szCs w:val="24"/>
          <w14:textFill>
            <w14:solidFill>
              <w14:schemeClr w14:val="tx1"/>
            </w14:solidFill>
          </w14:textFill>
        </w:rPr>
        <w:t>1.1 项目概况</w:t>
      </w:r>
      <w:bookmarkEnd w:id="21"/>
      <w:bookmarkEnd w:id="22"/>
      <w:bookmarkEnd w:id="23"/>
      <w:bookmarkEnd w:id="24"/>
      <w:bookmarkEnd w:id="25"/>
      <w:bookmarkEnd w:id="26"/>
      <w:bookmarkEnd w:id="27"/>
      <w:bookmarkEnd w:id="28"/>
    </w:p>
    <w:p w14:paraId="3F5922F1">
      <w:pPr>
        <w:autoSpaceDE w:val="0"/>
        <w:autoSpaceDN w:val="0"/>
        <w:adjustRightInd w:val="0"/>
        <w:spacing w:line="440" w:lineRule="atLeast"/>
        <w:ind w:firstLine="854" w:firstLineChars="356"/>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 根据《中华人民共和国政府采购法》、《中华人民共和国政府采购法实施条例》、《政府采购货物和服务招标投标管理办法》等有关法律、法规和规章的规定，本招标项目已具备招标条件，现对本项目进行招标。</w:t>
      </w:r>
    </w:p>
    <w:p w14:paraId="26D6A436">
      <w:pPr>
        <w:autoSpaceDE w:val="0"/>
        <w:autoSpaceDN w:val="0"/>
        <w:adjustRightInd w:val="0"/>
        <w:spacing w:line="440" w:lineRule="atLeast"/>
        <w:ind w:firstLine="720" w:firstLineChars="3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1.1.2 本招标项目采购人：平顶山市公安局。</w:t>
      </w:r>
    </w:p>
    <w:p w14:paraId="2BDE155E">
      <w:pPr>
        <w:spacing w:line="440" w:lineRule="atLeast"/>
        <w:ind w:firstLine="720" w:firstLineChars="3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1.1.3 本招标项目采购代理机构：</w:t>
      </w:r>
      <w:r>
        <w:rPr>
          <w:rFonts w:hint="eastAsia" w:ascii="仿宋" w:hAnsi="仿宋" w:eastAsia="仿宋" w:cs="仿宋"/>
          <w:color w:val="000000" w:themeColor="text1"/>
          <w:sz w:val="24"/>
          <w:szCs w:val="24"/>
          <w14:textFill>
            <w14:solidFill>
              <w14:schemeClr w14:val="tx1"/>
            </w14:solidFill>
          </w14:textFill>
        </w:rPr>
        <w:t>豫通工程管理有限公司</w:t>
      </w:r>
      <w:r>
        <w:rPr>
          <w:rFonts w:hint="eastAsia" w:ascii="仿宋" w:hAnsi="仿宋" w:eastAsia="仿宋" w:cs="仿宋"/>
          <w:color w:val="000000" w:themeColor="text1"/>
          <w:kern w:val="0"/>
          <w:sz w:val="24"/>
          <w:szCs w:val="24"/>
          <w14:textFill>
            <w14:solidFill>
              <w14:schemeClr w14:val="tx1"/>
            </w14:solidFill>
          </w14:textFill>
        </w:rPr>
        <w:t>。</w:t>
      </w:r>
    </w:p>
    <w:p w14:paraId="794E4772">
      <w:pPr>
        <w:spacing w:line="440" w:lineRule="atLeast"/>
        <w:ind w:firstLine="720" w:firstLineChars="3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1.1.4 本招标项目名称：</w:t>
      </w:r>
      <w:r>
        <w:rPr>
          <w:rStyle w:val="28"/>
          <w:rFonts w:hint="eastAsia" w:ascii="仿宋" w:hAnsi="仿宋" w:eastAsia="仿宋" w:cs="仿宋"/>
          <w:b w:val="0"/>
          <w:bCs/>
          <w:color w:val="000000" w:themeColor="text1"/>
          <w14:textFill>
            <w14:solidFill>
              <w14:schemeClr w14:val="tx1"/>
            </w14:solidFill>
          </w14:textFill>
        </w:rPr>
        <w:t>平顶山市公安局情指中心显示大屏建设项目</w:t>
      </w:r>
      <w:r>
        <w:rPr>
          <w:rFonts w:hint="eastAsia" w:ascii="仿宋" w:hAnsi="仿宋" w:eastAsia="仿宋" w:cs="仿宋"/>
          <w:color w:val="000000" w:themeColor="text1"/>
          <w:kern w:val="0"/>
          <w:sz w:val="24"/>
          <w:szCs w:val="24"/>
          <w14:textFill>
            <w14:solidFill>
              <w14:schemeClr w14:val="tx1"/>
            </w14:solidFill>
          </w14:textFill>
        </w:rPr>
        <w:t>。</w:t>
      </w:r>
    </w:p>
    <w:p w14:paraId="1D798B8E">
      <w:pPr>
        <w:spacing w:line="440" w:lineRule="atLeast"/>
        <w:ind w:firstLine="720" w:firstLineChars="3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1.1.5本招标项目的资金来源及落实情况：</w:t>
      </w:r>
      <w:r>
        <w:rPr>
          <w:rFonts w:hint="eastAsia" w:ascii="仿宋" w:hAnsi="仿宋" w:eastAsia="仿宋" w:cs="仿宋"/>
          <w:color w:val="000000" w:themeColor="text1"/>
          <w:sz w:val="24"/>
          <w:szCs w:val="24"/>
          <w14:textFill>
            <w14:solidFill>
              <w14:schemeClr w14:val="tx1"/>
            </w14:solidFill>
          </w14:textFill>
        </w:rPr>
        <w:t>财政资金，已落实，</w:t>
      </w:r>
      <w:r>
        <w:rPr>
          <w:rStyle w:val="28"/>
          <w:rFonts w:hint="eastAsia" w:ascii="仿宋" w:hAnsi="仿宋" w:eastAsia="仿宋" w:cs="仿宋"/>
          <w:b w:val="0"/>
          <w:color w:val="000000" w:themeColor="text1"/>
          <w14:textFill>
            <w14:solidFill>
              <w14:schemeClr w14:val="tx1"/>
            </w14:solidFill>
          </w14:textFill>
        </w:rPr>
        <w:t>3241100</w:t>
      </w:r>
      <w:r>
        <w:rPr>
          <w:rFonts w:hint="eastAsia" w:ascii="仿宋" w:hAnsi="仿宋" w:eastAsia="仿宋" w:cs="仿宋"/>
          <w:color w:val="000000" w:themeColor="text1"/>
          <w:sz w:val="24"/>
          <w:szCs w:val="24"/>
          <w14:textFill>
            <w14:solidFill>
              <w14:schemeClr w14:val="tx1"/>
            </w14:solidFill>
          </w14:textFill>
        </w:rPr>
        <w:t>.00元</w:t>
      </w:r>
      <w:r>
        <w:rPr>
          <w:rFonts w:hint="eastAsia" w:ascii="仿宋" w:hAnsi="仿宋" w:eastAsia="仿宋" w:cs="仿宋"/>
          <w:color w:val="000000" w:themeColor="text1"/>
          <w:kern w:val="0"/>
          <w:sz w:val="24"/>
          <w:szCs w:val="24"/>
          <w14:textFill>
            <w14:solidFill>
              <w14:schemeClr w14:val="tx1"/>
            </w14:solidFill>
          </w14:textFill>
        </w:rPr>
        <w:t>。</w:t>
      </w:r>
    </w:p>
    <w:p w14:paraId="2F45B89D">
      <w:pPr>
        <w:pStyle w:val="4"/>
        <w:numPr>
          <w:ilvl w:val="0"/>
          <w:numId w:val="0"/>
        </w:numPr>
        <w:spacing w:before="0" w:after="0" w:line="440" w:lineRule="atLeast"/>
        <w:rPr>
          <w:rFonts w:ascii="仿宋" w:hAnsi="仿宋" w:eastAsia="仿宋" w:cs="仿宋"/>
          <w:b/>
          <w:color w:val="000000" w:themeColor="text1"/>
          <w:sz w:val="24"/>
          <w:szCs w:val="24"/>
          <w14:textFill>
            <w14:solidFill>
              <w14:schemeClr w14:val="tx1"/>
            </w14:solidFill>
          </w14:textFill>
        </w:rPr>
      </w:pPr>
      <w:bookmarkStart w:id="29" w:name="_Toc14695"/>
      <w:bookmarkStart w:id="30" w:name="_Toc6855"/>
      <w:bookmarkStart w:id="31" w:name="_Toc291089185"/>
      <w:bookmarkStart w:id="32" w:name="_Toc80719618"/>
      <w:bookmarkStart w:id="33" w:name="_Toc247639842"/>
      <w:bookmarkStart w:id="34" w:name="_Toc24873"/>
      <w:bookmarkStart w:id="35" w:name="_Toc23802"/>
      <w:bookmarkStart w:id="36" w:name="_Toc15710"/>
      <w:r>
        <w:rPr>
          <w:rFonts w:hint="eastAsia" w:ascii="仿宋" w:hAnsi="仿宋" w:eastAsia="仿宋" w:cs="仿宋"/>
          <w:b/>
          <w:color w:val="000000" w:themeColor="text1"/>
          <w:sz w:val="24"/>
          <w:szCs w:val="24"/>
          <w14:textFill>
            <w14:solidFill>
              <w14:schemeClr w14:val="tx1"/>
            </w14:solidFill>
          </w14:textFill>
        </w:rPr>
        <w:t>1.2 采购内容、供货及安装期、质保期、质量要求</w:t>
      </w:r>
      <w:bookmarkEnd w:id="29"/>
      <w:bookmarkEnd w:id="30"/>
      <w:bookmarkEnd w:id="31"/>
      <w:bookmarkEnd w:id="32"/>
      <w:bookmarkEnd w:id="33"/>
      <w:bookmarkEnd w:id="34"/>
      <w:bookmarkEnd w:id="35"/>
      <w:bookmarkEnd w:id="36"/>
    </w:p>
    <w:p w14:paraId="30A58591">
      <w:pPr>
        <w:autoSpaceDE w:val="0"/>
        <w:autoSpaceDN w:val="0"/>
        <w:adjustRightInd w:val="0"/>
        <w:spacing w:line="440" w:lineRule="atLeast"/>
        <w:ind w:firstLine="616" w:firstLineChars="257"/>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 本次采购内容：</w:t>
      </w:r>
      <w:r>
        <w:rPr>
          <w:rStyle w:val="28"/>
          <w:rFonts w:hint="eastAsia" w:ascii="仿宋" w:hAnsi="仿宋" w:eastAsia="仿宋" w:cs="仿宋"/>
          <w:b w:val="0"/>
          <w:bCs/>
          <w:color w:val="000000" w:themeColor="text1"/>
          <w14:textFill>
            <w14:solidFill>
              <w14:schemeClr w14:val="tx1"/>
            </w14:solidFill>
          </w14:textFill>
        </w:rPr>
        <w:t>平顶山市公安局情指中心显示大屏</w:t>
      </w:r>
      <w:r>
        <w:rPr>
          <w:rFonts w:hint="eastAsia" w:ascii="仿宋" w:hAnsi="仿宋" w:eastAsia="仿宋" w:cs="仿宋"/>
          <w:bCs/>
          <w:color w:val="000000" w:themeColor="text1"/>
          <w:sz w:val="24"/>
          <w:szCs w:val="24"/>
          <w14:textFill>
            <w14:solidFill>
              <w14:schemeClr w14:val="tx1"/>
            </w14:solidFill>
          </w14:textFill>
        </w:rPr>
        <w:t>采购、安装、调试、验收、培训、质保期内外服务、与货物有关的运输及其他伴随服务等；（具体参数及要求详见招标文件）</w:t>
      </w:r>
    </w:p>
    <w:p w14:paraId="2801E01C">
      <w:pPr>
        <w:autoSpaceDE w:val="0"/>
        <w:autoSpaceDN w:val="0"/>
        <w:adjustRightInd w:val="0"/>
        <w:spacing w:line="440" w:lineRule="atLeas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1.2.2 本项目的供货及安装期：</w:t>
      </w:r>
      <w:r>
        <w:rPr>
          <w:rFonts w:hint="eastAsia" w:ascii="仿宋" w:hAnsi="仿宋" w:eastAsia="仿宋" w:cs="仿宋"/>
          <w:bCs/>
          <w:color w:val="000000" w:themeColor="text1"/>
          <w:sz w:val="24"/>
          <w:szCs w:val="24"/>
          <w14:textFill>
            <w14:solidFill>
              <w14:schemeClr w14:val="tx1"/>
            </w14:solidFill>
          </w14:textFill>
        </w:rPr>
        <w:t>签订合同后30日历天内供货、安装、调试完毕。</w:t>
      </w:r>
    </w:p>
    <w:p w14:paraId="0EA4C8E1">
      <w:pPr>
        <w:autoSpaceDE w:val="0"/>
        <w:autoSpaceDN w:val="0"/>
        <w:adjustRightInd w:val="0"/>
        <w:spacing w:line="440" w:lineRule="atLeas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 本项目的质保期：3</w:t>
      </w:r>
      <w:r>
        <w:rPr>
          <w:rFonts w:hint="eastAsia" w:ascii="仿宋" w:hAnsi="仿宋" w:eastAsia="仿宋" w:cs="仿宋"/>
          <w:bCs/>
          <w:color w:val="000000" w:themeColor="text1"/>
          <w:kern w:val="0"/>
          <w:sz w:val="24"/>
          <w:szCs w:val="24"/>
          <w14:textFill>
            <w14:solidFill>
              <w14:schemeClr w14:val="tx1"/>
            </w14:solidFill>
          </w14:textFill>
        </w:rPr>
        <w:t>年，从验收合格之日起算</w:t>
      </w:r>
      <w:r>
        <w:rPr>
          <w:rFonts w:hint="eastAsia" w:ascii="仿宋" w:hAnsi="仿宋" w:eastAsia="仿宋" w:cs="仿宋"/>
          <w:color w:val="000000" w:themeColor="text1"/>
          <w:kern w:val="0"/>
          <w:sz w:val="24"/>
          <w:szCs w:val="24"/>
          <w14:textFill>
            <w14:solidFill>
              <w14:schemeClr w14:val="tx1"/>
            </w14:solidFill>
          </w14:textFill>
        </w:rPr>
        <w:t>；运维服务期：2年，从验收合格之日起算。</w:t>
      </w:r>
    </w:p>
    <w:p w14:paraId="6533BC4A">
      <w:pPr>
        <w:autoSpaceDE w:val="0"/>
        <w:autoSpaceDN w:val="0"/>
        <w:adjustRightInd w:val="0"/>
        <w:spacing w:line="440" w:lineRule="atLeas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 本项目的质量要求：合格。</w:t>
      </w:r>
    </w:p>
    <w:p w14:paraId="73FA5C8A">
      <w:pPr>
        <w:pStyle w:val="4"/>
        <w:numPr>
          <w:ilvl w:val="0"/>
          <w:numId w:val="0"/>
        </w:numPr>
        <w:spacing w:before="0" w:after="0" w:line="440" w:lineRule="atLeast"/>
        <w:rPr>
          <w:rFonts w:ascii="仿宋" w:hAnsi="仿宋" w:eastAsia="仿宋" w:cs="仿宋"/>
          <w:b/>
          <w:color w:val="000000" w:themeColor="text1"/>
          <w:sz w:val="24"/>
          <w:szCs w:val="24"/>
          <w14:textFill>
            <w14:solidFill>
              <w14:schemeClr w14:val="tx1"/>
            </w14:solidFill>
          </w14:textFill>
        </w:rPr>
      </w:pPr>
      <w:bookmarkStart w:id="37" w:name="_Toc247639841"/>
      <w:bookmarkStart w:id="38" w:name="_Toc291089184"/>
      <w:bookmarkStart w:id="39" w:name="_Toc12327"/>
      <w:bookmarkStart w:id="40" w:name="_Toc80719619"/>
      <w:bookmarkStart w:id="41" w:name="_Toc21093"/>
      <w:bookmarkStart w:id="42" w:name="_Toc24458"/>
      <w:bookmarkStart w:id="43" w:name="_Toc5369"/>
      <w:bookmarkStart w:id="44" w:name="_Toc14124"/>
      <w:r>
        <w:rPr>
          <w:rFonts w:hint="eastAsia" w:ascii="仿宋" w:hAnsi="仿宋" w:eastAsia="仿宋" w:cs="仿宋"/>
          <w:b/>
          <w:color w:val="000000" w:themeColor="text1"/>
          <w:sz w:val="24"/>
          <w:szCs w:val="24"/>
          <w14:textFill>
            <w14:solidFill>
              <w14:schemeClr w14:val="tx1"/>
            </w14:solidFill>
          </w14:textFill>
        </w:rPr>
        <w:t xml:space="preserve">1.3 </w:t>
      </w:r>
      <w:bookmarkEnd w:id="37"/>
      <w:bookmarkEnd w:id="38"/>
      <w:r>
        <w:rPr>
          <w:rFonts w:hint="eastAsia" w:ascii="仿宋" w:hAnsi="仿宋" w:eastAsia="仿宋" w:cs="仿宋"/>
          <w:b/>
          <w:color w:val="000000" w:themeColor="text1"/>
          <w:sz w:val="24"/>
          <w:szCs w:val="24"/>
          <w14:textFill>
            <w14:solidFill>
              <w14:schemeClr w14:val="tx1"/>
            </w14:solidFill>
          </w14:textFill>
        </w:rPr>
        <w:t>定义及解释</w:t>
      </w:r>
      <w:bookmarkEnd w:id="39"/>
      <w:bookmarkEnd w:id="40"/>
      <w:bookmarkEnd w:id="41"/>
      <w:bookmarkEnd w:id="42"/>
      <w:bookmarkEnd w:id="43"/>
      <w:bookmarkEnd w:id="44"/>
    </w:p>
    <w:p w14:paraId="4353B6F2">
      <w:pPr>
        <w:autoSpaceDE w:val="0"/>
        <w:autoSpaceDN w:val="0"/>
        <w:adjustRightInd w:val="0"/>
        <w:spacing w:line="440" w:lineRule="atLeas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 采购人：合同签约的发包人。</w:t>
      </w:r>
    </w:p>
    <w:p w14:paraId="7A5B961E">
      <w:pPr>
        <w:autoSpaceDE w:val="0"/>
        <w:autoSpaceDN w:val="0"/>
        <w:adjustRightInd w:val="0"/>
        <w:spacing w:line="440" w:lineRule="atLeas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1.3.2 采购代理机构：</w:t>
      </w:r>
      <w:r>
        <w:rPr>
          <w:rFonts w:hint="eastAsia" w:ascii="仿宋" w:hAnsi="仿宋" w:eastAsia="仿宋" w:cs="仿宋"/>
          <w:color w:val="000000" w:themeColor="text1"/>
          <w:sz w:val="24"/>
          <w:szCs w:val="24"/>
          <w14:textFill>
            <w14:solidFill>
              <w14:schemeClr w14:val="tx1"/>
            </w14:solidFill>
          </w14:textFill>
        </w:rPr>
        <w:t>豫通工程管理有限公司</w:t>
      </w:r>
      <w:r>
        <w:rPr>
          <w:rFonts w:hint="eastAsia" w:ascii="仿宋" w:hAnsi="仿宋" w:eastAsia="仿宋" w:cs="仿宋"/>
          <w:color w:val="000000" w:themeColor="text1"/>
          <w:kern w:val="0"/>
          <w:sz w:val="24"/>
          <w:szCs w:val="24"/>
          <w14:textFill>
            <w14:solidFill>
              <w14:schemeClr w14:val="tx1"/>
            </w14:solidFill>
          </w14:textFill>
        </w:rPr>
        <w:t>。</w:t>
      </w:r>
    </w:p>
    <w:p w14:paraId="389A3E74">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 投标人：指响应招标、参加投标竞争的具有独立承担民事责任的制造商或代理商。</w:t>
      </w:r>
    </w:p>
    <w:p w14:paraId="4A5D1C4F">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1.3.4 招标文件：指本文件及答疑文件、补充文件。</w:t>
      </w:r>
    </w:p>
    <w:p w14:paraId="67BC210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 投标文件：指投标人响应招标文件要求提交的文件。</w:t>
      </w:r>
    </w:p>
    <w:p w14:paraId="5E37D116">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1.3.6 中标人：指中标的制造商或代理商，合同签约的承包人。</w:t>
      </w:r>
    </w:p>
    <w:p w14:paraId="30D0D2A1">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1.3.7 货物：指投标人按照招标文件规定，向采购人提供的所有货物，包括机械设备、仪器仪表、材料、专用工具、备品备件、消耗品、图纸、手册及其它有关技术资料。</w:t>
      </w:r>
    </w:p>
    <w:p w14:paraId="2741B1FE">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1.3.8 服务：指投标人按招标文件规定，向采购人提供的全部服务。例如设计、安装、调试、性能试验、验收、培训及保证期内外的售后服务等全过程服务。</w:t>
      </w:r>
    </w:p>
    <w:p w14:paraId="5A1026C6">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1.3.9 原产地：指所提供的货物品牌首次注册的国家或地区，这些国家与地区均与中华人民共和国有正常的贸易往来。</w:t>
      </w:r>
    </w:p>
    <w:p w14:paraId="7FB01FCE">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1.3.10 评标委员会：是指依照《中华人民共和国政府采购法》、《中华人民共和国政府采购法实施条例》、《政府采购货物和服务招标投标管理办法》组建的专门负责本次招标项目评标工作的临时机构。 </w:t>
      </w:r>
    </w:p>
    <w:p w14:paraId="7CA67594">
      <w:pPr>
        <w:pStyle w:val="4"/>
        <w:numPr>
          <w:ilvl w:val="0"/>
          <w:numId w:val="0"/>
        </w:numPr>
        <w:spacing w:before="0" w:after="0" w:line="460" w:lineRule="exact"/>
        <w:rPr>
          <w:rFonts w:ascii="仿宋" w:hAnsi="仿宋" w:eastAsia="仿宋" w:cs="仿宋"/>
          <w:color w:val="000000" w:themeColor="text1"/>
          <w:sz w:val="24"/>
          <w:szCs w:val="24"/>
          <w14:textFill>
            <w14:solidFill>
              <w14:schemeClr w14:val="tx1"/>
            </w14:solidFill>
          </w14:textFill>
        </w:rPr>
      </w:pPr>
      <w:bookmarkStart w:id="45" w:name="_Toc247639843"/>
      <w:bookmarkStart w:id="46" w:name="_Toc291089186"/>
      <w:bookmarkStart w:id="47" w:name="_Toc6206"/>
      <w:bookmarkStart w:id="48" w:name="_Toc25723"/>
      <w:bookmarkStart w:id="49" w:name="_Toc26605"/>
      <w:bookmarkStart w:id="50" w:name="_Toc80719620"/>
      <w:bookmarkStart w:id="51" w:name="_Toc18515"/>
      <w:bookmarkStart w:id="52" w:name="_Toc26107"/>
      <w:r>
        <w:rPr>
          <w:rFonts w:hint="eastAsia" w:ascii="仿宋" w:hAnsi="仿宋" w:eastAsia="仿宋" w:cs="仿宋"/>
          <w:b/>
          <w:color w:val="000000" w:themeColor="text1"/>
          <w:sz w:val="24"/>
          <w:szCs w:val="24"/>
          <w14:textFill>
            <w14:solidFill>
              <w14:schemeClr w14:val="tx1"/>
            </w14:solidFill>
          </w14:textFill>
        </w:rPr>
        <w:t xml:space="preserve">1.4 </w:t>
      </w:r>
      <w:bookmarkEnd w:id="45"/>
      <w:bookmarkEnd w:id="46"/>
      <w:r>
        <w:rPr>
          <w:rFonts w:hint="eastAsia" w:ascii="仿宋" w:hAnsi="仿宋" w:eastAsia="仿宋" w:cs="仿宋"/>
          <w:b/>
          <w:color w:val="000000" w:themeColor="text1"/>
          <w:sz w:val="24"/>
          <w:szCs w:val="24"/>
          <w14:textFill>
            <w14:solidFill>
              <w14:schemeClr w14:val="tx1"/>
            </w14:solidFill>
          </w14:textFill>
        </w:rPr>
        <w:t>合格的投标人</w:t>
      </w:r>
      <w:bookmarkEnd w:id="47"/>
      <w:bookmarkEnd w:id="48"/>
      <w:bookmarkEnd w:id="49"/>
      <w:bookmarkEnd w:id="50"/>
      <w:bookmarkEnd w:id="51"/>
      <w:bookmarkEnd w:id="52"/>
    </w:p>
    <w:p w14:paraId="78AC1BFE">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1.4.1投标人资格要求：见投标人须知前附表。</w:t>
      </w:r>
    </w:p>
    <w:p w14:paraId="219A9A41">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1.4.2 是否接受联合体投标：见投标人须知前附表。</w:t>
      </w:r>
    </w:p>
    <w:p w14:paraId="07B62A72">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53" w:name="_Toc19079"/>
      <w:bookmarkStart w:id="54" w:name="_Toc14713"/>
      <w:bookmarkStart w:id="55" w:name="_Toc11412"/>
      <w:bookmarkStart w:id="56" w:name="_Toc9965"/>
      <w:bookmarkStart w:id="57" w:name="_Toc13735"/>
      <w:bookmarkStart w:id="58" w:name="_Toc80719621"/>
      <w:bookmarkStart w:id="59" w:name="_Toc247639844"/>
      <w:bookmarkStart w:id="60" w:name="_Toc291089187"/>
      <w:r>
        <w:rPr>
          <w:rFonts w:hint="eastAsia" w:ascii="仿宋" w:hAnsi="仿宋" w:eastAsia="仿宋" w:cs="仿宋"/>
          <w:b/>
          <w:color w:val="000000" w:themeColor="text1"/>
          <w:sz w:val="24"/>
          <w:szCs w:val="24"/>
          <w14:textFill>
            <w14:solidFill>
              <w14:schemeClr w14:val="tx1"/>
            </w14:solidFill>
          </w14:textFill>
        </w:rPr>
        <w:t>1.5 合格设备和服务</w:t>
      </w:r>
      <w:bookmarkEnd w:id="53"/>
      <w:bookmarkEnd w:id="54"/>
      <w:bookmarkEnd w:id="55"/>
      <w:bookmarkEnd w:id="56"/>
      <w:bookmarkEnd w:id="57"/>
      <w:bookmarkEnd w:id="58"/>
    </w:p>
    <w:p w14:paraId="010D4D04">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 投标人所投货物须为符合招标文件要求的国内独资或合资产品，且所投货物的所有部件均为全新的、未使用过的各项手续证书齐全的合格产品。</w:t>
      </w:r>
    </w:p>
    <w:p w14:paraId="75D413AC">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1.5.2 中标人对合同义务负全责；对本项目供货范围内的货物采购、安装、调试全面负责；对货物的质量、使用性能、技术培训及售后服务（含质保期内外）全面负责；对与采购人供货设备的交接及验收（含第三方验收）全面负责。</w:t>
      </w:r>
    </w:p>
    <w:p w14:paraId="1F6ADF26">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1.5.3 中标人负责办理招标货物相关进口部件手续并承担所有费用。中标人交货时须提供货物进口部件的报关单及原产地证明文件。</w:t>
      </w:r>
    </w:p>
    <w:p w14:paraId="59300783">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1.5.4 现场服务</w:t>
      </w:r>
    </w:p>
    <w:p w14:paraId="2516A680">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（1）中标人（或设备制造商）负责货物的安装。在安装调试阶段制造商应派有经验的技术人员到现场指导安装和调试。</w:t>
      </w:r>
    </w:p>
    <w:p w14:paraId="57AD21E6">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（2）安装工作应严格按照国家有关规范施工。在设备安装、调试阶段，应和监理、主体施工单位密切配合，做好施工管理。</w:t>
      </w:r>
    </w:p>
    <w:p w14:paraId="7E81C48F">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（3）中标人应具有完善的售后服务保障。</w:t>
      </w:r>
    </w:p>
    <w:p w14:paraId="29C59D48">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（4）中标人应有对成品的保护措施及安全施工措施。</w:t>
      </w:r>
    </w:p>
    <w:p w14:paraId="40347FD7">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61" w:name="_Toc13540"/>
      <w:bookmarkStart w:id="62" w:name="_Toc80719622"/>
      <w:bookmarkStart w:id="63" w:name="_Toc11446"/>
      <w:bookmarkStart w:id="64" w:name="_Toc6775"/>
      <w:bookmarkStart w:id="65" w:name="_Toc5930"/>
      <w:bookmarkStart w:id="66" w:name="_Toc21993"/>
      <w:r>
        <w:rPr>
          <w:rFonts w:hint="eastAsia" w:ascii="仿宋" w:hAnsi="仿宋" w:eastAsia="仿宋" w:cs="仿宋"/>
          <w:b/>
          <w:color w:val="000000" w:themeColor="text1"/>
          <w:sz w:val="24"/>
          <w:szCs w:val="24"/>
          <w14:textFill>
            <w14:solidFill>
              <w14:schemeClr w14:val="tx1"/>
            </w14:solidFill>
          </w14:textFill>
        </w:rPr>
        <w:t>1.6费用承担</w:t>
      </w:r>
      <w:bookmarkEnd w:id="59"/>
      <w:bookmarkEnd w:id="60"/>
      <w:r>
        <w:rPr>
          <w:rFonts w:hint="eastAsia" w:ascii="仿宋" w:hAnsi="仿宋" w:eastAsia="仿宋" w:cs="仿宋"/>
          <w:b/>
          <w:color w:val="000000" w:themeColor="text1"/>
          <w:sz w:val="24"/>
          <w:szCs w:val="24"/>
          <w14:textFill>
            <w14:solidFill>
              <w14:schemeClr w14:val="tx1"/>
            </w14:solidFill>
          </w14:textFill>
        </w:rPr>
        <w:t>和招标代理服务费</w:t>
      </w:r>
      <w:bookmarkEnd w:id="61"/>
      <w:bookmarkEnd w:id="62"/>
      <w:bookmarkEnd w:id="63"/>
      <w:bookmarkEnd w:id="64"/>
      <w:bookmarkEnd w:id="65"/>
      <w:bookmarkEnd w:id="66"/>
    </w:p>
    <w:p w14:paraId="783986CB">
      <w:pPr>
        <w:autoSpaceDE w:val="0"/>
        <w:autoSpaceDN w:val="0"/>
        <w:adjustRightInd w:val="0"/>
        <w:spacing w:line="460" w:lineRule="exact"/>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1.6.1 投标人承担其投标文件编制与递交所涉及的一切费用。在任何情况下采购人采购代理机构对上述费用均不承担任何责任和义务。</w:t>
      </w:r>
    </w:p>
    <w:p w14:paraId="0373C6C6">
      <w:pPr>
        <w:pStyle w:val="4"/>
        <w:numPr>
          <w:ilvl w:val="0"/>
          <w:numId w:val="0"/>
        </w:numPr>
        <w:spacing w:before="0" w:after="0" w:line="460" w:lineRule="exact"/>
        <w:ind w:firstLine="480" w:firstLineChars="200"/>
        <w:rPr>
          <w:rFonts w:ascii="仿宋" w:hAnsi="仿宋" w:eastAsia="仿宋" w:cs="仿宋"/>
          <w:color w:val="000000" w:themeColor="text1"/>
          <w:sz w:val="24"/>
          <w:szCs w:val="24"/>
          <w14:textFill>
            <w14:solidFill>
              <w14:schemeClr w14:val="tx1"/>
            </w14:solidFill>
          </w14:textFill>
        </w:rPr>
      </w:pPr>
      <w:bookmarkStart w:id="67" w:name="_Toc25444"/>
      <w:r>
        <w:rPr>
          <w:rFonts w:hint="eastAsia" w:ascii="仿宋" w:hAnsi="仿宋" w:eastAsia="仿宋" w:cs="仿宋"/>
          <w:color w:val="000000" w:themeColor="text1"/>
          <w:sz w:val="24"/>
          <w:szCs w:val="24"/>
          <w14:textFill>
            <w14:solidFill>
              <w14:schemeClr w14:val="tx1"/>
            </w14:solidFill>
          </w14:textFill>
        </w:rPr>
        <w:t xml:space="preserve">1.6.2 </w:t>
      </w:r>
      <w:bookmarkStart w:id="68" w:name="_Toc1198"/>
      <w:bookmarkStart w:id="69" w:name="_Toc291089188"/>
      <w:bookmarkStart w:id="70" w:name="_Toc18479"/>
      <w:bookmarkStart w:id="71" w:name="_Toc247639845"/>
      <w:bookmarkStart w:id="72" w:name="_Toc30526"/>
      <w:bookmarkStart w:id="73" w:name="_Toc80719623"/>
      <w:bookmarkStart w:id="74" w:name="_Toc17114"/>
      <w:r>
        <w:rPr>
          <w:rFonts w:hint="eastAsia" w:ascii="仿宋" w:hAnsi="仿宋" w:eastAsia="仿宋" w:cs="仿宋"/>
          <w:color w:val="000000" w:themeColor="text1"/>
          <w:sz w:val="24"/>
          <w:szCs w:val="24"/>
          <w14:textFill>
            <w14:solidFill>
              <w14:schemeClr w14:val="tx1"/>
            </w14:solidFill>
          </w14:textFill>
        </w:rPr>
        <w:t>中标人依据《河南省招标代理服务收费指导意见》（豫招协[2023]002号）文件规定一次性向招标代理机构交纳中标服务费，本项目中标服务费为43900.00元整。</w:t>
      </w:r>
      <w:bookmarkEnd w:id="67"/>
    </w:p>
    <w:p w14:paraId="4B5F7AF4">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75" w:name="_Toc8412"/>
      <w:r>
        <w:rPr>
          <w:rFonts w:hint="eastAsia" w:ascii="仿宋" w:hAnsi="仿宋" w:eastAsia="仿宋" w:cs="仿宋"/>
          <w:b/>
          <w:color w:val="000000" w:themeColor="text1"/>
          <w:sz w:val="24"/>
          <w:szCs w:val="24"/>
          <w14:textFill>
            <w14:solidFill>
              <w14:schemeClr w14:val="tx1"/>
            </w14:solidFill>
          </w14:textFill>
        </w:rPr>
        <w:t>1.7 保密</w:t>
      </w:r>
      <w:bookmarkEnd w:id="68"/>
      <w:bookmarkEnd w:id="69"/>
      <w:bookmarkEnd w:id="70"/>
      <w:bookmarkEnd w:id="71"/>
      <w:bookmarkEnd w:id="72"/>
      <w:bookmarkEnd w:id="73"/>
      <w:bookmarkEnd w:id="74"/>
      <w:bookmarkEnd w:id="75"/>
    </w:p>
    <w:p w14:paraId="498C5557">
      <w:pPr>
        <w:autoSpaceDE w:val="0"/>
        <w:autoSpaceDN w:val="0"/>
        <w:adjustRightInd w:val="0"/>
        <w:spacing w:line="460" w:lineRule="exact"/>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参与招标投标活动的各方应对招标文件和投标文件中的商业和技术等秘密保密，违者应对由此造成的后果承担法律责任。</w:t>
      </w:r>
    </w:p>
    <w:p w14:paraId="3A7F18BC">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76" w:name="_Toc291089189"/>
      <w:bookmarkStart w:id="77" w:name="_Toc247639846"/>
      <w:bookmarkStart w:id="78" w:name="_Toc26062"/>
      <w:bookmarkStart w:id="79" w:name="_Toc21769"/>
      <w:bookmarkStart w:id="80" w:name="_Toc80719624"/>
      <w:bookmarkStart w:id="81" w:name="_Toc19423"/>
      <w:bookmarkStart w:id="82" w:name="_Toc23327"/>
      <w:bookmarkStart w:id="83" w:name="_Toc20900"/>
      <w:r>
        <w:rPr>
          <w:rFonts w:hint="eastAsia" w:ascii="仿宋" w:hAnsi="仿宋" w:eastAsia="仿宋" w:cs="仿宋"/>
          <w:b/>
          <w:color w:val="000000" w:themeColor="text1"/>
          <w:sz w:val="24"/>
          <w:szCs w:val="24"/>
          <w14:textFill>
            <w14:solidFill>
              <w14:schemeClr w14:val="tx1"/>
            </w14:solidFill>
          </w14:textFill>
        </w:rPr>
        <w:t>1.8 语言文字</w:t>
      </w:r>
      <w:bookmarkEnd w:id="76"/>
      <w:bookmarkEnd w:id="77"/>
      <w:r>
        <w:rPr>
          <w:rFonts w:hint="eastAsia" w:ascii="仿宋" w:hAnsi="仿宋" w:eastAsia="仿宋" w:cs="仿宋"/>
          <w:b/>
          <w:color w:val="000000" w:themeColor="text1"/>
          <w:sz w:val="24"/>
          <w:szCs w:val="24"/>
          <w14:textFill>
            <w14:solidFill>
              <w14:schemeClr w14:val="tx1"/>
            </w14:solidFill>
          </w14:textFill>
        </w:rPr>
        <w:t>和计量</w:t>
      </w:r>
      <w:bookmarkEnd w:id="78"/>
      <w:bookmarkEnd w:id="79"/>
      <w:bookmarkEnd w:id="80"/>
      <w:bookmarkEnd w:id="81"/>
      <w:bookmarkEnd w:id="82"/>
      <w:bookmarkEnd w:id="83"/>
    </w:p>
    <w:p w14:paraId="0E3C813A">
      <w:pPr>
        <w:autoSpaceDE w:val="0"/>
        <w:autoSpaceDN w:val="0"/>
        <w:adjustRightInd w:val="0"/>
        <w:spacing w:line="460" w:lineRule="exact"/>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1.8.1 除专用术语外，与招标投标有关的语言均使用中文。必要时专用术语应附有中文注释。</w:t>
      </w:r>
    </w:p>
    <w:p w14:paraId="03AE715B">
      <w:pPr>
        <w:autoSpaceDE w:val="0"/>
        <w:autoSpaceDN w:val="0"/>
        <w:adjustRightInd w:val="0"/>
        <w:spacing w:line="460" w:lineRule="exact"/>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1.8.2 所有计量均采用中华人民共和国法定计量单位。</w:t>
      </w:r>
    </w:p>
    <w:p w14:paraId="58001CD9">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84" w:name="_Toc247639847"/>
      <w:bookmarkStart w:id="85" w:name="_Toc291089190"/>
      <w:bookmarkStart w:id="86" w:name="_Toc14990"/>
      <w:bookmarkStart w:id="87" w:name="_Toc80719625"/>
      <w:bookmarkStart w:id="88" w:name="_Toc14328"/>
      <w:bookmarkStart w:id="89" w:name="_Toc18625"/>
      <w:bookmarkStart w:id="90" w:name="_Toc31135"/>
      <w:bookmarkStart w:id="91" w:name="_Toc11605"/>
      <w:r>
        <w:rPr>
          <w:rFonts w:hint="eastAsia" w:ascii="仿宋" w:hAnsi="仿宋" w:eastAsia="仿宋" w:cs="仿宋"/>
          <w:b/>
          <w:color w:val="000000" w:themeColor="text1"/>
          <w:sz w:val="24"/>
          <w:szCs w:val="24"/>
          <w14:textFill>
            <w14:solidFill>
              <w14:schemeClr w14:val="tx1"/>
            </w14:solidFill>
          </w14:textFill>
        </w:rPr>
        <w:t xml:space="preserve">1.9 </w:t>
      </w:r>
      <w:bookmarkEnd w:id="84"/>
      <w:bookmarkEnd w:id="85"/>
      <w:r>
        <w:rPr>
          <w:rFonts w:hint="eastAsia" w:ascii="仿宋" w:hAnsi="仿宋" w:eastAsia="仿宋" w:cs="仿宋"/>
          <w:b/>
          <w:color w:val="000000" w:themeColor="text1"/>
          <w:sz w:val="24"/>
          <w:szCs w:val="24"/>
          <w14:textFill>
            <w14:solidFill>
              <w14:schemeClr w14:val="tx1"/>
            </w14:solidFill>
          </w14:textFill>
        </w:rPr>
        <w:t>保证</w:t>
      </w:r>
      <w:bookmarkEnd w:id="86"/>
      <w:bookmarkEnd w:id="87"/>
      <w:bookmarkEnd w:id="88"/>
      <w:bookmarkEnd w:id="89"/>
      <w:bookmarkEnd w:id="90"/>
      <w:bookmarkEnd w:id="91"/>
    </w:p>
    <w:p w14:paraId="061FF893">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应保证在投标文件中所提交的资料和数据是真实的。在施工期间如遇交叉施工本项目中标人必须服务采购人安排为其他单位提供方便，并自行考虑向总包单位的配合费用问题。在项目后期的扩容中标方应提供相应的配合和技术支持。</w:t>
      </w:r>
    </w:p>
    <w:p w14:paraId="22085B8E">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92" w:name="_Toc247639848"/>
      <w:bookmarkStart w:id="93" w:name="_Toc8137"/>
      <w:bookmarkStart w:id="94" w:name="_Toc6563"/>
      <w:bookmarkStart w:id="95" w:name="_Toc291089191"/>
      <w:bookmarkStart w:id="96" w:name="_Toc3496"/>
      <w:bookmarkStart w:id="97" w:name="_Toc17674"/>
      <w:bookmarkStart w:id="98" w:name="_Toc80719626"/>
      <w:bookmarkStart w:id="99" w:name="_Toc24213"/>
      <w:r>
        <w:rPr>
          <w:rFonts w:hint="eastAsia" w:ascii="仿宋" w:hAnsi="仿宋" w:eastAsia="仿宋" w:cs="仿宋"/>
          <w:b/>
          <w:color w:val="000000" w:themeColor="text1"/>
          <w:sz w:val="24"/>
          <w:szCs w:val="24"/>
          <w14:textFill>
            <w14:solidFill>
              <w14:schemeClr w14:val="tx1"/>
            </w14:solidFill>
          </w14:textFill>
        </w:rPr>
        <w:t>1.10 踏勘现场</w:t>
      </w:r>
      <w:bookmarkEnd w:id="92"/>
      <w:bookmarkEnd w:id="93"/>
      <w:bookmarkEnd w:id="94"/>
      <w:bookmarkEnd w:id="95"/>
      <w:bookmarkEnd w:id="96"/>
      <w:bookmarkEnd w:id="97"/>
      <w:bookmarkEnd w:id="98"/>
      <w:bookmarkEnd w:id="99"/>
    </w:p>
    <w:p w14:paraId="56B9766F">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1.10.1 投标人按须知前附表规定自行组织踏勘现场，采购人将提供必要的协助。</w:t>
      </w:r>
    </w:p>
    <w:p w14:paraId="6AFA3F13">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1.10.2 投标人踏勘现场发生的费用自理。</w:t>
      </w:r>
    </w:p>
    <w:p w14:paraId="3996ECC3">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1.10.3 除采购人的原因外，投标人自行负责在踏勘现场中所发生的人员伤亡和财产损失。</w:t>
      </w:r>
    </w:p>
    <w:p w14:paraId="2522F6AB">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1.10.4 采购人在踏勘现场中介绍的工程场地和相关的周边环境情况，供投标人在编制投标文件时参考，采购人不对投标人据此作出的判断和决策负责。</w:t>
      </w:r>
    </w:p>
    <w:p w14:paraId="1BA82F0D">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00" w:name="_Toc291089192"/>
      <w:bookmarkStart w:id="101" w:name="_Toc2271"/>
      <w:bookmarkStart w:id="102" w:name="_Toc80719627"/>
      <w:bookmarkStart w:id="103" w:name="_Toc11996"/>
      <w:bookmarkStart w:id="104" w:name="_Toc16829"/>
      <w:bookmarkStart w:id="105" w:name="_Toc8295"/>
      <w:bookmarkStart w:id="106" w:name="_Toc6998"/>
      <w:bookmarkStart w:id="107" w:name="_Toc247639849"/>
      <w:r>
        <w:rPr>
          <w:rFonts w:hint="eastAsia" w:ascii="仿宋" w:hAnsi="仿宋" w:eastAsia="仿宋" w:cs="仿宋"/>
          <w:b/>
          <w:color w:val="000000" w:themeColor="text1"/>
          <w:sz w:val="24"/>
          <w:szCs w:val="24"/>
          <w14:textFill>
            <w14:solidFill>
              <w14:schemeClr w14:val="tx1"/>
            </w14:solidFill>
          </w14:textFill>
        </w:rPr>
        <w:t>1.11 投标预备会</w:t>
      </w:r>
      <w:bookmarkEnd w:id="100"/>
      <w:bookmarkEnd w:id="101"/>
      <w:bookmarkEnd w:id="102"/>
      <w:bookmarkEnd w:id="103"/>
      <w:bookmarkEnd w:id="104"/>
      <w:bookmarkEnd w:id="105"/>
      <w:bookmarkEnd w:id="106"/>
      <w:bookmarkEnd w:id="107"/>
    </w:p>
    <w:p w14:paraId="32730B70">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bookmarkStart w:id="108" w:name="_Toc14994"/>
      <w:bookmarkStart w:id="109" w:name="_Toc291089194"/>
      <w:bookmarkStart w:id="110" w:name="_Toc16100"/>
      <w:bookmarkStart w:id="111" w:name="_Toc30978"/>
      <w:bookmarkStart w:id="112" w:name="_Toc26430"/>
      <w:bookmarkStart w:id="113" w:name="_Toc247639851"/>
      <w:r>
        <w:rPr>
          <w:rFonts w:hint="eastAsia" w:ascii="仿宋" w:hAnsi="仿宋" w:eastAsia="仿宋" w:cs="仿宋"/>
          <w:color w:val="000000" w:themeColor="text1"/>
          <w:kern w:val="0"/>
          <w:sz w:val="24"/>
          <w:szCs w:val="24"/>
          <w14:textFill>
            <w14:solidFill>
              <w14:schemeClr w14:val="tx1"/>
            </w14:solidFill>
          </w14:textFill>
        </w:rPr>
        <w:t>1.11.1 投标人须知前附表规定召开投标预备会的，采购人按投标人须知前附表规定的时间和地点召开投标预备会，澄清投标人提出的问题。</w:t>
      </w:r>
    </w:p>
    <w:p w14:paraId="43C638C1">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1.11.2 投标人应在投标人须知前附表规定的时间前，在电子采购系统中提出，以便采购人在会议期间澄清。</w:t>
      </w:r>
    </w:p>
    <w:p w14:paraId="57E2A833">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1.11.3 投标预备会后，采购人在投标人须知前附表规定的时间内，将对投标人所提问题的澄清，通知所有购买招标文件的投标人。该澄清内容为招标文件的组成部分。</w:t>
      </w:r>
    </w:p>
    <w:p w14:paraId="17785546">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14" w:name="_Toc10674"/>
      <w:bookmarkStart w:id="115" w:name="_Toc80719628"/>
      <w:r>
        <w:rPr>
          <w:rFonts w:hint="eastAsia" w:ascii="仿宋" w:hAnsi="仿宋" w:eastAsia="仿宋" w:cs="仿宋"/>
          <w:b/>
          <w:color w:val="000000" w:themeColor="text1"/>
          <w:sz w:val="24"/>
          <w:szCs w:val="24"/>
          <w14:textFill>
            <w14:solidFill>
              <w14:schemeClr w14:val="tx1"/>
            </w14:solidFill>
          </w14:textFill>
        </w:rPr>
        <w:t>1.12 商务、技术偏离</w:t>
      </w:r>
      <w:bookmarkEnd w:id="108"/>
      <w:bookmarkEnd w:id="109"/>
      <w:bookmarkEnd w:id="110"/>
      <w:bookmarkEnd w:id="111"/>
      <w:bookmarkEnd w:id="112"/>
      <w:bookmarkEnd w:id="113"/>
      <w:bookmarkEnd w:id="114"/>
      <w:bookmarkEnd w:id="115"/>
    </w:p>
    <w:p w14:paraId="5F19FC9A">
      <w:pPr>
        <w:autoSpaceDE w:val="0"/>
        <w:autoSpaceDN w:val="0"/>
        <w:adjustRightInd w:val="0"/>
        <w:spacing w:line="460" w:lineRule="exact"/>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允许，实质性要求不允许负偏离。</w:t>
      </w:r>
    </w:p>
    <w:p w14:paraId="55D68853">
      <w:pPr>
        <w:pStyle w:val="3"/>
        <w:numPr>
          <w:ilvl w:val="0"/>
          <w:numId w:val="0"/>
        </w:numPr>
        <w:spacing w:before="0" w:after="0" w:line="460" w:lineRule="exact"/>
        <w:jc w:val="left"/>
        <w:rPr>
          <w:rFonts w:ascii="仿宋" w:hAnsi="仿宋" w:eastAsia="仿宋" w:cs="仿宋"/>
          <w:b/>
          <w:color w:val="000000" w:themeColor="text1"/>
          <w:sz w:val="24"/>
          <w:szCs w:val="24"/>
          <w14:textFill>
            <w14:solidFill>
              <w14:schemeClr w14:val="tx1"/>
            </w14:solidFill>
          </w14:textFill>
        </w:rPr>
      </w:pPr>
      <w:bookmarkStart w:id="116" w:name="_Toc9734"/>
      <w:bookmarkStart w:id="117" w:name="_Toc291089195"/>
      <w:bookmarkStart w:id="118" w:name="_Toc8085"/>
      <w:bookmarkStart w:id="119" w:name="_Toc80719629"/>
      <w:bookmarkStart w:id="120" w:name="_Toc17764"/>
      <w:bookmarkStart w:id="121" w:name="_Toc12995"/>
      <w:bookmarkStart w:id="122" w:name="_Toc247639852"/>
      <w:r>
        <w:rPr>
          <w:rFonts w:hint="eastAsia" w:ascii="仿宋" w:hAnsi="仿宋" w:eastAsia="仿宋" w:cs="仿宋"/>
          <w:b/>
          <w:color w:val="000000" w:themeColor="text1"/>
          <w:sz w:val="24"/>
          <w:szCs w:val="24"/>
          <w14:textFill>
            <w14:solidFill>
              <w14:schemeClr w14:val="tx1"/>
            </w14:solidFill>
          </w14:textFill>
        </w:rPr>
        <w:t>2. 招标文件</w:t>
      </w:r>
      <w:bookmarkEnd w:id="116"/>
      <w:bookmarkEnd w:id="117"/>
      <w:bookmarkEnd w:id="118"/>
      <w:bookmarkEnd w:id="119"/>
      <w:bookmarkEnd w:id="120"/>
      <w:bookmarkEnd w:id="121"/>
      <w:bookmarkEnd w:id="122"/>
    </w:p>
    <w:p w14:paraId="420A6D78">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23" w:name="_Toc247639853"/>
      <w:bookmarkStart w:id="124" w:name="_Toc291089196"/>
      <w:bookmarkStart w:id="125" w:name="_Toc442"/>
      <w:bookmarkStart w:id="126" w:name="_Toc8837"/>
      <w:bookmarkStart w:id="127" w:name="_Toc27938"/>
      <w:bookmarkStart w:id="128" w:name="_Toc80719630"/>
      <w:bookmarkStart w:id="129" w:name="_Toc513"/>
      <w:bookmarkStart w:id="130" w:name="_Toc5524"/>
      <w:r>
        <w:rPr>
          <w:rFonts w:hint="eastAsia" w:ascii="仿宋" w:hAnsi="仿宋" w:eastAsia="仿宋" w:cs="仿宋"/>
          <w:b/>
          <w:color w:val="000000" w:themeColor="text1"/>
          <w:sz w:val="24"/>
          <w:szCs w:val="24"/>
          <w14:textFill>
            <w14:solidFill>
              <w14:schemeClr w14:val="tx1"/>
            </w14:solidFill>
          </w14:textFill>
        </w:rPr>
        <w:t>2.1 招标文件的组成</w:t>
      </w:r>
      <w:bookmarkEnd w:id="123"/>
      <w:bookmarkEnd w:id="124"/>
      <w:bookmarkEnd w:id="125"/>
      <w:bookmarkEnd w:id="126"/>
      <w:bookmarkEnd w:id="127"/>
      <w:bookmarkEnd w:id="128"/>
      <w:bookmarkEnd w:id="129"/>
      <w:bookmarkEnd w:id="130"/>
    </w:p>
    <w:p w14:paraId="607FE268">
      <w:pPr>
        <w:tabs>
          <w:tab w:val="left" w:pos="1260"/>
        </w:tabs>
        <w:autoSpaceDE w:val="0"/>
        <w:autoSpaceDN w:val="0"/>
        <w:adjustRightInd w:val="0"/>
        <w:spacing w:line="460" w:lineRule="exact"/>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（1）招标公告；</w:t>
      </w:r>
    </w:p>
    <w:p w14:paraId="5CEE3D98">
      <w:pPr>
        <w:tabs>
          <w:tab w:val="left" w:pos="1260"/>
        </w:tabs>
        <w:autoSpaceDE w:val="0"/>
        <w:autoSpaceDN w:val="0"/>
        <w:adjustRightInd w:val="0"/>
        <w:spacing w:line="460" w:lineRule="exact"/>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（2）投标人须知；</w:t>
      </w:r>
    </w:p>
    <w:p w14:paraId="4175D03D">
      <w:pPr>
        <w:tabs>
          <w:tab w:val="left" w:pos="1260"/>
        </w:tabs>
        <w:autoSpaceDE w:val="0"/>
        <w:autoSpaceDN w:val="0"/>
        <w:adjustRightInd w:val="0"/>
        <w:spacing w:line="460" w:lineRule="exact"/>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（3）评标办法；</w:t>
      </w:r>
    </w:p>
    <w:p w14:paraId="20007F9B">
      <w:pPr>
        <w:tabs>
          <w:tab w:val="left" w:pos="1260"/>
        </w:tabs>
        <w:autoSpaceDE w:val="0"/>
        <w:autoSpaceDN w:val="0"/>
        <w:adjustRightInd w:val="0"/>
        <w:spacing w:line="460" w:lineRule="exact"/>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（4）采购需求；</w:t>
      </w:r>
    </w:p>
    <w:p w14:paraId="725455AF">
      <w:pPr>
        <w:tabs>
          <w:tab w:val="left" w:pos="1260"/>
        </w:tabs>
        <w:autoSpaceDE w:val="0"/>
        <w:autoSpaceDN w:val="0"/>
        <w:adjustRightInd w:val="0"/>
        <w:spacing w:line="460" w:lineRule="exact"/>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（5）合同格式及合同条款；</w:t>
      </w:r>
    </w:p>
    <w:p w14:paraId="60E9B565">
      <w:pPr>
        <w:tabs>
          <w:tab w:val="left" w:pos="1260"/>
        </w:tabs>
        <w:autoSpaceDE w:val="0"/>
        <w:autoSpaceDN w:val="0"/>
        <w:adjustRightInd w:val="0"/>
        <w:spacing w:line="460" w:lineRule="exact"/>
        <w:ind w:firstLine="240" w:firstLineChars="1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（6）投标文件格式；</w:t>
      </w:r>
    </w:p>
    <w:p w14:paraId="567D40CD">
      <w:pPr>
        <w:autoSpaceDE w:val="0"/>
        <w:autoSpaceDN w:val="0"/>
        <w:adjustRightInd w:val="0"/>
        <w:spacing w:line="460" w:lineRule="exact"/>
        <w:ind w:firstLine="321" w:firstLineChars="134"/>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根据本章第1.10 款、第2.2 款和第2.3 款对招标文件所作的澄清、修改，构成招标文件的组成部分。</w:t>
      </w:r>
    </w:p>
    <w:p w14:paraId="0ED65D15">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31" w:name="_Toc80719631"/>
      <w:bookmarkStart w:id="132" w:name="_Toc15344"/>
      <w:bookmarkStart w:id="133" w:name="_Toc15054"/>
      <w:bookmarkStart w:id="134" w:name="_Toc28839"/>
      <w:bookmarkStart w:id="135" w:name="_Toc25539"/>
      <w:bookmarkStart w:id="136" w:name="_Toc3563"/>
      <w:bookmarkStart w:id="137" w:name="_Toc247639854"/>
      <w:bookmarkStart w:id="138" w:name="_Toc291089197"/>
      <w:r>
        <w:rPr>
          <w:rFonts w:hint="eastAsia" w:ascii="仿宋" w:hAnsi="仿宋" w:eastAsia="仿宋" w:cs="仿宋"/>
          <w:b/>
          <w:color w:val="000000" w:themeColor="text1"/>
          <w:sz w:val="24"/>
          <w:szCs w:val="24"/>
          <w14:textFill>
            <w14:solidFill>
              <w14:schemeClr w14:val="tx1"/>
            </w14:solidFill>
          </w14:textFill>
        </w:rPr>
        <w:t>2.2 招标文件的澄清</w:t>
      </w:r>
      <w:bookmarkEnd w:id="131"/>
      <w:bookmarkEnd w:id="132"/>
      <w:bookmarkEnd w:id="133"/>
      <w:bookmarkEnd w:id="134"/>
      <w:bookmarkEnd w:id="135"/>
      <w:bookmarkEnd w:id="136"/>
      <w:bookmarkEnd w:id="137"/>
      <w:bookmarkEnd w:id="138"/>
    </w:p>
    <w:p w14:paraId="26288BFA">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2.2.1 投标人应仔细阅读和检查招标文件的全部内容。如发现缺页或附件不全，应及时向采购人提出，以便补齐。如有疑问，应在电子交易系统中，要求采购人对招标文件予以澄清。</w:t>
      </w:r>
    </w:p>
    <w:p w14:paraId="48B27EDA">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2.2.2 招标文件的澄清将在投标人须知前附表规定的投标截止时间15日前以电子档形式在电子交易系统中发出，但不指明澄清问题的来源。如果澄清发出的时间距投标截止时间不足15日，相应延长投标截止时间。</w:t>
      </w:r>
    </w:p>
    <w:p w14:paraId="1D2D332D">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2.2.3投标人在参与本项目采购活动期间应及时关注电子交易系统网站，获取相关澄清信息（如果有）。</w:t>
      </w:r>
    </w:p>
    <w:p w14:paraId="52018D62">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39" w:name="_Toc20919"/>
      <w:bookmarkStart w:id="140" w:name="_Toc32564"/>
      <w:bookmarkStart w:id="141" w:name="_Toc291089198"/>
      <w:bookmarkStart w:id="142" w:name="_Toc80719632"/>
      <w:bookmarkStart w:id="143" w:name="_Toc247639855"/>
      <w:bookmarkStart w:id="144" w:name="_Toc5433"/>
      <w:bookmarkStart w:id="145" w:name="_Toc2229"/>
      <w:bookmarkStart w:id="146" w:name="_Toc831"/>
      <w:r>
        <w:rPr>
          <w:rFonts w:hint="eastAsia" w:ascii="仿宋" w:hAnsi="仿宋" w:eastAsia="仿宋" w:cs="仿宋"/>
          <w:b/>
          <w:color w:val="000000" w:themeColor="text1"/>
          <w:sz w:val="24"/>
          <w:szCs w:val="24"/>
          <w14:textFill>
            <w14:solidFill>
              <w14:schemeClr w14:val="tx1"/>
            </w14:solidFill>
          </w14:textFill>
        </w:rPr>
        <w:t>2.3 招标文件的修改</w:t>
      </w:r>
      <w:bookmarkEnd w:id="139"/>
      <w:bookmarkEnd w:id="140"/>
      <w:bookmarkEnd w:id="141"/>
      <w:bookmarkEnd w:id="142"/>
      <w:bookmarkEnd w:id="143"/>
      <w:bookmarkEnd w:id="144"/>
      <w:bookmarkEnd w:id="145"/>
      <w:bookmarkEnd w:id="146"/>
    </w:p>
    <w:p w14:paraId="1484E0EB">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2.3.1 在投标截止时间15日前，采购人可以在电子交易系统中修改招标文。如果修改招标文件的时间距投标截止时间不足15日，相应延长投标截止时间。</w:t>
      </w:r>
    </w:p>
    <w:p w14:paraId="6D8241EC">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2.3.2投标人在参与本项目采购活动期间应及时关注电子交易系统网站，获取相关修改信息（如果有）。</w:t>
      </w:r>
    </w:p>
    <w:p w14:paraId="295F1180">
      <w:pPr>
        <w:pStyle w:val="3"/>
        <w:numPr>
          <w:ilvl w:val="0"/>
          <w:numId w:val="0"/>
        </w:numPr>
        <w:spacing w:before="0" w:after="0" w:line="460" w:lineRule="exact"/>
        <w:jc w:val="left"/>
        <w:rPr>
          <w:rFonts w:ascii="仿宋" w:hAnsi="仿宋" w:eastAsia="仿宋" w:cs="仿宋"/>
          <w:b/>
          <w:color w:val="000000" w:themeColor="text1"/>
          <w:sz w:val="24"/>
          <w:szCs w:val="24"/>
          <w14:textFill>
            <w14:solidFill>
              <w14:schemeClr w14:val="tx1"/>
            </w14:solidFill>
          </w14:textFill>
        </w:rPr>
      </w:pPr>
      <w:bookmarkStart w:id="147" w:name="_Toc23874"/>
      <w:bookmarkStart w:id="148" w:name="_Toc80719633"/>
      <w:bookmarkStart w:id="149" w:name="_Toc291089199"/>
      <w:bookmarkStart w:id="150" w:name="_Toc3214"/>
      <w:bookmarkStart w:id="151" w:name="_Toc31970"/>
      <w:bookmarkStart w:id="152" w:name="_Toc247639856"/>
      <w:bookmarkStart w:id="153" w:name="_Toc12532"/>
      <w:r>
        <w:rPr>
          <w:rFonts w:hint="eastAsia" w:ascii="仿宋" w:hAnsi="仿宋" w:eastAsia="仿宋" w:cs="仿宋"/>
          <w:b/>
          <w:color w:val="000000" w:themeColor="text1"/>
          <w:sz w:val="24"/>
          <w:szCs w:val="24"/>
          <w14:textFill>
            <w14:solidFill>
              <w14:schemeClr w14:val="tx1"/>
            </w14:solidFill>
          </w14:textFill>
        </w:rPr>
        <w:t>3. 投标文件</w:t>
      </w:r>
      <w:bookmarkEnd w:id="147"/>
      <w:bookmarkEnd w:id="148"/>
      <w:bookmarkEnd w:id="149"/>
      <w:bookmarkEnd w:id="150"/>
      <w:bookmarkEnd w:id="151"/>
      <w:bookmarkEnd w:id="152"/>
      <w:bookmarkEnd w:id="153"/>
    </w:p>
    <w:p w14:paraId="0C6C6B05">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54" w:name="_Toc291089200"/>
      <w:bookmarkStart w:id="155" w:name="_Toc247639857"/>
      <w:bookmarkStart w:id="156" w:name="_Toc26916"/>
      <w:bookmarkStart w:id="157" w:name="_Toc8003"/>
      <w:bookmarkStart w:id="158" w:name="_Toc25888"/>
      <w:bookmarkStart w:id="159" w:name="_Toc80719634"/>
      <w:bookmarkStart w:id="160" w:name="_Toc4838"/>
      <w:bookmarkStart w:id="161" w:name="_Toc24174"/>
      <w:r>
        <w:rPr>
          <w:rFonts w:hint="eastAsia" w:ascii="仿宋" w:hAnsi="仿宋" w:eastAsia="仿宋" w:cs="仿宋"/>
          <w:b/>
          <w:color w:val="000000" w:themeColor="text1"/>
          <w:sz w:val="24"/>
          <w:szCs w:val="24"/>
          <w14:textFill>
            <w14:solidFill>
              <w14:schemeClr w14:val="tx1"/>
            </w14:solidFill>
          </w14:textFill>
        </w:rPr>
        <w:t>3.1 投标文件的组成</w:t>
      </w:r>
      <w:bookmarkEnd w:id="154"/>
      <w:bookmarkEnd w:id="155"/>
      <w:bookmarkEnd w:id="156"/>
      <w:bookmarkEnd w:id="157"/>
      <w:bookmarkEnd w:id="158"/>
      <w:bookmarkEnd w:id="159"/>
      <w:bookmarkEnd w:id="160"/>
      <w:bookmarkEnd w:id="161"/>
    </w:p>
    <w:p w14:paraId="01BAC9A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3.1.1 投标文件应包括下列内容：</w:t>
      </w:r>
    </w:p>
    <w:p w14:paraId="75413788">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bookmarkStart w:id="162" w:name="_Toc247639858"/>
      <w:bookmarkStart w:id="163" w:name="_Toc291089201"/>
      <w:r>
        <w:rPr>
          <w:rFonts w:hint="eastAsia" w:ascii="仿宋" w:hAnsi="仿宋" w:eastAsia="仿宋" w:cs="仿宋"/>
          <w:color w:val="000000" w:themeColor="text1"/>
          <w:kern w:val="0"/>
          <w:sz w:val="24"/>
          <w:szCs w:val="24"/>
          <w14:textFill>
            <w14:solidFill>
              <w14:schemeClr w14:val="tx1"/>
            </w14:solidFill>
          </w14:textFill>
        </w:rPr>
        <w:t>（1）投标函；</w:t>
      </w:r>
    </w:p>
    <w:p w14:paraId="0B52736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（2）法定代表人授权书；</w:t>
      </w:r>
    </w:p>
    <w:p w14:paraId="59EC8E75">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（3）法定代表人身份证明；</w:t>
      </w:r>
    </w:p>
    <w:p w14:paraId="4151CEA6">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（4）开标一览表；</w:t>
      </w:r>
    </w:p>
    <w:p w14:paraId="1DF8EAF1">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（5）投标货物报价明细表；</w:t>
      </w:r>
    </w:p>
    <w:p w14:paraId="154413EC">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（6）设备质量保证书；</w:t>
      </w:r>
    </w:p>
    <w:p w14:paraId="18FAF6F0">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（7）技术标部分；</w:t>
      </w:r>
    </w:p>
    <w:p w14:paraId="0D24DF60">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（8）综合标部分；</w:t>
      </w:r>
    </w:p>
    <w:p w14:paraId="4792E2AD">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（9）资格审查资料；</w:t>
      </w:r>
    </w:p>
    <w:p w14:paraId="403F4136">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（10）投标人认为应附的其他资料；</w:t>
      </w:r>
    </w:p>
    <w:p w14:paraId="20B554AA">
      <w:pPr>
        <w:autoSpaceDE w:val="0"/>
        <w:autoSpaceDN w:val="0"/>
        <w:adjustRightInd w:val="0"/>
        <w:spacing w:line="460" w:lineRule="exact"/>
        <w:ind w:firstLine="619"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3.2 投标报价</w:t>
      </w:r>
      <w:bookmarkEnd w:id="162"/>
      <w:bookmarkEnd w:id="163"/>
    </w:p>
    <w:p w14:paraId="17AEF3F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3.2.1 投标人的投标报价包含最终验收合格正式交付采购人使用前及质保期内所发生的一切费用（包括关税及其它相关税费、安装及安装配合费、检验验收费用等），且投标人只能提出一个不变价格，采购人不接受任何选择价，合同实施时以人民币支付。</w:t>
      </w:r>
    </w:p>
    <w:p w14:paraId="5CAA3308">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3.2.2 投标人应按招标文件第六章投标文件格式填写相关报价表格。</w:t>
      </w:r>
    </w:p>
    <w:p w14:paraId="2865FD52">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3.2.3投标人在《投标货物报价明细表》中提出的价格在整个合同实施期间是固定的，不因任何原因而改变。</w:t>
      </w:r>
    </w:p>
    <w:p w14:paraId="530D3E81">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64" w:name="_Toc21669"/>
      <w:bookmarkStart w:id="165" w:name="_Toc80719635"/>
      <w:bookmarkStart w:id="166" w:name="_Toc291089202"/>
      <w:bookmarkStart w:id="167" w:name="_Toc31685"/>
      <w:bookmarkStart w:id="168" w:name="_Toc11696"/>
      <w:bookmarkStart w:id="169" w:name="_Toc28159"/>
      <w:bookmarkStart w:id="170" w:name="_Toc23463"/>
      <w:bookmarkStart w:id="171" w:name="_Toc247639859"/>
      <w:r>
        <w:rPr>
          <w:rFonts w:hint="eastAsia" w:ascii="仿宋" w:hAnsi="仿宋" w:eastAsia="仿宋" w:cs="仿宋"/>
          <w:b/>
          <w:color w:val="000000" w:themeColor="text1"/>
          <w:sz w:val="24"/>
          <w:szCs w:val="24"/>
          <w14:textFill>
            <w14:solidFill>
              <w14:schemeClr w14:val="tx1"/>
            </w14:solidFill>
          </w14:textFill>
        </w:rPr>
        <w:t>3.3 投标有效期</w:t>
      </w:r>
      <w:bookmarkEnd w:id="164"/>
      <w:bookmarkEnd w:id="165"/>
      <w:bookmarkEnd w:id="166"/>
      <w:bookmarkEnd w:id="167"/>
      <w:bookmarkEnd w:id="168"/>
      <w:bookmarkEnd w:id="169"/>
      <w:bookmarkEnd w:id="170"/>
      <w:bookmarkEnd w:id="171"/>
    </w:p>
    <w:p w14:paraId="4FBCDD6F">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3.3.1 在投标人须知前附表规定的投标有效期内，投标人不得要求撤销或修改其投标文件。</w:t>
      </w:r>
    </w:p>
    <w:p w14:paraId="3203913D">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bookmarkStart w:id="172" w:name="_Toc22172"/>
      <w:bookmarkStart w:id="173" w:name="_Toc20066"/>
      <w:bookmarkStart w:id="174" w:name="_Toc291089203"/>
      <w:bookmarkStart w:id="175" w:name="_Toc30777"/>
      <w:bookmarkStart w:id="176" w:name="_Toc27593"/>
      <w:bookmarkStart w:id="177" w:name="_Toc247639860"/>
      <w:r>
        <w:rPr>
          <w:rFonts w:hint="eastAsia" w:ascii="仿宋" w:hAnsi="仿宋" w:eastAsia="仿宋" w:cs="仿宋"/>
          <w:color w:val="000000" w:themeColor="text1"/>
          <w:kern w:val="0"/>
          <w:sz w:val="24"/>
          <w:szCs w:val="24"/>
          <w14:textFill>
            <w14:solidFill>
              <w14:schemeClr w14:val="tx1"/>
            </w14:solidFill>
          </w14:textFill>
        </w:rPr>
        <w:t>3.3.2 出现特殊情况需要延长投标有效期的，采购人通知所有投标人延长投标有效期。投标人同意延长的，不得要求或被允许修改或撤销其投标文件；投标人拒绝延长的，其投标失效。</w:t>
      </w:r>
    </w:p>
    <w:p w14:paraId="182B815F">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78" w:name="_Toc22094"/>
      <w:bookmarkStart w:id="179" w:name="_Toc80719636"/>
      <w:r>
        <w:rPr>
          <w:rFonts w:hint="eastAsia" w:ascii="仿宋" w:hAnsi="仿宋" w:eastAsia="仿宋" w:cs="仿宋"/>
          <w:b/>
          <w:color w:val="000000" w:themeColor="text1"/>
          <w:sz w:val="24"/>
          <w:szCs w:val="24"/>
          <w14:textFill>
            <w14:solidFill>
              <w14:schemeClr w14:val="tx1"/>
            </w14:solidFill>
          </w14:textFill>
        </w:rPr>
        <w:t>3.4 投标保证金</w:t>
      </w:r>
      <w:bookmarkEnd w:id="172"/>
      <w:bookmarkEnd w:id="173"/>
      <w:bookmarkEnd w:id="174"/>
      <w:bookmarkEnd w:id="175"/>
      <w:bookmarkEnd w:id="176"/>
      <w:bookmarkEnd w:id="177"/>
      <w:bookmarkEnd w:id="178"/>
      <w:bookmarkEnd w:id="179"/>
    </w:p>
    <w:p w14:paraId="2FE8965F">
      <w:pPr>
        <w:autoSpaceDE w:val="0"/>
        <w:autoSpaceDN w:val="0"/>
        <w:adjustRightInd w:val="0"/>
        <w:spacing w:line="460" w:lineRule="exact"/>
        <w:ind w:firstLine="602" w:firstLineChars="250"/>
        <w:jc w:val="left"/>
        <w:rPr>
          <w:rFonts w:ascii="仿宋" w:hAnsi="仿宋" w:eastAsia="仿宋" w:cs="仿宋"/>
          <w:b/>
          <w:color w:val="000000" w:themeColor="text1"/>
          <w:kern w:val="0"/>
          <w:sz w:val="24"/>
          <w:szCs w:val="24"/>
          <w14:textFill>
            <w14:solidFill>
              <w14:schemeClr w14:val="tx1"/>
            </w14:solidFill>
          </w14:textFill>
        </w:rPr>
      </w:pPr>
      <w:bookmarkStart w:id="180" w:name="_Toc247639861"/>
      <w:bookmarkStart w:id="181" w:name="_Toc291089204"/>
      <w:bookmarkStart w:id="182" w:name="_Toc8281"/>
      <w:bookmarkStart w:id="183" w:name="_Toc11818"/>
      <w:bookmarkStart w:id="184" w:name="_Toc21775"/>
      <w:bookmarkStart w:id="185" w:name="_Toc27174"/>
      <w:r>
        <w:rPr>
          <w:rFonts w:hint="eastAsia" w:ascii="仿宋" w:hAnsi="仿宋" w:eastAsia="仿宋" w:cs="仿宋"/>
          <w:b/>
          <w:color w:val="000000" w:themeColor="text1"/>
          <w:kern w:val="0"/>
          <w:sz w:val="24"/>
          <w:szCs w:val="24"/>
          <w14:textFill>
            <w14:solidFill>
              <w14:schemeClr w14:val="tx1"/>
            </w14:solidFill>
          </w14:textFill>
        </w:rPr>
        <w:t>根据豫财购〔2019〕4号“降低供应商参与政府采购活动交易成本(六)取消政府采购投标保证金。自2019年8月1日起,在全省政府采购货物和服务招标投标活动中,不再向供应商收取投标保证金。非招标采购方式采购货物、工程和服务的,也不再向供应商收取投标保证金。”的规定，该项目不再收取投标保证金。</w:t>
      </w:r>
    </w:p>
    <w:p w14:paraId="3939CEBB">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86" w:name="_Toc80719637"/>
      <w:bookmarkStart w:id="187" w:name="_Toc17883"/>
      <w:r>
        <w:rPr>
          <w:rFonts w:hint="eastAsia" w:ascii="仿宋" w:hAnsi="仿宋" w:eastAsia="仿宋" w:cs="仿宋"/>
          <w:b/>
          <w:color w:val="000000" w:themeColor="text1"/>
          <w:sz w:val="24"/>
          <w:szCs w:val="24"/>
          <w14:textFill>
            <w14:solidFill>
              <w14:schemeClr w14:val="tx1"/>
            </w14:solidFill>
          </w14:textFill>
        </w:rPr>
        <w:t xml:space="preserve">3.5 </w:t>
      </w:r>
      <w:bookmarkEnd w:id="180"/>
      <w:bookmarkEnd w:id="181"/>
      <w:r>
        <w:rPr>
          <w:rFonts w:hint="eastAsia" w:ascii="仿宋" w:hAnsi="仿宋" w:eastAsia="仿宋" w:cs="仿宋"/>
          <w:b/>
          <w:color w:val="000000" w:themeColor="text1"/>
          <w:sz w:val="24"/>
          <w:szCs w:val="24"/>
          <w14:textFill>
            <w14:solidFill>
              <w14:schemeClr w14:val="tx1"/>
            </w14:solidFill>
          </w14:textFill>
        </w:rPr>
        <w:t>投标货物合格文件</w:t>
      </w:r>
      <w:bookmarkEnd w:id="182"/>
      <w:bookmarkEnd w:id="183"/>
      <w:bookmarkEnd w:id="184"/>
      <w:bookmarkEnd w:id="185"/>
      <w:bookmarkEnd w:id="186"/>
      <w:bookmarkEnd w:id="187"/>
    </w:p>
    <w:p w14:paraId="5EC7FDB6">
      <w:pPr>
        <w:pStyle w:val="5"/>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投标人须提供有关投标货物符合招标文件要求的证明文件。</w:t>
      </w:r>
    </w:p>
    <w:p w14:paraId="2D1F5B6C">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88" w:name="_Toc30973"/>
      <w:bookmarkStart w:id="189" w:name="_Toc28313"/>
      <w:bookmarkStart w:id="190" w:name="_Toc10760"/>
      <w:bookmarkStart w:id="191" w:name="_Toc247639862"/>
      <w:bookmarkStart w:id="192" w:name="_Toc291089205"/>
      <w:bookmarkStart w:id="193" w:name="_Toc18289"/>
      <w:bookmarkStart w:id="194" w:name="_Toc6106"/>
      <w:bookmarkStart w:id="195" w:name="_Toc80719638"/>
      <w:r>
        <w:rPr>
          <w:rFonts w:hint="eastAsia" w:ascii="仿宋" w:hAnsi="仿宋" w:eastAsia="仿宋" w:cs="仿宋"/>
          <w:b/>
          <w:color w:val="000000" w:themeColor="text1"/>
          <w:sz w:val="24"/>
          <w:szCs w:val="24"/>
          <w14:textFill>
            <w14:solidFill>
              <w14:schemeClr w14:val="tx1"/>
            </w14:solidFill>
          </w14:textFill>
        </w:rPr>
        <w:t>3.6 备选投标方案</w:t>
      </w:r>
      <w:bookmarkEnd w:id="188"/>
      <w:bookmarkEnd w:id="189"/>
      <w:bookmarkEnd w:id="190"/>
      <w:bookmarkEnd w:id="191"/>
      <w:bookmarkEnd w:id="192"/>
      <w:bookmarkEnd w:id="193"/>
      <w:bookmarkEnd w:id="194"/>
      <w:bookmarkEnd w:id="195"/>
    </w:p>
    <w:p w14:paraId="325EE461">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采购人可以接受该备选投标方案。</w:t>
      </w:r>
    </w:p>
    <w:p w14:paraId="154A387C">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196" w:name="_Toc80719639"/>
      <w:bookmarkStart w:id="197" w:name="_Toc19440"/>
      <w:bookmarkStart w:id="198" w:name="_Toc27871"/>
      <w:bookmarkStart w:id="199" w:name="_Toc29621"/>
      <w:bookmarkStart w:id="200" w:name="_Toc28287"/>
      <w:bookmarkStart w:id="201" w:name="_Toc291089206"/>
      <w:bookmarkStart w:id="202" w:name="_Toc20130"/>
      <w:bookmarkStart w:id="203" w:name="_Toc247639863"/>
      <w:r>
        <w:rPr>
          <w:rFonts w:hint="eastAsia" w:ascii="仿宋" w:hAnsi="仿宋" w:eastAsia="仿宋" w:cs="仿宋"/>
          <w:b/>
          <w:color w:val="000000" w:themeColor="text1"/>
          <w:sz w:val="24"/>
          <w:szCs w:val="24"/>
          <w14:textFill>
            <w14:solidFill>
              <w14:schemeClr w14:val="tx1"/>
            </w14:solidFill>
          </w14:textFill>
        </w:rPr>
        <w:t>3.7 投标文件的编制</w:t>
      </w:r>
      <w:bookmarkEnd w:id="196"/>
      <w:bookmarkEnd w:id="197"/>
      <w:bookmarkEnd w:id="198"/>
      <w:bookmarkEnd w:id="199"/>
      <w:bookmarkEnd w:id="200"/>
      <w:bookmarkEnd w:id="201"/>
      <w:bookmarkEnd w:id="202"/>
      <w:bookmarkEnd w:id="203"/>
    </w:p>
    <w:p w14:paraId="611EDF34">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3.7.1 投标文件应按第六章“投标文件格式”进行编写，如有必要，可以增加附页，作为投标文件的组成部分。其中，投标函附录在满足招标文件实质性要求的基础上，可以提出比招标文件要求更有利于采购人的承诺。</w:t>
      </w:r>
    </w:p>
    <w:p w14:paraId="3386D173">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3.7.2 投标文件应当对招标文件有关投标有效期、质量要求、供货及安装期等实质性内容作出响应。</w:t>
      </w:r>
    </w:p>
    <w:p w14:paraId="4D9721EC">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3.7.3电子化投标文件的签章：见投标人须知前附表。</w:t>
      </w:r>
    </w:p>
    <w:p w14:paraId="502EDEF8">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3.7.4投标文件格式及递交方式：见投标人须知前附表。</w:t>
      </w:r>
    </w:p>
    <w:p w14:paraId="665B5021">
      <w:pPr>
        <w:pStyle w:val="3"/>
        <w:numPr>
          <w:ilvl w:val="0"/>
          <w:numId w:val="0"/>
        </w:numPr>
        <w:spacing w:before="0" w:after="0" w:line="460" w:lineRule="exact"/>
        <w:jc w:val="left"/>
        <w:rPr>
          <w:rFonts w:ascii="仿宋" w:hAnsi="仿宋" w:eastAsia="仿宋" w:cs="仿宋"/>
          <w:b/>
          <w:color w:val="000000" w:themeColor="text1"/>
          <w:sz w:val="24"/>
          <w:szCs w:val="24"/>
          <w14:textFill>
            <w14:solidFill>
              <w14:schemeClr w14:val="tx1"/>
            </w14:solidFill>
          </w14:textFill>
        </w:rPr>
      </w:pPr>
      <w:bookmarkStart w:id="204" w:name="_Toc28677"/>
      <w:bookmarkStart w:id="205" w:name="_Toc18434"/>
      <w:bookmarkStart w:id="206" w:name="_Toc10069"/>
      <w:bookmarkStart w:id="207" w:name="_Toc2191"/>
      <w:bookmarkStart w:id="208" w:name="_Toc247639864"/>
      <w:bookmarkStart w:id="209" w:name="_Toc80719640"/>
      <w:bookmarkStart w:id="210" w:name="_Toc291089207"/>
      <w:r>
        <w:rPr>
          <w:rFonts w:hint="eastAsia" w:ascii="仿宋" w:hAnsi="仿宋" w:eastAsia="仿宋" w:cs="仿宋"/>
          <w:b/>
          <w:color w:val="000000" w:themeColor="text1"/>
          <w:sz w:val="24"/>
          <w:szCs w:val="24"/>
          <w14:textFill>
            <w14:solidFill>
              <w14:schemeClr w14:val="tx1"/>
            </w14:solidFill>
          </w14:textFill>
        </w:rPr>
        <w:t>4. 投标</w:t>
      </w:r>
      <w:bookmarkEnd w:id="204"/>
      <w:bookmarkEnd w:id="205"/>
      <w:bookmarkEnd w:id="206"/>
      <w:bookmarkEnd w:id="207"/>
      <w:bookmarkEnd w:id="208"/>
      <w:bookmarkEnd w:id="209"/>
      <w:bookmarkEnd w:id="210"/>
    </w:p>
    <w:p w14:paraId="278A326F">
      <w:pPr>
        <w:pStyle w:val="3"/>
        <w:numPr>
          <w:ilvl w:val="0"/>
          <w:numId w:val="0"/>
        </w:numPr>
        <w:spacing w:before="0" w:after="0" w:line="460" w:lineRule="exact"/>
        <w:jc w:val="left"/>
        <w:rPr>
          <w:rFonts w:ascii="仿宋" w:hAnsi="仿宋" w:eastAsia="仿宋" w:cs="仿宋"/>
          <w:b/>
          <w:color w:val="000000" w:themeColor="text1"/>
          <w:sz w:val="24"/>
          <w:szCs w:val="24"/>
          <w14:textFill>
            <w14:solidFill>
              <w14:schemeClr w14:val="tx1"/>
            </w14:solidFill>
          </w14:textFill>
        </w:rPr>
      </w:pPr>
      <w:bookmarkStart w:id="211" w:name="_Toc15185"/>
      <w:bookmarkStart w:id="212" w:name="_Toc32686"/>
      <w:bookmarkStart w:id="213" w:name="_Toc9371"/>
      <w:bookmarkStart w:id="214" w:name="_Toc291089214"/>
      <w:bookmarkStart w:id="215" w:name="_Toc247639871"/>
      <w:bookmarkStart w:id="216" w:name="_Toc80719647"/>
      <w:bookmarkStart w:id="217" w:name="_Toc8163"/>
      <w:r>
        <w:rPr>
          <w:rFonts w:hint="eastAsia" w:ascii="仿宋" w:hAnsi="仿宋" w:eastAsia="仿宋" w:cs="仿宋"/>
          <w:b/>
          <w:color w:val="000000" w:themeColor="text1"/>
          <w:sz w:val="24"/>
          <w:szCs w:val="24"/>
          <w14:textFill>
            <w14:solidFill>
              <w14:schemeClr w14:val="tx1"/>
            </w14:solidFill>
          </w14:textFill>
        </w:rPr>
        <w:t>4.1 电子化投标文件的签章</w:t>
      </w:r>
      <w:bookmarkEnd w:id="211"/>
    </w:p>
    <w:p w14:paraId="4646909D">
      <w:pPr>
        <w:autoSpaceDE w:val="0"/>
        <w:autoSpaceDN w:val="0"/>
        <w:adjustRightInd w:val="0"/>
        <w:spacing w:before="30" w:line="500" w:lineRule="exact"/>
        <w:ind w:right="-23" w:firstLine="480"/>
        <w:jc w:val="left"/>
        <w:rPr>
          <w:rFonts w:ascii="仿宋" w:hAnsi="仿宋" w:eastAsia="仿宋" w:cs="MingLiU"/>
          <w:kern w:val="0"/>
          <w:sz w:val="24"/>
          <w:szCs w:val="24"/>
        </w:rPr>
      </w:pPr>
      <w:r>
        <w:rPr>
          <w:rFonts w:hint="eastAsia" w:ascii="仿宋" w:hAnsi="仿宋" w:eastAsia="仿宋" w:cs="MingLiU"/>
          <w:kern w:val="0"/>
          <w:sz w:val="24"/>
          <w:szCs w:val="24"/>
        </w:rPr>
        <w:t>4.1.1 投标人在生成电子化投标文件后，应对电子化投标文件进行签章，未进行签章的视为无效投标。</w:t>
      </w:r>
    </w:p>
    <w:p w14:paraId="5D9BE709">
      <w:pPr>
        <w:autoSpaceDE w:val="0"/>
        <w:autoSpaceDN w:val="0"/>
        <w:adjustRightInd w:val="0"/>
        <w:spacing w:before="30" w:line="500" w:lineRule="exact"/>
        <w:ind w:right="-23" w:firstLine="480"/>
        <w:jc w:val="left"/>
        <w:rPr>
          <w:rFonts w:ascii="仿宋" w:hAnsi="仿宋" w:eastAsia="仿宋" w:cs="MingLiU"/>
          <w:kern w:val="0"/>
          <w:sz w:val="24"/>
          <w:szCs w:val="24"/>
        </w:rPr>
      </w:pPr>
      <w:r>
        <w:rPr>
          <w:rFonts w:hint="eastAsia" w:ascii="仿宋" w:hAnsi="仿宋" w:eastAsia="仿宋" w:cs="MingLiU"/>
          <w:kern w:val="0"/>
          <w:sz w:val="24"/>
          <w:szCs w:val="24"/>
        </w:rPr>
        <w:t>4.1.2 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14:paraId="6AAA1B48">
      <w:pPr>
        <w:pStyle w:val="3"/>
        <w:numPr>
          <w:ilvl w:val="0"/>
          <w:numId w:val="0"/>
        </w:numPr>
        <w:spacing w:before="0" w:after="0" w:line="460" w:lineRule="exact"/>
        <w:jc w:val="left"/>
        <w:rPr>
          <w:rFonts w:ascii="仿宋" w:hAnsi="仿宋" w:eastAsia="仿宋" w:cs="MingLiU"/>
          <w:b/>
          <w:sz w:val="24"/>
          <w:szCs w:val="24"/>
        </w:rPr>
      </w:pPr>
      <w:bookmarkStart w:id="218" w:name="_Toc17457"/>
      <w:r>
        <w:rPr>
          <w:rFonts w:ascii="仿宋" w:hAnsi="仿宋" w:eastAsia="仿宋" w:cs="MingLiU"/>
          <w:b/>
          <w:sz w:val="24"/>
          <w:szCs w:val="24"/>
        </w:rPr>
        <w:t xml:space="preserve">4.2 </w:t>
      </w:r>
      <w:r>
        <w:rPr>
          <w:rFonts w:hint="eastAsia" w:ascii="仿宋" w:hAnsi="仿宋" w:eastAsia="仿宋" w:cs="MingLiU"/>
          <w:b/>
          <w:sz w:val="24"/>
          <w:szCs w:val="24"/>
        </w:rPr>
        <w:t>电子化投标</w:t>
      </w:r>
      <w:r>
        <w:rPr>
          <w:rFonts w:hint="eastAsia" w:ascii="仿宋" w:hAnsi="仿宋" w:eastAsia="仿宋" w:cs="仿宋"/>
          <w:b/>
          <w:color w:val="000000" w:themeColor="text1"/>
          <w:sz w:val="24"/>
          <w:szCs w:val="24"/>
          <w14:textFill>
            <w14:solidFill>
              <w14:schemeClr w14:val="tx1"/>
            </w14:solidFill>
          </w14:textFill>
        </w:rPr>
        <w:t>文件</w:t>
      </w:r>
      <w:r>
        <w:rPr>
          <w:rFonts w:hint="eastAsia" w:ascii="仿宋" w:hAnsi="仿宋" w:eastAsia="仿宋" w:cs="MingLiU"/>
          <w:b/>
          <w:sz w:val="24"/>
          <w:szCs w:val="24"/>
        </w:rPr>
        <w:t>的格式及上传投标</w:t>
      </w:r>
      <w:bookmarkEnd w:id="218"/>
    </w:p>
    <w:p w14:paraId="6754A71C">
      <w:pPr>
        <w:autoSpaceDE w:val="0"/>
        <w:autoSpaceDN w:val="0"/>
        <w:adjustRightInd w:val="0"/>
        <w:spacing w:before="30" w:line="500" w:lineRule="exact"/>
        <w:ind w:right="-23" w:firstLine="480"/>
        <w:jc w:val="left"/>
        <w:rPr>
          <w:rFonts w:ascii="仿宋" w:hAnsi="仿宋" w:eastAsia="仿宋" w:cs="MingLiU"/>
          <w:kern w:val="0"/>
          <w:sz w:val="24"/>
          <w:szCs w:val="24"/>
        </w:rPr>
      </w:pPr>
      <w:r>
        <w:rPr>
          <w:rFonts w:hint="eastAsia" w:ascii="仿宋" w:hAnsi="仿宋" w:eastAsia="仿宋" w:cs="MingLiU"/>
          <w:kern w:val="0"/>
          <w:sz w:val="24"/>
          <w:szCs w:val="24"/>
        </w:rPr>
        <w:t>4.2.1 投标人所上传的电子化投标文件，应是通过中心投标文件制作系统制作的，经过签章和加密后生成的电子版投标文件。生成的电子版投标文件包含用于投标文件上传的主文件（项目文件格式为：xxx公司_ 项目名称.file）。</w:t>
      </w:r>
    </w:p>
    <w:p w14:paraId="72C8E076">
      <w:pPr>
        <w:autoSpaceDE w:val="0"/>
        <w:autoSpaceDN w:val="0"/>
        <w:adjustRightInd w:val="0"/>
        <w:spacing w:before="30" w:line="500" w:lineRule="exact"/>
        <w:ind w:right="-23" w:firstLine="480"/>
        <w:jc w:val="left"/>
        <w:rPr>
          <w:rFonts w:ascii="仿宋" w:hAnsi="仿宋" w:eastAsia="仿宋" w:cs="MingLiU"/>
          <w:kern w:val="0"/>
          <w:sz w:val="24"/>
          <w:szCs w:val="24"/>
        </w:rPr>
      </w:pPr>
      <w:r>
        <w:rPr>
          <w:rFonts w:hint="eastAsia" w:ascii="仿宋" w:hAnsi="仿宋" w:eastAsia="仿宋" w:cs="MingLiU"/>
          <w:kern w:val="0"/>
          <w:sz w:val="24"/>
          <w:szCs w:val="24"/>
        </w:rPr>
        <w:t>注：投标人投报多个标段的，根据标段制作各个标段的投标文件后上传。</w:t>
      </w:r>
    </w:p>
    <w:p w14:paraId="7D0BC845">
      <w:pPr>
        <w:autoSpaceDE w:val="0"/>
        <w:autoSpaceDN w:val="0"/>
        <w:adjustRightInd w:val="0"/>
        <w:spacing w:before="30" w:line="500" w:lineRule="exact"/>
        <w:ind w:right="-23" w:firstLine="480"/>
        <w:jc w:val="left"/>
        <w:rPr>
          <w:rFonts w:ascii="仿宋" w:hAnsi="仿宋" w:eastAsia="仿宋" w:cs="MingLiU"/>
          <w:kern w:val="0"/>
          <w:sz w:val="24"/>
          <w:szCs w:val="24"/>
        </w:rPr>
      </w:pPr>
      <w:r>
        <w:rPr>
          <w:rFonts w:hint="eastAsia" w:ascii="仿宋" w:hAnsi="仿宋" w:eastAsia="仿宋" w:cs="MingLiU"/>
          <w:kern w:val="0"/>
          <w:sz w:val="24"/>
          <w:szCs w:val="24"/>
        </w:rPr>
        <w:t>4.2.2 电子化投标文件应在投标截止时间前成功上传至平顶山市公共资源电子化交易系统。至投标截止时间止，仍未上传成功的电子化投标文件将不予接收。</w:t>
      </w:r>
    </w:p>
    <w:p w14:paraId="55BF5F9E">
      <w:pPr>
        <w:autoSpaceDE w:val="0"/>
        <w:autoSpaceDN w:val="0"/>
        <w:adjustRightInd w:val="0"/>
        <w:spacing w:before="30" w:line="500" w:lineRule="exact"/>
        <w:ind w:right="-23" w:firstLine="480"/>
        <w:jc w:val="left"/>
        <w:rPr>
          <w:rFonts w:ascii="仿宋" w:hAnsi="仿宋" w:eastAsia="仿宋" w:cs="MingLiU"/>
          <w:kern w:val="0"/>
          <w:sz w:val="24"/>
          <w:szCs w:val="24"/>
        </w:rPr>
      </w:pPr>
      <w:r>
        <w:rPr>
          <w:rFonts w:hint="eastAsia" w:ascii="仿宋" w:hAnsi="仿宋" w:eastAsia="仿宋" w:cs="MingLiU"/>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19324380">
      <w:pPr>
        <w:autoSpaceDE w:val="0"/>
        <w:autoSpaceDN w:val="0"/>
        <w:adjustRightInd w:val="0"/>
        <w:spacing w:before="30" w:line="500" w:lineRule="exact"/>
        <w:ind w:right="-23" w:firstLine="480"/>
        <w:jc w:val="left"/>
        <w:rPr>
          <w:rFonts w:ascii="仿宋" w:hAnsi="仿宋" w:eastAsia="仿宋" w:cs="MingLiU"/>
          <w:kern w:val="0"/>
          <w:sz w:val="24"/>
          <w:szCs w:val="24"/>
        </w:rPr>
      </w:pPr>
      <w:r>
        <w:rPr>
          <w:rFonts w:ascii="仿宋" w:hAnsi="仿宋" w:eastAsia="仿宋" w:cs="MingLiU"/>
          <w:kern w:val="0"/>
          <w:sz w:val="24"/>
          <w:szCs w:val="24"/>
        </w:rPr>
        <w:t>4.2.</w:t>
      </w:r>
      <w:r>
        <w:rPr>
          <w:rFonts w:hint="eastAsia" w:ascii="仿宋" w:hAnsi="仿宋" w:eastAsia="仿宋" w:cs="MingLiU"/>
          <w:kern w:val="0"/>
          <w:sz w:val="24"/>
          <w:szCs w:val="24"/>
        </w:rPr>
        <w:t>3 投标人递交备用电子投标文件时应填写签到登记表。</w:t>
      </w:r>
    </w:p>
    <w:p w14:paraId="2ECD9917">
      <w:pPr>
        <w:pStyle w:val="3"/>
        <w:numPr>
          <w:ilvl w:val="0"/>
          <w:numId w:val="0"/>
        </w:numPr>
        <w:spacing w:before="0" w:after="0" w:line="460" w:lineRule="exact"/>
        <w:jc w:val="left"/>
        <w:rPr>
          <w:rFonts w:ascii="仿宋" w:hAnsi="仿宋" w:eastAsia="仿宋" w:cs="MingLiU"/>
          <w:b/>
          <w:sz w:val="24"/>
          <w:szCs w:val="24"/>
        </w:rPr>
      </w:pPr>
      <w:bookmarkStart w:id="219" w:name="_Toc9943"/>
      <w:r>
        <w:rPr>
          <w:rFonts w:ascii="仿宋" w:hAnsi="仿宋" w:eastAsia="仿宋" w:cs="MingLiU"/>
          <w:b/>
          <w:sz w:val="24"/>
          <w:szCs w:val="24"/>
        </w:rPr>
        <w:t xml:space="preserve">4.3 </w:t>
      </w:r>
      <w:r>
        <w:rPr>
          <w:rFonts w:hint="eastAsia" w:ascii="仿宋" w:hAnsi="仿宋" w:eastAsia="仿宋" w:cs="MingLiU"/>
          <w:b/>
          <w:sz w:val="24"/>
          <w:szCs w:val="24"/>
        </w:rPr>
        <w:t>投标文件的修改与撤回</w:t>
      </w:r>
      <w:bookmarkEnd w:id="219"/>
    </w:p>
    <w:p w14:paraId="0E686202">
      <w:pPr>
        <w:autoSpaceDE w:val="0"/>
        <w:autoSpaceDN w:val="0"/>
        <w:adjustRightInd w:val="0"/>
        <w:spacing w:before="30" w:line="500" w:lineRule="exact"/>
        <w:ind w:right="-23" w:firstLine="480"/>
        <w:jc w:val="left"/>
        <w:rPr>
          <w:rFonts w:ascii="仿宋" w:hAnsi="仿宋" w:eastAsia="仿宋" w:cs="MingLiU"/>
          <w:kern w:val="0"/>
          <w:sz w:val="24"/>
          <w:szCs w:val="24"/>
        </w:rPr>
      </w:pPr>
      <w:r>
        <w:rPr>
          <w:rFonts w:ascii="仿宋" w:hAnsi="仿宋" w:eastAsia="仿宋" w:cs="MingLiU"/>
          <w:kern w:val="0"/>
          <w:sz w:val="24"/>
          <w:szCs w:val="24"/>
        </w:rPr>
        <w:t xml:space="preserve">4.3.1 </w:t>
      </w:r>
      <w:r>
        <w:rPr>
          <w:rFonts w:hint="eastAsia" w:ascii="仿宋" w:hAnsi="仿宋" w:eastAsia="仿宋" w:cs="MingLiU"/>
          <w:kern w:val="0"/>
          <w:sz w:val="24"/>
          <w:szCs w:val="24"/>
        </w:rPr>
        <w:t>在本章须知前附表第</w:t>
      </w:r>
      <w:r>
        <w:rPr>
          <w:rFonts w:ascii="仿宋" w:hAnsi="仿宋" w:eastAsia="仿宋" w:cs="MingLiU"/>
          <w:kern w:val="0"/>
          <w:sz w:val="24"/>
          <w:szCs w:val="24"/>
        </w:rPr>
        <w:t xml:space="preserve"> 2.2.2 </w:t>
      </w:r>
      <w:r>
        <w:rPr>
          <w:rFonts w:hint="eastAsia" w:ascii="仿宋" w:hAnsi="仿宋" w:eastAsia="仿宋" w:cs="MingLiU"/>
          <w:kern w:val="0"/>
          <w:sz w:val="24"/>
          <w:szCs w:val="24"/>
        </w:rPr>
        <w:t>项规定的投标截止时间前，投标人可以修改或撤回已递交的投标文件，但应《全国公共资源交易平台</w:t>
      </w:r>
      <w:r>
        <w:rPr>
          <w:rFonts w:ascii="仿宋" w:hAnsi="仿宋" w:eastAsia="仿宋" w:cs="MingLiU"/>
          <w:kern w:val="0"/>
          <w:sz w:val="24"/>
          <w:szCs w:val="24"/>
        </w:rPr>
        <w:t>(</w:t>
      </w:r>
      <w:r>
        <w:rPr>
          <w:rFonts w:hint="eastAsia" w:ascii="仿宋" w:hAnsi="仿宋" w:eastAsia="仿宋" w:cs="MingLiU"/>
          <w:kern w:val="0"/>
          <w:sz w:val="24"/>
          <w:szCs w:val="24"/>
        </w:rPr>
        <w:t>河南省</w:t>
      </w:r>
      <w:r>
        <w:rPr>
          <w:rFonts w:hint="eastAsia" w:ascii="微软雅黑" w:hAnsi="微软雅黑" w:eastAsia="微软雅黑" w:cs="微软雅黑"/>
          <w:kern w:val="0"/>
          <w:sz w:val="24"/>
          <w:szCs w:val="24"/>
        </w:rPr>
        <w:t>▪</w:t>
      </w:r>
      <w:r>
        <w:rPr>
          <w:rFonts w:hint="eastAsia" w:ascii="仿宋" w:hAnsi="仿宋" w:eastAsia="仿宋" w:cs="MingLiU"/>
          <w:kern w:val="0"/>
          <w:sz w:val="24"/>
          <w:szCs w:val="24"/>
        </w:rPr>
        <w:t>平顶山市</w:t>
      </w:r>
      <w:r>
        <w:rPr>
          <w:rFonts w:ascii="仿宋" w:hAnsi="仿宋" w:eastAsia="仿宋" w:cs="MingLiU"/>
          <w:kern w:val="0"/>
          <w:sz w:val="24"/>
          <w:szCs w:val="24"/>
        </w:rPr>
        <w:t>)</w:t>
      </w:r>
      <w:r>
        <w:rPr>
          <w:rFonts w:hint="eastAsia" w:ascii="仿宋" w:hAnsi="仿宋" w:eastAsia="仿宋" w:cs="MingLiU"/>
          <w:kern w:val="0"/>
          <w:sz w:val="24"/>
          <w:szCs w:val="24"/>
        </w:rPr>
        <w:t>》电子交易系统通知招标人。</w:t>
      </w:r>
    </w:p>
    <w:p w14:paraId="167FFC78">
      <w:pPr>
        <w:autoSpaceDE w:val="0"/>
        <w:autoSpaceDN w:val="0"/>
        <w:adjustRightInd w:val="0"/>
        <w:spacing w:before="30" w:line="500" w:lineRule="exact"/>
        <w:ind w:right="-23" w:firstLine="480"/>
        <w:jc w:val="left"/>
        <w:rPr>
          <w:rFonts w:ascii="仿宋" w:hAnsi="仿宋" w:eastAsia="仿宋" w:cs="MingLiU"/>
          <w:kern w:val="0"/>
          <w:sz w:val="24"/>
          <w:szCs w:val="24"/>
        </w:rPr>
      </w:pPr>
      <w:r>
        <w:rPr>
          <w:rFonts w:ascii="仿宋" w:hAnsi="仿宋" w:eastAsia="仿宋" w:cs="MingLiU"/>
          <w:kern w:val="0"/>
          <w:sz w:val="24"/>
          <w:szCs w:val="24"/>
        </w:rPr>
        <w:t xml:space="preserve">4.3.2 </w:t>
      </w:r>
      <w:r>
        <w:rPr>
          <w:rFonts w:hint="eastAsia" w:ascii="仿宋" w:hAnsi="仿宋" w:eastAsia="仿宋" w:cs="MingLiU"/>
          <w:kern w:val="0"/>
          <w:sz w:val="24"/>
          <w:szCs w:val="24"/>
        </w:rPr>
        <w:t>投标人修改或撤回已递交投标文件的通知应加盖单位公章和法定代表人印章并上传至电子交易系统中。</w:t>
      </w:r>
    </w:p>
    <w:p w14:paraId="5BC367A7">
      <w:pPr>
        <w:autoSpaceDE w:val="0"/>
        <w:autoSpaceDN w:val="0"/>
        <w:adjustRightInd w:val="0"/>
        <w:spacing w:before="30" w:line="500" w:lineRule="exact"/>
        <w:ind w:right="-23" w:firstLine="480"/>
        <w:jc w:val="left"/>
        <w:rPr>
          <w:rFonts w:ascii="仿宋" w:hAnsi="仿宋" w:eastAsia="仿宋" w:cs="MingLiU"/>
          <w:kern w:val="0"/>
          <w:sz w:val="24"/>
          <w:szCs w:val="24"/>
        </w:rPr>
      </w:pPr>
      <w:r>
        <w:rPr>
          <w:rFonts w:ascii="仿宋" w:hAnsi="仿宋" w:eastAsia="仿宋" w:cs="MingLiU"/>
          <w:kern w:val="0"/>
          <w:sz w:val="24"/>
          <w:szCs w:val="24"/>
        </w:rPr>
        <w:t xml:space="preserve">4.3.3 </w:t>
      </w:r>
      <w:r>
        <w:rPr>
          <w:rFonts w:hint="eastAsia" w:ascii="仿宋" w:hAnsi="仿宋" w:eastAsia="仿宋" w:cs="MingLiU"/>
          <w:kern w:val="0"/>
          <w:sz w:val="24"/>
          <w:szCs w:val="24"/>
        </w:rPr>
        <w:t>修改的内容为投标文件的组成部分。修改的投标文件应加盖单位公章和法定代表人印章并上传至电子交易系统中，并标明“修改”字样。</w:t>
      </w:r>
    </w:p>
    <w:p w14:paraId="1B8FDE04">
      <w:pPr>
        <w:keepNext/>
        <w:keepLines/>
        <w:spacing w:before="260" w:after="260" w:line="500" w:lineRule="exact"/>
        <w:outlineLvl w:val="2"/>
        <w:rPr>
          <w:rFonts w:ascii="仿宋" w:hAnsi="仿宋" w:eastAsia="仿宋"/>
          <w:b/>
          <w:bCs/>
          <w:w w:val="99"/>
          <w:kern w:val="0"/>
          <w:sz w:val="24"/>
          <w:szCs w:val="24"/>
        </w:rPr>
      </w:pPr>
      <w:bookmarkStart w:id="220" w:name="_Toc42155279"/>
      <w:bookmarkStart w:id="221" w:name="_Toc126247538"/>
      <w:bookmarkStart w:id="222" w:name="_Toc22016"/>
      <w:r>
        <w:rPr>
          <w:rFonts w:ascii="仿宋" w:hAnsi="仿宋" w:eastAsia="仿宋"/>
          <w:b/>
          <w:bCs/>
          <w:w w:val="99"/>
          <w:kern w:val="0"/>
          <w:sz w:val="24"/>
          <w:szCs w:val="24"/>
        </w:rPr>
        <w:t>5.</w:t>
      </w:r>
      <w:r>
        <w:rPr>
          <w:rFonts w:hint="eastAsia" w:ascii="仿宋" w:hAnsi="仿宋" w:eastAsia="仿宋"/>
          <w:b/>
          <w:bCs/>
          <w:w w:val="99"/>
          <w:kern w:val="0"/>
          <w:sz w:val="24"/>
          <w:szCs w:val="24"/>
        </w:rPr>
        <w:t>开标</w:t>
      </w:r>
      <w:bookmarkEnd w:id="220"/>
      <w:bookmarkEnd w:id="221"/>
      <w:bookmarkEnd w:id="222"/>
    </w:p>
    <w:p w14:paraId="16F24A65">
      <w:pPr>
        <w:keepNext/>
        <w:keepLines/>
        <w:spacing w:before="260" w:after="260" w:line="500" w:lineRule="exact"/>
        <w:outlineLvl w:val="2"/>
        <w:rPr>
          <w:rFonts w:ascii="仿宋" w:hAnsi="仿宋" w:eastAsia="仿宋" w:cs="MingLiU"/>
          <w:b/>
          <w:kern w:val="0"/>
          <w:sz w:val="24"/>
          <w:szCs w:val="24"/>
        </w:rPr>
      </w:pPr>
      <w:bookmarkStart w:id="223" w:name="_Toc5733"/>
      <w:r>
        <w:rPr>
          <w:rFonts w:ascii="仿宋" w:hAnsi="仿宋" w:eastAsia="仿宋" w:cs="MingLiU"/>
          <w:b/>
          <w:kern w:val="0"/>
          <w:sz w:val="24"/>
          <w:szCs w:val="24"/>
        </w:rPr>
        <w:t xml:space="preserve">5.1 </w:t>
      </w:r>
      <w:r>
        <w:rPr>
          <w:rFonts w:hint="eastAsia" w:ascii="仿宋" w:hAnsi="仿宋" w:eastAsia="仿宋" w:cs="MingLiU"/>
          <w:b/>
          <w:kern w:val="0"/>
          <w:sz w:val="24"/>
          <w:szCs w:val="24"/>
        </w:rPr>
        <w:t>开标</w:t>
      </w:r>
      <w:r>
        <w:rPr>
          <w:rFonts w:hint="eastAsia" w:ascii="仿宋" w:hAnsi="仿宋" w:eastAsia="仿宋"/>
          <w:b/>
          <w:bCs/>
          <w:w w:val="99"/>
          <w:kern w:val="0"/>
          <w:sz w:val="24"/>
          <w:szCs w:val="24"/>
        </w:rPr>
        <w:t>时间</w:t>
      </w:r>
      <w:r>
        <w:rPr>
          <w:rFonts w:hint="eastAsia" w:ascii="仿宋" w:hAnsi="仿宋" w:eastAsia="仿宋" w:cs="MingLiU"/>
          <w:b/>
          <w:kern w:val="0"/>
          <w:sz w:val="24"/>
          <w:szCs w:val="24"/>
        </w:rPr>
        <w:t>和地点</w:t>
      </w:r>
      <w:bookmarkEnd w:id="223"/>
    </w:p>
    <w:p w14:paraId="78EDDDC1">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招标人在本章前附表第2.2.2项规定的投标截止时间（开标时间）和投标人须知前附表规定的地点公开开标，根据《平顶山市公共资源交易中心关于恢复重大紧急项目交易服务的公告》“自2020年2月28日起，全面实行在线“不见面”开标，投标人远程在线解密投标文件，不再到开标现场”的规定。</w:t>
      </w:r>
    </w:p>
    <w:p w14:paraId="6DC26DFC">
      <w:pPr>
        <w:keepNext/>
        <w:keepLines/>
        <w:spacing w:before="260" w:after="260" w:line="500" w:lineRule="exact"/>
        <w:outlineLvl w:val="2"/>
        <w:rPr>
          <w:rFonts w:ascii="仿宋" w:hAnsi="仿宋" w:eastAsia="仿宋" w:cs="MingLiU"/>
          <w:b/>
          <w:kern w:val="0"/>
          <w:sz w:val="24"/>
          <w:szCs w:val="24"/>
        </w:rPr>
      </w:pPr>
      <w:bookmarkStart w:id="224" w:name="_Toc12811"/>
      <w:r>
        <w:rPr>
          <w:rFonts w:ascii="仿宋" w:hAnsi="仿宋" w:eastAsia="仿宋" w:cs="MingLiU"/>
          <w:b/>
          <w:kern w:val="0"/>
          <w:sz w:val="24"/>
          <w:szCs w:val="24"/>
        </w:rPr>
        <w:t>5.2</w:t>
      </w:r>
      <w:r>
        <w:rPr>
          <w:rFonts w:hint="eastAsia" w:ascii="仿宋" w:hAnsi="仿宋" w:eastAsia="仿宋" w:cs="MingLiU"/>
          <w:b/>
          <w:kern w:val="0"/>
          <w:sz w:val="24"/>
          <w:szCs w:val="24"/>
        </w:rPr>
        <w:t xml:space="preserve"> 电子化项目开标、解密、唱标、评标</w:t>
      </w:r>
      <w:bookmarkEnd w:id="224"/>
    </w:p>
    <w:p w14:paraId="586BD051">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5.2.1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08C0A263">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5.2.2 电子化投标文件解密异常的处理</w:t>
      </w:r>
    </w:p>
    <w:p w14:paraId="0F04745F">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如出现投标人的电子投标文件无法解密的情况，投标人应及时联系中介服务机构说明。投标文件解密异常，按以下步骤进行处理：</w:t>
      </w:r>
    </w:p>
    <w:p w14:paraId="424207CD">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（1）首先由技术人员进行问题排查。</w:t>
      </w:r>
    </w:p>
    <w:p w14:paraId="0BE3B0E7">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（2）经技术人员排查后，是投标人文件自身问题导致投标文件无法解密的，该投标文件将不予接收、解密和唱标，开标会议继续进行。</w:t>
      </w:r>
    </w:p>
    <w:p w14:paraId="11D83C7A">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F60CAE4">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5.2.3 待所有投标人投标文件解密完成后，由中介服务机构操作，对所有已解密投标文件进行唱标。</w:t>
      </w:r>
    </w:p>
    <w:p w14:paraId="1A9609FA">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5.2.4 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49618D21">
      <w:pPr>
        <w:autoSpaceDE w:val="0"/>
        <w:autoSpaceDN w:val="0"/>
        <w:adjustRightInd w:val="0"/>
        <w:spacing w:before="30" w:line="500" w:lineRule="exact"/>
        <w:ind w:right="-20" w:firstLine="480"/>
        <w:jc w:val="left"/>
        <w:rPr>
          <w:rFonts w:ascii="仿宋" w:hAnsi="仿宋" w:eastAsia="仿宋" w:cs="MingLiU"/>
          <w:kern w:val="0"/>
          <w:sz w:val="24"/>
          <w:szCs w:val="24"/>
        </w:rPr>
      </w:pPr>
      <w:r>
        <w:rPr>
          <w:rFonts w:hint="eastAsia" w:ascii="仿宋" w:hAnsi="仿宋" w:eastAsia="仿宋" w:cs="MingLiU"/>
          <w:kern w:val="0"/>
          <w:sz w:val="24"/>
          <w:szCs w:val="24"/>
        </w:rPr>
        <w:t>5.2.5 如评标委员会对需要回复的投标人回复内容有异议的，经过几次回复仍不清楚的，需在监督下进行免提电话进行质疑。</w:t>
      </w:r>
    </w:p>
    <w:p w14:paraId="065942B2">
      <w:pPr>
        <w:autoSpaceDE w:val="0"/>
        <w:autoSpaceDN w:val="0"/>
        <w:adjustRightInd w:val="0"/>
        <w:spacing w:before="30" w:line="500" w:lineRule="exact"/>
        <w:ind w:right="-20" w:firstLine="480"/>
        <w:jc w:val="left"/>
        <w:rPr>
          <w:sz w:val="24"/>
          <w:szCs w:val="24"/>
        </w:rPr>
      </w:pPr>
      <w:r>
        <w:rPr>
          <w:rFonts w:hint="eastAsia" w:ascii="仿宋" w:hAnsi="仿宋" w:eastAsia="仿宋" w:cs="MingLiU"/>
          <w:kern w:val="0"/>
          <w:sz w:val="24"/>
          <w:szCs w:val="24"/>
        </w:rPr>
        <w:t>5.2.6 评标时如因系统异常、停电、电脑病毒、网络堵塞等原因无法正常进行的，由技术人员排查解决，短时间无法解决的，经监督部门同意后，暂停评标活动，待问题解决后继续评标。</w:t>
      </w:r>
    </w:p>
    <w:p w14:paraId="6C1D6EC1">
      <w:pPr>
        <w:pStyle w:val="3"/>
        <w:numPr>
          <w:ilvl w:val="0"/>
          <w:numId w:val="0"/>
        </w:numPr>
        <w:spacing w:before="0" w:after="0" w:line="500" w:lineRule="exact"/>
        <w:jc w:val="left"/>
        <w:rPr>
          <w:rFonts w:ascii="仿宋" w:hAnsi="仿宋" w:eastAsia="仿宋" w:cs="仿宋"/>
          <w:b/>
          <w:color w:val="000000" w:themeColor="text1"/>
          <w:sz w:val="24"/>
          <w:szCs w:val="24"/>
          <w14:textFill>
            <w14:solidFill>
              <w14:schemeClr w14:val="tx1"/>
            </w14:solidFill>
          </w14:textFill>
        </w:rPr>
      </w:pPr>
      <w:bookmarkStart w:id="225" w:name="_Toc13646"/>
      <w:r>
        <w:rPr>
          <w:rFonts w:hint="eastAsia" w:ascii="仿宋" w:hAnsi="仿宋" w:eastAsia="仿宋" w:cs="仿宋"/>
          <w:b/>
          <w:color w:val="000000" w:themeColor="text1"/>
          <w:sz w:val="24"/>
          <w:szCs w:val="24"/>
          <w14:textFill>
            <w14:solidFill>
              <w14:schemeClr w14:val="tx1"/>
            </w14:solidFill>
          </w14:textFill>
        </w:rPr>
        <w:t>6. 评标</w:t>
      </w:r>
      <w:bookmarkEnd w:id="212"/>
      <w:bookmarkEnd w:id="213"/>
      <w:bookmarkEnd w:id="214"/>
      <w:bookmarkEnd w:id="215"/>
      <w:bookmarkEnd w:id="216"/>
      <w:bookmarkEnd w:id="217"/>
      <w:bookmarkEnd w:id="225"/>
    </w:p>
    <w:p w14:paraId="448961F6">
      <w:pPr>
        <w:pStyle w:val="4"/>
        <w:numPr>
          <w:ilvl w:val="0"/>
          <w:numId w:val="0"/>
        </w:numPr>
        <w:spacing w:before="0" w:after="0" w:line="500" w:lineRule="exact"/>
        <w:rPr>
          <w:rFonts w:ascii="仿宋" w:hAnsi="仿宋" w:eastAsia="仿宋" w:cs="仿宋"/>
          <w:b/>
          <w:color w:val="000000" w:themeColor="text1"/>
          <w:sz w:val="24"/>
          <w:szCs w:val="24"/>
          <w14:textFill>
            <w14:solidFill>
              <w14:schemeClr w14:val="tx1"/>
            </w14:solidFill>
          </w14:textFill>
        </w:rPr>
      </w:pPr>
      <w:bookmarkStart w:id="226" w:name="_Toc18157"/>
      <w:bookmarkStart w:id="227" w:name="_Toc5129"/>
      <w:bookmarkStart w:id="228" w:name="_Toc23526"/>
      <w:bookmarkStart w:id="229" w:name="_Toc291089215"/>
      <w:bookmarkStart w:id="230" w:name="_Toc1853"/>
      <w:bookmarkStart w:id="231" w:name="_Toc8915"/>
      <w:bookmarkStart w:id="232" w:name="_Toc247639872"/>
      <w:bookmarkStart w:id="233" w:name="_Toc80719648"/>
      <w:r>
        <w:rPr>
          <w:rFonts w:hint="eastAsia" w:ascii="仿宋" w:hAnsi="仿宋" w:eastAsia="仿宋" w:cs="仿宋"/>
          <w:b/>
          <w:color w:val="000000" w:themeColor="text1"/>
          <w:sz w:val="24"/>
          <w:szCs w:val="24"/>
          <w14:textFill>
            <w14:solidFill>
              <w14:schemeClr w14:val="tx1"/>
            </w14:solidFill>
          </w14:textFill>
        </w:rPr>
        <w:t>6.1 评标委员会</w:t>
      </w:r>
      <w:bookmarkEnd w:id="226"/>
      <w:bookmarkEnd w:id="227"/>
      <w:bookmarkEnd w:id="228"/>
      <w:bookmarkEnd w:id="229"/>
      <w:bookmarkEnd w:id="230"/>
      <w:bookmarkEnd w:id="231"/>
      <w:bookmarkEnd w:id="232"/>
      <w:bookmarkEnd w:id="233"/>
    </w:p>
    <w:p w14:paraId="41EC1605">
      <w:pPr>
        <w:autoSpaceDE w:val="0"/>
        <w:autoSpaceDN w:val="0"/>
        <w:adjustRightInd w:val="0"/>
        <w:spacing w:line="50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6.1.1 评标由采购人依法组建的评标委员会负责。评标委员会由采购人代表，以及相关技术、经济等方面的专家组成。评标委员会成员人数以及技术、经济等方面专家的确定方式见投标人须知前附表。</w:t>
      </w:r>
    </w:p>
    <w:p w14:paraId="5FEAE3FB">
      <w:pPr>
        <w:autoSpaceDE w:val="0"/>
        <w:autoSpaceDN w:val="0"/>
        <w:adjustRightInd w:val="0"/>
        <w:spacing w:line="50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6.1.2 评标委员会成员有下列情形之一的，应当回避：</w:t>
      </w:r>
    </w:p>
    <w:p w14:paraId="6FE995BE">
      <w:pPr>
        <w:autoSpaceDE w:val="0"/>
        <w:autoSpaceDN w:val="0"/>
        <w:adjustRightInd w:val="0"/>
        <w:spacing w:line="50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(1)参加采购活动前三年内,与供应商存在劳动关系,或者担任过供应商的董事、监事,或者是供应商的控股股东或实际控制人;</w:t>
      </w:r>
    </w:p>
    <w:p w14:paraId="3EDE4AF7">
      <w:pPr>
        <w:autoSpaceDE w:val="0"/>
        <w:autoSpaceDN w:val="0"/>
        <w:adjustRightInd w:val="0"/>
        <w:spacing w:line="50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(2)与供应商的法定代表人或者负责人有夫妻、直系血亲、三代以内旁系血亲或者近姻亲关系;</w:t>
      </w:r>
    </w:p>
    <w:p w14:paraId="2B1C49BD">
      <w:pPr>
        <w:autoSpaceDE w:val="0"/>
        <w:autoSpaceDN w:val="0"/>
        <w:adjustRightInd w:val="0"/>
        <w:spacing w:line="50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(3)与供应商有其他可能影响政府采购活动公平、公正进行的关系。</w:t>
      </w:r>
    </w:p>
    <w:p w14:paraId="6B7C12B6">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234" w:name="_Toc18054"/>
      <w:bookmarkStart w:id="235" w:name="_Toc10878"/>
      <w:bookmarkStart w:id="236" w:name="_Toc247639873"/>
      <w:bookmarkStart w:id="237" w:name="_Toc23014"/>
      <w:bookmarkStart w:id="238" w:name="_Toc5983"/>
      <w:bookmarkStart w:id="239" w:name="_Toc27153"/>
      <w:bookmarkStart w:id="240" w:name="_Toc80719649"/>
      <w:bookmarkStart w:id="241" w:name="_Toc291089216"/>
      <w:r>
        <w:rPr>
          <w:rFonts w:hint="eastAsia" w:ascii="仿宋" w:hAnsi="仿宋" w:eastAsia="仿宋" w:cs="仿宋"/>
          <w:b/>
          <w:color w:val="000000" w:themeColor="text1"/>
          <w:sz w:val="24"/>
          <w:szCs w:val="24"/>
          <w14:textFill>
            <w14:solidFill>
              <w14:schemeClr w14:val="tx1"/>
            </w14:solidFill>
          </w14:textFill>
        </w:rPr>
        <w:t>6.2 评标原则</w:t>
      </w:r>
      <w:bookmarkEnd w:id="234"/>
      <w:bookmarkEnd w:id="235"/>
      <w:bookmarkEnd w:id="236"/>
      <w:bookmarkEnd w:id="237"/>
      <w:bookmarkEnd w:id="238"/>
      <w:bookmarkEnd w:id="239"/>
      <w:bookmarkEnd w:id="240"/>
      <w:bookmarkEnd w:id="241"/>
    </w:p>
    <w:p w14:paraId="6A51C9D8">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评标活动遵循公平、公正、科学和择优的原则。</w:t>
      </w:r>
    </w:p>
    <w:p w14:paraId="55D0EBFD">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242" w:name="_Toc31086"/>
      <w:bookmarkStart w:id="243" w:name="_Toc80719650"/>
      <w:bookmarkStart w:id="244" w:name="_Toc24595"/>
      <w:bookmarkStart w:id="245" w:name="_Toc291089217"/>
      <w:bookmarkStart w:id="246" w:name="_Toc6716"/>
      <w:bookmarkStart w:id="247" w:name="_Toc247639874"/>
      <w:bookmarkStart w:id="248" w:name="_Toc17243"/>
      <w:bookmarkStart w:id="249" w:name="_Toc849"/>
      <w:r>
        <w:rPr>
          <w:rFonts w:hint="eastAsia" w:ascii="仿宋" w:hAnsi="仿宋" w:eastAsia="仿宋" w:cs="仿宋"/>
          <w:b/>
          <w:color w:val="000000" w:themeColor="text1"/>
          <w:sz w:val="24"/>
          <w:szCs w:val="24"/>
          <w14:textFill>
            <w14:solidFill>
              <w14:schemeClr w14:val="tx1"/>
            </w14:solidFill>
          </w14:textFill>
        </w:rPr>
        <w:t>6.3 评标</w:t>
      </w:r>
      <w:bookmarkEnd w:id="242"/>
      <w:bookmarkEnd w:id="243"/>
      <w:bookmarkEnd w:id="244"/>
      <w:bookmarkEnd w:id="245"/>
      <w:bookmarkEnd w:id="246"/>
      <w:bookmarkEnd w:id="247"/>
      <w:bookmarkEnd w:id="248"/>
      <w:bookmarkEnd w:id="249"/>
    </w:p>
    <w:p w14:paraId="700E9695">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14:paraId="5E0CB5EA">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6.3.2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7DCEC596">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6.3.3如评标委员会对需要回复的投标人回复内容有异议的，经过几次回复仍不清楚的，需在监督下进行免提电话进行质疑。</w:t>
      </w:r>
    </w:p>
    <w:p w14:paraId="09FCF95B">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6.3.4评标时如因系统异常、停电、电脑病毒、网络堵塞等原因无法正常进行的，由技术人员排查解决，短时间无法解决的，经监督部门同意后，暂停评标活动，待问题解决后继续评标。</w:t>
      </w:r>
    </w:p>
    <w:p w14:paraId="2AA7BE15">
      <w:pPr>
        <w:pStyle w:val="3"/>
        <w:numPr>
          <w:ilvl w:val="0"/>
          <w:numId w:val="0"/>
        </w:numPr>
        <w:spacing w:before="0" w:after="0" w:line="460" w:lineRule="exact"/>
        <w:jc w:val="left"/>
        <w:rPr>
          <w:rFonts w:ascii="仿宋" w:hAnsi="仿宋" w:eastAsia="仿宋" w:cs="仿宋"/>
          <w:b/>
          <w:bCs/>
          <w:color w:val="000000" w:themeColor="text1"/>
          <w:sz w:val="24"/>
          <w:szCs w:val="24"/>
          <w14:textFill>
            <w14:solidFill>
              <w14:schemeClr w14:val="tx1"/>
            </w14:solidFill>
          </w14:textFill>
        </w:rPr>
      </w:pPr>
      <w:bookmarkStart w:id="250" w:name="_Toc26924"/>
      <w:r>
        <w:rPr>
          <w:rFonts w:hint="eastAsia" w:ascii="仿宋" w:hAnsi="仿宋" w:eastAsia="仿宋" w:cs="仿宋"/>
          <w:b/>
          <w:bCs/>
          <w:color w:val="000000" w:themeColor="text1"/>
          <w:sz w:val="24"/>
          <w:szCs w:val="24"/>
          <w14:textFill>
            <w14:solidFill>
              <w14:schemeClr w14:val="tx1"/>
            </w14:solidFill>
          </w14:textFill>
        </w:rPr>
        <w:t xml:space="preserve">6.4 </w:t>
      </w:r>
      <w:r>
        <w:rPr>
          <w:rFonts w:hint="eastAsia" w:ascii="仿宋" w:hAnsi="仿宋" w:eastAsia="仿宋" w:cs="仿宋"/>
          <w:b/>
          <w:color w:val="000000" w:themeColor="text1"/>
          <w:sz w:val="24"/>
          <w:szCs w:val="24"/>
          <w14:textFill>
            <w14:solidFill>
              <w14:schemeClr w14:val="tx1"/>
            </w14:solidFill>
          </w14:textFill>
        </w:rPr>
        <w:t>投标人存在下列情况之一的，投标</w:t>
      </w:r>
      <w:r>
        <w:rPr>
          <w:rFonts w:hint="eastAsia" w:ascii="仿宋" w:hAnsi="仿宋" w:eastAsia="仿宋" w:cs="仿宋"/>
          <w:b/>
          <w:bCs/>
          <w:color w:val="000000" w:themeColor="text1"/>
          <w:sz w:val="24"/>
          <w:szCs w:val="24"/>
          <w14:textFill>
            <w14:solidFill>
              <w14:schemeClr w14:val="tx1"/>
            </w14:solidFill>
          </w14:textFill>
        </w:rPr>
        <w:t>无效处理：</w:t>
      </w:r>
      <w:bookmarkEnd w:id="250"/>
    </w:p>
    <w:p w14:paraId="56FE8AD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6.4.1 投标文件签字、盖章不符合招标文件要求；</w:t>
      </w:r>
    </w:p>
    <w:p w14:paraId="00DCD705">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6.4.2 不具备招标文件规定的资格要求的；</w:t>
      </w:r>
    </w:p>
    <w:p w14:paraId="4A1D64C1">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6.4.3投标报价超过招标文件规定最高限价的；</w:t>
      </w:r>
    </w:p>
    <w:p w14:paraId="3BD45724">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6.4.5投标文件含有采购人不能接受的附加条件；</w:t>
      </w:r>
    </w:p>
    <w:p w14:paraId="3CBAFC14">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6.4.6法律、法规和招标文件规定的其他无效情形。</w:t>
      </w:r>
    </w:p>
    <w:p w14:paraId="1AACA55B">
      <w:pPr>
        <w:pStyle w:val="3"/>
        <w:numPr>
          <w:ilvl w:val="0"/>
          <w:numId w:val="0"/>
        </w:numPr>
        <w:spacing w:before="0" w:after="0" w:line="460" w:lineRule="exact"/>
        <w:jc w:val="left"/>
        <w:rPr>
          <w:rFonts w:ascii="仿宋" w:hAnsi="仿宋" w:eastAsia="仿宋" w:cs="仿宋"/>
          <w:b/>
          <w:color w:val="000000" w:themeColor="text1"/>
          <w:sz w:val="24"/>
          <w:szCs w:val="24"/>
          <w14:textFill>
            <w14:solidFill>
              <w14:schemeClr w14:val="tx1"/>
            </w14:solidFill>
          </w14:textFill>
        </w:rPr>
      </w:pPr>
      <w:bookmarkStart w:id="251" w:name="_Toc80719651"/>
      <w:bookmarkStart w:id="252" w:name="_Toc12348"/>
      <w:bookmarkStart w:id="253" w:name="_Toc247639875"/>
      <w:bookmarkStart w:id="254" w:name="_Toc30379"/>
      <w:bookmarkStart w:id="255" w:name="_Toc291089219"/>
      <w:bookmarkStart w:id="256" w:name="_Toc24976"/>
      <w:bookmarkStart w:id="257" w:name="_Toc19878"/>
      <w:r>
        <w:rPr>
          <w:rFonts w:hint="eastAsia" w:ascii="仿宋" w:hAnsi="仿宋" w:eastAsia="仿宋" w:cs="仿宋"/>
          <w:b/>
          <w:color w:val="000000" w:themeColor="text1"/>
          <w:sz w:val="24"/>
          <w:szCs w:val="24"/>
          <w14:textFill>
            <w14:solidFill>
              <w14:schemeClr w14:val="tx1"/>
            </w14:solidFill>
          </w14:textFill>
        </w:rPr>
        <w:t>7. 合同授予</w:t>
      </w:r>
      <w:bookmarkEnd w:id="251"/>
      <w:bookmarkEnd w:id="252"/>
      <w:bookmarkEnd w:id="253"/>
      <w:bookmarkEnd w:id="254"/>
      <w:bookmarkEnd w:id="255"/>
      <w:bookmarkEnd w:id="256"/>
      <w:bookmarkEnd w:id="257"/>
    </w:p>
    <w:p w14:paraId="1F48C853">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258" w:name="_Toc247639876"/>
      <w:bookmarkStart w:id="259" w:name="_Toc80719652"/>
      <w:bookmarkStart w:id="260" w:name="_Toc291089220"/>
      <w:bookmarkStart w:id="261" w:name="_Toc31721"/>
      <w:bookmarkStart w:id="262" w:name="_Toc11239"/>
      <w:bookmarkStart w:id="263" w:name="_Toc22913"/>
      <w:bookmarkStart w:id="264" w:name="_Toc8036"/>
      <w:bookmarkStart w:id="265" w:name="_Toc16010"/>
      <w:r>
        <w:rPr>
          <w:rFonts w:hint="eastAsia" w:ascii="仿宋" w:hAnsi="仿宋" w:eastAsia="仿宋" w:cs="仿宋"/>
          <w:b/>
          <w:color w:val="000000" w:themeColor="text1"/>
          <w:sz w:val="24"/>
          <w:szCs w:val="24"/>
          <w14:textFill>
            <w14:solidFill>
              <w14:schemeClr w14:val="tx1"/>
            </w14:solidFill>
          </w14:textFill>
        </w:rPr>
        <w:t>7.1 定标方式</w:t>
      </w:r>
      <w:bookmarkEnd w:id="258"/>
      <w:bookmarkEnd w:id="259"/>
      <w:bookmarkEnd w:id="260"/>
      <w:bookmarkEnd w:id="261"/>
      <w:bookmarkEnd w:id="262"/>
      <w:bookmarkEnd w:id="263"/>
      <w:bookmarkEnd w:id="264"/>
      <w:bookmarkEnd w:id="265"/>
    </w:p>
    <w:p w14:paraId="6F090C11">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除投标人须知前附表规定评标委员会直接确定中标人外，采购人依据评标委员会推荐的中标候选人确定中标人，评标委员会推荐中标候选人的人数见投标人须知前附表。</w:t>
      </w:r>
    </w:p>
    <w:p w14:paraId="21B0C670">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266" w:name="_Toc247639877"/>
      <w:bookmarkStart w:id="267" w:name="_Toc80719653"/>
      <w:bookmarkStart w:id="268" w:name="_Toc4509"/>
      <w:bookmarkStart w:id="269" w:name="_Toc23524"/>
      <w:bookmarkStart w:id="270" w:name="_Toc26197"/>
      <w:bookmarkStart w:id="271" w:name="_Toc29832"/>
      <w:bookmarkStart w:id="272" w:name="_Toc291089221"/>
      <w:bookmarkStart w:id="273" w:name="_Toc14459"/>
      <w:r>
        <w:rPr>
          <w:rFonts w:hint="eastAsia" w:ascii="仿宋" w:hAnsi="仿宋" w:eastAsia="仿宋" w:cs="仿宋"/>
          <w:b/>
          <w:color w:val="000000" w:themeColor="text1"/>
          <w:sz w:val="24"/>
          <w:szCs w:val="24"/>
          <w14:textFill>
            <w14:solidFill>
              <w14:schemeClr w14:val="tx1"/>
            </w14:solidFill>
          </w14:textFill>
        </w:rPr>
        <w:t>7.2 中标通知</w:t>
      </w:r>
      <w:bookmarkEnd w:id="266"/>
      <w:bookmarkEnd w:id="267"/>
      <w:bookmarkEnd w:id="268"/>
      <w:bookmarkEnd w:id="269"/>
      <w:bookmarkEnd w:id="270"/>
      <w:bookmarkEnd w:id="271"/>
      <w:bookmarkEnd w:id="272"/>
      <w:bookmarkEnd w:id="273"/>
    </w:p>
    <w:p w14:paraId="42F828FF">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在本章第3.3 款规定的投标有效期内，采购人以书面形式向中标人发出中标通知书。</w:t>
      </w:r>
    </w:p>
    <w:p w14:paraId="6DD74A8B">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274" w:name="_Toc5204"/>
      <w:bookmarkStart w:id="275" w:name="_Toc291089222"/>
      <w:bookmarkStart w:id="276" w:name="_Toc1381"/>
      <w:bookmarkStart w:id="277" w:name="_Toc15210"/>
      <w:bookmarkStart w:id="278" w:name="_Toc27455"/>
      <w:bookmarkStart w:id="279" w:name="_Toc80719654"/>
      <w:bookmarkStart w:id="280" w:name="_Toc25869"/>
      <w:bookmarkStart w:id="281" w:name="_Toc247639878"/>
      <w:r>
        <w:rPr>
          <w:rFonts w:hint="eastAsia" w:ascii="仿宋" w:hAnsi="仿宋" w:eastAsia="仿宋" w:cs="仿宋"/>
          <w:b/>
          <w:color w:val="000000" w:themeColor="text1"/>
          <w:sz w:val="24"/>
          <w:szCs w:val="24"/>
          <w14:textFill>
            <w14:solidFill>
              <w14:schemeClr w14:val="tx1"/>
            </w14:solidFill>
          </w14:textFill>
        </w:rPr>
        <w:t>7.3 履约担保</w:t>
      </w:r>
      <w:bookmarkEnd w:id="274"/>
      <w:bookmarkEnd w:id="275"/>
      <w:bookmarkEnd w:id="276"/>
      <w:bookmarkEnd w:id="277"/>
      <w:bookmarkEnd w:id="278"/>
      <w:bookmarkEnd w:id="279"/>
      <w:bookmarkEnd w:id="280"/>
      <w:bookmarkEnd w:id="281"/>
    </w:p>
    <w:p w14:paraId="1186ED69">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7.3.1 在签订合同前，中标人应按投标人须知前附表规定的金额、担保形式和招标文件第五章“合同格式及合同条款”规定的履约担保格式向采购人提交履约担保。</w:t>
      </w:r>
    </w:p>
    <w:p w14:paraId="55BCECB5">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7.3.2 中标人不能按本章第7.3.1 项要求提交履约担保的，视为放弃中标，其投标保证金不予退还，给采购人造成的损失超过投标保证金数额的，中标人还应当对超过部分予以赔偿。</w:t>
      </w:r>
    </w:p>
    <w:p w14:paraId="21218C87">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282" w:name="_Toc10445"/>
      <w:bookmarkStart w:id="283" w:name="_Toc25405"/>
      <w:bookmarkStart w:id="284" w:name="_Toc13584"/>
      <w:bookmarkStart w:id="285" w:name="_Toc80719655"/>
      <w:bookmarkStart w:id="286" w:name="_Toc291089223"/>
      <w:bookmarkStart w:id="287" w:name="_Toc247639879"/>
      <w:bookmarkStart w:id="288" w:name="_Toc9397"/>
      <w:bookmarkStart w:id="289" w:name="_Toc9767"/>
      <w:r>
        <w:rPr>
          <w:rFonts w:hint="eastAsia" w:ascii="仿宋" w:hAnsi="仿宋" w:eastAsia="仿宋" w:cs="仿宋"/>
          <w:b/>
          <w:color w:val="000000" w:themeColor="text1"/>
          <w:sz w:val="24"/>
          <w:szCs w:val="24"/>
          <w14:textFill>
            <w14:solidFill>
              <w14:schemeClr w14:val="tx1"/>
            </w14:solidFill>
          </w14:textFill>
        </w:rPr>
        <w:t>7.4 签订合同</w:t>
      </w:r>
      <w:bookmarkEnd w:id="282"/>
      <w:bookmarkEnd w:id="283"/>
      <w:bookmarkEnd w:id="284"/>
      <w:bookmarkEnd w:id="285"/>
      <w:bookmarkEnd w:id="286"/>
      <w:bookmarkEnd w:id="287"/>
      <w:bookmarkEnd w:id="288"/>
      <w:bookmarkEnd w:id="289"/>
    </w:p>
    <w:p w14:paraId="6EAF2534">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7.4.1 采购人和中标人应当自中标通知书发出之日起15日内，根据招标文件和中标人的投标文件订立书面合同。中标人无正当理由拒签合同的，采购人取消其中标资格，其投标保证金不予退还；给采购人造成的损失超过投标保证金数额的，中标人还应当对超过部分予以赔偿。</w:t>
      </w:r>
    </w:p>
    <w:p w14:paraId="2E6A6508">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7.4.2 发出中标通知书后，采购人无正当理由拒签合同的，采购人向中标人退还投标保证金；给中标人造成损失的，还应当赔偿损失。</w:t>
      </w:r>
    </w:p>
    <w:p w14:paraId="291E7E3C">
      <w:pPr>
        <w:pStyle w:val="3"/>
        <w:numPr>
          <w:ilvl w:val="0"/>
          <w:numId w:val="0"/>
        </w:numPr>
        <w:spacing w:before="0" w:after="0" w:line="460" w:lineRule="exact"/>
        <w:jc w:val="left"/>
        <w:rPr>
          <w:rFonts w:ascii="仿宋" w:hAnsi="仿宋" w:eastAsia="仿宋" w:cs="仿宋"/>
          <w:b/>
          <w:color w:val="000000" w:themeColor="text1"/>
          <w:sz w:val="24"/>
          <w:szCs w:val="24"/>
          <w14:textFill>
            <w14:solidFill>
              <w14:schemeClr w14:val="tx1"/>
            </w14:solidFill>
          </w14:textFill>
        </w:rPr>
      </w:pPr>
      <w:bookmarkStart w:id="290" w:name="_Toc1524"/>
      <w:bookmarkStart w:id="291" w:name="_Toc247639880"/>
      <w:bookmarkStart w:id="292" w:name="_Toc80719656"/>
      <w:bookmarkStart w:id="293" w:name="_Toc6654"/>
      <w:bookmarkStart w:id="294" w:name="_Toc7500"/>
      <w:bookmarkStart w:id="295" w:name="_Toc6142"/>
      <w:bookmarkStart w:id="296" w:name="_Toc291089224"/>
      <w:r>
        <w:rPr>
          <w:rFonts w:hint="eastAsia" w:ascii="仿宋" w:hAnsi="仿宋" w:eastAsia="仿宋" w:cs="仿宋"/>
          <w:b/>
          <w:color w:val="000000" w:themeColor="text1"/>
          <w:sz w:val="24"/>
          <w:szCs w:val="24"/>
          <w14:textFill>
            <w14:solidFill>
              <w14:schemeClr w14:val="tx1"/>
            </w14:solidFill>
          </w14:textFill>
        </w:rPr>
        <w:t>8. 重新招标和不再招标</w:t>
      </w:r>
      <w:bookmarkEnd w:id="290"/>
      <w:bookmarkEnd w:id="291"/>
      <w:bookmarkEnd w:id="292"/>
      <w:bookmarkEnd w:id="293"/>
      <w:bookmarkEnd w:id="294"/>
      <w:bookmarkEnd w:id="295"/>
      <w:bookmarkEnd w:id="296"/>
    </w:p>
    <w:p w14:paraId="16580292">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297" w:name="_Toc1610"/>
      <w:bookmarkStart w:id="298" w:name="_Toc291089225"/>
      <w:bookmarkStart w:id="299" w:name="_Toc18128"/>
      <w:bookmarkStart w:id="300" w:name="_Toc80719657"/>
      <w:bookmarkStart w:id="301" w:name="_Toc16575"/>
      <w:bookmarkStart w:id="302" w:name="_Toc27709"/>
      <w:bookmarkStart w:id="303" w:name="_Toc247639881"/>
      <w:bookmarkStart w:id="304" w:name="_Toc13311"/>
      <w:r>
        <w:rPr>
          <w:rFonts w:hint="eastAsia" w:ascii="仿宋" w:hAnsi="仿宋" w:eastAsia="仿宋" w:cs="仿宋"/>
          <w:b/>
          <w:color w:val="000000" w:themeColor="text1"/>
          <w:sz w:val="24"/>
          <w:szCs w:val="24"/>
          <w14:textFill>
            <w14:solidFill>
              <w14:schemeClr w14:val="tx1"/>
            </w14:solidFill>
          </w14:textFill>
        </w:rPr>
        <w:t>8.1 重新招标</w:t>
      </w:r>
      <w:bookmarkEnd w:id="297"/>
      <w:bookmarkEnd w:id="298"/>
      <w:bookmarkEnd w:id="299"/>
      <w:bookmarkEnd w:id="300"/>
      <w:bookmarkEnd w:id="301"/>
      <w:bookmarkEnd w:id="302"/>
      <w:bookmarkEnd w:id="303"/>
      <w:bookmarkEnd w:id="304"/>
    </w:p>
    <w:p w14:paraId="7A6BB1D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有下列情形之一的，采购人将重新招标：</w:t>
      </w:r>
    </w:p>
    <w:p w14:paraId="1B3A977D">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（1）投标截止时间止，投标人少于3个的；</w:t>
      </w:r>
    </w:p>
    <w:p w14:paraId="477193F0">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（2）经评标委员会评审后否决所有投标的。</w:t>
      </w:r>
    </w:p>
    <w:p w14:paraId="2E08A1C8">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305" w:name="_Toc80719658"/>
      <w:bookmarkStart w:id="306" w:name="_Toc247639882"/>
      <w:bookmarkStart w:id="307" w:name="_Toc29581"/>
      <w:bookmarkStart w:id="308" w:name="_Toc517"/>
      <w:bookmarkStart w:id="309" w:name="_Toc291089226"/>
      <w:bookmarkStart w:id="310" w:name="_Toc14019"/>
      <w:bookmarkStart w:id="311" w:name="_Toc13366"/>
      <w:bookmarkStart w:id="312" w:name="_Toc10850"/>
      <w:r>
        <w:rPr>
          <w:rFonts w:hint="eastAsia" w:ascii="仿宋" w:hAnsi="仿宋" w:eastAsia="仿宋" w:cs="仿宋"/>
          <w:b/>
          <w:color w:val="000000" w:themeColor="text1"/>
          <w:sz w:val="24"/>
          <w:szCs w:val="24"/>
          <w14:textFill>
            <w14:solidFill>
              <w14:schemeClr w14:val="tx1"/>
            </w14:solidFill>
          </w14:textFill>
        </w:rPr>
        <w:t>8.2 不再招标</w:t>
      </w:r>
      <w:bookmarkEnd w:id="305"/>
      <w:bookmarkEnd w:id="306"/>
      <w:bookmarkEnd w:id="307"/>
      <w:bookmarkEnd w:id="308"/>
      <w:bookmarkEnd w:id="309"/>
      <w:bookmarkEnd w:id="310"/>
      <w:bookmarkEnd w:id="311"/>
      <w:bookmarkEnd w:id="312"/>
    </w:p>
    <w:p w14:paraId="2F510DB7">
      <w:pPr>
        <w:autoSpaceDE w:val="0"/>
        <w:autoSpaceDN w:val="0"/>
        <w:adjustRightInd w:val="0"/>
        <w:spacing w:line="46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重新招标后投标人仍少于3 个或者所有投标被否决的，属于必须审批或核准的项目，经原审批或核准部门批准后不再进行招标。</w:t>
      </w:r>
    </w:p>
    <w:p w14:paraId="12268FF2">
      <w:pPr>
        <w:pStyle w:val="3"/>
        <w:numPr>
          <w:ilvl w:val="0"/>
          <w:numId w:val="0"/>
        </w:numPr>
        <w:spacing w:before="0" w:after="0" w:line="460" w:lineRule="exact"/>
        <w:jc w:val="left"/>
        <w:rPr>
          <w:rFonts w:ascii="仿宋" w:hAnsi="仿宋" w:eastAsia="仿宋" w:cs="仿宋"/>
          <w:b/>
          <w:color w:val="000000" w:themeColor="text1"/>
          <w:sz w:val="24"/>
          <w:szCs w:val="24"/>
          <w14:textFill>
            <w14:solidFill>
              <w14:schemeClr w14:val="tx1"/>
            </w14:solidFill>
          </w14:textFill>
        </w:rPr>
      </w:pPr>
      <w:bookmarkStart w:id="313" w:name="_Toc247639883"/>
      <w:bookmarkStart w:id="314" w:name="_Toc291089227"/>
      <w:bookmarkStart w:id="315" w:name="_Toc80719659"/>
      <w:bookmarkStart w:id="316" w:name="_Toc5207"/>
      <w:bookmarkStart w:id="317" w:name="_Toc22260"/>
      <w:bookmarkStart w:id="318" w:name="_Toc21737"/>
      <w:bookmarkStart w:id="319" w:name="_Toc17884"/>
      <w:r>
        <w:rPr>
          <w:rFonts w:hint="eastAsia" w:ascii="仿宋" w:hAnsi="仿宋" w:eastAsia="仿宋" w:cs="仿宋"/>
          <w:b/>
          <w:color w:val="000000" w:themeColor="text1"/>
          <w:sz w:val="24"/>
          <w:szCs w:val="24"/>
          <w14:textFill>
            <w14:solidFill>
              <w14:schemeClr w14:val="tx1"/>
            </w14:solidFill>
          </w14:textFill>
        </w:rPr>
        <w:t>9. 纪律和监督</w:t>
      </w:r>
      <w:bookmarkEnd w:id="313"/>
      <w:bookmarkEnd w:id="314"/>
      <w:bookmarkEnd w:id="315"/>
      <w:bookmarkEnd w:id="316"/>
      <w:bookmarkEnd w:id="317"/>
      <w:bookmarkEnd w:id="318"/>
      <w:bookmarkEnd w:id="319"/>
    </w:p>
    <w:p w14:paraId="2D5A87DB">
      <w:pPr>
        <w:pStyle w:val="4"/>
        <w:numPr>
          <w:ilvl w:val="0"/>
          <w:numId w:val="0"/>
        </w:numPr>
        <w:spacing w:before="0" w:after="0" w:line="460" w:lineRule="exact"/>
        <w:rPr>
          <w:rFonts w:ascii="仿宋" w:hAnsi="仿宋" w:eastAsia="仿宋" w:cs="仿宋"/>
          <w:color w:val="000000" w:themeColor="text1"/>
          <w:sz w:val="24"/>
          <w:szCs w:val="24"/>
          <w14:textFill>
            <w14:solidFill>
              <w14:schemeClr w14:val="tx1"/>
            </w14:solidFill>
          </w14:textFill>
        </w:rPr>
      </w:pPr>
      <w:bookmarkStart w:id="320" w:name="_Toc291089228"/>
      <w:bookmarkStart w:id="321" w:name="_Toc19262"/>
      <w:bookmarkStart w:id="322" w:name="_Toc31460"/>
      <w:bookmarkStart w:id="323" w:name="_Toc187"/>
      <w:bookmarkStart w:id="324" w:name="_Toc1560"/>
      <w:bookmarkStart w:id="325" w:name="_Toc4063"/>
      <w:bookmarkStart w:id="326" w:name="_Toc247639884"/>
      <w:bookmarkStart w:id="327" w:name="_Toc80719660"/>
      <w:r>
        <w:rPr>
          <w:rFonts w:hint="eastAsia" w:ascii="仿宋" w:hAnsi="仿宋" w:eastAsia="仿宋" w:cs="仿宋"/>
          <w:b/>
          <w:color w:val="000000" w:themeColor="text1"/>
          <w:sz w:val="24"/>
          <w:szCs w:val="24"/>
          <w14:textFill>
            <w14:solidFill>
              <w14:schemeClr w14:val="tx1"/>
            </w14:solidFill>
          </w14:textFill>
        </w:rPr>
        <w:t>9.1 对采购人的纪律要求</w:t>
      </w:r>
      <w:bookmarkEnd w:id="320"/>
      <w:bookmarkEnd w:id="321"/>
      <w:bookmarkEnd w:id="322"/>
      <w:bookmarkEnd w:id="323"/>
      <w:bookmarkEnd w:id="324"/>
      <w:bookmarkEnd w:id="325"/>
      <w:bookmarkEnd w:id="326"/>
      <w:bookmarkEnd w:id="327"/>
    </w:p>
    <w:p w14:paraId="2E1CB179">
      <w:pPr>
        <w:autoSpaceDE w:val="0"/>
        <w:autoSpaceDN w:val="0"/>
        <w:adjustRightInd w:val="0"/>
        <w:spacing w:line="460" w:lineRule="exact"/>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采购人不得泄漏招标投标活动中应当保密的情况和资料，不得与投标人串通损害国家利益、社会公共利益或者他人合法权益。</w:t>
      </w:r>
      <w:bookmarkStart w:id="328" w:name="_Toc247639885"/>
      <w:bookmarkStart w:id="329" w:name="_Toc291089229"/>
    </w:p>
    <w:p w14:paraId="3B28AA40">
      <w:pPr>
        <w:autoSpaceDE w:val="0"/>
        <w:autoSpaceDN w:val="0"/>
        <w:adjustRightInd w:val="0"/>
        <w:spacing w:line="460" w:lineRule="exact"/>
        <w:jc w:val="left"/>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9.2 对投标人的纪律要求</w:t>
      </w:r>
      <w:bookmarkEnd w:id="328"/>
      <w:bookmarkEnd w:id="329"/>
    </w:p>
    <w:p w14:paraId="1F514EF6">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93B6537">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330" w:name="_Toc4878"/>
      <w:bookmarkStart w:id="331" w:name="_Toc7441"/>
      <w:bookmarkStart w:id="332" w:name="_Toc20360"/>
      <w:bookmarkStart w:id="333" w:name="_Toc80719661"/>
      <w:bookmarkStart w:id="334" w:name="_Toc17394"/>
      <w:bookmarkStart w:id="335" w:name="_Toc291089230"/>
      <w:bookmarkStart w:id="336" w:name="_Toc13070"/>
      <w:bookmarkStart w:id="337" w:name="_Toc247639886"/>
      <w:r>
        <w:rPr>
          <w:rFonts w:hint="eastAsia" w:ascii="仿宋" w:hAnsi="仿宋" w:eastAsia="仿宋" w:cs="仿宋"/>
          <w:b/>
          <w:color w:val="000000" w:themeColor="text1"/>
          <w:sz w:val="24"/>
          <w:szCs w:val="24"/>
          <w14:textFill>
            <w14:solidFill>
              <w14:schemeClr w14:val="tx1"/>
            </w14:solidFill>
          </w14:textFill>
        </w:rPr>
        <w:t>9.3 对评标委员会成员的纪律要求</w:t>
      </w:r>
      <w:bookmarkEnd w:id="330"/>
      <w:bookmarkEnd w:id="331"/>
      <w:bookmarkEnd w:id="332"/>
      <w:bookmarkEnd w:id="333"/>
      <w:bookmarkEnd w:id="334"/>
      <w:bookmarkEnd w:id="335"/>
      <w:bookmarkEnd w:id="336"/>
      <w:bookmarkEnd w:id="337"/>
    </w:p>
    <w:p w14:paraId="585FA05A">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7130E10">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338" w:name="_Toc291089231"/>
      <w:bookmarkStart w:id="339" w:name="_Toc18975"/>
      <w:bookmarkStart w:id="340" w:name="_Toc22459"/>
      <w:bookmarkStart w:id="341" w:name="_Toc247639887"/>
      <w:bookmarkStart w:id="342" w:name="_Toc80719662"/>
      <w:bookmarkStart w:id="343" w:name="_Toc18903"/>
      <w:bookmarkStart w:id="344" w:name="_Toc14783"/>
      <w:bookmarkStart w:id="345" w:name="_Toc1394"/>
      <w:r>
        <w:rPr>
          <w:rFonts w:hint="eastAsia" w:ascii="仿宋" w:hAnsi="仿宋" w:eastAsia="仿宋" w:cs="仿宋"/>
          <w:b/>
          <w:color w:val="000000" w:themeColor="text1"/>
          <w:sz w:val="24"/>
          <w:szCs w:val="24"/>
          <w14:textFill>
            <w14:solidFill>
              <w14:schemeClr w14:val="tx1"/>
            </w14:solidFill>
          </w14:textFill>
        </w:rPr>
        <w:t>9.4 对与评标活动有关的工作人员的纪律要求</w:t>
      </w:r>
      <w:bookmarkEnd w:id="338"/>
      <w:bookmarkEnd w:id="339"/>
      <w:bookmarkEnd w:id="340"/>
      <w:bookmarkEnd w:id="341"/>
      <w:bookmarkEnd w:id="342"/>
      <w:bookmarkEnd w:id="343"/>
      <w:bookmarkEnd w:id="344"/>
      <w:bookmarkEnd w:id="345"/>
    </w:p>
    <w:p w14:paraId="4CB3367D">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760A7BE">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346" w:name="_Toc13551"/>
      <w:bookmarkStart w:id="347" w:name="_Toc18630"/>
      <w:bookmarkStart w:id="348" w:name="_Toc20383"/>
      <w:bookmarkStart w:id="349" w:name="_Toc247639888"/>
      <w:bookmarkStart w:id="350" w:name="_Toc4780"/>
      <w:bookmarkStart w:id="351" w:name="_Toc80719663"/>
      <w:bookmarkStart w:id="352" w:name="_Toc291089232"/>
      <w:bookmarkStart w:id="353" w:name="_Toc20349"/>
      <w:r>
        <w:rPr>
          <w:rFonts w:hint="eastAsia" w:ascii="仿宋" w:hAnsi="仿宋" w:eastAsia="仿宋" w:cs="仿宋"/>
          <w:b/>
          <w:color w:val="000000" w:themeColor="text1"/>
          <w:sz w:val="24"/>
          <w:szCs w:val="24"/>
          <w14:textFill>
            <w14:solidFill>
              <w14:schemeClr w14:val="tx1"/>
            </w14:solidFill>
          </w14:textFill>
        </w:rPr>
        <w:t>9.5 投诉</w:t>
      </w:r>
      <w:bookmarkEnd w:id="346"/>
      <w:bookmarkEnd w:id="347"/>
      <w:bookmarkEnd w:id="348"/>
      <w:bookmarkEnd w:id="349"/>
      <w:bookmarkEnd w:id="350"/>
      <w:bookmarkEnd w:id="351"/>
      <w:bookmarkEnd w:id="352"/>
      <w:bookmarkEnd w:id="353"/>
    </w:p>
    <w:p w14:paraId="5A16721D">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投标人和其他利害关系人认为本次招标活动违反法律、法规和规章规定的，有权向有关行政监督部门投诉。</w:t>
      </w:r>
    </w:p>
    <w:p w14:paraId="0709AFD0">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354" w:name="_Toc80719664"/>
      <w:bookmarkStart w:id="355" w:name="_Toc247639889"/>
      <w:bookmarkStart w:id="356" w:name="_Toc27256"/>
      <w:bookmarkStart w:id="357" w:name="_Toc29482"/>
      <w:bookmarkStart w:id="358" w:name="_Toc9914"/>
      <w:bookmarkStart w:id="359" w:name="_Toc291089233"/>
      <w:bookmarkStart w:id="360" w:name="_Toc9738"/>
      <w:bookmarkStart w:id="361" w:name="_Toc24597"/>
      <w:r>
        <w:rPr>
          <w:rFonts w:hint="eastAsia" w:ascii="仿宋" w:hAnsi="仿宋" w:eastAsia="仿宋" w:cs="仿宋"/>
          <w:b/>
          <w:color w:val="000000" w:themeColor="text1"/>
          <w:sz w:val="24"/>
          <w:szCs w:val="24"/>
          <w14:textFill>
            <w14:solidFill>
              <w14:schemeClr w14:val="tx1"/>
            </w14:solidFill>
          </w14:textFill>
        </w:rPr>
        <w:t>10. 需要补充的其他内容</w:t>
      </w:r>
      <w:bookmarkEnd w:id="354"/>
      <w:bookmarkEnd w:id="355"/>
      <w:bookmarkEnd w:id="356"/>
      <w:bookmarkEnd w:id="357"/>
      <w:bookmarkEnd w:id="358"/>
      <w:bookmarkEnd w:id="359"/>
      <w:bookmarkEnd w:id="360"/>
      <w:bookmarkEnd w:id="361"/>
    </w:p>
    <w:p w14:paraId="47E49C65">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需要补充的其他内容：见投标人须知前附表。</w:t>
      </w:r>
    </w:p>
    <w:p w14:paraId="09524776">
      <w:pPr>
        <w:pStyle w:val="4"/>
        <w:numPr>
          <w:ilvl w:val="0"/>
          <w:numId w:val="0"/>
        </w:numPr>
        <w:spacing w:before="0" w:after="0" w:line="460" w:lineRule="exact"/>
        <w:rPr>
          <w:rFonts w:ascii="仿宋" w:hAnsi="仿宋" w:eastAsia="仿宋" w:cs="仿宋"/>
          <w:b/>
          <w:color w:val="000000" w:themeColor="text1"/>
          <w:sz w:val="24"/>
          <w:szCs w:val="24"/>
          <w14:textFill>
            <w14:solidFill>
              <w14:schemeClr w14:val="tx1"/>
            </w14:solidFill>
          </w14:textFill>
        </w:rPr>
      </w:pPr>
      <w:bookmarkStart w:id="362" w:name="_Toc80719665"/>
      <w:bookmarkStart w:id="363" w:name="_Toc7654"/>
      <w:r>
        <w:rPr>
          <w:rFonts w:hint="eastAsia" w:ascii="仿宋" w:hAnsi="仿宋" w:eastAsia="仿宋" w:cs="仿宋"/>
          <w:b/>
          <w:color w:val="000000" w:themeColor="text1"/>
          <w:sz w:val="24"/>
          <w:szCs w:val="24"/>
          <w14:textFill>
            <w14:solidFill>
              <w14:schemeClr w14:val="tx1"/>
            </w14:solidFill>
          </w14:textFill>
        </w:rPr>
        <w:t>11. 河南省政府采购合同融资政策告知函</w:t>
      </w:r>
      <w:bookmarkEnd w:id="362"/>
      <w:bookmarkEnd w:id="363"/>
    </w:p>
    <w:p w14:paraId="5956A11A">
      <w:pPr>
        <w:pStyle w:val="36"/>
        <w:keepNext/>
        <w:keepLines/>
        <w:spacing w:after="240" w:line="240" w:lineRule="auto"/>
        <w:rPr>
          <w:rFonts w:ascii="仿宋" w:hAnsi="仿宋" w:eastAsia="仿宋" w:cs="仿宋"/>
          <w:color w:val="000000" w:themeColor="text1"/>
          <w14:textFill>
            <w14:solidFill>
              <w14:schemeClr w14:val="tx1"/>
            </w14:solidFill>
          </w14:textFill>
        </w:rPr>
      </w:pPr>
      <w:bookmarkStart w:id="364" w:name="bookmark24"/>
      <w:bookmarkStart w:id="365" w:name="bookmark25"/>
      <w:bookmarkStart w:id="366" w:name="_Toc24936"/>
      <w:bookmarkStart w:id="367" w:name="_Toc80719666"/>
      <w:bookmarkStart w:id="368" w:name="bookmark26"/>
      <w:r>
        <w:rPr>
          <w:rFonts w:hint="eastAsia" w:ascii="仿宋" w:hAnsi="仿宋" w:eastAsia="仿宋" w:cs="仿宋"/>
          <w:color w:val="000000" w:themeColor="text1"/>
          <w14:textFill>
            <w14:solidFill>
              <w14:schemeClr w14:val="tx1"/>
            </w14:solidFill>
          </w14:textFill>
        </w:rPr>
        <w:t>河南省政府采购合同融资政策告知函</w:t>
      </w:r>
      <w:bookmarkEnd w:id="364"/>
      <w:bookmarkEnd w:id="365"/>
      <w:bookmarkEnd w:id="366"/>
      <w:bookmarkEnd w:id="367"/>
      <w:bookmarkEnd w:id="368"/>
    </w:p>
    <w:p w14:paraId="1C5B97F8">
      <w:pPr>
        <w:pStyle w:val="37"/>
        <w:spacing w:line="360" w:lineRule="auto"/>
        <w:ind w:firstLine="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各供应商：</w:t>
      </w:r>
    </w:p>
    <w:p w14:paraId="25C21970">
      <w:pPr>
        <w:pStyle w:val="37"/>
        <w:spacing w:line="360" w:lineRule="auto"/>
        <w:ind w:firstLine="6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欢迎贵公司参与河南省政府采购活动！</w:t>
      </w:r>
    </w:p>
    <w:p w14:paraId="53F079B9">
      <w:pPr>
        <w:pStyle w:val="37"/>
        <w:spacing w:line="360" w:lineRule="auto"/>
        <w:ind w:firstLine="62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831BE31">
      <w:pPr>
        <w:pStyle w:val="13"/>
        <w:spacing w:line="360" w:lineRule="auto"/>
        <w:rPr>
          <w:rFonts w:ascii="仿宋" w:hAnsi="仿宋" w:eastAsia="仿宋" w:cs="仿宋"/>
          <w:color w:val="000000" w:themeColor="text1"/>
          <w:sz w:val="28"/>
          <w:szCs w:val="28"/>
          <w:lang w:val="zh-CN" w:bidi="zh-TW"/>
          <w14:textFill>
            <w14:solidFill>
              <w14:schemeClr w14:val="tx1"/>
            </w14:solidFill>
          </w14:textFill>
        </w:rPr>
      </w:pPr>
      <w:r>
        <w:rPr>
          <w:rFonts w:hint="eastAsia" w:ascii="仿宋" w:hAnsi="仿宋" w:eastAsia="仿宋" w:cs="仿宋"/>
          <w:color w:val="000000" w:themeColor="text1"/>
          <w:sz w:val="28"/>
          <w:szCs w:val="28"/>
          <w:lang w:val="zh-TW" w:eastAsia="zh-TW" w:bidi="zh-TW"/>
          <w14:textFill>
            <w14:solidFill>
              <w14:schemeClr w14:val="tx1"/>
            </w14:solidFill>
          </w14:textFill>
        </w:rPr>
        <w:t>贷款渠道和提供贷款的金融机构，可在河南省政府采购网</w:t>
      </w:r>
      <w:r>
        <w:rPr>
          <w:rFonts w:hint="eastAsia" w:ascii="仿宋" w:hAnsi="仿宋" w:eastAsia="仿宋" w:cs="仿宋"/>
          <w:color w:val="000000" w:themeColor="text1"/>
          <w:sz w:val="28"/>
          <w:szCs w:val="28"/>
          <w:lang w:val="zh-CN" w:bidi="zh-TW"/>
          <w14:textFill>
            <w14:solidFill>
              <w14:schemeClr w14:val="tx1"/>
            </w14:solidFill>
          </w14:textFill>
        </w:rPr>
        <w:t>“河南</w:t>
      </w:r>
      <w:r>
        <w:rPr>
          <w:rFonts w:hint="eastAsia" w:ascii="仿宋" w:hAnsi="仿宋" w:eastAsia="仿宋" w:cs="仿宋"/>
          <w:color w:val="000000" w:themeColor="text1"/>
          <w:sz w:val="28"/>
          <w:szCs w:val="28"/>
          <w:lang w:val="zh-TW" w:eastAsia="zh-TW" w:bidi="zh-TW"/>
          <w14:textFill>
            <w14:solidFill>
              <w14:schemeClr w14:val="tx1"/>
            </w14:solidFill>
          </w14:textFill>
        </w:rPr>
        <w:t>省政府采购合同融资</w:t>
      </w:r>
      <w:r>
        <w:rPr>
          <w:rFonts w:hint="eastAsia" w:ascii="仿宋" w:hAnsi="仿宋" w:eastAsia="仿宋" w:cs="仿宋"/>
          <w:color w:val="000000" w:themeColor="text1"/>
          <w:sz w:val="28"/>
          <w:szCs w:val="28"/>
          <w:lang w:val="zh-CN" w:bidi="zh-TW"/>
          <w14:textFill>
            <w14:solidFill>
              <w14:schemeClr w14:val="tx1"/>
            </w14:solidFill>
          </w14:textFill>
        </w:rPr>
        <w:t>平台”</w:t>
      </w:r>
      <w:r>
        <w:rPr>
          <w:rFonts w:hint="eastAsia" w:ascii="仿宋" w:hAnsi="仿宋" w:eastAsia="仿宋" w:cs="仿宋"/>
          <w:color w:val="000000" w:themeColor="text1"/>
          <w:sz w:val="28"/>
          <w:szCs w:val="28"/>
          <w:lang w:val="zh-TW" w:eastAsia="zh-TW" w:bidi="zh-TW"/>
          <w14:textFill>
            <w14:solidFill>
              <w14:schemeClr w14:val="tx1"/>
            </w14:solidFill>
          </w14:textFill>
        </w:rPr>
        <w:t>查询</w:t>
      </w:r>
      <w:r>
        <w:rPr>
          <w:rFonts w:hint="eastAsia" w:ascii="仿宋" w:hAnsi="仿宋" w:eastAsia="仿宋" w:cs="仿宋"/>
          <w:color w:val="000000" w:themeColor="text1"/>
          <w:sz w:val="28"/>
          <w:szCs w:val="28"/>
          <w:lang w:val="zh-CN" w:bidi="zh-TW"/>
          <w14:textFill>
            <w14:solidFill>
              <w14:schemeClr w14:val="tx1"/>
            </w14:solidFill>
          </w14:textFill>
        </w:rPr>
        <w:t>联系。</w:t>
      </w:r>
    </w:p>
    <w:p w14:paraId="53161452">
      <w:pPr>
        <w:pStyle w:val="13"/>
        <w:spacing w:line="360" w:lineRule="auto"/>
        <w:rPr>
          <w:rFonts w:ascii="仿宋" w:hAnsi="仿宋" w:eastAsia="仿宋" w:cs="仿宋"/>
          <w:color w:val="000000" w:themeColor="text1"/>
          <w:sz w:val="28"/>
          <w:szCs w:val="28"/>
          <w:lang w:val="zh-CN" w:bidi="zh-TW"/>
          <w14:textFill>
            <w14:solidFill>
              <w14:schemeClr w14:val="tx1"/>
            </w14:solidFill>
          </w14:textFill>
        </w:rPr>
      </w:pPr>
    </w:p>
    <w:p w14:paraId="57B37012">
      <w:pPr>
        <w:pStyle w:val="13"/>
        <w:spacing w:line="360" w:lineRule="auto"/>
        <w:rPr>
          <w:rFonts w:ascii="仿宋" w:hAnsi="仿宋" w:eastAsia="仿宋" w:cs="仿宋"/>
          <w:color w:val="000000" w:themeColor="text1"/>
          <w:sz w:val="28"/>
          <w:szCs w:val="28"/>
          <w:lang w:val="zh-CN" w:bidi="zh-TW"/>
          <w14:textFill>
            <w14:solidFill>
              <w14:schemeClr w14:val="tx1"/>
            </w14:solidFill>
          </w14:textFill>
        </w:rPr>
      </w:pPr>
    </w:p>
    <w:p w14:paraId="25A2FAD1">
      <w:pPr>
        <w:pStyle w:val="13"/>
        <w:spacing w:line="360" w:lineRule="auto"/>
        <w:rPr>
          <w:rFonts w:ascii="仿宋" w:hAnsi="仿宋" w:eastAsia="仿宋" w:cs="仿宋"/>
          <w:color w:val="000000" w:themeColor="text1"/>
          <w:sz w:val="28"/>
          <w:szCs w:val="28"/>
          <w:lang w:val="zh-CN" w:bidi="zh-TW"/>
          <w14:textFill>
            <w14:solidFill>
              <w14:schemeClr w14:val="tx1"/>
            </w14:solidFill>
          </w14:textFill>
        </w:rPr>
      </w:pPr>
    </w:p>
    <w:p w14:paraId="5B32C2A8">
      <w:pPr>
        <w:pStyle w:val="13"/>
        <w:spacing w:line="360" w:lineRule="auto"/>
        <w:rPr>
          <w:rFonts w:ascii="仿宋" w:hAnsi="仿宋" w:eastAsia="仿宋" w:cs="仿宋"/>
          <w:color w:val="000000" w:themeColor="text1"/>
          <w:sz w:val="28"/>
          <w:szCs w:val="28"/>
          <w:lang w:val="zh-CN" w:bidi="zh-TW"/>
          <w14:textFill>
            <w14:solidFill>
              <w14:schemeClr w14:val="tx1"/>
            </w14:solidFill>
          </w14:textFill>
        </w:rPr>
      </w:pPr>
    </w:p>
    <w:p w14:paraId="3E7208AA">
      <w:pPr>
        <w:jc w:val="center"/>
        <w:outlineLvl w:val="0"/>
        <w:rPr>
          <w:rFonts w:ascii="仿宋" w:hAnsi="仿宋" w:eastAsia="仿宋" w:cs="仿宋"/>
          <w:b/>
          <w:color w:val="000000" w:themeColor="text1"/>
          <w:kern w:val="44"/>
          <w:sz w:val="36"/>
          <w:szCs w:val="36"/>
          <w14:textFill>
            <w14:solidFill>
              <w14:schemeClr w14:val="tx1"/>
            </w14:solidFill>
          </w14:textFill>
        </w:rPr>
      </w:pPr>
      <w:bookmarkStart w:id="369" w:name="_Toc31943"/>
      <w:r>
        <w:rPr>
          <w:rFonts w:hint="eastAsia" w:ascii="仿宋" w:hAnsi="仿宋" w:eastAsia="仿宋" w:cs="仿宋"/>
          <w:b/>
          <w:color w:val="000000" w:themeColor="text1"/>
          <w:kern w:val="44"/>
          <w:sz w:val="36"/>
          <w:szCs w:val="36"/>
          <w14:textFill>
            <w14:solidFill>
              <w14:schemeClr w14:val="tx1"/>
            </w14:solidFill>
          </w14:textFill>
        </w:rPr>
        <w:t>第三章 评标办法</w:t>
      </w:r>
      <w:bookmarkEnd w:id="369"/>
    </w:p>
    <w:p w14:paraId="2139077F">
      <w:pPr>
        <w:spacing w:line="460" w:lineRule="exact"/>
        <w:outlineLvl w:val="1"/>
        <w:rPr>
          <w:rFonts w:ascii="仿宋" w:hAnsi="仿宋" w:eastAsia="仿宋" w:cs="仿宋"/>
          <w:b/>
          <w:bCs/>
          <w:color w:val="000000" w:themeColor="text1"/>
          <w:sz w:val="24"/>
          <w:szCs w:val="24"/>
          <w14:textFill>
            <w14:solidFill>
              <w14:schemeClr w14:val="tx1"/>
            </w14:solidFill>
          </w14:textFill>
        </w:rPr>
      </w:pPr>
      <w:bookmarkStart w:id="370" w:name="_Toc213513215"/>
      <w:bookmarkStart w:id="371" w:name="_Toc26802"/>
      <w:bookmarkStart w:id="372" w:name="_Toc1731"/>
      <w:bookmarkStart w:id="373" w:name="_Toc80719668"/>
      <w:bookmarkStart w:id="374" w:name="_Toc20648"/>
      <w:bookmarkStart w:id="375" w:name="_Toc215997485"/>
      <w:bookmarkStart w:id="376" w:name="_Toc214938704"/>
      <w:bookmarkStart w:id="377" w:name="_Toc5674"/>
      <w:r>
        <w:rPr>
          <w:rFonts w:hint="eastAsia" w:ascii="仿宋" w:hAnsi="仿宋" w:eastAsia="仿宋" w:cs="仿宋"/>
          <w:b/>
          <w:bCs/>
          <w:color w:val="000000" w:themeColor="text1"/>
          <w:sz w:val="24"/>
          <w:szCs w:val="24"/>
          <w14:textFill>
            <w14:solidFill>
              <w14:schemeClr w14:val="tx1"/>
            </w14:solidFill>
          </w14:textFill>
        </w:rPr>
        <w:t>1、评标总则和评标组织机构</w:t>
      </w:r>
      <w:bookmarkEnd w:id="370"/>
      <w:bookmarkEnd w:id="371"/>
      <w:bookmarkEnd w:id="372"/>
      <w:bookmarkEnd w:id="373"/>
      <w:bookmarkEnd w:id="374"/>
      <w:bookmarkEnd w:id="375"/>
      <w:bookmarkEnd w:id="376"/>
      <w:bookmarkEnd w:id="377"/>
    </w:p>
    <w:p w14:paraId="146DE65F">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bookmarkStart w:id="378" w:name="_Toc215997486"/>
      <w:r>
        <w:rPr>
          <w:rFonts w:hint="eastAsia" w:ascii="仿宋" w:hAnsi="仿宋" w:eastAsia="仿宋" w:cs="仿宋"/>
          <w:color w:val="000000" w:themeColor="text1"/>
          <w:kern w:val="0"/>
          <w:sz w:val="24"/>
          <w:szCs w:val="24"/>
          <w14:textFill>
            <w14:solidFill>
              <w14:schemeClr w14:val="tx1"/>
            </w14:solidFill>
          </w14:textFill>
        </w:rPr>
        <w:t>1.1 评标总则</w:t>
      </w:r>
      <w:bookmarkEnd w:id="378"/>
    </w:p>
    <w:p w14:paraId="1479184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标工作按照公平、公正、科学合理、严格保密的原则进行。所有参加评标的专家应从实际出发，实事求是，依据本评标办法，对投标人的投标文件进行公平、公正的评价。所有参加评标的专家和工作人员应遵守评标工作纪律。评标活动及其当事人应当接受依法实施的监督。</w:t>
      </w:r>
    </w:p>
    <w:p w14:paraId="72E71043">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bookmarkStart w:id="379" w:name="_Toc215997487"/>
      <w:r>
        <w:rPr>
          <w:rFonts w:hint="eastAsia" w:ascii="仿宋" w:hAnsi="仿宋" w:eastAsia="仿宋" w:cs="仿宋"/>
          <w:color w:val="000000" w:themeColor="text1"/>
          <w:kern w:val="0"/>
          <w:sz w:val="24"/>
          <w:szCs w:val="24"/>
          <w14:textFill>
            <w14:solidFill>
              <w14:schemeClr w14:val="tx1"/>
            </w14:solidFill>
          </w14:textFill>
        </w:rPr>
        <w:t>1.2 评标组织机构</w:t>
      </w:r>
      <w:bookmarkEnd w:id="379"/>
    </w:p>
    <w:p w14:paraId="7576C7A6">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评标工作由按有关规定组成的评标委员会负责。评标委员会设主任1人，由评标委员会推荐产生。</w:t>
      </w:r>
    </w:p>
    <w:p w14:paraId="73128C61">
      <w:pPr>
        <w:spacing w:line="460" w:lineRule="exact"/>
        <w:outlineLvl w:val="1"/>
        <w:rPr>
          <w:rFonts w:ascii="仿宋" w:hAnsi="仿宋" w:eastAsia="仿宋" w:cs="仿宋"/>
          <w:b/>
          <w:bCs/>
          <w:color w:val="000000" w:themeColor="text1"/>
          <w:sz w:val="24"/>
          <w:szCs w:val="24"/>
          <w14:textFill>
            <w14:solidFill>
              <w14:schemeClr w14:val="tx1"/>
            </w14:solidFill>
          </w14:textFill>
        </w:rPr>
      </w:pPr>
      <w:bookmarkStart w:id="380" w:name="_Toc215997488"/>
      <w:bookmarkStart w:id="381" w:name="_Toc7286"/>
      <w:bookmarkStart w:id="382" w:name="_Toc17655"/>
      <w:bookmarkStart w:id="383" w:name="_Toc214938705"/>
      <w:bookmarkStart w:id="384" w:name="_Toc1351"/>
      <w:bookmarkStart w:id="385" w:name="_Toc80719669"/>
      <w:bookmarkStart w:id="386" w:name="_Toc213513216"/>
      <w:bookmarkStart w:id="387" w:name="_Toc28658"/>
      <w:r>
        <w:rPr>
          <w:rFonts w:hint="eastAsia" w:ascii="仿宋" w:hAnsi="仿宋" w:eastAsia="仿宋" w:cs="仿宋"/>
          <w:b/>
          <w:bCs/>
          <w:color w:val="000000" w:themeColor="text1"/>
          <w:sz w:val="24"/>
          <w:szCs w:val="24"/>
          <w14:textFill>
            <w14:solidFill>
              <w14:schemeClr w14:val="tx1"/>
            </w14:solidFill>
          </w14:textFill>
        </w:rPr>
        <w:t>2、评标依据</w:t>
      </w:r>
      <w:bookmarkEnd w:id="380"/>
      <w:bookmarkEnd w:id="381"/>
      <w:bookmarkEnd w:id="382"/>
      <w:bookmarkEnd w:id="383"/>
      <w:bookmarkEnd w:id="384"/>
      <w:bookmarkEnd w:id="385"/>
      <w:bookmarkEnd w:id="386"/>
      <w:bookmarkEnd w:id="387"/>
    </w:p>
    <w:p w14:paraId="3A22A68B">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（1）招标文件及其补充通知；</w:t>
      </w:r>
    </w:p>
    <w:p w14:paraId="453AB170">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（2）有效的投标文件及其评标要求澄清的文件；</w:t>
      </w:r>
    </w:p>
    <w:p w14:paraId="5591E0E5">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（3）《中华人民共和国政府采购法》、《中华人民共和国政府采购法实施条例》、《政府采购货物和服务招标投标管理办法》（财政部令第87号）等。</w:t>
      </w:r>
    </w:p>
    <w:p w14:paraId="70D114CE">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（4）本评标办法没有规定的办法和标准不得作为评标的依据。</w:t>
      </w:r>
    </w:p>
    <w:p w14:paraId="6E9B5CB8">
      <w:pPr>
        <w:spacing w:line="460" w:lineRule="exact"/>
        <w:outlineLvl w:val="1"/>
        <w:rPr>
          <w:rFonts w:ascii="仿宋" w:hAnsi="仿宋" w:eastAsia="仿宋" w:cs="仿宋"/>
          <w:b/>
          <w:bCs/>
          <w:color w:val="000000" w:themeColor="text1"/>
          <w:sz w:val="24"/>
          <w:szCs w:val="24"/>
          <w14:textFill>
            <w14:solidFill>
              <w14:schemeClr w14:val="tx1"/>
            </w14:solidFill>
          </w14:textFill>
        </w:rPr>
      </w:pPr>
      <w:bookmarkStart w:id="388" w:name="_Toc30579"/>
      <w:bookmarkStart w:id="389" w:name="_Toc16089"/>
      <w:bookmarkStart w:id="390" w:name="_Toc2052"/>
      <w:bookmarkStart w:id="391" w:name="_Toc214938706"/>
      <w:bookmarkStart w:id="392" w:name="_Toc80719670"/>
      <w:bookmarkStart w:id="393" w:name="_Toc3126"/>
      <w:bookmarkStart w:id="394" w:name="_Toc213513217"/>
      <w:bookmarkStart w:id="395" w:name="_Toc215997489"/>
      <w:r>
        <w:rPr>
          <w:rFonts w:hint="eastAsia" w:ascii="仿宋" w:hAnsi="仿宋" w:eastAsia="仿宋" w:cs="仿宋"/>
          <w:b/>
          <w:bCs/>
          <w:color w:val="000000" w:themeColor="text1"/>
          <w:sz w:val="24"/>
          <w:szCs w:val="24"/>
          <w14:textFill>
            <w14:solidFill>
              <w14:schemeClr w14:val="tx1"/>
            </w14:solidFill>
          </w14:textFill>
        </w:rPr>
        <w:t>3 评标原则</w:t>
      </w:r>
      <w:bookmarkEnd w:id="388"/>
      <w:bookmarkEnd w:id="389"/>
      <w:bookmarkEnd w:id="390"/>
      <w:bookmarkEnd w:id="391"/>
      <w:bookmarkEnd w:id="392"/>
      <w:bookmarkEnd w:id="393"/>
      <w:bookmarkEnd w:id="394"/>
      <w:bookmarkEnd w:id="395"/>
    </w:p>
    <w:p w14:paraId="0003A70C">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 评标工作遵循“公平、公正、科学、择优”的原则。</w:t>
      </w:r>
    </w:p>
    <w:p w14:paraId="5D7CD2E0">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3.2 质量好、信誉高、价格合理、使用寿命长、技术先进可行。</w:t>
      </w:r>
    </w:p>
    <w:p w14:paraId="51D0793D">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3.3 评标时，投标报价是评标的重要依据，但不是唯一依据。</w:t>
      </w:r>
    </w:p>
    <w:p w14:paraId="71107C98">
      <w:pPr>
        <w:spacing w:line="460" w:lineRule="exact"/>
        <w:outlineLvl w:val="1"/>
        <w:rPr>
          <w:rFonts w:ascii="仿宋" w:hAnsi="仿宋" w:eastAsia="仿宋" w:cs="仿宋"/>
          <w:b/>
          <w:bCs/>
          <w:color w:val="000000" w:themeColor="text1"/>
          <w:sz w:val="24"/>
          <w:szCs w:val="24"/>
          <w14:textFill>
            <w14:solidFill>
              <w14:schemeClr w14:val="tx1"/>
            </w14:solidFill>
          </w14:textFill>
        </w:rPr>
      </w:pPr>
      <w:bookmarkStart w:id="396" w:name="_Toc213513218"/>
      <w:bookmarkStart w:id="397" w:name="_Toc20051"/>
      <w:bookmarkStart w:id="398" w:name="_Toc215997490"/>
      <w:bookmarkStart w:id="399" w:name="_Toc24533"/>
      <w:bookmarkStart w:id="400" w:name="_Toc26392"/>
      <w:bookmarkStart w:id="401" w:name="_Toc26673"/>
      <w:bookmarkStart w:id="402" w:name="_Toc80719671"/>
      <w:bookmarkStart w:id="403" w:name="_Toc214938707"/>
      <w:r>
        <w:rPr>
          <w:rFonts w:hint="eastAsia" w:ascii="仿宋" w:hAnsi="仿宋" w:eastAsia="仿宋" w:cs="仿宋"/>
          <w:b/>
          <w:bCs/>
          <w:color w:val="000000" w:themeColor="text1"/>
          <w:sz w:val="24"/>
          <w:szCs w:val="24"/>
          <w14:textFill>
            <w14:solidFill>
              <w14:schemeClr w14:val="tx1"/>
            </w14:solidFill>
          </w14:textFill>
        </w:rPr>
        <w:t>4 评标过程的保密</w:t>
      </w:r>
      <w:bookmarkEnd w:id="396"/>
      <w:bookmarkEnd w:id="397"/>
      <w:bookmarkEnd w:id="398"/>
      <w:bookmarkEnd w:id="399"/>
      <w:bookmarkEnd w:id="400"/>
      <w:bookmarkEnd w:id="401"/>
      <w:bookmarkEnd w:id="402"/>
      <w:bookmarkEnd w:id="403"/>
    </w:p>
    <w:p w14:paraId="5228FEB0">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4.1  自开标后直到签订合同为止，凡有关投标文件的审查、澄清、评比和定标等信息，对与本过程有关的投标人及其他人员保密。</w:t>
      </w:r>
    </w:p>
    <w:p w14:paraId="2AAAD316">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4.2  投标人在投标文件的审查、澄清、评比和定标过程中，对采购人或评标人施加影响和试图获取评标信息的任何行为，都将导致取消其中标资格。</w:t>
      </w:r>
    </w:p>
    <w:p w14:paraId="4FF962DB">
      <w:pPr>
        <w:spacing w:line="460" w:lineRule="exact"/>
        <w:outlineLvl w:val="1"/>
        <w:rPr>
          <w:rFonts w:ascii="仿宋" w:hAnsi="仿宋" w:eastAsia="仿宋" w:cs="仿宋"/>
          <w:b/>
          <w:bCs/>
          <w:color w:val="000000" w:themeColor="text1"/>
          <w:sz w:val="24"/>
          <w:szCs w:val="24"/>
          <w14:textFill>
            <w14:solidFill>
              <w14:schemeClr w14:val="tx1"/>
            </w14:solidFill>
          </w14:textFill>
        </w:rPr>
      </w:pPr>
      <w:bookmarkStart w:id="404" w:name="_Toc11669"/>
      <w:bookmarkStart w:id="405" w:name="_Toc214938708"/>
      <w:bookmarkStart w:id="406" w:name="_Toc24808"/>
      <w:bookmarkStart w:id="407" w:name="_Toc215997491"/>
      <w:bookmarkStart w:id="408" w:name="_Toc213513219"/>
      <w:bookmarkStart w:id="409" w:name="_Toc80719672"/>
      <w:bookmarkStart w:id="410" w:name="_Toc15807"/>
      <w:bookmarkStart w:id="411" w:name="_Toc9311"/>
      <w:r>
        <w:rPr>
          <w:rFonts w:hint="eastAsia" w:ascii="仿宋" w:hAnsi="仿宋" w:eastAsia="仿宋" w:cs="仿宋"/>
          <w:b/>
          <w:bCs/>
          <w:color w:val="000000" w:themeColor="text1"/>
          <w:sz w:val="24"/>
          <w:szCs w:val="24"/>
          <w14:textFill>
            <w14:solidFill>
              <w14:schemeClr w14:val="tx1"/>
            </w14:solidFill>
          </w14:textFill>
        </w:rPr>
        <w:t>5 评标纪律</w:t>
      </w:r>
      <w:bookmarkEnd w:id="404"/>
      <w:bookmarkEnd w:id="405"/>
      <w:bookmarkEnd w:id="406"/>
      <w:bookmarkEnd w:id="407"/>
      <w:bookmarkEnd w:id="408"/>
      <w:bookmarkEnd w:id="409"/>
      <w:bookmarkEnd w:id="410"/>
      <w:bookmarkEnd w:id="411"/>
    </w:p>
    <w:p w14:paraId="501C94C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5.1  评标委员应客观、公正地履行职责，严格按照招标文件、评标细则和国家有关规定进行评审，不得随意修改评标办法。</w:t>
      </w:r>
    </w:p>
    <w:p w14:paraId="560A0122">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5.2  评标委员会成员对其提出的评审意见承担个人责任。</w:t>
      </w:r>
    </w:p>
    <w:p w14:paraId="727FD462">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5.3  自开标后直到签订合同为止，凡有关投标文件的审查、澄清、评比和定标等信息，对与本过程有关的投标人及其他人员保密。</w:t>
      </w:r>
    </w:p>
    <w:p w14:paraId="0DE81889">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  评标期间实行封闭式管理，所有评标委员会成员及工作人员不得私自离开指定场所。</w:t>
      </w:r>
    </w:p>
    <w:p w14:paraId="4384D0F8">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5.5  所有评标委员和工作人员不得与任何投标人进行私下接触，不得接受投标人的宴请，不得收受投标人的馈赠或其他好处。</w:t>
      </w:r>
    </w:p>
    <w:p w14:paraId="0548C16E">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5.6  评标过程应接受招标监督部门的监督和质询。</w:t>
      </w:r>
    </w:p>
    <w:p w14:paraId="4ADD201D">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5.7  评标人员违反评标纪律，一经发现，将按照有关规定给予严肃处理。</w:t>
      </w:r>
    </w:p>
    <w:p w14:paraId="147BB739">
      <w:pPr>
        <w:spacing w:line="460" w:lineRule="exact"/>
        <w:outlineLvl w:val="1"/>
        <w:rPr>
          <w:rFonts w:ascii="仿宋" w:hAnsi="仿宋" w:eastAsia="仿宋" w:cs="仿宋"/>
          <w:b/>
          <w:bCs/>
          <w:color w:val="000000" w:themeColor="text1"/>
          <w:sz w:val="24"/>
          <w:szCs w:val="24"/>
          <w14:textFill>
            <w14:solidFill>
              <w14:schemeClr w14:val="tx1"/>
            </w14:solidFill>
          </w14:textFill>
        </w:rPr>
      </w:pPr>
      <w:bookmarkStart w:id="412" w:name="_Toc214938709"/>
      <w:bookmarkStart w:id="413" w:name="_Toc80719673"/>
      <w:bookmarkStart w:id="414" w:name="_Toc7878"/>
      <w:bookmarkStart w:id="415" w:name="_Toc5159"/>
      <w:bookmarkStart w:id="416" w:name="_Toc213513220"/>
      <w:bookmarkStart w:id="417" w:name="_Toc215997492"/>
      <w:bookmarkStart w:id="418" w:name="_Toc16844"/>
      <w:bookmarkStart w:id="419" w:name="_Toc22569"/>
      <w:r>
        <w:rPr>
          <w:rFonts w:hint="eastAsia" w:ascii="仿宋" w:hAnsi="仿宋" w:eastAsia="仿宋" w:cs="仿宋"/>
          <w:b/>
          <w:bCs/>
          <w:color w:val="000000" w:themeColor="text1"/>
          <w:sz w:val="24"/>
          <w:szCs w:val="24"/>
          <w14:textFill>
            <w14:solidFill>
              <w14:schemeClr w14:val="tx1"/>
            </w14:solidFill>
          </w14:textFill>
        </w:rPr>
        <w:t>6 评标方法</w:t>
      </w:r>
      <w:bookmarkEnd w:id="412"/>
      <w:bookmarkEnd w:id="413"/>
      <w:bookmarkEnd w:id="414"/>
      <w:bookmarkEnd w:id="415"/>
      <w:bookmarkEnd w:id="416"/>
      <w:bookmarkEnd w:id="417"/>
      <w:bookmarkEnd w:id="418"/>
      <w:bookmarkEnd w:id="419"/>
    </w:p>
    <w:p w14:paraId="3146BB3C">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采用设招标控制价的综合评估法。对进入详细评审的投标人进行评审打分，根据计分结果，排序推荐最大限度地满足招标文件中规定的各项评价因素的3名投标人为中标候选人。</w:t>
      </w:r>
    </w:p>
    <w:p w14:paraId="26D0B7E6">
      <w:pPr>
        <w:spacing w:line="460" w:lineRule="exact"/>
        <w:outlineLvl w:val="1"/>
        <w:rPr>
          <w:rFonts w:ascii="仿宋" w:hAnsi="仿宋" w:eastAsia="仿宋" w:cs="仿宋"/>
          <w:b/>
          <w:bCs/>
          <w:color w:val="000000" w:themeColor="text1"/>
          <w:sz w:val="24"/>
          <w:szCs w:val="24"/>
          <w14:textFill>
            <w14:solidFill>
              <w14:schemeClr w14:val="tx1"/>
            </w14:solidFill>
          </w14:textFill>
        </w:rPr>
      </w:pPr>
      <w:bookmarkStart w:id="420" w:name="_Toc214938710"/>
      <w:bookmarkStart w:id="421" w:name="_Toc80719674"/>
      <w:bookmarkStart w:id="422" w:name="_Toc215997493"/>
      <w:bookmarkStart w:id="423" w:name="_Toc213513221"/>
      <w:bookmarkStart w:id="424" w:name="_Toc2941"/>
      <w:bookmarkStart w:id="425" w:name="_Toc17091"/>
      <w:bookmarkStart w:id="426" w:name="_Toc567"/>
      <w:bookmarkStart w:id="427" w:name="_Toc14780"/>
      <w:r>
        <w:rPr>
          <w:rFonts w:hint="eastAsia" w:ascii="仿宋" w:hAnsi="仿宋" w:eastAsia="仿宋" w:cs="仿宋"/>
          <w:b/>
          <w:bCs/>
          <w:color w:val="000000" w:themeColor="text1"/>
          <w:sz w:val="24"/>
          <w:szCs w:val="24"/>
          <w14:textFill>
            <w14:solidFill>
              <w14:schemeClr w14:val="tx1"/>
            </w14:solidFill>
          </w14:textFill>
        </w:rPr>
        <w:t>7 评标程序</w:t>
      </w:r>
      <w:bookmarkEnd w:id="420"/>
      <w:bookmarkEnd w:id="421"/>
      <w:bookmarkEnd w:id="422"/>
      <w:bookmarkEnd w:id="423"/>
      <w:bookmarkEnd w:id="424"/>
      <w:bookmarkEnd w:id="425"/>
      <w:bookmarkEnd w:id="426"/>
      <w:bookmarkEnd w:id="427"/>
    </w:p>
    <w:p w14:paraId="3DF5BCE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工作准备→资格评审→初步评审→详细评审→评标报告。</w:t>
      </w:r>
    </w:p>
    <w:p w14:paraId="73E0D4EB">
      <w:pPr>
        <w:spacing w:line="460" w:lineRule="exact"/>
        <w:ind w:firstLine="472" w:firstLineChars="196"/>
        <w:rPr>
          <w:rFonts w:ascii="仿宋" w:hAnsi="仿宋" w:eastAsia="仿宋" w:cs="仿宋"/>
          <w:b/>
          <w:bCs/>
          <w:color w:val="000000" w:themeColor="text1"/>
          <w:sz w:val="24"/>
          <w:szCs w:val="24"/>
          <w14:textFill>
            <w14:solidFill>
              <w14:schemeClr w14:val="tx1"/>
            </w14:solidFill>
          </w14:textFill>
        </w:rPr>
      </w:pPr>
      <w:bookmarkStart w:id="428" w:name="_Toc215997494"/>
      <w:r>
        <w:rPr>
          <w:rFonts w:hint="eastAsia" w:ascii="仿宋" w:hAnsi="仿宋" w:eastAsia="仿宋" w:cs="仿宋"/>
          <w:b/>
          <w:bCs/>
          <w:color w:val="000000" w:themeColor="text1"/>
          <w:sz w:val="24"/>
          <w:szCs w:val="24"/>
          <w14:textFill>
            <w14:solidFill>
              <w14:schemeClr w14:val="tx1"/>
            </w14:solidFill>
          </w14:textFill>
        </w:rPr>
        <w:t>7.1 工作准备</w:t>
      </w:r>
      <w:bookmarkEnd w:id="428"/>
    </w:p>
    <w:p w14:paraId="1EFEC2E7">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评标委员会成员研究招标文件，熟悉评标办法，掌握评标程序、标准和方法，编制供评标使用的相应表格。</w:t>
      </w:r>
    </w:p>
    <w:p w14:paraId="09B6F135">
      <w:pPr>
        <w:spacing w:line="460" w:lineRule="exact"/>
        <w:ind w:firstLine="472" w:firstLineChars="196"/>
        <w:rPr>
          <w:rFonts w:ascii="仿宋" w:hAnsi="仿宋" w:eastAsia="仿宋" w:cs="仿宋"/>
          <w:b/>
          <w:bCs/>
          <w:color w:val="000000" w:themeColor="text1"/>
          <w:sz w:val="24"/>
          <w:szCs w:val="24"/>
          <w14:textFill>
            <w14:solidFill>
              <w14:schemeClr w14:val="tx1"/>
            </w14:solidFill>
          </w14:textFill>
        </w:rPr>
      </w:pPr>
      <w:bookmarkStart w:id="429" w:name="_Toc215997495"/>
      <w:r>
        <w:rPr>
          <w:rFonts w:hint="eastAsia" w:ascii="仿宋" w:hAnsi="仿宋" w:eastAsia="仿宋" w:cs="仿宋"/>
          <w:b/>
          <w:bCs/>
          <w:color w:val="000000" w:themeColor="text1"/>
          <w:sz w:val="24"/>
          <w:szCs w:val="24"/>
          <w14:textFill>
            <w14:solidFill>
              <w14:schemeClr w14:val="tx1"/>
            </w14:solidFill>
          </w14:textFill>
        </w:rPr>
        <w:t xml:space="preserve">7.2 </w:t>
      </w:r>
      <w:bookmarkEnd w:id="429"/>
      <w:r>
        <w:rPr>
          <w:rFonts w:hint="eastAsia" w:ascii="仿宋" w:hAnsi="仿宋" w:eastAsia="仿宋" w:cs="仿宋"/>
          <w:b/>
          <w:bCs/>
          <w:color w:val="000000" w:themeColor="text1"/>
          <w:sz w:val="24"/>
          <w:szCs w:val="24"/>
          <w14:textFill>
            <w14:solidFill>
              <w14:schemeClr w14:val="tx1"/>
            </w14:solidFill>
          </w14:textFill>
        </w:rPr>
        <w:t>资格审查</w:t>
      </w:r>
    </w:p>
    <w:p w14:paraId="2F9E9545">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按照《政府采购货物和服务招标投标管理办法》（财政部令第87号）的规定，公开招标项目开标结束后，</w:t>
      </w:r>
      <w:r>
        <w:rPr>
          <w:rFonts w:hint="eastAsia" w:ascii="仿宋" w:hAnsi="仿宋" w:eastAsia="仿宋" w:cs="仿宋"/>
          <w:b/>
          <w:bCs/>
          <w:color w:val="000000" w:themeColor="text1"/>
          <w:kern w:val="0"/>
          <w:sz w:val="24"/>
          <w:szCs w:val="24"/>
          <w14:textFill>
            <w14:solidFill>
              <w14:schemeClr w14:val="tx1"/>
            </w14:solidFill>
          </w14:textFill>
        </w:rPr>
        <w:t>采购人或者采购代理机构应当依法对投标人的资格进行审查</w:t>
      </w:r>
      <w:r>
        <w:rPr>
          <w:rFonts w:hint="eastAsia" w:ascii="仿宋" w:hAnsi="仿宋" w:eastAsia="仿宋" w:cs="仿宋"/>
          <w:color w:val="000000" w:themeColor="text1"/>
          <w:kern w:val="0"/>
          <w:sz w:val="24"/>
          <w:szCs w:val="24"/>
          <w14:textFill>
            <w14:solidFill>
              <w14:schemeClr w14:val="tx1"/>
            </w14:solidFill>
          </w14:textFill>
        </w:rPr>
        <w:t>。合格投标人不足3家的，不再进行评标。</w:t>
      </w:r>
    </w:p>
    <w:p w14:paraId="164E7D8B">
      <w:pPr>
        <w:autoSpaceDE w:val="0"/>
        <w:autoSpaceDN w:val="0"/>
        <w:adjustRightInd w:val="0"/>
        <w:spacing w:line="460" w:lineRule="exact"/>
        <w:ind w:firstLine="616" w:firstLineChars="257"/>
        <w:jc w:val="lef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公开招标数额标准以上的采购项目，投标截止后投标人不足3家或者通过资格审查或符合性审查的投标人不足3家的，除采购任务取消情形外，按照以下方式处理：</w:t>
      </w:r>
    </w:p>
    <w:p w14:paraId="398B5F5B">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招标文件存在不合理条款或者招标程序不符合规定的，采购人、采购代理机构改正后依法重新招标；</w:t>
      </w:r>
    </w:p>
    <w:p w14:paraId="72FF03C3">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招标文件没有不合理条款、招标程序符合规定，需要采用其他采购方式采购的，采购人应当依法报财政部门批准。</w:t>
      </w:r>
    </w:p>
    <w:p w14:paraId="370228B9">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投标文件出现下列情形之一的，由资格审查小组审查后按无效投标文件不再进行评审：</w:t>
      </w:r>
    </w:p>
    <w:p w14:paraId="4109793B">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（1）投标人不符合国家法律法规所规定资格条件；</w:t>
      </w:r>
    </w:p>
    <w:p w14:paraId="7293F44A">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（2）投标人不符合招标文件规定的资格条件；</w:t>
      </w:r>
      <w:bookmarkStart w:id="430" w:name="_Toc215997496"/>
    </w:p>
    <w:p w14:paraId="6F84484E">
      <w:pPr>
        <w:spacing w:line="460" w:lineRule="exact"/>
        <w:jc w:val="center"/>
        <w:rPr>
          <w:rFonts w:ascii="仿宋" w:hAnsi="仿宋" w:eastAsia="仿宋" w:cs="仿宋"/>
          <w:b/>
          <w:color w:val="000000" w:themeColor="text1"/>
          <w:sz w:val="24"/>
          <w:szCs w:val="24"/>
          <w14:textFill>
            <w14:solidFill>
              <w14:schemeClr w14:val="tx1"/>
            </w14:solidFill>
          </w14:textFill>
        </w:rPr>
      </w:pPr>
    </w:p>
    <w:p w14:paraId="603E214C">
      <w:pPr>
        <w:pStyle w:val="8"/>
        <w:rPr>
          <w:color w:val="000000" w:themeColor="text1"/>
          <w14:textFill>
            <w14:solidFill>
              <w14:schemeClr w14:val="tx1"/>
            </w14:solidFill>
          </w14:textFill>
        </w:rPr>
      </w:pPr>
    </w:p>
    <w:p w14:paraId="0982D19C">
      <w:pPr>
        <w:spacing w:line="460" w:lineRule="exact"/>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资格审查</w:t>
      </w:r>
    </w:p>
    <w:tbl>
      <w:tblPr>
        <w:tblStyle w:val="25"/>
        <w:tblW w:w="993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980"/>
        <w:gridCol w:w="3231"/>
        <w:gridCol w:w="4885"/>
      </w:tblGrid>
      <w:tr w14:paraId="4881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14" w:type="dxa"/>
            <w:gridSpan w:val="2"/>
            <w:vAlign w:val="center"/>
          </w:tcPr>
          <w:p w14:paraId="70FB208B">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条款号</w:t>
            </w:r>
          </w:p>
        </w:tc>
        <w:tc>
          <w:tcPr>
            <w:tcW w:w="3231" w:type="dxa"/>
            <w:vAlign w:val="center"/>
          </w:tcPr>
          <w:p w14:paraId="38941BD3">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评审因素</w:t>
            </w:r>
          </w:p>
        </w:tc>
        <w:tc>
          <w:tcPr>
            <w:tcW w:w="4885" w:type="dxa"/>
            <w:vAlign w:val="center"/>
          </w:tcPr>
          <w:p w14:paraId="39E59364">
            <w:pPr>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评审标准</w:t>
            </w:r>
          </w:p>
        </w:tc>
      </w:tr>
      <w:tr w14:paraId="5611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34" w:type="dxa"/>
            <w:vMerge w:val="restart"/>
            <w:vAlign w:val="center"/>
          </w:tcPr>
          <w:p w14:paraId="4BDBAB6D">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980" w:type="dxa"/>
            <w:vMerge w:val="restart"/>
            <w:vAlign w:val="center"/>
          </w:tcPr>
          <w:p w14:paraId="4D78115F">
            <w:pPr>
              <w:ind w:left="120" w:hanging="120" w:hangingChars="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资格评审标准</w:t>
            </w:r>
          </w:p>
          <w:p w14:paraId="3AE0F622">
            <w:pPr>
              <w:jc w:val="center"/>
              <w:rPr>
                <w:rFonts w:ascii="仿宋" w:hAnsi="仿宋" w:eastAsia="仿宋" w:cs="仿宋"/>
                <w:color w:val="000000" w:themeColor="text1"/>
                <w:sz w:val="24"/>
                <w:szCs w:val="24"/>
                <w14:textFill>
                  <w14:solidFill>
                    <w14:schemeClr w14:val="tx1"/>
                  </w14:solidFill>
                </w14:textFill>
              </w:rPr>
            </w:pPr>
          </w:p>
        </w:tc>
        <w:tc>
          <w:tcPr>
            <w:tcW w:w="3231" w:type="dxa"/>
            <w:vAlign w:val="center"/>
          </w:tcPr>
          <w:p w14:paraId="1857D80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投标人法定代表人身份证明或法定代表人授权委托书</w:t>
            </w:r>
          </w:p>
        </w:tc>
        <w:tc>
          <w:tcPr>
            <w:tcW w:w="4885" w:type="dxa"/>
            <w:vAlign w:val="center"/>
          </w:tcPr>
          <w:p w14:paraId="5D74ABB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具备有效的法定代表人身份证明或法定代表人授权委托书</w:t>
            </w:r>
          </w:p>
        </w:tc>
      </w:tr>
      <w:tr w14:paraId="02F1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4" w:type="dxa"/>
            <w:vMerge w:val="continue"/>
            <w:vAlign w:val="center"/>
          </w:tcPr>
          <w:p w14:paraId="2A0D5E15">
            <w:pPr>
              <w:jc w:val="center"/>
              <w:rPr>
                <w:rFonts w:ascii="仿宋" w:hAnsi="仿宋" w:eastAsia="仿宋" w:cs="仿宋"/>
                <w:color w:val="000000" w:themeColor="text1"/>
                <w:sz w:val="24"/>
                <w:szCs w:val="24"/>
                <w14:textFill>
                  <w14:solidFill>
                    <w14:schemeClr w14:val="tx1"/>
                  </w14:solidFill>
                </w14:textFill>
              </w:rPr>
            </w:pPr>
          </w:p>
        </w:tc>
        <w:tc>
          <w:tcPr>
            <w:tcW w:w="980" w:type="dxa"/>
            <w:vMerge w:val="continue"/>
            <w:vAlign w:val="center"/>
          </w:tcPr>
          <w:p w14:paraId="2C8533C1">
            <w:pPr>
              <w:ind w:firstLine="120" w:firstLineChars="50"/>
              <w:rPr>
                <w:rFonts w:ascii="仿宋" w:hAnsi="仿宋" w:eastAsia="仿宋" w:cs="仿宋"/>
                <w:color w:val="000000" w:themeColor="text1"/>
                <w:sz w:val="24"/>
                <w:szCs w:val="24"/>
                <w14:textFill>
                  <w14:solidFill>
                    <w14:schemeClr w14:val="tx1"/>
                  </w14:solidFill>
                </w14:textFill>
              </w:rPr>
            </w:pPr>
          </w:p>
        </w:tc>
        <w:tc>
          <w:tcPr>
            <w:tcW w:w="3231" w:type="dxa"/>
            <w:vAlign w:val="center"/>
          </w:tcPr>
          <w:p w14:paraId="695FB46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委托代理人有效身份证</w:t>
            </w:r>
          </w:p>
        </w:tc>
        <w:tc>
          <w:tcPr>
            <w:tcW w:w="4885" w:type="dxa"/>
            <w:vAlign w:val="center"/>
          </w:tcPr>
          <w:p w14:paraId="47455B5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具备委托代理人有效身份证</w:t>
            </w:r>
          </w:p>
        </w:tc>
      </w:tr>
      <w:tr w14:paraId="446B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7" w:hRule="atLeast"/>
        </w:trPr>
        <w:tc>
          <w:tcPr>
            <w:tcW w:w="834" w:type="dxa"/>
            <w:vMerge w:val="continue"/>
            <w:vAlign w:val="center"/>
          </w:tcPr>
          <w:p w14:paraId="1E320892">
            <w:pPr>
              <w:jc w:val="center"/>
              <w:rPr>
                <w:rFonts w:ascii="仿宋" w:hAnsi="仿宋" w:eastAsia="仿宋" w:cs="仿宋"/>
                <w:color w:val="000000" w:themeColor="text1"/>
                <w:sz w:val="24"/>
                <w:szCs w:val="24"/>
                <w14:textFill>
                  <w14:solidFill>
                    <w14:schemeClr w14:val="tx1"/>
                  </w14:solidFill>
                </w14:textFill>
              </w:rPr>
            </w:pPr>
          </w:p>
        </w:tc>
        <w:tc>
          <w:tcPr>
            <w:tcW w:w="980" w:type="dxa"/>
            <w:vMerge w:val="continue"/>
            <w:vAlign w:val="center"/>
          </w:tcPr>
          <w:p w14:paraId="482CAA3A">
            <w:pPr>
              <w:jc w:val="center"/>
              <w:rPr>
                <w:rFonts w:ascii="仿宋" w:hAnsi="仿宋" w:eastAsia="仿宋" w:cs="仿宋"/>
                <w:color w:val="000000" w:themeColor="text1"/>
                <w:sz w:val="24"/>
                <w:szCs w:val="24"/>
                <w14:textFill>
                  <w14:solidFill>
                    <w14:schemeClr w14:val="tx1"/>
                  </w14:solidFill>
                </w14:textFill>
              </w:rPr>
            </w:pPr>
          </w:p>
        </w:tc>
        <w:tc>
          <w:tcPr>
            <w:tcW w:w="3231" w:type="dxa"/>
            <w:vAlign w:val="center"/>
          </w:tcPr>
          <w:p w14:paraId="1C0683C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《中华人民共和国政府采购法》第二十二条的规定；</w:t>
            </w:r>
          </w:p>
        </w:tc>
        <w:tc>
          <w:tcPr>
            <w:tcW w:w="4885" w:type="dxa"/>
            <w:vAlign w:val="center"/>
          </w:tcPr>
          <w:p w14:paraId="4A77C248">
            <w:pPr>
              <w:pStyle w:val="23"/>
              <w:ind w:firstLine="480"/>
              <w:rPr>
                <w:rFonts w:ascii="仿宋" w:hAnsi="仿宋" w:eastAsia="仿宋" w:cs="仿宋"/>
                <w:color w:val="000000" w:themeColor="text1"/>
                <w14:textFill>
                  <w14:solidFill>
                    <w14:schemeClr w14:val="tx1"/>
                  </w14:solidFill>
                </w14:textFill>
              </w:rPr>
            </w:pPr>
            <w:r>
              <w:rPr>
                <w:rStyle w:val="28"/>
                <w:rFonts w:hint="eastAsia" w:ascii="仿宋" w:hAnsi="仿宋" w:eastAsia="仿宋" w:cs="仿宋"/>
                <w:b w:val="0"/>
                <w:bCs/>
                <w:color w:val="000000" w:themeColor="text1"/>
                <w:kern w:val="2"/>
                <w14:textFill>
                  <w14:solidFill>
                    <w14:schemeClr w14:val="tx1"/>
                  </w14:solidFill>
                </w14:textFill>
              </w:rPr>
              <w:t>1投标人应具有独立承担民事责任的能力，提供有效的营业执照（可提供扫描件或电子营业执照）；</w:t>
            </w:r>
          </w:p>
          <w:p w14:paraId="4E78E21E">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2在政府采购活动中，投标人只需在资格审查环节提供满足相应条件的书面承诺书，不再需要提供以下证明材料：</w:t>
            </w:r>
          </w:p>
          <w:p w14:paraId="4DC88E40">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（一）具有良好的商业信誉的证明材料</w:t>
            </w:r>
          </w:p>
          <w:p w14:paraId="5064982B">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（二）符合国家相关规定的财务状况报告</w:t>
            </w:r>
          </w:p>
          <w:p w14:paraId="3972068F">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（三）具备履行政府采购合同所必需的设备和专业技术能力的证明材料</w:t>
            </w:r>
          </w:p>
          <w:p w14:paraId="2CD82969">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（四）依法缴纳税收和社会保障资金的证明材料</w:t>
            </w:r>
          </w:p>
          <w:p w14:paraId="14EEB25B">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（五）参加政府采购活动前三年内在经营活动中没有重大违法记录的证明材料</w:t>
            </w:r>
          </w:p>
          <w:p w14:paraId="113F2FB0">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（六）未被列入失信被执行人、重大税收违法失信主体、政府采购严重违法失信行为记录名单的证明材料。</w:t>
            </w:r>
          </w:p>
          <w:p w14:paraId="3FEA2028">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 xml:space="preserve">注：投标人在投标时，按规定提供相关承诺函，无需再提交上述证明材料。 </w:t>
            </w:r>
          </w:p>
          <w:p w14:paraId="75888B0A">
            <w:pPr>
              <w:shd w:val="clear" w:color="auto" w:fill="FFFFFF"/>
              <w:adjustRightInd w:val="0"/>
              <w:snapToGrid w:val="0"/>
              <w:spacing w:line="360" w:lineRule="auto"/>
              <w:ind w:firstLine="480" w:firstLineChars="200"/>
              <w:rPr>
                <w:rFonts w:ascii="仿宋" w:hAnsi="仿宋" w:eastAsia="仿宋" w:cs="仿宋"/>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3单位负责人为同一人或存在控股、管理关系的不同单位，不得同时参加本项目的投标【提供 “国家企业信用信息公示系统”中公示的公司信息、股东（或投资人）信息的截图】；</w:t>
            </w:r>
          </w:p>
          <w:p w14:paraId="4C8A3C66">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4本项目不接收联合体报名，不允许分包或转包；本项目采用资格后审。</w:t>
            </w:r>
          </w:p>
          <w:p w14:paraId="45D18695">
            <w:pPr>
              <w:shd w:val="clear" w:color="auto" w:fill="FFFFFF"/>
              <w:adjustRightInd w:val="0"/>
              <w:snapToGrid w:val="0"/>
              <w:spacing w:line="360" w:lineRule="auto"/>
              <w:ind w:firstLine="480" w:firstLineChars="200"/>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5投标人所提供资料必须真实有效并提供资料真实有效承诺书，并承担因就 提供虚假资料随时视为放弃中标资格并承担由此引起的一切不良后果和法律责任（提供承诺函,格式自拟）。</w:t>
            </w:r>
          </w:p>
          <w:p w14:paraId="0F05F109">
            <w:pPr>
              <w:pStyle w:val="8"/>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注：根据《〈政府采购法实施条例〉释义》，银行、保险、石油石化、电力、电信等有行业特殊情况的，取得营业执照的分支机构可以分公司名义参与投标，允许使用总公司的企业资质等资料，但须经总公司授权（授权书格式自拟），采购文件中涉及的“法定代表人”在前述特殊行业中即对应为“分支机构负责人”。</w:t>
            </w:r>
          </w:p>
        </w:tc>
      </w:tr>
    </w:tbl>
    <w:p w14:paraId="494FA33F">
      <w:pPr>
        <w:spacing w:line="360" w:lineRule="auto"/>
        <w:rPr>
          <w:color w:val="000000" w:themeColor="text1"/>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注：以上资格评审项中所涉及所有证件均以响应文件电子版中所附扫描件或图片或复印件为准，不再另行提供原件。</w:t>
      </w:r>
    </w:p>
    <w:p w14:paraId="4C6FEB6A">
      <w:pPr>
        <w:spacing w:line="460" w:lineRule="exact"/>
        <w:ind w:firstLine="472" w:firstLineChars="196"/>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7.3初步评审及投标文件的澄清</w:t>
      </w:r>
      <w:bookmarkEnd w:id="430"/>
    </w:p>
    <w:p w14:paraId="175971E3">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在熟悉招标文件和审阅投标人的投标文件的基础上，评标委员会将根据评标标准和方法，对投标文件进行初步评审。主要检查投标文件的内容是否完整，是否实质上响应招标文件，排除不合格投标人。</w:t>
      </w:r>
    </w:p>
    <w:p w14:paraId="4279913C">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如评标委员会对需要回复的投标人回复内容有异议的，经过几次回复仍不清楚的，需在监督下进行免提电话进行质疑。</w:t>
      </w:r>
    </w:p>
    <w:p w14:paraId="1A1AD194">
      <w:pPr>
        <w:spacing w:line="460" w:lineRule="exact"/>
        <w:ind w:firstLine="472" w:firstLineChars="196"/>
        <w:rPr>
          <w:rFonts w:ascii="仿宋" w:hAnsi="仿宋" w:eastAsia="仿宋" w:cs="仿宋"/>
          <w:b/>
          <w:bCs/>
          <w:color w:val="000000" w:themeColor="text1"/>
          <w:sz w:val="24"/>
          <w:szCs w:val="24"/>
          <w14:textFill>
            <w14:solidFill>
              <w14:schemeClr w14:val="tx1"/>
            </w14:solidFill>
          </w14:textFill>
        </w:rPr>
      </w:pPr>
      <w:bookmarkStart w:id="431" w:name="_Toc215997497"/>
      <w:r>
        <w:rPr>
          <w:rFonts w:hint="eastAsia" w:ascii="仿宋" w:hAnsi="仿宋" w:eastAsia="仿宋" w:cs="仿宋"/>
          <w:b/>
          <w:bCs/>
          <w:color w:val="000000" w:themeColor="text1"/>
          <w:sz w:val="24"/>
          <w:szCs w:val="24"/>
          <w14:textFill>
            <w14:solidFill>
              <w14:schemeClr w14:val="tx1"/>
            </w14:solidFill>
          </w14:textFill>
        </w:rPr>
        <w:t>7.4 详细评审</w:t>
      </w:r>
      <w:bookmarkEnd w:id="431"/>
    </w:p>
    <w:p w14:paraId="5B4299B4">
      <w:pPr>
        <w:autoSpaceDE w:val="0"/>
        <w:autoSpaceDN w:val="0"/>
        <w:adjustRightInd w:val="0"/>
        <w:spacing w:line="460" w:lineRule="exact"/>
        <w:ind w:firstLine="616" w:firstLineChars="257"/>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评标委员会根据初步评审结果和对投标人的澄清问题书面回复材料评审的基础上，确定进入详细评审的投标人名单。对进入详评阶段投标人的报价、商务、技术三个方面进行综合分析、比较、评审。</w:t>
      </w:r>
    </w:p>
    <w:p w14:paraId="1C9BC9DB">
      <w:pPr>
        <w:spacing w:line="460" w:lineRule="exact"/>
        <w:ind w:firstLine="472" w:firstLineChars="196"/>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7.5 评标办法</w:t>
      </w:r>
    </w:p>
    <w:p w14:paraId="15C0BB19">
      <w:pPr>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评标委员会按下列评标办法进行计分评标：</w:t>
      </w:r>
    </w:p>
    <w:p w14:paraId="251BA371">
      <w:pPr>
        <w:spacing w:line="460" w:lineRule="exact"/>
        <w:rPr>
          <w:rFonts w:ascii="仿宋" w:hAnsi="仿宋" w:eastAsia="仿宋" w:cs="仿宋"/>
          <w:color w:val="000000" w:themeColor="text1"/>
          <w:sz w:val="24"/>
          <w:szCs w:val="24"/>
          <w14:textFill>
            <w14:solidFill>
              <w14:schemeClr w14:val="tx1"/>
            </w14:solidFill>
          </w14:textFill>
        </w:rPr>
      </w:pPr>
    </w:p>
    <w:p w14:paraId="0BE2B434">
      <w:pPr>
        <w:spacing w:line="460" w:lineRule="exact"/>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初步评审</w:t>
      </w:r>
    </w:p>
    <w:tbl>
      <w:tblPr>
        <w:tblStyle w:val="25"/>
        <w:tblW w:w="974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86"/>
        <w:gridCol w:w="2791"/>
        <w:gridCol w:w="5123"/>
      </w:tblGrid>
      <w:tr w14:paraId="2C86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26" w:type="dxa"/>
            <w:gridSpan w:val="2"/>
            <w:vAlign w:val="center"/>
          </w:tcPr>
          <w:p w14:paraId="4D1D3FE0">
            <w:pPr>
              <w:spacing w:line="460" w:lineRule="exact"/>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条款号</w:t>
            </w:r>
          </w:p>
        </w:tc>
        <w:tc>
          <w:tcPr>
            <w:tcW w:w="2791" w:type="dxa"/>
            <w:vAlign w:val="center"/>
          </w:tcPr>
          <w:p w14:paraId="02559846">
            <w:pPr>
              <w:spacing w:line="460" w:lineRule="exact"/>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评审因素</w:t>
            </w:r>
          </w:p>
        </w:tc>
        <w:tc>
          <w:tcPr>
            <w:tcW w:w="5123" w:type="dxa"/>
            <w:vAlign w:val="center"/>
          </w:tcPr>
          <w:p w14:paraId="62FD0F09">
            <w:pPr>
              <w:spacing w:line="460" w:lineRule="exact"/>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评审标准</w:t>
            </w:r>
          </w:p>
        </w:tc>
      </w:tr>
      <w:tr w14:paraId="51BF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0" w:type="dxa"/>
            <w:vMerge w:val="restart"/>
            <w:vAlign w:val="center"/>
          </w:tcPr>
          <w:p w14:paraId="5A9EE370">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986" w:type="dxa"/>
            <w:vMerge w:val="restart"/>
            <w:vAlign w:val="center"/>
          </w:tcPr>
          <w:p w14:paraId="3927676E">
            <w:pPr>
              <w:spacing w:line="46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形式评审标准</w:t>
            </w:r>
          </w:p>
        </w:tc>
        <w:tc>
          <w:tcPr>
            <w:tcW w:w="2791" w:type="dxa"/>
            <w:vAlign w:val="center"/>
          </w:tcPr>
          <w:p w14:paraId="0E0590CE">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投标人名称</w:t>
            </w:r>
          </w:p>
        </w:tc>
        <w:tc>
          <w:tcPr>
            <w:tcW w:w="5123" w:type="dxa"/>
            <w:vAlign w:val="center"/>
          </w:tcPr>
          <w:p w14:paraId="58B9018F">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与营业执照一致</w:t>
            </w:r>
          </w:p>
        </w:tc>
      </w:tr>
      <w:tr w14:paraId="446B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40" w:type="dxa"/>
            <w:vMerge w:val="continue"/>
            <w:vAlign w:val="center"/>
          </w:tcPr>
          <w:p w14:paraId="399A79F3">
            <w:pPr>
              <w:spacing w:line="460" w:lineRule="exact"/>
              <w:jc w:val="center"/>
              <w:rPr>
                <w:rFonts w:ascii="仿宋" w:hAnsi="仿宋" w:eastAsia="仿宋" w:cs="仿宋"/>
                <w:color w:val="000000" w:themeColor="text1"/>
                <w:sz w:val="24"/>
                <w:szCs w:val="24"/>
                <w14:textFill>
                  <w14:solidFill>
                    <w14:schemeClr w14:val="tx1"/>
                  </w14:solidFill>
                </w14:textFill>
              </w:rPr>
            </w:pPr>
          </w:p>
        </w:tc>
        <w:tc>
          <w:tcPr>
            <w:tcW w:w="986" w:type="dxa"/>
            <w:vMerge w:val="continue"/>
            <w:vAlign w:val="center"/>
          </w:tcPr>
          <w:p w14:paraId="7F433810">
            <w:pPr>
              <w:spacing w:line="460" w:lineRule="exact"/>
              <w:jc w:val="center"/>
              <w:rPr>
                <w:rFonts w:ascii="仿宋" w:hAnsi="仿宋" w:eastAsia="仿宋" w:cs="仿宋"/>
                <w:color w:val="000000" w:themeColor="text1"/>
                <w:sz w:val="24"/>
                <w:szCs w:val="24"/>
                <w14:textFill>
                  <w14:solidFill>
                    <w14:schemeClr w14:val="tx1"/>
                  </w14:solidFill>
                </w14:textFill>
              </w:rPr>
            </w:pPr>
          </w:p>
        </w:tc>
        <w:tc>
          <w:tcPr>
            <w:tcW w:w="2791" w:type="dxa"/>
            <w:vAlign w:val="center"/>
          </w:tcPr>
          <w:p w14:paraId="560406DC">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投标函签字盖章</w:t>
            </w:r>
          </w:p>
        </w:tc>
        <w:tc>
          <w:tcPr>
            <w:tcW w:w="5123" w:type="dxa"/>
            <w:vAlign w:val="center"/>
          </w:tcPr>
          <w:p w14:paraId="5E136FD8">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由法定代表人或其委托代理人电子签章和单位电子签章</w:t>
            </w:r>
          </w:p>
        </w:tc>
      </w:tr>
      <w:tr w14:paraId="5EC0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0" w:type="dxa"/>
            <w:vMerge w:val="continue"/>
            <w:vAlign w:val="center"/>
          </w:tcPr>
          <w:p w14:paraId="50F40BDB">
            <w:pPr>
              <w:spacing w:line="460" w:lineRule="exact"/>
              <w:jc w:val="center"/>
              <w:rPr>
                <w:rFonts w:ascii="仿宋" w:hAnsi="仿宋" w:eastAsia="仿宋" w:cs="仿宋"/>
                <w:color w:val="000000" w:themeColor="text1"/>
                <w:sz w:val="24"/>
                <w:szCs w:val="24"/>
                <w14:textFill>
                  <w14:solidFill>
                    <w14:schemeClr w14:val="tx1"/>
                  </w14:solidFill>
                </w14:textFill>
              </w:rPr>
            </w:pPr>
          </w:p>
        </w:tc>
        <w:tc>
          <w:tcPr>
            <w:tcW w:w="986" w:type="dxa"/>
            <w:vMerge w:val="continue"/>
            <w:vAlign w:val="center"/>
          </w:tcPr>
          <w:p w14:paraId="4EEED505">
            <w:pPr>
              <w:spacing w:line="460" w:lineRule="exact"/>
              <w:jc w:val="center"/>
              <w:rPr>
                <w:rFonts w:ascii="仿宋" w:hAnsi="仿宋" w:eastAsia="仿宋" w:cs="仿宋"/>
                <w:color w:val="000000" w:themeColor="text1"/>
                <w:sz w:val="24"/>
                <w:szCs w:val="24"/>
                <w14:textFill>
                  <w14:solidFill>
                    <w14:schemeClr w14:val="tx1"/>
                  </w14:solidFill>
                </w14:textFill>
              </w:rPr>
            </w:pPr>
          </w:p>
        </w:tc>
        <w:tc>
          <w:tcPr>
            <w:tcW w:w="2791" w:type="dxa"/>
            <w:vAlign w:val="center"/>
          </w:tcPr>
          <w:p w14:paraId="28780BA2">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报价唯一</w:t>
            </w:r>
          </w:p>
        </w:tc>
        <w:tc>
          <w:tcPr>
            <w:tcW w:w="5123" w:type="dxa"/>
            <w:vAlign w:val="center"/>
          </w:tcPr>
          <w:p w14:paraId="76624B84">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只能有一个有效报价，且不超过最高限价</w:t>
            </w:r>
          </w:p>
        </w:tc>
      </w:tr>
      <w:tr w14:paraId="6348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vAlign w:val="center"/>
          </w:tcPr>
          <w:p w14:paraId="0752DFFE">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986" w:type="dxa"/>
            <w:vMerge w:val="restart"/>
            <w:vAlign w:val="center"/>
          </w:tcPr>
          <w:p w14:paraId="176FE9CA">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响应性评审标准</w:t>
            </w:r>
          </w:p>
        </w:tc>
        <w:tc>
          <w:tcPr>
            <w:tcW w:w="2791" w:type="dxa"/>
            <w:vAlign w:val="center"/>
          </w:tcPr>
          <w:p w14:paraId="1D44C278">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供货及安装期</w:t>
            </w:r>
          </w:p>
        </w:tc>
        <w:tc>
          <w:tcPr>
            <w:tcW w:w="5123" w:type="dxa"/>
            <w:vAlign w:val="center"/>
          </w:tcPr>
          <w:p w14:paraId="40CF4F08">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签订合同后30日历天内供货、安装、调试完毕</w:t>
            </w:r>
          </w:p>
        </w:tc>
      </w:tr>
      <w:tr w14:paraId="41F2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40" w:type="dxa"/>
            <w:vMerge w:val="continue"/>
            <w:vAlign w:val="center"/>
          </w:tcPr>
          <w:p w14:paraId="161FFD34">
            <w:pPr>
              <w:spacing w:line="460" w:lineRule="exact"/>
              <w:jc w:val="center"/>
              <w:rPr>
                <w:rFonts w:ascii="仿宋" w:hAnsi="仿宋" w:eastAsia="仿宋" w:cs="仿宋"/>
                <w:color w:val="000000" w:themeColor="text1"/>
                <w:sz w:val="24"/>
                <w:szCs w:val="24"/>
                <w14:textFill>
                  <w14:solidFill>
                    <w14:schemeClr w14:val="tx1"/>
                  </w14:solidFill>
                </w14:textFill>
              </w:rPr>
            </w:pPr>
          </w:p>
        </w:tc>
        <w:tc>
          <w:tcPr>
            <w:tcW w:w="986" w:type="dxa"/>
            <w:vMerge w:val="continue"/>
            <w:vAlign w:val="center"/>
          </w:tcPr>
          <w:p w14:paraId="597B74B2">
            <w:pPr>
              <w:spacing w:line="460" w:lineRule="exact"/>
              <w:jc w:val="center"/>
              <w:rPr>
                <w:rFonts w:ascii="仿宋" w:hAnsi="仿宋" w:eastAsia="仿宋" w:cs="仿宋"/>
                <w:color w:val="000000" w:themeColor="text1"/>
                <w:sz w:val="24"/>
                <w:szCs w:val="24"/>
                <w14:textFill>
                  <w14:solidFill>
                    <w14:schemeClr w14:val="tx1"/>
                  </w14:solidFill>
                </w14:textFill>
              </w:rPr>
            </w:pPr>
          </w:p>
        </w:tc>
        <w:tc>
          <w:tcPr>
            <w:tcW w:w="2791" w:type="dxa"/>
            <w:vAlign w:val="center"/>
          </w:tcPr>
          <w:p w14:paraId="08C6D402">
            <w:pPr>
              <w:spacing w:line="4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质量要求</w:t>
            </w:r>
          </w:p>
        </w:tc>
        <w:tc>
          <w:tcPr>
            <w:tcW w:w="5123" w:type="dxa"/>
            <w:vAlign w:val="center"/>
          </w:tcPr>
          <w:p w14:paraId="173CB18E">
            <w:pPr>
              <w:spacing w:line="460" w:lineRule="exact"/>
              <w:jc w:val="center"/>
              <w:rPr>
                <w:rFonts w:ascii="仿宋" w:hAnsi="仿宋" w:eastAsia="仿宋" w:cs="仿宋"/>
                <w:color w:val="000000" w:themeColor="text1"/>
                <w:sz w:val="24"/>
                <w:szCs w:val="24"/>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合格</w:t>
            </w:r>
          </w:p>
        </w:tc>
      </w:tr>
      <w:tr w14:paraId="147A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40" w:type="dxa"/>
            <w:vMerge w:val="continue"/>
            <w:vAlign w:val="center"/>
          </w:tcPr>
          <w:p w14:paraId="2124FEF9">
            <w:pPr>
              <w:spacing w:line="460" w:lineRule="exact"/>
              <w:jc w:val="center"/>
              <w:rPr>
                <w:rFonts w:ascii="仿宋" w:hAnsi="仿宋" w:eastAsia="仿宋" w:cs="仿宋"/>
                <w:color w:val="000000" w:themeColor="text1"/>
                <w:sz w:val="24"/>
                <w:szCs w:val="24"/>
                <w14:textFill>
                  <w14:solidFill>
                    <w14:schemeClr w14:val="tx1"/>
                  </w14:solidFill>
                </w14:textFill>
              </w:rPr>
            </w:pPr>
          </w:p>
        </w:tc>
        <w:tc>
          <w:tcPr>
            <w:tcW w:w="986" w:type="dxa"/>
            <w:vMerge w:val="continue"/>
            <w:vAlign w:val="center"/>
          </w:tcPr>
          <w:p w14:paraId="798E3DB6">
            <w:pPr>
              <w:spacing w:line="460" w:lineRule="exact"/>
              <w:jc w:val="center"/>
              <w:rPr>
                <w:rFonts w:ascii="仿宋" w:hAnsi="仿宋" w:eastAsia="仿宋" w:cs="仿宋"/>
                <w:color w:val="000000" w:themeColor="text1"/>
                <w:sz w:val="24"/>
                <w:szCs w:val="24"/>
                <w14:textFill>
                  <w14:solidFill>
                    <w14:schemeClr w14:val="tx1"/>
                  </w14:solidFill>
                </w14:textFill>
              </w:rPr>
            </w:pPr>
          </w:p>
        </w:tc>
        <w:tc>
          <w:tcPr>
            <w:tcW w:w="2791" w:type="dxa"/>
            <w:vAlign w:val="center"/>
          </w:tcPr>
          <w:p w14:paraId="7B15D40F">
            <w:pPr>
              <w:spacing w:line="460" w:lineRule="exact"/>
              <w:jc w:val="center"/>
              <w:rPr>
                <w:rFonts w:ascii="仿宋" w:hAnsi="仿宋" w:eastAsia="仿宋" w:cs="仿宋"/>
                <w:color w:val="000000" w:themeColor="text1"/>
                <w:sz w:val="24"/>
                <w:szCs w:val="24"/>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质保期、运维服务期</w:t>
            </w:r>
          </w:p>
        </w:tc>
        <w:tc>
          <w:tcPr>
            <w:tcW w:w="5123" w:type="dxa"/>
            <w:vAlign w:val="center"/>
          </w:tcPr>
          <w:p w14:paraId="2907FE19">
            <w:pPr>
              <w:spacing w:line="460" w:lineRule="exact"/>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质保期：3年，从验收合格之日起算；</w:t>
            </w:r>
          </w:p>
          <w:p w14:paraId="793622F7">
            <w:pPr>
              <w:spacing w:line="460" w:lineRule="exact"/>
              <w:rPr>
                <w:rStyle w:val="28"/>
                <w:rFonts w:ascii="仿宋" w:hAnsi="仿宋" w:eastAsia="仿宋" w:cs="仿宋"/>
                <w:b w:val="0"/>
                <w:bCs/>
                <w:color w:val="000000" w:themeColor="text1"/>
                <w14:textFill>
                  <w14:solidFill>
                    <w14:schemeClr w14:val="tx1"/>
                  </w14:solidFill>
                </w14:textFill>
              </w:rPr>
            </w:pPr>
            <w:r>
              <w:rPr>
                <w:rStyle w:val="28"/>
                <w:rFonts w:hint="eastAsia" w:ascii="仿宋" w:hAnsi="仿宋" w:eastAsia="仿宋" w:cs="仿宋"/>
                <w:b w:val="0"/>
                <w:bCs/>
                <w:color w:val="000000" w:themeColor="text1"/>
                <w14:textFill>
                  <w14:solidFill>
                    <w14:schemeClr w14:val="tx1"/>
                  </w14:solidFill>
                </w14:textFill>
              </w:rPr>
              <w:t>运维服务期：2年，从验收合格之日起算。</w:t>
            </w:r>
          </w:p>
        </w:tc>
      </w:tr>
    </w:tbl>
    <w:p w14:paraId="1A55ACF5">
      <w:pPr>
        <w:spacing w:line="460" w:lineRule="exact"/>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详细评审</w:t>
      </w:r>
    </w:p>
    <w:tbl>
      <w:tblPr>
        <w:tblStyle w:val="26"/>
        <w:tblW w:w="9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442"/>
        <w:gridCol w:w="6614"/>
      </w:tblGrid>
      <w:tr w14:paraId="3787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5" w:type="dxa"/>
            <w:vAlign w:val="center"/>
          </w:tcPr>
          <w:p w14:paraId="260D2E2F">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1134" w:type="dxa"/>
            <w:vAlign w:val="center"/>
          </w:tcPr>
          <w:p w14:paraId="64D90FAE">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评审因素</w:t>
            </w:r>
          </w:p>
        </w:tc>
        <w:tc>
          <w:tcPr>
            <w:tcW w:w="8056" w:type="dxa"/>
            <w:gridSpan w:val="2"/>
          </w:tcPr>
          <w:p w14:paraId="4AE53072">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评审标准</w:t>
            </w:r>
          </w:p>
        </w:tc>
      </w:tr>
      <w:tr w14:paraId="2980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5" w:type="dxa"/>
            <w:vAlign w:val="center"/>
          </w:tcPr>
          <w:p w14:paraId="20C0900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134" w:type="dxa"/>
            <w:vAlign w:val="center"/>
          </w:tcPr>
          <w:p w14:paraId="5680ECEB">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投标报价（30分）</w:t>
            </w:r>
          </w:p>
        </w:tc>
        <w:tc>
          <w:tcPr>
            <w:tcW w:w="8056" w:type="dxa"/>
            <w:gridSpan w:val="2"/>
          </w:tcPr>
          <w:p w14:paraId="01E20352">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价格分统一采用低价优先法计算，即满足评标文件要求且最终报价最低的报价为评标基准价，其价格分为满分。其他供应商的价格分统一按照下列公式计算：</w:t>
            </w:r>
          </w:p>
          <w:p w14:paraId="5D432874">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报价得分=（评标基准价／投标报价）×100×30%</w:t>
            </w:r>
          </w:p>
          <w:p w14:paraId="0ABDD89D">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特别提示：1、报价应以公平、合理且对采购人有利为原则。报价是综合打分的依据之一，但不是唯一依据，也不是决定性因素。</w:t>
            </w:r>
          </w:p>
          <w:p w14:paraId="03B63783">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报价应是在保证采购要求和服务质量的基础上投报的全费用价格。评标委员会认为供应商的报价明显低于其他通过初步评审的供应商的报价时，最低报价的供应商将有可能影响服务质量或者不能诚信履约，评标委员会应当要求其在评标现场合理的时间内提供书面说明，必要时提交相关证明材料；供应商不能证明其报价合理性的，评标委员会应当将其作为无效响应处理。</w:t>
            </w:r>
          </w:p>
          <w:p w14:paraId="7D25477E">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根据《政府采购促进中小企业发展管理办法》（财库〔2020〕46号），给予小型、微型企业产品价格10%的扣除，用扣除后的价格参与评审，参与评审的小型（微型）企业产品投标报价=小型（微型）企业产品报价×（1-10%）。</w:t>
            </w:r>
            <w:r>
              <w:rPr>
                <w:rFonts w:hint="eastAsia" w:ascii="仿宋" w:hAnsi="仿宋" w:eastAsia="仿宋" w:cs="仿宋"/>
                <w:b/>
                <w:color w:val="000000" w:themeColor="text1"/>
                <w:sz w:val="24"/>
                <w:szCs w:val="24"/>
                <w14:textFill>
                  <w14:solidFill>
                    <w14:schemeClr w14:val="tx1"/>
                  </w14:solidFill>
                </w14:textFill>
              </w:rPr>
              <w:t>本项目所属行业为：工业（制造业）。</w:t>
            </w:r>
          </w:p>
          <w:p w14:paraId="4E42476F">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（1）根据财政部、工业和信息化部印发的《政府采购促进中小企业发展管理办法》（财库[2020]46号）的规定，对小型和微型企业产品的价格给予10%的扣除（工程项目为5%），用扣除后的价格参与评审。</w:t>
            </w:r>
          </w:p>
          <w:p w14:paraId="2CAD0E51">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（2）在政府采购活动中，供应商提供的货物、工程或者服务符合下列情形的，享受本办法规定的中小企业扶持政策：</w:t>
            </w:r>
          </w:p>
          <w:p w14:paraId="55FD0702">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（一）在货物采购项目中，货物由中小企业制造，即货物由中小企业生产且使用该中小企业商号或者注册商标；</w:t>
            </w:r>
          </w:p>
          <w:p w14:paraId="639EF57A">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（二）在工程采购项目中，工程由中小企业承建，即工程施工单位为中小企业；</w:t>
            </w:r>
          </w:p>
          <w:p w14:paraId="3A4EF040">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（三）在服务采购项目中，服务由中小企业承接，即提供服务的人员为中小企业依照《中华人民共和国劳动合同法》订立劳动合同的从业人员。</w:t>
            </w:r>
          </w:p>
          <w:p w14:paraId="68BA9590">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在货物采购项目中，供应商提供的货物既有中小企业制造货物，也有大型企业制造货物的，不享受本办法规定的中小企业扶持政策。</w:t>
            </w:r>
          </w:p>
          <w:p w14:paraId="7EEDD3AE">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08091ED">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中小企业参加政府采购活动，应当出具《中小企业声明函》，否则不得享受相关中小企业扶持政策。任何单位和个人不得要求供应商提供《中小企业声明函》之外的中小企业身份证明文件。</w:t>
            </w:r>
          </w:p>
          <w:p w14:paraId="7505E026">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四）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14:paraId="2FC1BFC5">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（五）残疾人福利性单位视同小型或微型企业（投标人若为残疾人福利性单位，须按规定提供《残疾人福利性单位声明函》（见投标文件格式部分），并对其真实性负责；）</w:t>
            </w:r>
          </w:p>
          <w:p w14:paraId="2E4042CF">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同一投标人，小型企业或微型企业、监狱企业、残疾人福利性单位价格扣除优惠只享受一次，不得重复享受。</w:t>
            </w:r>
          </w:p>
        </w:tc>
      </w:tr>
      <w:tr w14:paraId="5F56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5" w:type="dxa"/>
            <w:vMerge w:val="restart"/>
            <w:vAlign w:val="center"/>
          </w:tcPr>
          <w:p w14:paraId="25155FF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134" w:type="dxa"/>
            <w:vMerge w:val="restart"/>
            <w:vAlign w:val="center"/>
          </w:tcPr>
          <w:p w14:paraId="0D7DA867">
            <w:pPr>
              <w:spacing w:line="360" w:lineRule="auto"/>
              <w:jc w:val="center"/>
              <w:rPr>
                <w:rFonts w:ascii="仿宋" w:hAnsi="仿宋" w:eastAsia="仿宋" w:cs="仿宋"/>
                <w:color w:val="000000" w:themeColor="text1"/>
                <w:sz w:val="24"/>
                <w:szCs w:val="24"/>
                <w14:textFill>
                  <w14:solidFill>
                    <w14:schemeClr w14:val="tx1"/>
                  </w14:solidFill>
                </w14:textFill>
              </w:rPr>
            </w:pPr>
          </w:p>
          <w:p w14:paraId="260DF864">
            <w:pPr>
              <w:spacing w:line="360" w:lineRule="auto"/>
              <w:jc w:val="center"/>
              <w:rPr>
                <w:rFonts w:ascii="仿宋" w:hAnsi="仿宋" w:eastAsia="仿宋" w:cs="仿宋"/>
                <w:color w:val="000000" w:themeColor="text1"/>
                <w:sz w:val="24"/>
                <w:szCs w:val="24"/>
                <w14:textFill>
                  <w14:solidFill>
                    <w14:schemeClr w14:val="tx1"/>
                  </w14:solidFill>
                </w14:textFill>
              </w:rPr>
            </w:pPr>
          </w:p>
          <w:p w14:paraId="4E108D34">
            <w:pPr>
              <w:spacing w:line="360" w:lineRule="auto"/>
              <w:jc w:val="center"/>
              <w:rPr>
                <w:rFonts w:ascii="仿宋" w:hAnsi="仿宋" w:eastAsia="仿宋" w:cs="仿宋"/>
                <w:color w:val="000000" w:themeColor="text1"/>
                <w:sz w:val="24"/>
                <w:szCs w:val="24"/>
                <w14:textFill>
                  <w14:solidFill>
                    <w14:schemeClr w14:val="tx1"/>
                  </w14:solidFill>
                </w14:textFill>
              </w:rPr>
            </w:pPr>
          </w:p>
          <w:p w14:paraId="1F807A9B">
            <w:pPr>
              <w:spacing w:line="360" w:lineRule="auto"/>
              <w:jc w:val="center"/>
              <w:rPr>
                <w:rFonts w:ascii="仿宋" w:hAnsi="仿宋" w:eastAsia="仿宋" w:cs="仿宋"/>
                <w:color w:val="000000" w:themeColor="text1"/>
                <w:sz w:val="24"/>
                <w:szCs w:val="24"/>
                <w14:textFill>
                  <w14:solidFill>
                    <w14:schemeClr w14:val="tx1"/>
                  </w14:solidFill>
                </w14:textFill>
              </w:rPr>
            </w:pPr>
          </w:p>
          <w:p w14:paraId="07F60B43">
            <w:pPr>
              <w:spacing w:line="360" w:lineRule="auto"/>
              <w:jc w:val="center"/>
              <w:rPr>
                <w:rFonts w:ascii="仿宋" w:hAnsi="仿宋" w:eastAsia="仿宋" w:cs="仿宋"/>
                <w:color w:val="000000" w:themeColor="text1"/>
                <w:sz w:val="24"/>
                <w:szCs w:val="24"/>
                <w14:textFill>
                  <w14:solidFill>
                    <w14:schemeClr w14:val="tx1"/>
                  </w14:solidFill>
                </w14:textFill>
              </w:rPr>
            </w:pPr>
          </w:p>
          <w:p w14:paraId="252D3E9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技术标部分</w:t>
            </w:r>
            <w:r>
              <w:rPr>
                <w:rFonts w:hint="eastAsia" w:ascii="仿宋" w:hAnsi="仿宋" w:eastAsia="仿宋" w:cs="仿宋"/>
                <w:bCs/>
                <w:color w:val="000000" w:themeColor="text1"/>
                <w:sz w:val="24"/>
                <w:szCs w:val="24"/>
                <w14:textFill>
                  <w14:solidFill>
                    <w14:schemeClr w14:val="tx1"/>
                  </w14:solidFill>
                </w14:textFill>
              </w:rPr>
              <w:t>（30分）</w:t>
            </w:r>
          </w:p>
        </w:tc>
        <w:tc>
          <w:tcPr>
            <w:tcW w:w="1442" w:type="dxa"/>
            <w:vAlign w:val="center"/>
          </w:tcPr>
          <w:p w14:paraId="6A9F31C0">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技术参数</w:t>
            </w:r>
          </w:p>
          <w:p w14:paraId="5A594481">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（20分）</w:t>
            </w:r>
          </w:p>
        </w:tc>
        <w:tc>
          <w:tcPr>
            <w:tcW w:w="6614" w:type="dxa"/>
          </w:tcPr>
          <w:p w14:paraId="5DBD2C40">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根据供应商对项目技术参数要求的响应程度打分。完全符合采购技术参数要求，无负偏离得20分；每有一项负偏离扣2分，扣完为止。</w:t>
            </w:r>
          </w:p>
          <w:p w14:paraId="42E2D8E3">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注：参数中需提供技术支持资料的，未提供相关技术支持资料视为负偏离。如无依据或依据不充分或出现弄虚作假行为的，该项参数视为负偏离。技术支持资料不允许使用外文。</w:t>
            </w:r>
          </w:p>
        </w:tc>
      </w:tr>
      <w:tr w14:paraId="2158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5" w:type="dxa"/>
            <w:vMerge w:val="continue"/>
          </w:tcPr>
          <w:p w14:paraId="00788D66">
            <w:pPr>
              <w:spacing w:line="360" w:lineRule="auto"/>
              <w:rPr>
                <w:rFonts w:ascii="仿宋" w:hAnsi="仿宋" w:eastAsia="仿宋" w:cs="仿宋"/>
                <w:color w:val="000000" w:themeColor="text1"/>
                <w:sz w:val="24"/>
                <w:szCs w:val="24"/>
                <w14:textFill>
                  <w14:solidFill>
                    <w14:schemeClr w14:val="tx1"/>
                  </w14:solidFill>
                </w14:textFill>
              </w:rPr>
            </w:pPr>
          </w:p>
        </w:tc>
        <w:tc>
          <w:tcPr>
            <w:tcW w:w="1134" w:type="dxa"/>
            <w:vMerge w:val="continue"/>
            <w:vAlign w:val="center"/>
          </w:tcPr>
          <w:p w14:paraId="3A761909">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442" w:type="dxa"/>
            <w:vAlign w:val="center"/>
          </w:tcPr>
          <w:p w14:paraId="1DEEA05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项目设计方案（10分）</w:t>
            </w:r>
          </w:p>
        </w:tc>
        <w:tc>
          <w:tcPr>
            <w:tcW w:w="6614" w:type="dxa"/>
          </w:tcPr>
          <w:p w14:paraId="5DB6CE2C">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（1）供应商整体方案设计能够完全贴合实际、满足未来发展，方案具备采购人需求分析、总体设计，详细设计等内容，技术方案设计合理性强，内容完整性强得10分。</w:t>
            </w:r>
          </w:p>
          <w:p w14:paraId="716ECBC8">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（2）供应商整体方案设计能够贴合实际、满足未来发展，方案具备采购人需求分析、总体设计，详细设计等内容，技术方案设计合理，内容完整得8分。</w:t>
            </w:r>
          </w:p>
          <w:p w14:paraId="52A73710">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（3）供应商整体方案设计基本能够贴合实际、满足未来发展，方案具备采购人需求分析、总体设计，详细设计等内容，技术方案设计较合理，内容较完整得4分。</w:t>
            </w:r>
          </w:p>
          <w:p w14:paraId="16B39588">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（4）供应商整体方案设计未能够贴合实际、不满足未来发展，技术方案设计不合理，内容不完整，得2分。</w:t>
            </w:r>
          </w:p>
          <w:p w14:paraId="3B4F5F7F">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缺项或者不提供者得0分。</w:t>
            </w:r>
          </w:p>
        </w:tc>
      </w:tr>
      <w:tr w14:paraId="128C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75" w:type="dxa"/>
            <w:vMerge w:val="restart"/>
            <w:vAlign w:val="center"/>
          </w:tcPr>
          <w:p w14:paraId="6CEF763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134" w:type="dxa"/>
            <w:vMerge w:val="restart"/>
            <w:vAlign w:val="center"/>
          </w:tcPr>
          <w:p w14:paraId="1FA5692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综合标部分（40分）</w:t>
            </w:r>
          </w:p>
        </w:tc>
        <w:tc>
          <w:tcPr>
            <w:tcW w:w="1442" w:type="dxa"/>
            <w:vAlign w:val="center"/>
          </w:tcPr>
          <w:p w14:paraId="09ABD08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服务方案</w:t>
            </w:r>
          </w:p>
          <w:p w14:paraId="44DDB9C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（20分）</w:t>
            </w:r>
          </w:p>
        </w:tc>
        <w:tc>
          <w:tcPr>
            <w:tcW w:w="6614" w:type="dxa"/>
          </w:tcPr>
          <w:p w14:paraId="7E749D0C">
            <w:pPr>
              <w:spacing w:line="360" w:lineRule="auto"/>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供应商提供完整的</w:t>
            </w:r>
            <w:r>
              <w:rPr>
                <w:rFonts w:hint="eastAsia" w:ascii="仿宋" w:hAnsi="仿宋" w:eastAsia="仿宋" w:cs="仿宋"/>
                <w:color w:val="000000" w:themeColor="text1"/>
                <w:kern w:val="0"/>
                <w:sz w:val="24"/>
                <w:szCs w:val="24"/>
                <w14:textFill>
                  <w14:solidFill>
                    <w14:schemeClr w14:val="tx1"/>
                  </w14:solidFill>
                </w14:textFill>
              </w:rPr>
              <w:t>供货、</w:t>
            </w:r>
            <w:r>
              <w:rPr>
                <w:rFonts w:hint="eastAsia" w:ascii="仿宋" w:hAnsi="仿宋" w:eastAsia="仿宋" w:cs="仿宋"/>
                <w:bCs/>
                <w:color w:val="000000" w:themeColor="text1"/>
                <w:sz w:val="24"/>
                <w:szCs w:val="24"/>
                <w14:textFill>
                  <w14:solidFill>
                    <w14:schemeClr w14:val="tx1"/>
                  </w14:solidFill>
                </w14:textFill>
              </w:rPr>
              <w:t>售后、</w:t>
            </w:r>
            <w:r>
              <w:rPr>
                <w:rFonts w:hint="eastAsia" w:ascii="仿宋" w:hAnsi="仿宋" w:eastAsia="仿宋" w:cs="仿宋"/>
                <w:color w:val="000000" w:themeColor="text1"/>
                <w:kern w:val="0"/>
                <w:sz w:val="24"/>
                <w:szCs w:val="24"/>
                <w14:textFill>
                  <w14:solidFill>
                    <w14:schemeClr w14:val="tx1"/>
                  </w14:solidFill>
                </w14:textFill>
              </w:rPr>
              <w:t>培训服务</w:t>
            </w:r>
            <w:r>
              <w:rPr>
                <w:rFonts w:hint="eastAsia" w:ascii="仿宋" w:hAnsi="仿宋" w:eastAsia="仿宋" w:cs="仿宋"/>
                <w:bCs/>
                <w:color w:val="000000" w:themeColor="text1"/>
                <w:sz w:val="24"/>
                <w:szCs w:val="24"/>
                <w14:textFill>
                  <w14:solidFill>
                    <w14:schemeClr w14:val="tx1"/>
                  </w14:solidFill>
                </w14:textFill>
              </w:rPr>
              <w:t>方案，供货方案包括</w:t>
            </w:r>
            <w:r>
              <w:rPr>
                <w:rFonts w:hint="eastAsia" w:ascii="仿宋" w:hAnsi="仿宋" w:eastAsia="仿宋" w:cs="仿宋"/>
                <w:bCs/>
                <w:color w:val="000000" w:themeColor="text1"/>
                <w:sz w:val="24"/>
                <w:szCs w:val="24"/>
                <w:lang w:val="zh-CN"/>
                <w14:textFill>
                  <w14:solidFill>
                    <w14:schemeClr w14:val="tx1"/>
                  </w14:solidFill>
                </w14:textFill>
              </w:rPr>
              <w:t>供货、配送、安装、</w:t>
            </w:r>
            <w:r>
              <w:rPr>
                <w:rFonts w:hint="eastAsia" w:ascii="仿宋" w:hAnsi="仿宋" w:eastAsia="仿宋" w:cs="仿宋"/>
                <w:bCs/>
                <w:color w:val="000000" w:themeColor="text1"/>
                <w:sz w:val="24"/>
                <w:szCs w:val="24"/>
                <w14:textFill>
                  <w14:solidFill>
                    <w14:schemeClr w14:val="tx1"/>
                  </w14:solidFill>
                </w14:textFill>
              </w:rPr>
              <w:t>调试等</w:t>
            </w:r>
            <w:r>
              <w:rPr>
                <w:rFonts w:hint="eastAsia" w:ascii="仿宋" w:hAnsi="仿宋" w:eastAsia="仿宋" w:cs="仿宋"/>
                <w:bCs/>
                <w:color w:val="000000" w:themeColor="text1"/>
                <w:sz w:val="24"/>
                <w:szCs w:val="24"/>
                <w:lang w:val="zh-CN"/>
                <w14:textFill>
                  <w14:solidFill>
                    <w14:schemeClr w14:val="tx1"/>
                  </w14:solidFill>
                </w14:textFill>
              </w:rPr>
              <w:t>方案；</w:t>
            </w:r>
            <w:r>
              <w:rPr>
                <w:rFonts w:hint="eastAsia" w:ascii="仿宋" w:hAnsi="仿宋" w:eastAsia="仿宋" w:cs="仿宋"/>
                <w:bCs/>
                <w:color w:val="000000" w:themeColor="text1"/>
                <w:sz w:val="24"/>
                <w:szCs w:val="24"/>
                <w14:textFill>
                  <w14:solidFill>
                    <w14:schemeClr w14:val="tx1"/>
                  </w14:solidFill>
                </w14:textFill>
              </w:rPr>
              <w:t>售后服务方案包括服务体系、售后服务措施、维修技术方案、故障响应时间、应急响应、售后巡检方案、质保期内的系统维保、备品备件、专用工具筹备情况等：</w:t>
            </w:r>
            <w:r>
              <w:rPr>
                <w:rFonts w:hint="eastAsia" w:ascii="仿宋" w:hAnsi="仿宋" w:eastAsia="仿宋" w:cs="仿宋"/>
                <w:color w:val="000000" w:themeColor="text1"/>
                <w:kern w:val="0"/>
                <w:sz w:val="24"/>
                <w:szCs w:val="24"/>
                <w14:textFill>
                  <w14:solidFill>
                    <w14:schemeClr w14:val="tx1"/>
                  </w14:solidFill>
                </w14:textFill>
              </w:rPr>
              <w:t>培训方案</w:t>
            </w:r>
            <w:r>
              <w:rPr>
                <w:rFonts w:hint="eastAsia" w:ascii="仿宋" w:hAnsi="仿宋" w:eastAsia="仿宋" w:cs="仿宋"/>
                <w:bCs/>
                <w:color w:val="000000" w:themeColor="text1"/>
                <w:sz w:val="24"/>
                <w:szCs w:val="24"/>
                <w14:textFill>
                  <w14:solidFill>
                    <w14:schemeClr w14:val="tx1"/>
                  </w14:solidFill>
                </w14:textFill>
              </w:rPr>
              <w:t>包括人员培训计划、培训内容（培训内容应包括技术原理、操作、日常基本维护与保养等）。</w:t>
            </w:r>
          </w:p>
          <w:p w14:paraId="2E846502">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（1）内容详尽、合理、逻辑清晰、可行性程度高的得20分；</w:t>
            </w:r>
          </w:p>
          <w:p w14:paraId="37E98ADB">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（2）内容比较详尽、合理、逻辑比较清晰、可行性程度较高的得16分；</w:t>
            </w:r>
          </w:p>
          <w:p w14:paraId="34F221D3">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（3）内容一般、但基本合理、逻辑不清晰、可行性程度一般的得8分；</w:t>
            </w:r>
          </w:p>
          <w:p w14:paraId="72D087BD">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（4）内容简单、不合理、逻辑混乱、可行性程度差的得5分；</w:t>
            </w:r>
          </w:p>
          <w:p w14:paraId="5EC4B2CD">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（5）缺项或者不提供者得0分。</w:t>
            </w:r>
          </w:p>
        </w:tc>
      </w:tr>
      <w:tr w14:paraId="189E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75" w:type="dxa"/>
            <w:vMerge w:val="continue"/>
            <w:vAlign w:val="center"/>
          </w:tcPr>
          <w:p w14:paraId="1AEB7245">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134" w:type="dxa"/>
            <w:vMerge w:val="continue"/>
            <w:vAlign w:val="center"/>
          </w:tcPr>
          <w:p w14:paraId="7AFB3B6B">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442" w:type="dxa"/>
            <w:vAlign w:val="center"/>
          </w:tcPr>
          <w:p w14:paraId="70E0FB02">
            <w:pPr>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应急事件处置方案</w:t>
            </w:r>
          </w:p>
          <w:p w14:paraId="6DDF691F">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（12分）</w:t>
            </w:r>
          </w:p>
        </w:tc>
        <w:tc>
          <w:tcPr>
            <w:tcW w:w="6614" w:type="dxa"/>
          </w:tcPr>
          <w:p w14:paraId="374A181C">
            <w:pPr>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针对本项目供应商提供的项目应急事件处置方案、合理性、安全性、规范性、保障性等进行评分</w:t>
            </w:r>
          </w:p>
          <w:p w14:paraId="0FFAF02D">
            <w:pPr>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color w:val="000000" w:themeColor="text1"/>
                <w:kern w:val="0"/>
                <w:sz w:val="24"/>
                <w:szCs w:val="24"/>
                <w14:textFill>
                  <w14:solidFill>
                    <w14:schemeClr w14:val="tx1"/>
                  </w14:solidFill>
                </w14:textFill>
              </w:rPr>
              <w:t>应急事件处置方案编写详尽、合理、逻辑清晰、可行性程度高的得12分；</w:t>
            </w:r>
          </w:p>
          <w:p w14:paraId="75E3C57D">
            <w:pPr>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color w:val="000000" w:themeColor="text1"/>
                <w:kern w:val="0"/>
                <w:sz w:val="24"/>
                <w:szCs w:val="24"/>
                <w14:textFill>
                  <w14:solidFill>
                    <w14:schemeClr w14:val="tx1"/>
                  </w14:solidFill>
                </w14:textFill>
              </w:rPr>
              <w:t>应急事件处置方案编写较好、较合理、逻辑较清晰、可行性程度较高的得10分；</w:t>
            </w:r>
          </w:p>
          <w:p w14:paraId="6F74ADA4">
            <w:pPr>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r>
              <w:rPr>
                <w:rFonts w:hint="eastAsia" w:ascii="仿宋" w:hAnsi="仿宋" w:eastAsia="仿宋" w:cs="仿宋"/>
                <w:color w:val="000000" w:themeColor="text1"/>
                <w:kern w:val="0"/>
                <w:sz w:val="24"/>
                <w:szCs w:val="24"/>
                <w14:textFill>
                  <w14:solidFill>
                    <w14:schemeClr w14:val="tx1"/>
                  </w14:solidFill>
                </w14:textFill>
              </w:rPr>
              <w:t>应急事件处置方案编写一般、但基本合理、逻辑较清晰、可行性程度一般的得5分；</w:t>
            </w:r>
          </w:p>
          <w:p w14:paraId="7E6C5F72">
            <w:pPr>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w:t>
            </w:r>
            <w:r>
              <w:rPr>
                <w:rFonts w:hint="eastAsia" w:ascii="仿宋" w:hAnsi="仿宋" w:eastAsia="仿宋" w:cs="仿宋"/>
                <w:color w:val="000000" w:themeColor="text1"/>
                <w:kern w:val="0"/>
                <w:sz w:val="24"/>
                <w:szCs w:val="24"/>
                <w14:textFill>
                  <w14:solidFill>
                    <w14:schemeClr w14:val="tx1"/>
                  </w14:solidFill>
                </w14:textFill>
              </w:rPr>
              <w:t>应急事件处置方案编写简单、不合理、逻辑混乱、可行性程度差的得2分；</w:t>
            </w:r>
          </w:p>
          <w:p w14:paraId="23E29554">
            <w:pPr>
              <w:spacing w:line="360" w:lineRule="auto"/>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w:t>
            </w:r>
            <w:r>
              <w:rPr>
                <w:rFonts w:hint="eastAsia" w:ascii="仿宋" w:hAnsi="仿宋" w:eastAsia="仿宋" w:cs="仿宋"/>
                <w:color w:val="000000" w:themeColor="text1"/>
                <w:kern w:val="0"/>
                <w:sz w:val="24"/>
                <w:szCs w:val="24"/>
                <w14:textFill>
                  <w14:solidFill>
                    <w14:schemeClr w14:val="tx1"/>
                  </w14:solidFill>
                </w14:textFill>
              </w:rPr>
              <w:t>未提供应急事件处置方案得 0 分。</w:t>
            </w:r>
          </w:p>
        </w:tc>
      </w:tr>
      <w:tr w14:paraId="1130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5" w:type="dxa"/>
            <w:vMerge w:val="continue"/>
          </w:tcPr>
          <w:p w14:paraId="59CD3B32">
            <w:pPr>
              <w:spacing w:line="360" w:lineRule="auto"/>
              <w:rPr>
                <w:rFonts w:ascii="仿宋" w:hAnsi="仿宋" w:eastAsia="仿宋" w:cs="仿宋"/>
                <w:color w:val="000000" w:themeColor="text1"/>
                <w:sz w:val="24"/>
                <w:szCs w:val="24"/>
                <w14:textFill>
                  <w14:solidFill>
                    <w14:schemeClr w14:val="tx1"/>
                  </w14:solidFill>
                </w14:textFill>
              </w:rPr>
            </w:pPr>
          </w:p>
        </w:tc>
        <w:tc>
          <w:tcPr>
            <w:tcW w:w="1134" w:type="dxa"/>
            <w:vMerge w:val="continue"/>
          </w:tcPr>
          <w:p w14:paraId="61EF97A0">
            <w:pPr>
              <w:spacing w:line="360" w:lineRule="auto"/>
              <w:rPr>
                <w:rFonts w:ascii="仿宋" w:hAnsi="仿宋" w:eastAsia="仿宋" w:cs="仿宋"/>
                <w:color w:val="000000" w:themeColor="text1"/>
                <w:sz w:val="24"/>
                <w:szCs w:val="24"/>
                <w14:textFill>
                  <w14:solidFill>
                    <w14:schemeClr w14:val="tx1"/>
                  </w14:solidFill>
                </w14:textFill>
              </w:rPr>
            </w:pPr>
          </w:p>
        </w:tc>
        <w:tc>
          <w:tcPr>
            <w:tcW w:w="1442" w:type="dxa"/>
            <w:vAlign w:val="center"/>
          </w:tcPr>
          <w:p w14:paraId="1AB3200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运维服务</w:t>
            </w:r>
          </w:p>
          <w:p w14:paraId="58FB5F2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（4分）</w:t>
            </w:r>
          </w:p>
        </w:tc>
        <w:tc>
          <w:tcPr>
            <w:tcW w:w="6614" w:type="dxa"/>
          </w:tcPr>
          <w:p w14:paraId="2E9943F8">
            <w:pPr>
              <w:spacing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1、在原</w:t>
            </w:r>
            <w:r>
              <w:rPr>
                <w:rFonts w:hint="eastAsia" w:ascii="仿宋" w:hAnsi="仿宋" w:eastAsia="仿宋" w:cs="仿宋"/>
                <w:color w:val="000000" w:themeColor="text1"/>
                <w:sz w:val="24"/>
                <w:szCs w:val="24"/>
                <w14:textFill>
                  <w14:solidFill>
                    <w14:schemeClr w14:val="tx1"/>
                  </w14:solidFill>
                </w14:textFill>
              </w:rPr>
              <w:t>运维服务期两年的基础上</w:t>
            </w:r>
            <w:r>
              <w:rPr>
                <w:rFonts w:hint="eastAsia" w:ascii="仿宋" w:hAnsi="仿宋" w:eastAsia="仿宋" w:cs="仿宋"/>
                <w:bCs/>
                <w:sz w:val="24"/>
                <w:szCs w:val="24"/>
              </w:rPr>
              <w:t>，</w:t>
            </w:r>
            <w:r>
              <w:rPr>
                <w:rFonts w:hint="eastAsia" w:ascii="仿宋" w:hAnsi="仿宋" w:eastAsia="仿宋" w:cs="仿宋"/>
                <w:color w:val="000000" w:themeColor="text1"/>
                <w:sz w:val="24"/>
                <w:szCs w:val="24"/>
                <w14:textFill>
                  <w14:solidFill>
                    <w14:schemeClr w14:val="tx1"/>
                  </w14:solidFill>
                </w14:textFill>
              </w:rPr>
              <w:t>运维服务期</w:t>
            </w:r>
            <w:r>
              <w:rPr>
                <w:rFonts w:hint="eastAsia" w:ascii="仿宋" w:hAnsi="仿宋" w:eastAsia="仿宋" w:cs="仿宋"/>
                <w:bCs/>
                <w:sz w:val="24"/>
                <w:szCs w:val="24"/>
              </w:rPr>
              <w:t>每增加一年得2分，最高得2分；</w:t>
            </w:r>
          </w:p>
          <w:p w14:paraId="697AF6BC">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2、供应商提供</w:t>
            </w:r>
            <w:r>
              <w:rPr>
                <w:rFonts w:hint="eastAsia" w:ascii="仿宋" w:hAnsi="仿宋" w:eastAsia="仿宋" w:cs="仿宋"/>
                <w:color w:val="000000" w:themeColor="text1"/>
                <w:sz w:val="24"/>
                <w:szCs w:val="24"/>
                <w14:textFill>
                  <w14:solidFill>
                    <w14:schemeClr w14:val="tx1"/>
                  </w14:solidFill>
                </w14:textFill>
              </w:rPr>
              <w:t>派驻现场运维服务人员中国信息安全测评中心颁发的注册信息安全专业人员（CISP）证书得2分，</w:t>
            </w:r>
            <w:r>
              <w:rPr>
                <w:rFonts w:hint="eastAsia" w:ascii="仿宋" w:hAnsi="仿宋" w:eastAsia="仿宋" w:cs="仿宋"/>
                <w:bCs/>
                <w:color w:val="000000" w:themeColor="text1"/>
                <w:sz w:val="24"/>
                <w:szCs w:val="24"/>
                <w14:textFill>
                  <w14:solidFill>
                    <w14:schemeClr w14:val="tx1"/>
                  </w14:solidFill>
                </w14:textFill>
              </w:rPr>
              <w:t>不提供者得0分。</w:t>
            </w:r>
          </w:p>
        </w:tc>
      </w:tr>
      <w:tr w14:paraId="0493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75" w:type="dxa"/>
            <w:vMerge w:val="continue"/>
          </w:tcPr>
          <w:p w14:paraId="49D7C0B2">
            <w:pPr>
              <w:spacing w:line="360" w:lineRule="auto"/>
              <w:rPr>
                <w:rFonts w:ascii="仿宋" w:hAnsi="仿宋" w:eastAsia="仿宋" w:cs="仿宋"/>
                <w:color w:val="000000" w:themeColor="text1"/>
                <w:sz w:val="24"/>
                <w:szCs w:val="24"/>
                <w14:textFill>
                  <w14:solidFill>
                    <w14:schemeClr w14:val="tx1"/>
                  </w14:solidFill>
                </w14:textFill>
              </w:rPr>
            </w:pPr>
          </w:p>
        </w:tc>
        <w:tc>
          <w:tcPr>
            <w:tcW w:w="1134" w:type="dxa"/>
            <w:vMerge w:val="continue"/>
          </w:tcPr>
          <w:p w14:paraId="4BB9C1DB">
            <w:pPr>
              <w:spacing w:line="360" w:lineRule="auto"/>
              <w:rPr>
                <w:rFonts w:ascii="仿宋" w:hAnsi="仿宋" w:eastAsia="仿宋" w:cs="仿宋"/>
                <w:color w:val="000000" w:themeColor="text1"/>
                <w:sz w:val="24"/>
                <w:szCs w:val="24"/>
                <w14:textFill>
                  <w14:solidFill>
                    <w14:schemeClr w14:val="tx1"/>
                  </w14:solidFill>
                </w14:textFill>
              </w:rPr>
            </w:pPr>
          </w:p>
        </w:tc>
        <w:tc>
          <w:tcPr>
            <w:tcW w:w="1442" w:type="dxa"/>
          </w:tcPr>
          <w:p w14:paraId="78445006">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供应商实力</w:t>
            </w:r>
          </w:p>
          <w:p w14:paraId="4377B39D">
            <w:pPr>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（4分）</w:t>
            </w:r>
          </w:p>
        </w:tc>
        <w:tc>
          <w:tcPr>
            <w:tcW w:w="6614" w:type="dxa"/>
          </w:tcPr>
          <w:p w14:paraId="148FC940">
            <w:pPr>
              <w:spacing w:line="360" w:lineRule="auto"/>
              <w:ind w:firstLine="480" w:firstLineChars="200"/>
              <w:jc w:val="left"/>
              <w:rPr>
                <w:rFonts w:ascii="仿宋" w:hAnsi="仿宋" w:eastAsia="仿宋" w:cs="仿宋"/>
                <w:color w:val="000000" w:themeColor="text1"/>
                <w:kern w:val="0"/>
                <w:sz w:val="24"/>
                <w:szCs w:val="24"/>
                <w14:textFill>
                  <w14:solidFill>
                    <w14:schemeClr w14:val="tx1"/>
                  </w14:solidFill>
                </w14:textFill>
              </w:rPr>
            </w:pPr>
            <w:bookmarkStart w:id="432" w:name="OLE_LINK1"/>
            <w:bookmarkStart w:id="433" w:name="OLE_LINK2"/>
            <w:r>
              <w:rPr>
                <w:rFonts w:hint="eastAsia" w:ascii="仿宋" w:hAnsi="仿宋" w:eastAsia="仿宋" w:cs="仿宋"/>
                <w:bCs/>
                <w:color w:val="000000" w:themeColor="text1"/>
                <w:sz w:val="24"/>
                <w:szCs w:val="24"/>
                <w14:textFill>
                  <w14:solidFill>
                    <w14:schemeClr w14:val="tx1"/>
                  </w14:solidFill>
                </w14:textFill>
              </w:rPr>
              <w:t>投标人提供自2022年1月1日以来信息化类项目业绩，每有一份得2分，最多得4分（需提供中标通知书、中标公示截图、合同扫描件关键页并加盖投标单位公章，提供不齐全不得分，时间以合同签订日期为准）。</w:t>
            </w:r>
            <w:bookmarkEnd w:id="432"/>
            <w:bookmarkEnd w:id="433"/>
          </w:p>
        </w:tc>
      </w:tr>
    </w:tbl>
    <w:p w14:paraId="67CCED22">
      <w:pPr>
        <w:pStyle w:val="13"/>
        <w:spacing w:line="360" w:lineRule="auto"/>
        <w:ind w:firstLine="482"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注：本项目核心产品为</w:t>
      </w:r>
      <w:r>
        <w:rPr>
          <w:rFonts w:hint="eastAsia" w:ascii="仿宋" w:hAnsi="仿宋" w:eastAsia="仿宋" w:cs="仿宋"/>
          <w:b/>
          <w:color w:val="000000" w:themeColor="text1"/>
          <w:sz w:val="24"/>
          <w:u w:val="single"/>
          <w14:textFill>
            <w14:solidFill>
              <w14:schemeClr w14:val="tx1"/>
            </w14:solidFill>
          </w14:textFill>
        </w:rPr>
        <w:t xml:space="preserve">  全彩LED显示屏   </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多家投标人提供的核心产品品牌相同且通过资格审查、初步评审的，按一家投标人计算，评审后得分最高的同品牌投标人获得中标人推荐资格。评审得分相同的，由技术标得分最高的同品牌投标人获得中标人推荐资格，技术标得分也相同的由综合标得分最高的同品牌投标人获得中标人推荐资格。其他同品牌投标人不作为中标候选人。</w:t>
      </w:r>
    </w:p>
    <w:p w14:paraId="59949AE9">
      <w:pPr>
        <w:spacing w:line="460" w:lineRule="exact"/>
        <w:ind w:firstLine="472" w:firstLineChars="196"/>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7.6</w:t>
      </w:r>
      <w:r>
        <w:rPr>
          <w:rFonts w:hint="eastAsia" w:ascii="仿宋" w:hAnsi="仿宋" w:eastAsia="仿宋" w:cs="仿宋"/>
          <w:color w:val="000000" w:themeColor="text1"/>
          <w:sz w:val="24"/>
          <w:szCs w:val="24"/>
          <w14:textFill>
            <w14:solidFill>
              <w14:schemeClr w14:val="tx1"/>
            </w14:solidFill>
          </w14:textFill>
        </w:rPr>
        <w:t xml:space="preserve"> 计分方法</w:t>
      </w:r>
    </w:p>
    <w:p w14:paraId="6B64D2A9">
      <w:pPr>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标委员会对进入详细评审阶段的投标人的投标，依据评分标准对评价项目进行独立评审、计分。取各评委打分的算术平均值即为各投标人的最后得分（评委评分保留小数点后二位有效数字，价格计分和汇总最后得分保留小数点后两位有效数字，后面的数字四舍五入）。</w:t>
      </w:r>
    </w:p>
    <w:p w14:paraId="20B99DAA">
      <w:pPr>
        <w:spacing w:line="460" w:lineRule="exact"/>
        <w:ind w:firstLine="472" w:firstLineChars="196"/>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7.7 评标报告</w:t>
      </w:r>
    </w:p>
    <w:p w14:paraId="4F86ABD2">
      <w:pPr>
        <w:spacing w:line="460" w:lineRule="exact"/>
        <w:ind w:firstLine="472" w:firstLineChars="196"/>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7.7.1</w:t>
      </w:r>
      <w:r>
        <w:rPr>
          <w:rFonts w:hint="eastAsia" w:ascii="仿宋" w:hAnsi="仿宋" w:eastAsia="仿宋" w:cs="仿宋"/>
          <w:color w:val="000000" w:themeColor="text1"/>
          <w:sz w:val="24"/>
          <w:szCs w:val="24"/>
          <w14:textFill>
            <w14:solidFill>
              <w14:schemeClr w14:val="tx1"/>
            </w14:solidFill>
          </w14:textFill>
        </w:rPr>
        <w:t xml:space="preserve"> 评标委员会应根据综合评审和计分结果，编写评标报告。 </w:t>
      </w:r>
    </w:p>
    <w:p w14:paraId="174D7087">
      <w:pPr>
        <w:spacing w:line="460" w:lineRule="exact"/>
        <w:ind w:firstLine="472" w:firstLineChars="196"/>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7.7.2</w:t>
      </w:r>
      <w:r>
        <w:rPr>
          <w:rFonts w:hint="eastAsia" w:ascii="仿宋" w:hAnsi="仿宋" w:eastAsia="仿宋" w:cs="仿宋"/>
          <w:color w:val="000000" w:themeColor="text1"/>
          <w:sz w:val="24"/>
          <w:szCs w:val="24"/>
          <w14:textFill>
            <w14:solidFill>
              <w14:schemeClr w14:val="tx1"/>
            </w14:solidFill>
          </w14:textFill>
        </w:rPr>
        <w:t xml:space="preserve"> 评标报告应详细说明初步评审、详细评审的情况，并按得分高低排序推荐3名中标候选人。</w:t>
      </w:r>
    </w:p>
    <w:p w14:paraId="49C7FA73">
      <w:pPr>
        <w:spacing w:line="460" w:lineRule="exact"/>
        <w:ind w:firstLine="470" w:firstLineChars="196"/>
        <w:rPr>
          <w:rFonts w:ascii="仿宋" w:hAnsi="仿宋" w:eastAsia="仿宋" w:cs="仿宋"/>
          <w:color w:val="000000" w:themeColor="text1"/>
          <w:sz w:val="24"/>
          <w:szCs w:val="24"/>
          <w14:textFill>
            <w14:solidFill>
              <w14:schemeClr w14:val="tx1"/>
            </w14:solidFill>
          </w14:textFill>
        </w:rPr>
      </w:pPr>
    </w:p>
    <w:p w14:paraId="49654964">
      <w:pPr>
        <w:rPr>
          <w:rFonts w:ascii="仿宋" w:hAnsi="仿宋" w:eastAsia="仿宋" w:cs="仿宋"/>
          <w:color w:val="000000" w:themeColor="text1"/>
          <w:sz w:val="24"/>
          <w:szCs w:val="24"/>
          <w14:textFill>
            <w14:solidFill>
              <w14:schemeClr w14:val="tx1"/>
            </w14:solidFill>
          </w14:textFill>
        </w:rPr>
      </w:pPr>
    </w:p>
    <w:p w14:paraId="506B2CED">
      <w:pPr>
        <w:rPr>
          <w:rFonts w:ascii="仿宋" w:hAnsi="仿宋" w:eastAsia="仿宋" w:cs="仿宋"/>
          <w:color w:val="000000" w:themeColor="text1"/>
          <w:sz w:val="24"/>
          <w:szCs w:val="24"/>
          <w14:textFill>
            <w14:solidFill>
              <w14:schemeClr w14:val="tx1"/>
            </w14:solidFill>
          </w14:textFill>
        </w:rPr>
      </w:pPr>
    </w:p>
    <w:p w14:paraId="5814C438">
      <w:pPr>
        <w:rPr>
          <w:rFonts w:ascii="仿宋" w:hAnsi="仿宋" w:eastAsia="仿宋" w:cs="仿宋"/>
          <w:color w:val="000000" w:themeColor="text1"/>
          <w:sz w:val="24"/>
          <w:szCs w:val="24"/>
          <w14:textFill>
            <w14:solidFill>
              <w14:schemeClr w14:val="tx1"/>
            </w14:solidFill>
          </w14:textFill>
        </w:rPr>
      </w:pPr>
    </w:p>
    <w:p w14:paraId="52CEC00F">
      <w:pPr>
        <w:rPr>
          <w:rFonts w:ascii="仿宋" w:hAnsi="仿宋" w:eastAsia="仿宋" w:cs="仿宋"/>
          <w:color w:val="000000" w:themeColor="text1"/>
          <w:sz w:val="24"/>
          <w:szCs w:val="24"/>
          <w14:textFill>
            <w14:solidFill>
              <w14:schemeClr w14:val="tx1"/>
            </w14:solidFill>
          </w14:textFill>
        </w:rPr>
      </w:pPr>
    </w:p>
    <w:p w14:paraId="115B259F">
      <w:pPr>
        <w:rPr>
          <w:rFonts w:ascii="仿宋" w:hAnsi="仿宋" w:eastAsia="仿宋" w:cs="仿宋"/>
          <w:color w:val="000000" w:themeColor="text1"/>
          <w:sz w:val="24"/>
          <w:szCs w:val="24"/>
          <w14:textFill>
            <w14:solidFill>
              <w14:schemeClr w14:val="tx1"/>
            </w14:solidFill>
          </w14:textFill>
        </w:rPr>
      </w:pPr>
    </w:p>
    <w:p w14:paraId="30395E93">
      <w:pPr>
        <w:rPr>
          <w:rFonts w:ascii="仿宋" w:hAnsi="仿宋" w:eastAsia="仿宋" w:cs="仿宋"/>
          <w:color w:val="000000" w:themeColor="text1"/>
          <w:sz w:val="24"/>
          <w:szCs w:val="24"/>
          <w14:textFill>
            <w14:solidFill>
              <w14:schemeClr w14:val="tx1"/>
            </w14:solidFill>
          </w14:textFill>
        </w:rPr>
      </w:pPr>
    </w:p>
    <w:p w14:paraId="139BFB3D">
      <w:pPr>
        <w:rPr>
          <w:rFonts w:ascii="仿宋" w:hAnsi="仿宋" w:eastAsia="仿宋" w:cs="仿宋"/>
          <w:color w:val="000000" w:themeColor="text1"/>
          <w:sz w:val="24"/>
          <w:szCs w:val="24"/>
          <w14:textFill>
            <w14:solidFill>
              <w14:schemeClr w14:val="tx1"/>
            </w14:solidFill>
          </w14:textFill>
        </w:rPr>
      </w:pPr>
    </w:p>
    <w:p w14:paraId="5817D26B">
      <w:pPr>
        <w:rPr>
          <w:rFonts w:ascii="仿宋" w:hAnsi="仿宋" w:eastAsia="仿宋" w:cs="仿宋"/>
          <w:color w:val="000000" w:themeColor="text1"/>
          <w:sz w:val="24"/>
          <w:szCs w:val="24"/>
          <w14:textFill>
            <w14:solidFill>
              <w14:schemeClr w14:val="tx1"/>
            </w14:solidFill>
          </w14:textFill>
        </w:rPr>
      </w:pPr>
    </w:p>
    <w:p w14:paraId="0E064431">
      <w:pPr>
        <w:rPr>
          <w:rFonts w:ascii="仿宋" w:hAnsi="仿宋" w:eastAsia="仿宋" w:cs="仿宋"/>
          <w:color w:val="000000" w:themeColor="text1"/>
          <w:sz w:val="24"/>
          <w:szCs w:val="24"/>
          <w14:textFill>
            <w14:solidFill>
              <w14:schemeClr w14:val="tx1"/>
            </w14:solidFill>
          </w14:textFill>
        </w:rPr>
      </w:pPr>
    </w:p>
    <w:p w14:paraId="28844D20">
      <w:pPr>
        <w:rPr>
          <w:rFonts w:ascii="仿宋" w:hAnsi="仿宋" w:eastAsia="仿宋" w:cs="仿宋"/>
          <w:color w:val="000000" w:themeColor="text1"/>
          <w:sz w:val="24"/>
          <w:szCs w:val="24"/>
          <w14:textFill>
            <w14:solidFill>
              <w14:schemeClr w14:val="tx1"/>
            </w14:solidFill>
          </w14:textFill>
        </w:rPr>
      </w:pPr>
    </w:p>
    <w:p w14:paraId="7A33AF40">
      <w:pPr>
        <w:rPr>
          <w:rFonts w:ascii="仿宋" w:hAnsi="仿宋" w:eastAsia="仿宋" w:cs="仿宋"/>
          <w:color w:val="000000" w:themeColor="text1"/>
          <w:sz w:val="24"/>
          <w:szCs w:val="24"/>
          <w14:textFill>
            <w14:solidFill>
              <w14:schemeClr w14:val="tx1"/>
            </w14:solidFill>
          </w14:textFill>
        </w:rPr>
      </w:pPr>
    </w:p>
    <w:p w14:paraId="02072465">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p>
    <w:p w14:paraId="5015DD35">
      <w:pPr>
        <w:numPr>
          <w:ilvl w:val="0"/>
          <w:numId w:val="3"/>
        </w:numPr>
        <w:jc w:val="center"/>
        <w:outlineLvl w:val="0"/>
        <w:rPr>
          <w:rFonts w:ascii="仿宋" w:hAnsi="仿宋" w:eastAsia="仿宋" w:cs="仿宋"/>
          <w:b/>
          <w:color w:val="000000" w:themeColor="text1"/>
          <w:kern w:val="44"/>
          <w:sz w:val="36"/>
          <w:szCs w:val="36"/>
          <w14:textFill>
            <w14:solidFill>
              <w14:schemeClr w14:val="tx1"/>
            </w14:solidFill>
          </w14:textFill>
        </w:rPr>
      </w:pPr>
      <w:bookmarkStart w:id="434" w:name="_Toc31968"/>
      <w:r>
        <w:rPr>
          <w:rFonts w:hint="eastAsia" w:ascii="仿宋" w:hAnsi="仿宋" w:eastAsia="仿宋" w:cs="仿宋"/>
          <w:b/>
          <w:color w:val="000000" w:themeColor="text1"/>
          <w:kern w:val="44"/>
          <w:sz w:val="36"/>
          <w:szCs w:val="36"/>
          <w14:textFill>
            <w14:solidFill>
              <w14:schemeClr w14:val="tx1"/>
            </w14:solidFill>
          </w14:textFill>
        </w:rPr>
        <w:t>采购需求</w:t>
      </w:r>
      <w:bookmarkEnd w:id="434"/>
    </w:p>
    <w:tbl>
      <w:tblPr>
        <w:tblStyle w:val="25"/>
        <w:tblpPr w:leftFromText="180" w:rightFromText="180" w:vertAnchor="text" w:horzAnchor="page" w:tblpXSpec="center" w:tblpY="591"/>
        <w:tblOverlap w:val="never"/>
        <w:tblW w:w="10330" w:type="dxa"/>
        <w:jc w:val="center"/>
        <w:tblLayout w:type="fixed"/>
        <w:tblCellMar>
          <w:top w:w="0" w:type="dxa"/>
          <w:left w:w="108" w:type="dxa"/>
          <w:bottom w:w="0" w:type="dxa"/>
          <w:right w:w="108" w:type="dxa"/>
        </w:tblCellMar>
      </w:tblPr>
      <w:tblGrid>
        <w:gridCol w:w="690"/>
        <w:gridCol w:w="1430"/>
        <w:gridCol w:w="6444"/>
        <w:gridCol w:w="898"/>
        <w:gridCol w:w="868"/>
      </w:tblGrid>
      <w:tr w14:paraId="08D2A48F">
        <w:tblPrEx>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DF586EB">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430"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7CA4CAE">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名称</w:t>
            </w:r>
          </w:p>
        </w:tc>
        <w:tc>
          <w:tcPr>
            <w:tcW w:w="6444"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1EC3500">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主要技术参数</w:t>
            </w:r>
          </w:p>
        </w:tc>
        <w:tc>
          <w:tcPr>
            <w:tcW w:w="89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38EDB80">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数量</w:t>
            </w:r>
          </w:p>
        </w:tc>
        <w:tc>
          <w:tcPr>
            <w:tcW w:w="868"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2ACAAD4">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单位</w:t>
            </w:r>
          </w:p>
        </w:tc>
      </w:tr>
      <w:tr w14:paraId="6A8EDC4A">
        <w:tblPrEx>
          <w:tblCellMar>
            <w:top w:w="0" w:type="dxa"/>
            <w:left w:w="108" w:type="dxa"/>
            <w:bottom w:w="0" w:type="dxa"/>
            <w:right w:w="108" w:type="dxa"/>
          </w:tblCellMar>
        </w:tblPrEx>
        <w:trPr>
          <w:trHeight w:val="372" w:hRule="atLeast"/>
          <w:jc w:val="center"/>
        </w:trPr>
        <w:tc>
          <w:tcPr>
            <w:tcW w:w="10330" w:type="dxa"/>
            <w:gridSpan w:val="5"/>
            <w:tcBorders>
              <w:top w:val="single" w:color="000000" w:sz="4" w:space="0"/>
              <w:left w:val="single" w:color="000000" w:sz="4" w:space="0"/>
              <w:bottom w:val="single" w:color="000000" w:sz="4" w:space="0"/>
              <w:right w:val="single" w:color="000000" w:sz="4" w:space="0"/>
            </w:tcBorders>
            <w:vAlign w:val="center"/>
          </w:tcPr>
          <w:p w14:paraId="74B14AD1">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一、情指中心显示大屏</w:t>
            </w:r>
          </w:p>
        </w:tc>
      </w:tr>
      <w:tr w14:paraId="6941011E">
        <w:tblPrEx>
          <w:tblCellMar>
            <w:top w:w="0" w:type="dxa"/>
            <w:left w:w="108" w:type="dxa"/>
            <w:bottom w:w="0" w:type="dxa"/>
            <w:right w:w="108" w:type="dxa"/>
          </w:tblCellMar>
        </w:tblPrEx>
        <w:trPr>
          <w:trHeight w:val="205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7CE55413">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1430" w:type="dxa"/>
            <w:tcBorders>
              <w:top w:val="single" w:color="000000" w:sz="4" w:space="0"/>
              <w:left w:val="single" w:color="000000" w:sz="4" w:space="0"/>
              <w:bottom w:val="single" w:color="000000" w:sz="4" w:space="0"/>
              <w:right w:val="single" w:color="000000" w:sz="4" w:space="0"/>
            </w:tcBorders>
            <w:vAlign w:val="center"/>
          </w:tcPr>
          <w:p w14:paraId="5EABB993">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全彩LED显示屏</w:t>
            </w:r>
          </w:p>
        </w:tc>
        <w:tc>
          <w:tcPr>
            <w:tcW w:w="6444" w:type="dxa"/>
            <w:tcBorders>
              <w:top w:val="single" w:color="000000" w:sz="4" w:space="0"/>
              <w:left w:val="single" w:color="000000" w:sz="4" w:space="0"/>
              <w:bottom w:val="single" w:color="000000" w:sz="4" w:space="0"/>
              <w:right w:val="single" w:color="000000" w:sz="4" w:space="0"/>
            </w:tcBorders>
            <w:vAlign w:val="center"/>
          </w:tcPr>
          <w:p w14:paraId="1D456184">
            <w:pPr>
              <w:rPr>
                <w:rFonts w:ascii="仿宋" w:hAnsi="仿宋" w:eastAsia="仿宋" w:cs="仿宋"/>
                <w:sz w:val="24"/>
                <w:szCs w:val="24"/>
              </w:rPr>
            </w:pPr>
            <w:r>
              <w:rPr>
                <w:rFonts w:hint="eastAsia" w:ascii="仿宋" w:hAnsi="仿宋" w:eastAsia="仿宋" w:cs="仿宋"/>
                <w:sz w:val="24"/>
                <w:szCs w:val="24"/>
              </w:rPr>
              <w:t>1.显示尺寸:≥19.2m*3.375m；</w:t>
            </w:r>
          </w:p>
          <w:p w14:paraId="27E282D8">
            <w:pPr>
              <w:rPr>
                <w:rFonts w:ascii="仿宋" w:hAnsi="仿宋" w:eastAsia="仿宋" w:cs="仿宋"/>
                <w:sz w:val="24"/>
                <w:szCs w:val="24"/>
              </w:rPr>
            </w:pPr>
            <w:r>
              <w:rPr>
                <w:rFonts w:hint="eastAsia" w:ascii="仿宋" w:hAnsi="仿宋" w:eastAsia="仿宋" w:cs="仿宋"/>
                <w:sz w:val="24"/>
                <w:szCs w:val="24"/>
              </w:rPr>
              <w:t>2.点间距:≤1.25mm，像素密度≥640000点/㎡；</w:t>
            </w:r>
          </w:p>
          <w:p w14:paraId="25A1DB94">
            <w:pPr>
              <w:rPr>
                <w:rFonts w:ascii="仿宋" w:hAnsi="仿宋" w:eastAsia="仿宋" w:cs="仿宋"/>
                <w:sz w:val="24"/>
                <w:szCs w:val="24"/>
              </w:rPr>
            </w:pPr>
            <w:r>
              <w:rPr>
                <w:rFonts w:hint="eastAsia" w:ascii="仿宋" w:hAnsi="仿宋" w:eastAsia="仿宋" w:cs="仿宋"/>
                <w:sz w:val="24"/>
                <w:szCs w:val="24"/>
              </w:rPr>
              <w:t>3.LED显示屏产品采用 MIP/IMD封装技术 R 、G 、B  全倒装无引线工艺；</w:t>
            </w:r>
          </w:p>
          <w:p w14:paraId="777E45ED">
            <w:pPr>
              <w:rPr>
                <w:rFonts w:ascii="仿宋" w:hAnsi="仿宋" w:eastAsia="仿宋" w:cs="仿宋"/>
                <w:sz w:val="24"/>
                <w:szCs w:val="24"/>
              </w:rPr>
            </w:pPr>
            <w:r>
              <w:rPr>
                <w:rFonts w:hint="eastAsia" w:ascii="仿宋" w:hAnsi="仿宋" w:eastAsia="仿宋" w:cs="仿宋"/>
                <w:sz w:val="24"/>
                <w:szCs w:val="24"/>
              </w:rPr>
              <w:t>4.刷新频率:≥3840Hz；换帧频率:50&amp;60Hz&amp;120Hz；</w:t>
            </w:r>
          </w:p>
          <w:p w14:paraId="776F7E34">
            <w:pPr>
              <w:rPr>
                <w:rFonts w:ascii="仿宋" w:hAnsi="仿宋" w:eastAsia="仿宋" w:cs="仿宋"/>
                <w:sz w:val="24"/>
                <w:szCs w:val="24"/>
              </w:rPr>
            </w:pPr>
            <w:r>
              <w:rPr>
                <w:rFonts w:hint="eastAsia" w:ascii="仿宋" w:hAnsi="仿宋" w:eastAsia="仿宋" w:cs="仿宋"/>
                <w:sz w:val="24"/>
                <w:szCs w:val="24"/>
              </w:rPr>
              <w:t>5.视角:水平≥170°、垂直≥170°；</w:t>
            </w:r>
          </w:p>
          <w:p w14:paraId="7AF060C8">
            <w:pPr>
              <w:rPr>
                <w:rFonts w:ascii="仿宋" w:hAnsi="仿宋" w:eastAsia="仿宋" w:cs="仿宋"/>
                <w:sz w:val="24"/>
                <w:szCs w:val="24"/>
              </w:rPr>
            </w:pPr>
            <w:r>
              <w:rPr>
                <w:rFonts w:hint="eastAsia" w:ascii="仿宋" w:hAnsi="仿宋" w:eastAsia="仿宋" w:cs="仿宋"/>
                <w:sz w:val="24"/>
                <w:szCs w:val="24"/>
              </w:rPr>
              <w:t>6.最大对比度:≥20000∶1；摩尔纹抑制：≥ 90%；</w:t>
            </w:r>
          </w:p>
          <w:p w14:paraId="1C0A7298">
            <w:pPr>
              <w:rPr>
                <w:rFonts w:ascii="仿宋" w:hAnsi="仿宋" w:eastAsia="仿宋" w:cs="仿宋"/>
                <w:sz w:val="24"/>
                <w:szCs w:val="24"/>
              </w:rPr>
            </w:pPr>
            <w:r>
              <w:rPr>
                <w:rFonts w:hint="eastAsia" w:ascii="仿宋" w:hAnsi="仿宋" w:eastAsia="仿宋" w:cs="仿宋"/>
                <w:sz w:val="24"/>
                <w:szCs w:val="24"/>
              </w:rPr>
              <w:t>7.像素构成:Micro-4in1,芯片最短边尺寸＜90um;</w:t>
            </w:r>
          </w:p>
          <w:p w14:paraId="67516BEF">
            <w:pPr>
              <w:rPr>
                <w:rFonts w:ascii="仿宋" w:hAnsi="仿宋" w:eastAsia="仿宋" w:cs="仿宋"/>
                <w:sz w:val="24"/>
                <w:szCs w:val="24"/>
              </w:rPr>
            </w:pPr>
            <w:r>
              <w:rPr>
                <w:rFonts w:hint="eastAsia" w:ascii="仿宋" w:hAnsi="仿宋" w:eastAsia="仿宋" w:cs="仿宋"/>
                <w:sz w:val="24"/>
                <w:szCs w:val="24"/>
              </w:rPr>
              <w:t>8.亮度≥2000nits，支持通过配套软件0- 100%无级调节；</w:t>
            </w:r>
          </w:p>
          <w:p w14:paraId="7696F5C9">
            <w:pPr>
              <w:rPr>
                <w:rFonts w:ascii="仿宋" w:hAnsi="仿宋" w:eastAsia="仿宋" w:cs="仿宋"/>
                <w:sz w:val="24"/>
                <w:szCs w:val="24"/>
              </w:rPr>
            </w:pPr>
            <w:r>
              <w:rPr>
                <w:rFonts w:hint="eastAsia" w:ascii="仿宋" w:hAnsi="仿宋" w:eastAsia="仿宋" w:cs="仿宋"/>
                <w:sz w:val="24"/>
                <w:szCs w:val="24"/>
              </w:rPr>
              <w:t>9.色温：2000-15000K可调；</w:t>
            </w:r>
          </w:p>
          <w:p w14:paraId="59C491C1">
            <w:pPr>
              <w:widowControl/>
              <w:jc w:val="left"/>
              <w:rPr>
                <w:rFonts w:ascii="仿宋" w:hAnsi="仿宋" w:eastAsia="仿宋" w:cs="仿宋"/>
                <w:sz w:val="24"/>
                <w:szCs w:val="24"/>
              </w:rPr>
            </w:pPr>
            <w:r>
              <w:rPr>
                <w:rFonts w:hint="eastAsia" w:ascii="仿宋" w:hAnsi="仿宋" w:eastAsia="仿宋" w:cs="仿宋"/>
                <w:sz w:val="24"/>
                <w:szCs w:val="24"/>
              </w:rPr>
              <w:t>10.校正技术：支持单点亮度校正、单点色度校正、灰度校正。（提供数据二次校正软件著作权证书复印件）</w:t>
            </w:r>
          </w:p>
          <w:p w14:paraId="2FBE355F">
            <w:pPr>
              <w:rPr>
                <w:rFonts w:ascii="仿宋" w:hAnsi="仿宋" w:eastAsia="仿宋" w:cs="仿宋"/>
                <w:sz w:val="24"/>
                <w:szCs w:val="24"/>
              </w:rPr>
            </w:pPr>
            <w:r>
              <w:rPr>
                <w:rFonts w:hint="eastAsia" w:ascii="仿宋" w:hAnsi="仿宋" w:eastAsia="仿宋" w:cs="仿宋"/>
                <w:sz w:val="24"/>
                <w:szCs w:val="24"/>
              </w:rPr>
              <w:t>11.功耗:峰值功耗：≤390W/㎡；平均功耗：≤140W/㎡，黑屏功率≤10W/单元，LED显示屏符合GB 21520-2015 ，能效一级;</w:t>
            </w:r>
          </w:p>
          <w:p w14:paraId="65680A9E">
            <w:pPr>
              <w:rPr>
                <w:rFonts w:ascii="仿宋" w:hAnsi="仿宋" w:eastAsia="仿宋" w:cs="仿宋"/>
                <w:sz w:val="24"/>
                <w:szCs w:val="24"/>
              </w:rPr>
            </w:pPr>
            <w:r>
              <w:rPr>
                <w:rFonts w:hint="eastAsia" w:ascii="仿宋" w:hAnsi="仿宋" w:eastAsia="仿宋" w:cs="仿宋"/>
                <w:sz w:val="24"/>
                <w:szCs w:val="24"/>
              </w:rPr>
              <w:t>12.现场维修：一次可更换维修4个像素，非直接更换模组方式；</w:t>
            </w:r>
          </w:p>
          <w:p w14:paraId="1228E00A">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 w:val="24"/>
                <w:szCs w:val="24"/>
              </w:rPr>
              <w:t>（注：2-12条参数需提供具有权威机构认证的检验报告复印件加盖供应商厂商公章，以便核对性能指标）</w:t>
            </w:r>
          </w:p>
        </w:tc>
        <w:tc>
          <w:tcPr>
            <w:tcW w:w="898" w:type="dxa"/>
            <w:tcBorders>
              <w:top w:val="single" w:color="000000" w:sz="4" w:space="0"/>
              <w:left w:val="single" w:color="000000" w:sz="4" w:space="0"/>
              <w:bottom w:val="single" w:color="000000" w:sz="4" w:space="0"/>
              <w:right w:val="single" w:color="000000" w:sz="4" w:space="0"/>
            </w:tcBorders>
            <w:vAlign w:val="center"/>
          </w:tcPr>
          <w:p w14:paraId="1E1DC007">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64.8</w:t>
            </w:r>
          </w:p>
        </w:tc>
        <w:tc>
          <w:tcPr>
            <w:tcW w:w="868" w:type="dxa"/>
            <w:tcBorders>
              <w:top w:val="single" w:color="000000" w:sz="4" w:space="0"/>
              <w:left w:val="single" w:color="000000" w:sz="4" w:space="0"/>
              <w:bottom w:val="single" w:color="000000" w:sz="4" w:space="0"/>
              <w:right w:val="single" w:color="000000" w:sz="4" w:space="0"/>
            </w:tcBorders>
            <w:vAlign w:val="center"/>
          </w:tcPr>
          <w:p w14:paraId="4CF1DE03">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14:paraId="2029DF76">
        <w:tblPrEx>
          <w:tblCellMar>
            <w:top w:w="0" w:type="dxa"/>
            <w:left w:w="108" w:type="dxa"/>
            <w:bottom w:w="0" w:type="dxa"/>
            <w:right w:w="108" w:type="dxa"/>
          </w:tblCellMar>
        </w:tblPrEx>
        <w:trPr>
          <w:trHeight w:val="502"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4F5CF16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430" w:type="dxa"/>
            <w:tcBorders>
              <w:top w:val="single" w:color="000000" w:sz="4" w:space="0"/>
              <w:left w:val="single" w:color="000000" w:sz="4" w:space="0"/>
              <w:bottom w:val="single" w:color="000000" w:sz="4" w:space="0"/>
              <w:right w:val="single" w:color="000000" w:sz="4" w:space="0"/>
            </w:tcBorders>
            <w:vAlign w:val="center"/>
          </w:tcPr>
          <w:p w14:paraId="352DF211">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多媒体播控服务器</w:t>
            </w:r>
          </w:p>
        </w:tc>
        <w:tc>
          <w:tcPr>
            <w:tcW w:w="6444" w:type="dxa"/>
            <w:tcBorders>
              <w:top w:val="single" w:color="000000" w:sz="4" w:space="0"/>
              <w:left w:val="single" w:color="000000" w:sz="4" w:space="0"/>
              <w:bottom w:val="single" w:color="000000" w:sz="4" w:space="0"/>
              <w:right w:val="single" w:color="000000" w:sz="4" w:space="0"/>
            </w:tcBorders>
            <w:vAlign w:val="center"/>
          </w:tcPr>
          <w:p w14:paraId="26229E7C">
            <w:pPr>
              <w:numPr>
                <w:ilvl w:val="0"/>
                <w:numId w:val="4"/>
              </w:num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采用≥4U金属结构机箱;外壳防护等级符合GB/T4280-2017中IP20的要求；</w:t>
            </w:r>
          </w:p>
          <w:p w14:paraId="20CF2E01">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2.支持≥8路DP输出，单接口分辨率可设置为4096*2160@60Hz，单接口宽度及高度可设置为8192。拼接带载分辨率可设置为16384*4320@60Hz。</w:t>
            </w:r>
          </w:p>
          <w:p w14:paraId="687DFA78">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3.配置应满足实际播放需求，CPU:≥16核，32线程，基础频率2.9GHz，内存≥64G高速内存、硬盘≥1T固态硬盘。</w:t>
            </w:r>
          </w:p>
          <w:p w14:paraId="69BC4736">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4.支持对视频输出口进行虚拟拆分重组，支持非规则屏幕的重组显示。</w:t>
            </w:r>
          </w:p>
          <w:p w14:paraId="213F2EE0">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5.播控性能:兼容HAP格式，支持≥2个8K(8192x2160@60帧)或8个4K视频硬件解码播放，画面正常显示、所有画面均无卡顿，丢帧现象；</w:t>
            </w:r>
          </w:p>
        </w:tc>
        <w:tc>
          <w:tcPr>
            <w:tcW w:w="898" w:type="dxa"/>
            <w:tcBorders>
              <w:top w:val="single" w:color="000000" w:sz="4" w:space="0"/>
              <w:left w:val="single" w:color="000000" w:sz="4" w:space="0"/>
              <w:bottom w:val="single" w:color="000000" w:sz="4" w:space="0"/>
              <w:right w:val="single" w:color="000000" w:sz="4" w:space="0"/>
            </w:tcBorders>
            <w:vAlign w:val="center"/>
          </w:tcPr>
          <w:p w14:paraId="7904D194">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73E872F0">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r>
      <w:tr w14:paraId="7AE7CFD9">
        <w:tblPrEx>
          <w:tblCellMar>
            <w:top w:w="0" w:type="dxa"/>
            <w:left w:w="108" w:type="dxa"/>
            <w:bottom w:w="0" w:type="dxa"/>
            <w:right w:w="108" w:type="dxa"/>
          </w:tblCellMar>
        </w:tblPrEx>
        <w:trPr>
          <w:trHeight w:val="502"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0D95B44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430" w:type="dxa"/>
            <w:tcBorders>
              <w:top w:val="single" w:color="000000" w:sz="4" w:space="0"/>
              <w:left w:val="single" w:color="000000" w:sz="4" w:space="0"/>
              <w:bottom w:val="single" w:color="000000" w:sz="4" w:space="0"/>
              <w:right w:val="single" w:color="000000" w:sz="4" w:space="0"/>
            </w:tcBorders>
            <w:vAlign w:val="center"/>
          </w:tcPr>
          <w:p w14:paraId="13355E5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LED视频控制器</w:t>
            </w:r>
          </w:p>
        </w:tc>
        <w:tc>
          <w:tcPr>
            <w:tcW w:w="6444" w:type="dxa"/>
            <w:tcBorders>
              <w:top w:val="single" w:color="000000" w:sz="4" w:space="0"/>
              <w:left w:val="single" w:color="000000" w:sz="4" w:space="0"/>
              <w:bottom w:val="single" w:color="000000" w:sz="4" w:space="0"/>
              <w:right w:val="single" w:color="000000" w:sz="4" w:space="0"/>
            </w:tcBorders>
            <w:vAlign w:val="center"/>
          </w:tcPr>
          <w:p w14:paraId="38CA7D7C">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1.单台设备最大带载为4096x2160@ 60Hz，可自定义分辨率；</w:t>
            </w:r>
          </w:p>
          <w:p w14:paraId="21EA0A7C">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2.支持发送卡模式和光电转换模式互相切换；</w:t>
            </w:r>
          </w:p>
          <w:p w14:paraId="657B7B31">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3.输入接口包括DP1.2，4路DVI接口（2个双链DVI，4个单链DVI）；</w:t>
            </w:r>
          </w:p>
          <w:p w14:paraId="38D11860">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4.输出接口：≥16路干兆网口输出和4路10G光纤输出，2主2备；</w:t>
            </w:r>
          </w:p>
          <w:p w14:paraId="755DC368">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5.支持视频源位深 8bit\10bit\12bit；</w:t>
            </w:r>
          </w:p>
          <w:p w14:paraId="66314D3B">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6.支持新一代逐点亮色度校正技术，校正过程快速高效；</w:t>
            </w:r>
          </w:p>
          <w:p w14:paraId="7295D72C">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7.根据显示屏所用LED的不同特性，实现白平衡校准及色域匹配，确保色彩真实还原；</w:t>
            </w:r>
          </w:p>
          <w:p w14:paraId="203949AB">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8.采用同步处理技术，可解决显示屏因拼接带载的撕裂问题；</w:t>
            </w:r>
          </w:p>
        </w:tc>
        <w:tc>
          <w:tcPr>
            <w:tcW w:w="898" w:type="dxa"/>
            <w:tcBorders>
              <w:top w:val="single" w:color="000000" w:sz="4" w:space="0"/>
              <w:left w:val="single" w:color="000000" w:sz="4" w:space="0"/>
              <w:bottom w:val="single" w:color="000000" w:sz="4" w:space="0"/>
              <w:right w:val="single" w:color="000000" w:sz="4" w:space="0"/>
            </w:tcBorders>
            <w:vAlign w:val="center"/>
          </w:tcPr>
          <w:p w14:paraId="02D7453F">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w:t>
            </w:r>
          </w:p>
        </w:tc>
        <w:tc>
          <w:tcPr>
            <w:tcW w:w="868" w:type="dxa"/>
            <w:tcBorders>
              <w:top w:val="single" w:color="000000" w:sz="4" w:space="0"/>
              <w:left w:val="single" w:color="000000" w:sz="4" w:space="0"/>
              <w:bottom w:val="single" w:color="000000" w:sz="4" w:space="0"/>
              <w:right w:val="single" w:color="000000" w:sz="4" w:space="0"/>
            </w:tcBorders>
            <w:vAlign w:val="center"/>
          </w:tcPr>
          <w:p w14:paraId="50292C54">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r>
      <w:tr w14:paraId="6A937EAD">
        <w:tblPrEx>
          <w:tblCellMar>
            <w:top w:w="0" w:type="dxa"/>
            <w:left w:w="108" w:type="dxa"/>
            <w:bottom w:w="0" w:type="dxa"/>
            <w:right w:w="108" w:type="dxa"/>
          </w:tblCellMar>
        </w:tblPrEx>
        <w:trPr>
          <w:trHeight w:val="108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3E23E2F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430" w:type="dxa"/>
            <w:tcBorders>
              <w:top w:val="single" w:color="000000" w:sz="4" w:space="0"/>
              <w:left w:val="single" w:color="000000" w:sz="4" w:space="0"/>
              <w:bottom w:val="single" w:color="000000" w:sz="4" w:space="0"/>
              <w:right w:val="single" w:color="000000" w:sz="4" w:space="0"/>
            </w:tcBorders>
            <w:vAlign w:val="center"/>
          </w:tcPr>
          <w:p w14:paraId="2772FE8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接收卡</w:t>
            </w:r>
          </w:p>
        </w:tc>
        <w:tc>
          <w:tcPr>
            <w:tcW w:w="6444" w:type="dxa"/>
            <w:tcBorders>
              <w:top w:val="single" w:color="000000" w:sz="4" w:space="0"/>
              <w:left w:val="single" w:color="000000" w:sz="4" w:space="0"/>
              <w:bottom w:val="single" w:color="000000" w:sz="4" w:space="0"/>
              <w:right w:val="single" w:color="000000" w:sz="4" w:space="0"/>
            </w:tcBorders>
            <w:vAlign w:val="center"/>
          </w:tcPr>
          <w:p w14:paraId="071D24D8">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1.单卡支持32组RGB信号并行输出；</w:t>
            </w:r>
          </w:p>
          <w:p w14:paraId="3655BFC8">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2.单卡最大支持512×384像素点；</w:t>
            </w:r>
          </w:p>
          <w:p w14:paraId="2DC59C12">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3.支持高精度的色度、亮度一体化逐点校正；</w:t>
            </w:r>
          </w:p>
          <w:p w14:paraId="0EEE7456">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4.支持低亮高灰以及色温调节；</w:t>
            </w:r>
          </w:p>
          <w:p w14:paraId="0EB6113B">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5.支持接收卡抽行抽列；</w:t>
            </w:r>
          </w:p>
          <w:p w14:paraId="51D93AAB">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6.快速升级和快速发送校正系数；</w:t>
            </w:r>
          </w:p>
          <w:p w14:paraId="6EEF2799">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7.支持智慧模组，存储校正系数、模组参数等；</w:t>
            </w:r>
          </w:p>
          <w:p w14:paraId="0076FF2F">
            <w:pPr>
              <w:snapToGrid w:val="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8.支持箱体温度、湿度、电源监测；</w:t>
            </w:r>
          </w:p>
        </w:tc>
        <w:tc>
          <w:tcPr>
            <w:tcW w:w="898" w:type="dxa"/>
            <w:tcBorders>
              <w:top w:val="single" w:color="000000" w:sz="4" w:space="0"/>
              <w:left w:val="single" w:color="000000" w:sz="4" w:space="0"/>
              <w:bottom w:val="single" w:color="000000" w:sz="4" w:space="0"/>
              <w:right w:val="single" w:color="000000" w:sz="4" w:space="0"/>
            </w:tcBorders>
            <w:vAlign w:val="center"/>
          </w:tcPr>
          <w:p w14:paraId="51B9F243">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320</w:t>
            </w:r>
          </w:p>
        </w:tc>
        <w:tc>
          <w:tcPr>
            <w:tcW w:w="868" w:type="dxa"/>
            <w:tcBorders>
              <w:top w:val="single" w:color="000000" w:sz="4" w:space="0"/>
              <w:left w:val="single" w:color="000000" w:sz="4" w:space="0"/>
              <w:bottom w:val="single" w:color="000000" w:sz="4" w:space="0"/>
              <w:right w:val="single" w:color="000000" w:sz="4" w:space="0"/>
            </w:tcBorders>
            <w:vAlign w:val="center"/>
          </w:tcPr>
          <w:p w14:paraId="05D287C2">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块</w:t>
            </w:r>
          </w:p>
        </w:tc>
      </w:tr>
      <w:tr w14:paraId="6C22EC8A">
        <w:tblPrEx>
          <w:tblCellMar>
            <w:top w:w="0" w:type="dxa"/>
            <w:left w:w="108" w:type="dxa"/>
            <w:bottom w:w="0" w:type="dxa"/>
            <w:right w:w="108" w:type="dxa"/>
          </w:tblCellMar>
        </w:tblPrEx>
        <w:trPr>
          <w:trHeight w:val="205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6DD9065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1430" w:type="dxa"/>
            <w:tcBorders>
              <w:top w:val="single" w:color="000000" w:sz="4" w:space="0"/>
              <w:left w:val="single" w:color="000000" w:sz="4" w:space="0"/>
              <w:bottom w:val="single" w:color="000000" w:sz="4" w:space="0"/>
              <w:right w:val="single" w:color="000000" w:sz="4" w:space="0"/>
            </w:tcBorders>
            <w:vAlign w:val="center"/>
          </w:tcPr>
          <w:p w14:paraId="15B65EB7">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分布式拼接节点</w:t>
            </w:r>
          </w:p>
        </w:tc>
        <w:tc>
          <w:tcPr>
            <w:tcW w:w="6444" w:type="dxa"/>
            <w:tcBorders>
              <w:top w:val="single" w:color="000000" w:sz="4" w:space="0"/>
              <w:left w:val="single" w:color="000000" w:sz="4" w:space="0"/>
              <w:bottom w:val="single" w:color="000000" w:sz="4" w:space="0"/>
              <w:right w:val="single" w:color="000000" w:sz="4" w:space="0"/>
            </w:tcBorders>
            <w:vAlign w:val="center"/>
          </w:tcPr>
          <w:p w14:paraId="7578690B">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1.采用完全分布式架构,无需依赖服务器或类似服务器的硬件或软件；</w:t>
            </w:r>
          </w:p>
          <w:p w14:paraId="3FA8F186">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2..支持≥1路HDMI输出接口、≥1路DVI输出接口、≥1路VGA输出接口、≥1路AUDIOIN、≥2路AUDIOOUT、≥1路3.5mmMIC接口、支持≥1路RJ45接口带POE、≥3路RS232、≥1路RS485、≥4组IO/IR接口；</w:t>
            </w:r>
          </w:p>
          <w:p w14:paraId="1F6BDE4E">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3.为保护设备接口并防止视频线脱落导致信号丢失，要求节点HDMI接口带线缆固定装置；</w:t>
            </w:r>
          </w:p>
          <w:p w14:paraId="03A84875">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4.支持3840×2160@60Hz分辨率输出并向下兼容；</w:t>
            </w:r>
          </w:p>
          <w:p w14:paraId="7B0677EE">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5.支持H.264/H.265混合解码，单路输出≥3个4K或≥14路1080P解码，同时输出≥14个1920*1080分辨率的不同视频画面；</w:t>
            </w:r>
          </w:p>
          <w:p w14:paraId="108120AE">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6.支持LED、LCD、DLP等拼接大屏拼接功能，支持大屏开窗、漫游、叠加、等功能；</w:t>
            </w:r>
          </w:p>
          <w:p w14:paraId="0AF21761">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7.支持同屏功能，可通过客户端软件将电视墙A的场景，一键比例镜像至显示设备B，实现本地/异地同屏功能；</w:t>
            </w:r>
          </w:p>
        </w:tc>
        <w:tc>
          <w:tcPr>
            <w:tcW w:w="898" w:type="dxa"/>
            <w:tcBorders>
              <w:top w:val="single" w:color="000000" w:sz="4" w:space="0"/>
              <w:left w:val="single" w:color="000000" w:sz="4" w:space="0"/>
              <w:bottom w:val="single" w:color="000000" w:sz="4" w:space="0"/>
              <w:right w:val="single" w:color="000000" w:sz="4" w:space="0"/>
            </w:tcBorders>
            <w:vAlign w:val="center"/>
          </w:tcPr>
          <w:p w14:paraId="603626E9">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868" w:type="dxa"/>
            <w:tcBorders>
              <w:top w:val="single" w:color="000000" w:sz="4" w:space="0"/>
              <w:left w:val="single" w:color="000000" w:sz="4" w:space="0"/>
              <w:bottom w:val="single" w:color="000000" w:sz="4" w:space="0"/>
              <w:right w:val="single" w:color="000000" w:sz="4" w:space="0"/>
            </w:tcBorders>
            <w:vAlign w:val="center"/>
          </w:tcPr>
          <w:p w14:paraId="520D710C">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r>
      <w:tr w14:paraId="35C734D7">
        <w:tblPrEx>
          <w:tblCellMar>
            <w:top w:w="0" w:type="dxa"/>
            <w:left w:w="108" w:type="dxa"/>
            <w:bottom w:w="0" w:type="dxa"/>
            <w:right w:w="108" w:type="dxa"/>
          </w:tblCellMar>
        </w:tblPrEx>
        <w:trPr>
          <w:trHeight w:val="123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4E17F5F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1430" w:type="dxa"/>
            <w:tcBorders>
              <w:top w:val="single" w:color="000000" w:sz="4" w:space="0"/>
              <w:left w:val="single" w:color="000000" w:sz="4" w:space="0"/>
              <w:bottom w:val="single" w:color="000000" w:sz="4" w:space="0"/>
              <w:right w:val="single" w:color="000000" w:sz="4" w:space="0"/>
            </w:tcBorders>
            <w:vAlign w:val="center"/>
          </w:tcPr>
          <w:p w14:paraId="53F2F33B">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分布式输入节点</w:t>
            </w:r>
          </w:p>
        </w:tc>
        <w:tc>
          <w:tcPr>
            <w:tcW w:w="6444" w:type="dxa"/>
            <w:tcBorders>
              <w:top w:val="single" w:color="000000" w:sz="4" w:space="0"/>
              <w:left w:val="single" w:color="000000" w:sz="4" w:space="0"/>
              <w:bottom w:val="single" w:color="000000" w:sz="4" w:space="0"/>
              <w:right w:val="single" w:color="000000" w:sz="4" w:space="0"/>
            </w:tcBorders>
            <w:vAlign w:val="center"/>
          </w:tcPr>
          <w:p w14:paraId="278876C8">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1.采用完全分布式架构,无需依赖服务器或类似服务器的硬件或软件；</w:t>
            </w:r>
          </w:p>
          <w:p w14:paraId="3D33BD0E">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2.支持≥2路HDMI输入接口、≥1路HDMI环出接口、≥1路AUDIOIN、≥1路AUDIOOUT、≥1路3.5mmMIC接口、支持≥1路RJ45接口带POE、≥1路RS232、≥1路RS485、≥3组IO/IR接口组合、≥3路继电器接口、≥1路安全可靠模块通讯接口；</w:t>
            </w:r>
          </w:p>
          <w:p w14:paraId="6A186968">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3.为保护设备接口并防止视频线脱落导致信号丢失，要求节点HDMI接口带线缆固定装置；</w:t>
            </w:r>
          </w:p>
          <w:p w14:paraId="60F73F56">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4.支持3840×2160分辨率输入并向下兼容；</w:t>
            </w:r>
          </w:p>
          <w:p w14:paraId="0FA85586">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5.采用低带宽高画质编解码传输协议，自动适应编解码方式，码率1-40Mbps可调；</w:t>
            </w:r>
          </w:p>
          <w:p w14:paraId="18157D23">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6.支持任意个4K输入节点组合并整体上墙，图像清晰流畅、无卡顿和撕裂现象；</w:t>
            </w:r>
          </w:p>
        </w:tc>
        <w:tc>
          <w:tcPr>
            <w:tcW w:w="898" w:type="dxa"/>
            <w:tcBorders>
              <w:top w:val="single" w:color="000000" w:sz="4" w:space="0"/>
              <w:left w:val="single" w:color="000000" w:sz="4" w:space="0"/>
              <w:bottom w:val="single" w:color="000000" w:sz="4" w:space="0"/>
              <w:right w:val="single" w:color="000000" w:sz="4" w:space="0"/>
            </w:tcBorders>
            <w:vAlign w:val="center"/>
          </w:tcPr>
          <w:p w14:paraId="014B471B">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w:t>
            </w:r>
          </w:p>
        </w:tc>
        <w:tc>
          <w:tcPr>
            <w:tcW w:w="868" w:type="dxa"/>
            <w:tcBorders>
              <w:top w:val="single" w:color="000000" w:sz="4" w:space="0"/>
              <w:left w:val="single" w:color="000000" w:sz="4" w:space="0"/>
              <w:bottom w:val="single" w:color="000000" w:sz="4" w:space="0"/>
              <w:right w:val="single" w:color="000000" w:sz="4" w:space="0"/>
            </w:tcBorders>
            <w:vAlign w:val="center"/>
          </w:tcPr>
          <w:p w14:paraId="565A2998">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r>
      <w:tr w14:paraId="7FD79EC0">
        <w:tblPrEx>
          <w:tblCellMar>
            <w:top w:w="0" w:type="dxa"/>
            <w:left w:w="108" w:type="dxa"/>
            <w:bottom w:w="0" w:type="dxa"/>
            <w:right w:w="108" w:type="dxa"/>
          </w:tblCellMar>
        </w:tblPrEx>
        <w:trPr>
          <w:trHeight w:val="205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472D9389">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w:t>
            </w:r>
          </w:p>
        </w:tc>
        <w:tc>
          <w:tcPr>
            <w:tcW w:w="1430" w:type="dxa"/>
            <w:tcBorders>
              <w:top w:val="single" w:color="000000" w:sz="4" w:space="0"/>
              <w:left w:val="single" w:color="000000" w:sz="4" w:space="0"/>
              <w:bottom w:val="single" w:color="000000" w:sz="4" w:space="0"/>
              <w:right w:val="single" w:color="000000" w:sz="4" w:space="0"/>
            </w:tcBorders>
            <w:vAlign w:val="center"/>
          </w:tcPr>
          <w:p w14:paraId="09EFA09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分布式坐席节点</w:t>
            </w:r>
          </w:p>
        </w:tc>
        <w:tc>
          <w:tcPr>
            <w:tcW w:w="6444" w:type="dxa"/>
            <w:tcBorders>
              <w:top w:val="single" w:color="000000" w:sz="4" w:space="0"/>
              <w:left w:val="single" w:color="000000" w:sz="4" w:space="0"/>
              <w:bottom w:val="single" w:color="000000" w:sz="4" w:space="0"/>
              <w:right w:val="single" w:color="000000" w:sz="4" w:space="0"/>
            </w:tcBorders>
            <w:vAlign w:val="center"/>
          </w:tcPr>
          <w:p w14:paraId="324F06F1">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1.采用完全分布式架构,无需依赖服务器或类似服务器的硬件或软件；</w:t>
            </w:r>
          </w:p>
          <w:p w14:paraId="0FF05F68">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2.支持≥1路HDMI输出接口、≥1路3.5mmMIC接口、支持≥1路RJ45接口带POE、≥2组IO接口、≥2路USB接口；</w:t>
            </w:r>
          </w:p>
          <w:p w14:paraId="7D2C2FA0">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3.为保护设备接口并防止视频线脱落导致信号丢失，要求节点HDMI接口带线缆固定装置；</w:t>
            </w:r>
          </w:p>
          <w:p w14:paraId="7D55EFA1">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4.支持3840×2160@60Hz分辨率输出并向下兼容；</w:t>
            </w:r>
          </w:p>
          <w:p w14:paraId="0481BF8D">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5.支持通过菜单直接调取不小于3种分屏模式：全屏、2分屏、4分屏、；分屏模式下支持鼠标滑屏，鼠标滑动到任意一个分割区域都可对相应的主机进行KVM控制；</w:t>
            </w:r>
          </w:p>
          <w:p w14:paraId="0C33B2B3">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6.支持接收推送信息并提醒被推送者，包括推送人、推送时间、推送内容等，推送信息自动按时间形成队列，被推送人有权选择接收或拒绝；</w:t>
            </w:r>
          </w:p>
          <w:p w14:paraId="1B9A93A8">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7.支持一人多机场景、一人多屏场景、人机分离场景、单屏多视窗场景、鼠标跨屏漫游场景；</w:t>
            </w:r>
          </w:p>
        </w:tc>
        <w:tc>
          <w:tcPr>
            <w:tcW w:w="898" w:type="dxa"/>
            <w:tcBorders>
              <w:top w:val="single" w:color="000000" w:sz="4" w:space="0"/>
              <w:left w:val="single" w:color="000000" w:sz="4" w:space="0"/>
              <w:bottom w:val="single" w:color="000000" w:sz="4" w:space="0"/>
              <w:right w:val="single" w:color="000000" w:sz="4" w:space="0"/>
            </w:tcBorders>
            <w:vAlign w:val="center"/>
          </w:tcPr>
          <w:p w14:paraId="0D657C55">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868" w:type="dxa"/>
            <w:tcBorders>
              <w:top w:val="single" w:color="000000" w:sz="4" w:space="0"/>
              <w:left w:val="single" w:color="000000" w:sz="4" w:space="0"/>
              <w:bottom w:val="single" w:color="000000" w:sz="4" w:space="0"/>
              <w:right w:val="single" w:color="000000" w:sz="4" w:space="0"/>
            </w:tcBorders>
            <w:vAlign w:val="center"/>
          </w:tcPr>
          <w:p w14:paraId="3571DD4E">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r>
      <w:tr w14:paraId="1E8B2E7B">
        <w:tblPrEx>
          <w:tblCellMar>
            <w:top w:w="0" w:type="dxa"/>
            <w:left w:w="108" w:type="dxa"/>
            <w:bottom w:w="0" w:type="dxa"/>
            <w:right w:w="108" w:type="dxa"/>
          </w:tblCellMar>
        </w:tblPrEx>
        <w:trPr>
          <w:trHeight w:val="1180"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4771FD25">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1430" w:type="dxa"/>
            <w:tcBorders>
              <w:top w:val="single" w:color="000000" w:sz="4" w:space="0"/>
              <w:left w:val="single" w:color="000000" w:sz="4" w:space="0"/>
              <w:bottom w:val="single" w:color="000000" w:sz="4" w:space="0"/>
              <w:right w:val="single" w:color="000000" w:sz="4" w:space="0"/>
            </w:tcBorders>
            <w:vAlign w:val="center"/>
          </w:tcPr>
          <w:p w14:paraId="37BACA29">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交换机</w:t>
            </w:r>
          </w:p>
        </w:tc>
        <w:tc>
          <w:tcPr>
            <w:tcW w:w="6444" w:type="dxa"/>
            <w:tcBorders>
              <w:top w:val="single" w:color="000000" w:sz="4" w:space="0"/>
              <w:left w:val="single" w:color="000000" w:sz="4" w:space="0"/>
              <w:bottom w:val="single" w:color="000000" w:sz="4" w:space="0"/>
              <w:right w:val="single" w:color="000000" w:sz="4" w:space="0"/>
            </w:tcBorders>
            <w:vAlign w:val="center"/>
          </w:tcPr>
          <w:p w14:paraId="68B9F8EF">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交换容量≥6Tbps；</w:t>
            </w:r>
          </w:p>
          <w:p w14:paraId="6B811730">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转发性能≥360Mpps；</w:t>
            </w:r>
          </w:p>
          <w:p w14:paraId="3BB1F329">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48个10/100/1000Base-T以太网端口， 6个万兆SFP+；</w:t>
            </w:r>
          </w:p>
          <w:p w14:paraId="3746D558">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支持 IRF2 智能弹性架构，支持分布式设备管理，分布式链路聚合，分布式弹性路由 ；</w:t>
            </w:r>
          </w:p>
          <w:p w14:paraId="01AF8025">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5支持多个物理端口的流量镜像到一个端口，支持流镜像，支持远程端口镜像（RSPAN），支持用户分级管理和口令保护，支持端口隔离、端口安全。</w:t>
            </w:r>
          </w:p>
        </w:tc>
        <w:tc>
          <w:tcPr>
            <w:tcW w:w="898" w:type="dxa"/>
            <w:tcBorders>
              <w:top w:val="single" w:color="000000" w:sz="4" w:space="0"/>
              <w:left w:val="single" w:color="000000" w:sz="4" w:space="0"/>
              <w:bottom w:val="single" w:color="000000" w:sz="4" w:space="0"/>
              <w:right w:val="single" w:color="000000" w:sz="4" w:space="0"/>
            </w:tcBorders>
            <w:vAlign w:val="center"/>
          </w:tcPr>
          <w:p w14:paraId="1098AD20">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40DA5B38">
            <w:pP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台</w:t>
            </w:r>
          </w:p>
        </w:tc>
      </w:tr>
      <w:tr w14:paraId="68000CAF">
        <w:tblPrEx>
          <w:tblCellMar>
            <w:top w:w="0" w:type="dxa"/>
            <w:left w:w="108" w:type="dxa"/>
            <w:bottom w:w="0" w:type="dxa"/>
            <w:right w:w="108" w:type="dxa"/>
          </w:tblCellMar>
        </w:tblPrEx>
        <w:trPr>
          <w:trHeight w:val="205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7AF7A1FA">
            <w:pPr>
              <w:spacing w:line="360" w:lineRule="auto"/>
              <w:jc w:val="center"/>
              <w:rPr>
                <w:rFonts w:ascii="仿宋" w:hAnsi="仿宋" w:eastAsia="仿宋" w:cs="仿宋"/>
                <w:color w:val="000000" w:themeColor="text1"/>
                <w:szCs w:val="21"/>
                <w:highlight w:val="yellow"/>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w:t>
            </w:r>
          </w:p>
        </w:tc>
        <w:tc>
          <w:tcPr>
            <w:tcW w:w="1430" w:type="dxa"/>
            <w:tcBorders>
              <w:top w:val="single" w:color="000000" w:sz="4" w:space="0"/>
              <w:left w:val="single" w:color="000000" w:sz="4" w:space="0"/>
              <w:bottom w:val="single" w:color="000000" w:sz="4" w:space="0"/>
              <w:right w:val="single" w:color="000000" w:sz="4" w:space="0"/>
            </w:tcBorders>
            <w:vAlign w:val="center"/>
          </w:tcPr>
          <w:p w14:paraId="0560C4CF">
            <w:pPr>
              <w:spacing w:line="360" w:lineRule="auto"/>
              <w:jc w:val="center"/>
              <w:rPr>
                <w:rFonts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分布式综合管理平台</w:t>
            </w:r>
          </w:p>
        </w:tc>
        <w:tc>
          <w:tcPr>
            <w:tcW w:w="6444" w:type="dxa"/>
            <w:tcBorders>
              <w:top w:val="single" w:color="000000" w:sz="4" w:space="0"/>
              <w:left w:val="single" w:color="000000" w:sz="4" w:space="0"/>
              <w:bottom w:val="single" w:color="000000" w:sz="4" w:space="0"/>
              <w:right w:val="single" w:color="000000" w:sz="4" w:space="0"/>
            </w:tcBorders>
            <w:vAlign w:val="center"/>
          </w:tcPr>
          <w:p w14:paraId="37ACF1DB">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1.采用无服务终端接入方式或者C/S方式，支持任何位置的本地终端及远程终端控制。各控制端间支持同步回显，所见即所得的控制模式，对大屏进行控制和管理。</w:t>
            </w:r>
          </w:p>
          <w:p w14:paraId="51248ADE">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2.输入信号预览：支持≥ 128 路信号同时回显，且可设置回显画面分辨率。</w:t>
            </w:r>
          </w:p>
          <w:p w14:paraId="22C32412">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3.支持信号裁剪上墙，以便突出重点，屏蔽无需上墙的内容；</w:t>
            </w:r>
          </w:p>
          <w:p w14:paraId="03718DAE">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4.支持整面拼接屏的整体回显功能，显示内容与实际输出画面一致，可外接显示器或解码器观看大屏回显；</w:t>
            </w:r>
          </w:p>
          <w:p w14:paraId="303FC589">
            <w:pPr>
              <w:snapToGrid w:val="0"/>
              <w:jc w:val="left"/>
              <w:rPr>
                <w:rFonts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要素预布局功能：支持操作终端预先所见所得的对屏幕进行布局，而不影响当前屏幕显示；布局完成并需要切换场景时一键发送，一键切换；便于场景的无缝衔接，观众无需看到大屏布局过程，且加快场景切换效率。</w:t>
            </w:r>
          </w:p>
        </w:tc>
        <w:tc>
          <w:tcPr>
            <w:tcW w:w="898" w:type="dxa"/>
            <w:tcBorders>
              <w:top w:val="single" w:color="000000" w:sz="4" w:space="0"/>
              <w:left w:val="single" w:color="000000" w:sz="4" w:space="0"/>
              <w:bottom w:val="single" w:color="000000" w:sz="4" w:space="0"/>
              <w:right w:val="single" w:color="000000" w:sz="4" w:space="0"/>
            </w:tcBorders>
            <w:vAlign w:val="center"/>
          </w:tcPr>
          <w:p w14:paraId="00506B24">
            <w:pPr>
              <w:spacing w:line="360" w:lineRule="auto"/>
              <w:jc w:val="center"/>
              <w:rPr>
                <w:rFonts w:ascii="仿宋" w:hAnsi="仿宋" w:eastAsia="仿宋" w:cs="仿宋"/>
                <w:color w:val="000000" w:themeColor="text1"/>
                <w:szCs w:val="21"/>
                <w:highlight w:val="yellow"/>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05F2684E">
            <w:pPr>
              <w:spacing w:line="360" w:lineRule="auto"/>
              <w:jc w:val="center"/>
              <w:rPr>
                <w:rFonts w:ascii="仿宋" w:hAnsi="仿宋" w:eastAsia="仿宋" w:cs="仿宋"/>
                <w:color w:val="000000" w:themeColor="text1"/>
                <w:szCs w:val="21"/>
                <w:highlight w:val="yellow"/>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台</w:t>
            </w:r>
          </w:p>
        </w:tc>
      </w:tr>
      <w:tr w14:paraId="3ECBF91F">
        <w:tblPrEx>
          <w:tblCellMar>
            <w:top w:w="0" w:type="dxa"/>
            <w:left w:w="108" w:type="dxa"/>
            <w:bottom w:w="0" w:type="dxa"/>
            <w:right w:w="108" w:type="dxa"/>
          </w:tblCellMar>
        </w:tblPrEx>
        <w:trPr>
          <w:trHeight w:val="205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6E3DF10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1430" w:type="dxa"/>
            <w:tcBorders>
              <w:top w:val="single" w:color="000000" w:sz="4" w:space="0"/>
              <w:left w:val="single" w:color="000000" w:sz="4" w:space="0"/>
              <w:bottom w:val="single" w:color="000000" w:sz="4" w:space="0"/>
              <w:right w:val="single" w:color="000000" w:sz="4" w:space="0"/>
            </w:tcBorders>
            <w:vAlign w:val="center"/>
          </w:tcPr>
          <w:p w14:paraId="594F34E5">
            <w:pPr>
              <w:spacing w:line="360" w:lineRule="auto"/>
              <w:jc w:val="center"/>
              <w:rPr>
                <w:rFonts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IT机柜</w:t>
            </w:r>
          </w:p>
        </w:tc>
        <w:tc>
          <w:tcPr>
            <w:tcW w:w="6444" w:type="dxa"/>
            <w:tcBorders>
              <w:top w:val="single" w:color="000000" w:sz="4" w:space="0"/>
              <w:left w:val="single" w:color="000000" w:sz="4" w:space="0"/>
              <w:bottom w:val="single" w:color="000000" w:sz="4" w:space="0"/>
              <w:right w:val="single" w:color="000000" w:sz="4" w:space="0"/>
            </w:tcBorders>
            <w:vAlign w:val="center"/>
          </w:tcPr>
          <w:p w14:paraId="3CBD2936">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1.高度：42U；</w:t>
            </w:r>
          </w:p>
          <w:p w14:paraId="358BA846">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2.每台机柜配置2条18位PDU（15位10A插座，3位16A插座）；</w:t>
            </w:r>
          </w:p>
          <w:p w14:paraId="0FEFA198">
            <w:pPr>
              <w:snapToGrid w:val="0"/>
              <w:jc w:val="left"/>
              <w:rPr>
                <w:rFonts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3.机柜应采用镀锌钢板，表面应涂无炫目反光的覆盖层，颜色均匀,满足防腐、防锈、光洁、色泽均匀、无流挂、不露底、无起泡、无裂纹、金属件无毛刺锈蚀要求。</w:t>
            </w:r>
          </w:p>
        </w:tc>
        <w:tc>
          <w:tcPr>
            <w:tcW w:w="898" w:type="dxa"/>
            <w:tcBorders>
              <w:top w:val="single" w:color="000000" w:sz="4" w:space="0"/>
              <w:left w:val="single" w:color="000000" w:sz="4" w:space="0"/>
              <w:bottom w:val="single" w:color="000000" w:sz="4" w:space="0"/>
              <w:right w:val="single" w:color="000000" w:sz="4" w:space="0"/>
            </w:tcBorders>
            <w:vAlign w:val="center"/>
          </w:tcPr>
          <w:p w14:paraId="083D681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68" w:type="dxa"/>
            <w:tcBorders>
              <w:top w:val="single" w:color="000000" w:sz="4" w:space="0"/>
              <w:left w:val="single" w:color="000000" w:sz="4" w:space="0"/>
              <w:bottom w:val="single" w:color="000000" w:sz="4" w:space="0"/>
              <w:right w:val="single" w:color="000000" w:sz="4" w:space="0"/>
            </w:tcBorders>
            <w:vAlign w:val="center"/>
          </w:tcPr>
          <w:p w14:paraId="04B438D7">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台</w:t>
            </w:r>
          </w:p>
        </w:tc>
      </w:tr>
      <w:tr w14:paraId="2200F2DA">
        <w:tblPrEx>
          <w:tblCellMar>
            <w:top w:w="0" w:type="dxa"/>
            <w:left w:w="108" w:type="dxa"/>
            <w:bottom w:w="0" w:type="dxa"/>
            <w:right w:w="108" w:type="dxa"/>
          </w:tblCellMar>
        </w:tblPrEx>
        <w:trPr>
          <w:trHeight w:val="712"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08B21AB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p>
        </w:tc>
        <w:tc>
          <w:tcPr>
            <w:tcW w:w="1430" w:type="dxa"/>
            <w:tcBorders>
              <w:top w:val="single" w:color="000000" w:sz="4" w:space="0"/>
              <w:left w:val="single" w:color="000000" w:sz="4" w:space="0"/>
              <w:bottom w:val="single" w:color="000000" w:sz="4" w:space="0"/>
              <w:right w:val="single" w:color="000000" w:sz="4" w:space="0"/>
            </w:tcBorders>
            <w:vAlign w:val="center"/>
          </w:tcPr>
          <w:p w14:paraId="65124FB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智能配电柜</w:t>
            </w:r>
          </w:p>
        </w:tc>
        <w:tc>
          <w:tcPr>
            <w:tcW w:w="6444" w:type="dxa"/>
            <w:tcBorders>
              <w:top w:val="single" w:color="000000" w:sz="4" w:space="0"/>
              <w:left w:val="single" w:color="000000" w:sz="4" w:space="0"/>
              <w:bottom w:val="single" w:color="000000" w:sz="4" w:space="0"/>
              <w:right w:val="single" w:color="000000" w:sz="4" w:space="0"/>
            </w:tcBorders>
            <w:vAlign w:val="center"/>
          </w:tcPr>
          <w:p w14:paraId="31FE3124">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1.带载：≥60KW配电柜，支持PLC远程、分布式供电；</w:t>
            </w:r>
          </w:p>
          <w:p w14:paraId="74DA87D1">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2.控制模块：采用一线知名品牌；</w:t>
            </w:r>
          </w:p>
          <w:p w14:paraId="6EED6B4C">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3.壳体：采用钢板材料，框架厚度≥4.0mm，门板厚度≥2.0mm；</w:t>
            </w:r>
          </w:p>
          <w:p w14:paraId="0ECC0F8F">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4.输入电压：≥380V,输出电压：≥220V；</w:t>
            </w:r>
          </w:p>
          <w:p w14:paraId="458100A1">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为确保设备用电安全性，要求与LED显示屏为同一品牌，需提供证明材料。</w:t>
            </w:r>
          </w:p>
        </w:tc>
        <w:tc>
          <w:tcPr>
            <w:tcW w:w="898" w:type="dxa"/>
            <w:tcBorders>
              <w:top w:val="single" w:color="000000" w:sz="4" w:space="0"/>
              <w:left w:val="single" w:color="000000" w:sz="4" w:space="0"/>
              <w:bottom w:val="single" w:color="000000" w:sz="4" w:space="0"/>
              <w:right w:val="single" w:color="000000" w:sz="4" w:space="0"/>
            </w:tcBorders>
            <w:vAlign w:val="center"/>
          </w:tcPr>
          <w:p w14:paraId="2F86FBD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64392BC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台</w:t>
            </w:r>
          </w:p>
        </w:tc>
      </w:tr>
      <w:tr w14:paraId="347787C0">
        <w:tblPrEx>
          <w:tblCellMar>
            <w:top w:w="0" w:type="dxa"/>
            <w:left w:w="108" w:type="dxa"/>
            <w:bottom w:w="0" w:type="dxa"/>
            <w:right w:w="108" w:type="dxa"/>
          </w:tblCellMar>
        </w:tblPrEx>
        <w:trPr>
          <w:trHeight w:val="648"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42BEAB21">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w:t>
            </w:r>
          </w:p>
        </w:tc>
        <w:tc>
          <w:tcPr>
            <w:tcW w:w="1430" w:type="dxa"/>
            <w:tcBorders>
              <w:top w:val="single" w:color="000000" w:sz="4" w:space="0"/>
              <w:left w:val="single" w:color="000000" w:sz="4" w:space="0"/>
              <w:bottom w:val="single" w:color="000000" w:sz="4" w:space="0"/>
              <w:right w:val="single" w:color="000000" w:sz="4" w:space="0"/>
            </w:tcBorders>
            <w:vAlign w:val="center"/>
          </w:tcPr>
          <w:p w14:paraId="7D7438F7">
            <w:pPr>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钢结构及安装调试</w:t>
            </w:r>
          </w:p>
        </w:tc>
        <w:tc>
          <w:tcPr>
            <w:tcW w:w="6444" w:type="dxa"/>
            <w:tcBorders>
              <w:top w:val="single" w:color="000000" w:sz="4" w:space="0"/>
              <w:left w:val="single" w:color="000000" w:sz="4" w:space="0"/>
              <w:bottom w:val="single" w:color="000000" w:sz="4" w:space="0"/>
              <w:right w:val="single" w:color="000000" w:sz="4" w:space="0"/>
            </w:tcBorders>
            <w:vAlign w:val="center"/>
          </w:tcPr>
          <w:p w14:paraId="05FF3EA5">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1.结构依据现场实际情况定制，选材及用料符合行业标准，国标钢材；</w:t>
            </w:r>
          </w:p>
          <w:p w14:paraId="562F81AC">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2.边框定制，要求结合整体装修风格大气、美观；</w:t>
            </w:r>
          </w:p>
          <w:p w14:paraId="3B10D367">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3.为确保安装精度,要求采用显示屏原厂结构安装。</w:t>
            </w:r>
          </w:p>
        </w:tc>
        <w:tc>
          <w:tcPr>
            <w:tcW w:w="898" w:type="dxa"/>
            <w:tcBorders>
              <w:top w:val="single" w:color="000000" w:sz="4" w:space="0"/>
              <w:left w:val="single" w:color="000000" w:sz="4" w:space="0"/>
              <w:bottom w:val="single" w:color="000000" w:sz="4" w:space="0"/>
              <w:right w:val="single" w:color="000000" w:sz="4" w:space="0"/>
            </w:tcBorders>
            <w:vAlign w:val="center"/>
          </w:tcPr>
          <w:p w14:paraId="6991DB5D">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64.8</w:t>
            </w:r>
          </w:p>
        </w:tc>
        <w:tc>
          <w:tcPr>
            <w:tcW w:w="868" w:type="dxa"/>
            <w:tcBorders>
              <w:top w:val="single" w:color="000000" w:sz="4" w:space="0"/>
              <w:left w:val="single" w:color="000000" w:sz="4" w:space="0"/>
              <w:bottom w:val="single" w:color="000000" w:sz="4" w:space="0"/>
              <w:right w:val="single" w:color="000000" w:sz="4" w:space="0"/>
            </w:tcBorders>
            <w:vAlign w:val="center"/>
          </w:tcPr>
          <w:p w14:paraId="54078CA8">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14:paraId="1AE9633A">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6D740E59">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13</w:t>
            </w:r>
          </w:p>
        </w:tc>
        <w:tc>
          <w:tcPr>
            <w:tcW w:w="1430" w:type="dxa"/>
            <w:tcBorders>
              <w:top w:val="single" w:color="000000" w:sz="4" w:space="0"/>
              <w:left w:val="single" w:color="000000" w:sz="4" w:space="0"/>
              <w:bottom w:val="single" w:color="000000" w:sz="4" w:space="0"/>
              <w:right w:val="single" w:color="000000" w:sz="4" w:space="0"/>
            </w:tcBorders>
            <w:vAlign w:val="center"/>
          </w:tcPr>
          <w:p w14:paraId="01E77DC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备品备件</w:t>
            </w:r>
          </w:p>
        </w:tc>
        <w:tc>
          <w:tcPr>
            <w:tcW w:w="6444" w:type="dxa"/>
            <w:tcBorders>
              <w:top w:val="single" w:color="000000" w:sz="4" w:space="0"/>
              <w:left w:val="single" w:color="000000" w:sz="4" w:space="0"/>
              <w:bottom w:val="single" w:color="000000" w:sz="4" w:space="0"/>
              <w:right w:val="single" w:color="000000" w:sz="4" w:space="0"/>
            </w:tcBorders>
            <w:vAlign w:val="center"/>
          </w:tcPr>
          <w:p w14:paraId="1346B6C9">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同批次模组10张；</w:t>
            </w:r>
          </w:p>
          <w:p w14:paraId="68E51A45">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接收卡20张；</w:t>
            </w:r>
          </w:p>
          <w:p w14:paraId="5290AC0C">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HUB板20张；</w:t>
            </w:r>
          </w:p>
          <w:p w14:paraId="2F0836B0">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IC卡200张；</w:t>
            </w:r>
          </w:p>
          <w:p w14:paraId="6156B30E">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灯珠2000颗。</w:t>
            </w:r>
          </w:p>
        </w:tc>
        <w:tc>
          <w:tcPr>
            <w:tcW w:w="898" w:type="dxa"/>
            <w:tcBorders>
              <w:top w:val="single" w:color="000000" w:sz="4" w:space="0"/>
              <w:left w:val="single" w:color="000000" w:sz="4" w:space="0"/>
              <w:bottom w:val="single" w:color="000000" w:sz="4" w:space="0"/>
              <w:right w:val="single" w:color="000000" w:sz="4" w:space="0"/>
            </w:tcBorders>
            <w:vAlign w:val="center"/>
          </w:tcPr>
          <w:p w14:paraId="6C9F5F87">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61EA739D">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w:t>
            </w:r>
          </w:p>
        </w:tc>
      </w:tr>
      <w:tr w14:paraId="79AD8F9F">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1DE5F0D5">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14</w:t>
            </w:r>
          </w:p>
        </w:tc>
        <w:tc>
          <w:tcPr>
            <w:tcW w:w="1430" w:type="dxa"/>
            <w:tcBorders>
              <w:top w:val="single" w:color="000000" w:sz="4" w:space="0"/>
              <w:left w:val="single" w:color="000000" w:sz="4" w:space="0"/>
              <w:bottom w:val="single" w:color="000000" w:sz="4" w:space="0"/>
              <w:right w:val="single" w:color="000000" w:sz="4" w:space="0"/>
            </w:tcBorders>
            <w:vAlign w:val="center"/>
          </w:tcPr>
          <w:p w14:paraId="2231CEDA">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配套线缆</w:t>
            </w:r>
          </w:p>
        </w:tc>
        <w:tc>
          <w:tcPr>
            <w:tcW w:w="6444" w:type="dxa"/>
            <w:tcBorders>
              <w:top w:val="single" w:color="000000" w:sz="4" w:space="0"/>
              <w:left w:val="single" w:color="000000" w:sz="4" w:space="0"/>
              <w:bottom w:val="single" w:color="000000" w:sz="4" w:space="0"/>
              <w:right w:val="single" w:color="000000" w:sz="4" w:space="0"/>
            </w:tcBorders>
            <w:vAlign w:val="center"/>
          </w:tcPr>
          <w:p w14:paraId="40ECD6DA">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1.六类屏蔽网线不低于40m*74根；</w:t>
            </w:r>
          </w:p>
          <w:p w14:paraId="64978772">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2.分支电缆不低于：RVV3X4不低于30m*30根（配电柜到屏体）；</w:t>
            </w:r>
          </w:p>
          <w:p w14:paraId="3D7C01D0">
            <w:pPr>
              <w:pStyle w:val="8"/>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3.主线缆不低于：YJV-4x50+1x25不低于150米；</w:t>
            </w:r>
          </w:p>
          <w:p w14:paraId="25C07FD9">
            <w:pPr>
              <w:snapToGrid w:val="0"/>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4.4K高清视频线不低于：10m*35根</w:t>
            </w:r>
          </w:p>
        </w:tc>
        <w:tc>
          <w:tcPr>
            <w:tcW w:w="898" w:type="dxa"/>
            <w:tcBorders>
              <w:top w:val="single" w:color="000000" w:sz="4" w:space="0"/>
              <w:left w:val="single" w:color="000000" w:sz="4" w:space="0"/>
              <w:bottom w:val="single" w:color="000000" w:sz="4" w:space="0"/>
              <w:right w:val="single" w:color="000000" w:sz="4" w:space="0"/>
            </w:tcBorders>
            <w:vAlign w:val="center"/>
          </w:tcPr>
          <w:p w14:paraId="1F20E58D">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14B3B4DA">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w:t>
            </w:r>
          </w:p>
        </w:tc>
      </w:tr>
      <w:tr w14:paraId="3E091AF6">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440B61F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p>
        </w:tc>
        <w:tc>
          <w:tcPr>
            <w:tcW w:w="1430" w:type="dxa"/>
            <w:tcBorders>
              <w:top w:val="single" w:color="000000" w:sz="4" w:space="0"/>
              <w:left w:val="single" w:color="000000" w:sz="4" w:space="0"/>
              <w:bottom w:val="single" w:color="000000" w:sz="4" w:space="0"/>
              <w:right w:val="single" w:color="000000" w:sz="4" w:space="0"/>
            </w:tcBorders>
            <w:vAlign w:val="center"/>
          </w:tcPr>
          <w:p w14:paraId="0EF6C3B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旧设备拆除</w:t>
            </w:r>
          </w:p>
        </w:tc>
        <w:tc>
          <w:tcPr>
            <w:tcW w:w="6444" w:type="dxa"/>
            <w:tcBorders>
              <w:top w:val="single" w:color="000000" w:sz="4" w:space="0"/>
              <w:left w:val="single" w:color="000000" w:sz="4" w:space="0"/>
              <w:bottom w:val="single" w:color="000000" w:sz="4" w:space="0"/>
              <w:right w:val="single" w:color="000000" w:sz="4" w:space="0"/>
            </w:tcBorders>
            <w:vAlign w:val="center"/>
          </w:tcPr>
          <w:p w14:paraId="724D9765">
            <w:pPr>
              <w:pStyle w:val="8"/>
              <w:numPr>
                <w:ilvl w:val="0"/>
                <w:numId w:val="5"/>
              </w:num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拆除电视墙设备36台，两侧LED屏幕共计面积64平方和配套结构；</w:t>
            </w:r>
          </w:p>
          <w:p w14:paraId="2ABF4E37">
            <w:pPr>
              <w:pStyle w:val="8"/>
              <w:numPr>
                <w:ilvl w:val="0"/>
                <w:numId w:val="5"/>
              </w:numPr>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机柜中旧设备拆除，建筑垃圾处理；</w:t>
            </w:r>
          </w:p>
        </w:tc>
        <w:tc>
          <w:tcPr>
            <w:tcW w:w="898" w:type="dxa"/>
            <w:tcBorders>
              <w:top w:val="single" w:color="000000" w:sz="4" w:space="0"/>
              <w:left w:val="single" w:color="000000" w:sz="4" w:space="0"/>
              <w:bottom w:val="single" w:color="000000" w:sz="4" w:space="0"/>
              <w:right w:val="single" w:color="000000" w:sz="4" w:space="0"/>
            </w:tcBorders>
            <w:vAlign w:val="center"/>
          </w:tcPr>
          <w:p w14:paraId="3824A4AB">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1301AC3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w:t>
            </w:r>
          </w:p>
        </w:tc>
      </w:tr>
      <w:tr w14:paraId="5766B0A2">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218ACE31">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p>
        </w:tc>
        <w:tc>
          <w:tcPr>
            <w:tcW w:w="1430" w:type="dxa"/>
            <w:tcBorders>
              <w:top w:val="single" w:color="000000" w:sz="4" w:space="0"/>
              <w:left w:val="single" w:color="000000" w:sz="4" w:space="0"/>
              <w:bottom w:val="single" w:color="000000" w:sz="4" w:space="0"/>
              <w:right w:val="single" w:color="000000" w:sz="4" w:space="0"/>
            </w:tcBorders>
            <w:vAlign w:val="center"/>
          </w:tcPr>
          <w:p w14:paraId="2CD240E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木地板拆除</w:t>
            </w:r>
          </w:p>
        </w:tc>
        <w:tc>
          <w:tcPr>
            <w:tcW w:w="6444" w:type="dxa"/>
            <w:tcBorders>
              <w:top w:val="single" w:color="000000" w:sz="4" w:space="0"/>
              <w:left w:val="single" w:color="000000" w:sz="4" w:space="0"/>
              <w:bottom w:val="single" w:color="000000" w:sz="4" w:space="0"/>
              <w:right w:val="single" w:color="000000" w:sz="4" w:space="0"/>
            </w:tcBorders>
            <w:vAlign w:val="center"/>
          </w:tcPr>
          <w:p w14:paraId="10EFCBD2">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大厅及接警区破旧木地板拆除及垃圾清运</w:t>
            </w:r>
          </w:p>
        </w:tc>
        <w:tc>
          <w:tcPr>
            <w:tcW w:w="898" w:type="dxa"/>
            <w:tcBorders>
              <w:top w:val="single" w:color="000000" w:sz="4" w:space="0"/>
              <w:left w:val="single" w:color="000000" w:sz="4" w:space="0"/>
              <w:bottom w:val="single" w:color="000000" w:sz="4" w:space="0"/>
              <w:right w:val="single" w:color="000000" w:sz="4" w:space="0"/>
            </w:tcBorders>
            <w:vAlign w:val="center"/>
          </w:tcPr>
          <w:p w14:paraId="4C8B338F">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w:t>
            </w:r>
          </w:p>
        </w:tc>
        <w:tc>
          <w:tcPr>
            <w:tcW w:w="868" w:type="dxa"/>
            <w:tcBorders>
              <w:top w:val="single" w:color="000000" w:sz="4" w:space="0"/>
              <w:left w:val="single" w:color="000000" w:sz="4" w:space="0"/>
              <w:bottom w:val="single" w:color="000000" w:sz="4" w:space="0"/>
              <w:right w:val="single" w:color="000000" w:sz="4" w:space="0"/>
            </w:tcBorders>
            <w:vAlign w:val="center"/>
          </w:tcPr>
          <w:p w14:paraId="55C81C8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r>
      <w:tr w14:paraId="3DB087FC">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31EB4A27">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p>
        </w:tc>
        <w:tc>
          <w:tcPr>
            <w:tcW w:w="1430" w:type="dxa"/>
            <w:tcBorders>
              <w:top w:val="single" w:color="000000" w:sz="4" w:space="0"/>
              <w:left w:val="single" w:color="000000" w:sz="4" w:space="0"/>
              <w:bottom w:val="single" w:color="000000" w:sz="4" w:space="0"/>
              <w:right w:val="single" w:color="000000" w:sz="4" w:space="0"/>
            </w:tcBorders>
            <w:vAlign w:val="center"/>
          </w:tcPr>
          <w:p w14:paraId="74A5670F">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木地板安装</w:t>
            </w:r>
          </w:p>
        </w:tc>
        <w:tc>
          <w:tcPr>
            <w:tcW w:w="6444" w:type="dxa"/>
            <w:tcBorders>
              <w:top w:val="single" w:color="000000" w:sz="4" w:space="0"/>
              <w:left w:val="single" w:color="000000" w:sz="4" w:space="0"/>
              <w:bottom w:val="single" w:color="000000" w:sz="4" w:space="0"/>
              <w:right w:val="single" w:color="000000" w:sz="4" w:space="0"/>
            </w:tcBorders>
            <w:vAlign w:val="center"/>
          </w:tcPr>
          <w:p w14:paraId="2C4D56E4">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型号：国产定制 单块木地板尺寸长81mm*宽15mm，颜色选型接近原有木地板颜色。</w:t>
            </w:r>
          </w:p>
        </w:tc>
        <w:tc>
          <w:tcPr>
            <w:tcW w:w="898" w:type="dxa"/>
            <w:tcBorders>
              <w:top w:val="single" w:color="000000" w:sz="4" w:space="0"/>
              <w:left w:val="single" w:color="000000" w:sz="4" w:space="0"/>
              <w:bottom w:val="single" w:color="000000" w:sz="4" w:space="0"/>
              <w:right w:val="single" w:color="000000" w:sz="4" w:space="0"/>
            </w:tcBorders>
            <w:vAlign w:val="center"/>
          </w:tcPr>
          <w:p w14:paraId="11D196A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160</w:t>
            </w:r>
          </w:p>
        </w:tc>
        <w:tc>
          <w:tcPr>
            <w:tcW w:w="868" w:type="dxa"/>
            <w:tcBorders>
              <w:top w:val="single" w:color="000000" w:sz="4" w:space="0"/>
              <w:left w:val="single" w:color="000000" w:sz="4" w:space="0"/>
              <w:bottom w:val="single" w:color="000000" w:sz="4" w:space="0"/>
              <w:right w:val="single" w:color="000000" w:sz="4" w:space="0"/>
            </w:tcBorders>
            <w:vAlign w:val="center"/>
          </w:tcPr>
          <w:p w14:paraId="641B188C">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r>
      <w:tr w14:paraId="39C69815">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53B3259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p>
        </w:tc>
        <w:tc>
          <w:tcPr>
            <w:tcW w:w="1430" w:type="dxa"/>
            <w:tcBorders>
              <w:top w:val="single" w:color="000000" w:sz="4" w:space="0"/>
              <w:left w:val="single" w:color="000000" w:sz="4" w:space="0"/>
              <w:bottom w:val="single" w:color="000000" w:sz="4" w:space="0"/>
              <w:right w:val="single" w:color="000000" w:sz="4" w:space="0"/>
            </w:tcBorders>
            <w:vAlign w:val="center"/>
          </w:tcPr>
          <w:p w14:paraId="3583D87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椅子</w:t>
            </w:r>
          </w:p>
        </w:tc>
        <w:tc>
          <w:tcPr>
            <w:tcW w:w="6444" w:type="dxa"/>
            <w:tcBorders>
              <w:top w:val="single" w:color="000000" w:sz="4" w:space="0"/>
              <w:left w:val="single" w:color="000000" w:sz="4" w:space="0"/>
              <w:bottom w:val="single" w:color="000000" w:sz="4" w:space="0"/>
              <w:right w:val="single" w:color="000000" w:sz="4" w:space="0"/>
            </w:tcBorders>
            <w:vAlign w:val="center"/>
          </w:tcPr>
          <w:p w14:paraId="0AA7C8E0">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1.新增弓形靠背椅子，</w:t>
            </w:r>
          </w:p>
          <w:p w14:paraId="6FFC1503">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2.材质：坐垫厚度≧4cm</w:t>
            </w:r>
          </w:p>
          <w:p w14:paraId="57C49E32">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3.弓架壁厚≧0.6mm</w:t>
            </w:r>
          </w:p>
        </w:tc>
        <w:tc>
          <w:tcPr>
            <w:tcW w:w="898" w:type="dxa"/>
            <w:tcBorders>
              <w:top w:val="single" w:color="000000" w:sz="4" w:space="0"/>
              <w:left w:val="single" w:color="000000" w:sz="4" w:space="0"/>
              <w:bottom w:val="single" w:color="000000" w:sz="4" w:space="0"/>
              <w:right w:val="single" w:color="000000" w:sz="4" w:space="0"/>
            </w:tcBorders>
            <w:vAlign w:val="center"/>
          </w:tcPr>
          <w:p w14:paraId="06F1C18B">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p>
        </w:tc>
        <w:tc>
          <w:tcPr>
            <w:tcW w:w="868" w:type="dxa"/>
            <w:tcBorders>
              <w:top w:val="single" w:color="000000" w:sz="4" w:space="0"/>
              <w:left w:val="single" w:color="000000" w:sz="4" w:space="0"/>
              <w:bottom w:val="single" w:color="000000" w:sz="4" w:space="0"/>
              <w:right w:val="single" w:color="000000" w:sz="4" w:space="0"/>
            </w:tcBorders>
            <w:vAlign w:val="center"/>
          </w:tcPr>
          <w:p w14:paraId="50BEBB5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套</w:t>
            </w:r>
          </w:p>
        </w:tc>
      </w:tr>
      <w:tr w14:paraId="426BE47B">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65192EA2">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p>
        </w:tc>
        <w:tc>
          <w:tcPr>
            <w:tcW w:w="1430" w:type="dxa"/>
            <w:tcBorders>
              <w:top w:val="single" w:color="000000" w:sz="4" w:space="0"/>
              <w:left w:val="single" w:color="000000" w:sz="4" w:space="0"/>
              <w:bottom w:val="single" w:color="000000" w:sz="4" w:space="0"/>
              <w:right w:val="single" w:color="000000" w:sz="4" w:space="0"/>
            </w:tcBorders>
            <w:vAlign w:val="center"/>
          </w:tcPr>
          <w:p w14:paraId="5C4945B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操作台拆除及安装</w:t>
            </w:r>
          </w:p>
        </w:tc>
        <w:tc>
          <w:tcPr>
            <w:tcW w:w="6444" w:type="dxa"/>
            <w:tcBorders>
              <w:top w:val="single" w:color="000000" w:sz="4" w:space="0"/>
              <w:left w:val="single" w:color="000000" w:sz="4" w:space="0"/>
              <w:bottom w:val="single" w:color="000000" w:sz="4" w:space="0"/>
              <w:right w:val="single" w:color="000000" w:sz="4" w:space="0"/>
            </w:tcBorders>
            <w:vAlign w:val="center"/>
          </w:tcPr>
          <w:p w14:paraId="52004097">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拆除现有一体化操作台；</w:t>
            </w:r>
          </w:p>
          <w:p w14:paraId="164EABAF">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安装恢复</w:t>
            </w:r>
          </w:p>
        </w:tc>
        <w:tc>
          <w:tcPr>
            <w:tcW w:w="898" w:type="dxa"/>
            <w:tcBorders>
              <w:top w:val="single" w:color="000000" w:sz="4" w:space="0"/>
              <w:left w:val="single" w:color="000000" w:sz="4" w:space="0"/>
              <w:bottom w:val="single" w:color="000000" w:sz="4" w:space="0"/>
              <w:right w:val="single" w:color="000000" w:sz="4" w:space="0"/>
            </w:tcBorders>
            <w:vAlign w:val="center"/>
          </w:tcPr>
          <w:p w14:paraId="5CED2BBB">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p>
        </w:tc>
        <w:tc>
          <w:tcPr>
            <w:tcW w:w="868" w:type="dxa"/>
            <w:tcBorders>
              <w:top w:val="single" w:color="000000" w:sz="4" w:space="0"/>
              <w:left w:val="single" w:color="000000" w:sz="4" w:space="0"/>
              <w:bottom w:val="single" w:color="000000" w:sz="4" w:space="0"/>
              <w:right w:val="single" w:color="000000" w:sz="4" w:space="0"/>
            </w:tcBorders>
            <w:vAlign w:val="center"/>
          </w:tcPr>
          <w:p w14:paraId="39B975B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套</w:t>
            </w:r>
          </w:p>
        </w:tc>
      </w:tr>
      <w:tr w14:paraId="04FA7541">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40FC922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p>
        </w:tc>
        <w:tc>
          <w:tcPr>
            <w:tcW w:w="1430" w:type="dxa"/>
            <w:tcBorders>
              <w:top w:val="single" w:color="000000" w:sz="4" w:space="0"/>
              <w:left w:val="single" w:color="000000" w:sz="4" w:space="0"/>
              <w:bottom w:val="single" w:color="000000" w:sz="4" w:space="0"/>
              <w:right w:val="single" w:color="000000" w:sz="4" w:space="0"/>
            </w:tcBorders>
            <w:vAlign w:val="center"/>
          </w:tcPr>
          <w:p w14:paraId="3BD2C6B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背景墙改造</w:t>
            </w:r>
          </w:p>
        </w:tc>
        <w:tc>
          <w:tcPr>
            <w:tcW w:w="6444" w:type="dxa"/>
            <w:tcBorders>
              <w:top w:val="single" w:color="000000" w:sz="4" w:space="0"/>
              <w:left w:val="single" w:color="000000" w:sz="4" w:space="0"/>
              <w:bottom w:val="single" w:color="000000" w:sz="4" w:space="0"/>
              <w:right w:val="single" w:color="000000" w:sz="4" w:space="0"/>
            </w:tcBorders>
            <w:vAlign w:val="center"/>
          </w:tcPr>
          <w:p w14:paraId="0FB1786D">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安装电动幕布3套，可遥控控制升降，每套尺寸：宽5.5米*高4.2米。背景幕布打印警徽及会议室名称标识,电动幕布窗帘盒制作，电源线路铺设等。</w:t>
            </w:r>
          </w:p>
        </w:tc>
        <w:tc>
          <w:tcPr>
            <w:tcW w:w="898" w:type="dxa"/>
            <w:tcBorders>
              <w:top w:val="single" w:color="000000" w:sz="4" w:space="0"/>
              <w:left w:val="single" w:color="000000" w:sz="4" w:space="0"/>
              <w:bottom w:val="single" w:color="000000" w:sz="4" w:space="0"/>
              <w:right w:val="single" w:color="000000" w:sz="4" w:space="0"/>
            </w:tcBorders>
            <w:vAlign w:val="center"/>
          </w:tcPr>
          <w:p w14:paraId="443FFE5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68" w:type="dxa"/>
            <w:tcBorders>
              <w:top w:val="single" w:color="000000" w:sz="4" w:space="0"/>
              <w:left w:val="single" w:color="000000" w:sz="4" w:space="0"/>
              <w:bottom w:val="single" w:color="000000" w:sz="4" w:space="0"/>
              <w:right w:val="single" w:color="000000" w:sz="4" w:space="0"/>
            </w:tcBorders>
            <w:vAlign w:val="center"/>
          </w:tcPr>
          <w:p w14:paraId="416C875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套</w:t>
            </w:r>
          </w:p>
        </w:tc>
      </w:tr>
      <w:tr w14:paraId="1ED14CA2">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5E9CC95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w:t>
            </w:r>
          </w:p>
        </w:tc>
        <w:tc>
          <w:tcPr>
            <w:tcW w:w="1430" w:type="dxa"/>
            <w:tcBorders>
              <w:top w:val="single" w:color="000000" w:sz="4" w:space="0"/>
              <w:left w:val="single" w:color="000000" w:sz="4" w:space="0"/>
              <w:bottom w:val="single" w:color="000000" w:sz="4" w:space="0"/>
              <w:right w:val="single" w:color="000000" w:sz="4" w:space="0"/>
            </w:tcBorders>
            <w:vAlign w:val="center"/>
          </w:tcPr>
          <w:p w14:paraId="016BA88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会议室弱电信息点位改造</w:t>
            </w:r>
          </w:p>
        </w:tc>
        <w:tc>
          <w:tcPr>
            <w:tcW w:w="6444" w:type="dxa"/>
            <w:tcBorders>
              <w:top w:val="single" w:color="000000" w:sz="4" w:space="0"/>
              <w:left w:val="single" w:color="000000" w:sz="4" w:space="0"/>
              <w:bottom w:val="single" w:color="000000" w:sz="4" w:space="0"/>
              <w:right w:val="single" w:color="000000" w:sz="4" w:space="0"/>
            </w:tcBorders>
            <w:vAlign w:val="center"/>
          </w:tcPr>
          <w:p w14:paraId="68234614">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会议室话筒线路铺设，弱电线路铺设，超五类网线4000米，话筒线500米。100mm*50mm强电桥架铺设120米。</w:t>
            </w:r>
          </w:p>
        </w:tc>
        <w:tc>
          <w:tcPr>
            <w:tcW w:w="898" w:type="dxa"/>
            <w:tcBorders>
              <w:top w:val="single" w:color="000000" w:sz="4" w:space="0"/>
              <w:left w:val="single" w:color="000000" w:sz="4" w:space="0"/>
              <w:bottom w:val="single" w:color="000000" w:sz="4" w:space="0"/>
              <w:right w:val="single" w:color="000000" w:sz="4" w:space="0"/>
            </w:tcBorders>
            <w:vAlign w:val="center"/>
          </w:tcPr>
          <w:p w14:paraId="3A406C5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110</w:t>
            </w:r>
          </w:p>
        </w:tc>
        <w:tc>
          <w:tcPr>
            <w:tcW w:w="868" w:type="dxa"/>
            <w:tcBorders>
              <w:top w:val="single" w:color="000000" w:sz="4" w:space="0"/>
              <w:left w:val="single" w:color="000000" w:sz="4" w:space="0"/>
              <w:bottom w:val="single" w:color="000000" w:sz="4" w:space="0"/>
              <w:right w:val="single" w:color="000000" w:sz="4" w:space="0"/>
            </w:tcBorders>
            <w:vAlign w:val="center"/>
          </w:tcPr>
          <w:p w14:paraId="3D10ADAF">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套</w:t>
            </w:r>
          </w:p>
        </w:tc>
      </w:tr>
      <w:tr w14:paraId="2011C706">
        <w:tblPrEx>
          <w:tblCellMar>
            <w:top w:w="0" w:type="dxa"/>
            <w:left w:w="108" w:type="dxa"/>
            <w:bottom w:w="0" w:type="dxa"/>
            <w:right w:w="108" w:type="dxa"/>
          </w:tblCellMar>
        </w:tblPrEx>
        <w:trPr>
          <w:trHeight w:val="90"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5647E5B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p>
        </w:tc>
        <w:tc>
          <w:tcPr>
            <w:tcW w:w="1430" w:type="dxa"/>
            <w:tcBorders>
              <w:top w:val="single" w:color="000000" w:sz="4" w:space="0"/>
              <w:left w:val="single" w:color="000000" w:sz="4" w:space="0"/>
              <w:bottom w:val="single" w:color="000000" w:sz="4" w:space="0"/>
              <w:right w:val="single" w:color="000000" w:sz="4" w:space="0"/>
            </w:tcBorders>
            <w:vAlign w:val="center"/>
          </w:tcPr>
          <w:p w14:paraId="3A4618B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会议室强电</w:t>
            </w:r>
          </w:p>
          <w:p w14:paraId="03841B7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改造</w:t>
            </w:r>
          </w:p>
        </w:tc>
        <w:tc>
          <w:tcPr>
            <w:tcW w:w="6444" w:type="dxa"/>
            <w:tcBorders>
              <w:top w:val="single" w:color="000000" w:sz="4" w:space="0"/>
              <w:left w:val="single" w:color="000000" w:sz="4" w:space="0"/>
              <w:bottom w:val="single" w:color="000000" w:sz="4" w:space="0"/>
              <w:right w:val="single" w:color="000000" w:sz="4" w:space="0"/>
            </w:tcBorders>
            <w:vAlign w:val="center"/>
          </w:tcPr>
          <w:p w14:paraId="0B60D402">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会议室强电点位线缆铺设及改造，强电点位80套，含插座80套，线路铺设，RVV3*4平方电缆1200米，100mm*50mm强电桥架铺设80米。</w:t>
            </w:r>
          </w:p>
        </w:tc>
        <w:tc>
          <w:tcPr>
            <w:tcW w:w="898" w:type="dxa"/>
            <w:tcBorders>
              <w:top w:val="single" w:color="000000" w:sz="4" w:space="0"/>
              <w:left w:val="single" w:color="000000" w:sz="4" w:space="0"/>
              <w:bottom w:val="single" w:color="000000" w:sz="4" w:space="0"/>
              <w:right w:val="single" w:color="000000" w:sz="4" w:space="0"/>
            </w:tcBorders>
            <w:vAlign w:val="center"/>
          </w:tcPr>
          <w:p w14:paraId="2A5702F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80</w:t>
            </w:r>
          </w:p>
        </w:tc>
        <w:tc>
          <w:tcPr>
            <w:tcW w:w="868" w:type="dxa"/>
            <w:tcBorders>
              <w:top w:val="single" w:color="000000" w:sz="4" w:space="0"/>
              <w:left w:val="single" w:color="000000" w:sz="4" w:space="0"/>
              <w:bottom w:val="single" w:color="000000" w:sz="4" w:space="0"/>
              <w:right w:val="single" w:color="000000" w:sz="4" w:space="0"/>
            </w:tcBorders>
            <w:vAlign w:val="center"/>
          </w:tcPr>
          <w:p w14:paraId="5F9DBA5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套</w:t>
            </w:r>
          </w:p>
        </w:tc>
      </w:tr>
      <w:tr w14:paraId="374824F0">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7CEE2EA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w:t>
            </w:r>
          </w:p>
        </w:tc>
        <w:tc>
          <w:tcPr>
            <w:tcW w:w="1430" w:type="dxa"/>
            <w:tcBorders>
              <w:top w:val="single" w:color="000000" w:sz="4" w:space="0"/>
              <w:left w:val="single" w:color="000000" w:sz="4" w:space="0"/>
              <w:bottom w:val="single" w:color="000000" w:sz="4" w:space="0"/>
              <w:right w:val="single" w:color="000000" w:sz="4" w:space="0"/>
            </w:tcBorders>
            <w:vAlign w:val="center"/>
          </w:tcPr>
          <w:p w14:paraId="68FF3908">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系统调试费</w:t>
            </w:r>
          </w:p>
        </w:tc>
        <w:tc>
          <w:tcPr>
            <w:tcW w:w="6444" w:type="dxa"/>
            <w:tcBorders>
              <w:top w:val="single" w:color="000000" w:sz="4" w:space="0"/>
              <w:left w:val="single" w:color="000000" w:sz="4" w:space="0"/>
              <w:bottom w:val="single" w:color="000000" w:sz="4" w:space="0"/>
              <w:right w:val="single" w:color="000000" w:sz="4" w:space="0"/>
            </w:tcBorders>
            <w:vAlign w:val="center"/>
          </w:tcPr>
          <w:p w14:paraId="6419933B">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1.新增LED大屏、控制系统、分布式节点、分布式平台、坐席管理系统、交换机等新增设备的调试费用；</w:t>
            </w:r>
          </w:p>
          <w:p w14:paraId="28015FF3">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2.设备整体的联动调试、测试、二次编程及隐患排查；</w:t>
            </w:r>
          </w:p>
        </w:tc>
        <w:tc>
          <w:tcPr>
            <w:tcW w:w="898" w:type="dxa"/>
            <w:tcBorders>
              <w:top w:val="single" w:color="000000" w:sz="4" w:space="0"/>
              <w:left w:val="single" w:color="000000" w:sz="4" w:space="0"/>
              <w:bottom w:val="single" w:color="000000" w:sz="4" w:space="0"/>
              <w:right w:val="single" w:color="000000" w:sz="4" w:space="0"/>
            </w:tcBorders>
            <w:vAlign w:val="center"/>
          </w:tcPr>
          <w:p w14:paraId="0C1D52AC">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64E2815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w:t>
            </w:r>
          </w:p>
        </w:tc>
      </w:tr>
      <w:tr w14:paraId="392B55F2">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3882130E">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w:t>
            </w:r>
          </w:p>
        </w:tc>
        <w:tc>
          <w:tcPr>
            <w:tcW w:w="1430" w:type="dxa"/>
            <w:tcBorders>
              <w:top w:val="single" w:color="000000" w:sz="4" w:space="0"/>
              <w:left w:val="single" w:color="000000" w:sz="4" w:space="0"/>
              <w:bottom w:val="single" w:color="000000" w:sz="4" w:space="0"/>
              <w:right w:val="single" w:color="000000" w:sz="4" w:space="0"/>
            </w:tcBorders>
            <w:vAlign w:val="center"/>
          </w:tcPr>
          <w:p w14:paraId="353C0C2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与大厅各系统对接</w:t>
            </w:r>
          </w:p>
        </w:tc>
        <w:tc>
          <w:tcPr>
            <w:tcW w:w="6444" w:type="dxa"/>
            <w:tcBorders>
              <w:top w:val="single" w:color="000000" w:sz="4" w:space="0"/>
              <w:left w:val="single" w:color="000000" w:sz="4" w:space="0"/>
              <w:bottom w:val="single" w:color="000000" w:sz="4" w:space="0"/>
              <w:right w:val="single" w:color="000000" w:sz="4" w:space="0"/>
            </w:tcBorders>
            <w:vAlign w:val="center"/>
          </w:tcPr>
          <w:p w14:paraId="149D8A4E">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大屏及配套控制系统与现有海康、华为、科达平台对接,软件二次开发费用；</w:t>
            </w:r>
          </w:p>
          <w:p w14:paraId="6E120DF4">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平台间互联互通，级联与目录同步，视频流转发与代理；</w:t>
            </w:r>
          </w:p>
        </w:tc>
        <w:tc>
          <w:tcPr>
            <w:tcW w:w="898" w:type="dxa"/>
            <w:tcBorders>
              <w:top w:val="single" w:color="000000" w:sz="4" w:space="0"/>
              <w:left w:val="single" w:color="000000" w:sz="4" w:space="0"/>
              <w:bottom w:val="single" w:color="000000" w:sz="4" w:space="0"/>
              <w:right w:val="single" w:color="000000" w:sz="4" w:space="0"/>
            </w:tcBorders>
            <w:vAlign w:val="center"/>
          </w:tcPr>
          <w:p w14:paraId="7CB09F0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2373F846">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w:t>
            </w:r>
          </w:p>
        </w:tc>
      </w:tr>
      <w:tr w14:paraId="7D36D8FB">
        <w:tblPrEx>
          <w:tblCellMar>
            <w:top w:w="0" w:type="dxa"/>
            <w:left w:w="108" w:type="dxa"/>
            <w:bottom w:w="0" w:type="dxa"/>
            <w:right w:w="108" w:type="dxa"/>
          </w:tblCellMar>
        </w:tblPrEx>
        <w:trPr>
          <w:trHeight w:val="84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14:paraId="5144CD4C">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w:t>
            </w:r>
          </w:p>
        </w:tc>
        <w:tc>
          <w:tcPr>
            <w:tcW w:w="1430" w:type="dxa"/>
            <w:tcBorders>
              <w:top w:val="single" w:color="000000" w:sz="4" w:space="0"/>
              <w:left w:val="single" w:color="000000" w:sz="4" w:space="0"/>
              <w:bottom w:val="single" w:color="000000" w:sz="4" w:space="0"/>
              <w:right w:val="single" w:color="000000" w:sz="4" w:space="0"/>
            </w:tcBorders>
            <w:vAlign w:val="center"/>
          </w:tcPr>
          <w:p w14:paraId="1F5A676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情指中心布线</w:t>
            </w:r>
          </w:p>
        </w:tc>
        <w:tc>
          <w:tcPr>
            <w:tcW w:w="6444" w:type="dxa"/>
            <w:tcBorders>
              <w:top w:val="single" w:color="000000" w:sz="4" w:space="0"/>
              <w:left w:val="single" w:color="000000" w:sz="4" w:space="0"/>
              <w:bottom w:val="single" w:color="000000" w:sz="4" w:space="0"/>
              <w:right w:val="single" w:color="000000" w:sz="4" w:space="0"/>
            </w:tcBorders>
            <w:vAlign w:val="center"/>
          </w:tcPr>
          <w:p w14:paraId="6AAB777B">
            <w:pPr>
              <w:snapToGrid w:val="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拆除老旧线材、更新布线（含电源线、6类网线10箱、视频线50根、高清线32根、音频线40根、音箱线10根、跳线20根、控制线200米、串口线5根、转换器4个、分配器4个、音频面板2个、多媒体面板2个、线管、各类连接头、辅材、理线及人工费用等）</w:t>
            </w:r>
          </w:p>
        </w:tc>
        <w:tc>
          <w:tcPr>
            <w:tcW w:w="898" w:type="dxa"/>
            <w:tcBorders>
              <w:top w:val="single" w:color="000000" w:sz="4" w:space="0"/>
              <w:left w:val="single" w:color="000000" w:sz="4" w:space="0"/>
              <w:bottom w:val="single" w:color="000000" w:sz="4" w:space="0"/>
              <w:right w:val="single" w:color="000000" w:sz="4" w:space="0"/>
            </w:tcBorders>
            <w:vAlign w:val="center"/>
          </w:tcPr>
          <w:p w14:paraId="61C0854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868" w:type="dxa"/>
            <w:tcBorders>
              <w:top w:val="single" w:color="000000" w:sz="4" w:space="0"/>
              <w:left w:val="single" w:color="000000" w:sz="4" w:space="0"/>
              <w:bottom w:val="single" w:color="000000" w:sz="4" w:space="0"/>
              <w:right w:val="single" w:color="000000" w:sz="4" w:space="0"/>
            </w:tcBorders>
            <w:vAlign w:val="center"/>
          </w:tcPr>
          <w:p w14:paraId="4587C824">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w:t>
            </w:r>
          </w:p>
        </w:tc>
      </w:tr>
    </w:tbl>
    <w:p w14:paraId="5624E03B">
      <w:pPr>
        <w:pStyle w:val="13"/>
        <w:ind w:firstLine="0"/>
        <w:rPr>
          <w:rFonts w:ascii="仿宋" w:hAnsi="仿宋" w:eastAsia="仿宋" w:cs="仿宋"/>
          <w:b/>
          <w:bCs/>
          <w:color w:val="000000" w:themeColor="text1"/>
          <w:sz w:val="24"/>
          <w:szCs w:val="24"/>
          <w14:textFill>
            <w14:solidFill>
              <w14:schemeClr w14:val="tx1"/>
            </w14:solidFill>
          </w14:textFill>
        </w:rPr>
      </w:pPr>
    </w:p>
    <w:p w14:paraId="44AA09AD">
      <w:pPr>
        <w:pStyle w:val="13"/>
        <w:spacing w:line="50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本项目要求派驻场人员1名，服务期两年，提供情指中心显示大屏服务的同时，提供视频会议保障服务。</w:t>
      </w:r>
    </w:p>
    <w:p w14:paraId="7AB21245">
      <w:pPr>
        <w:pStyle w:val="13"/>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注：本项目核心产品为</w:t>
      </w:r>
      <w:r>
        <w:rPr>
          <w:rFonts w:hint="eastAsia"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color w:val="000000" w:themeColor="text1"/>
          <w:sz w:val="24"/>
          <w:u w:val="single"/>
          <w14:textFill>
            <w14:solidFill>
              <w14:schemeClr w14:val="tx1"/>
            </w14:solidFill>
          </w14:textFill>
        </w:rPr>
        <w:t>全彩LED显示屏</w:t>
      </w:r>
      <w:r>
        <w:rPr>
          <w:rFonts w:hint="eastAsia"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多家投标人提供的核心产品品牌相同且通过资格审查、初步评审的，按一家投标人计算，评审后得分最高的同品牌投标人获得中标人推荐资格。评审得分相同的，由技术标得分最高的同品牌投标人获得中标人推荐资格，技术标得分也相同的由综合标得分最高的同品牌投标人获得中标人推荐资格。其他同品牌投标人不作为中标候选人。</w:t>
      </w:r>
    </w:p>
    <w:p w14:paraId="77B02AD9">
      <w:pPr>
        <w:pStyle w:val="13"/>
        <w:ind w:firstLine="0"/>
        <w:rPr>
          <w:rFonts w:ascii="仿宋" w:hAnsi="仿宋" w:eastAsia="仿宋" w:cs="仿宋"/>
          <w:b/>
          <w:bCs/>
          <w:color w:val="000000" w:themeColor="text1"/>
          <w:sz w:val="24"/>
          <w:szCs w:val="24"/>
          <w14:textFill>
            <w14:solidFill>
              <w14:schemeClr w14:val="tx1"/>
            </w14:solidFill>
          </w14:textFill>
        </w:rPr>
      </w:pPr>
    </w:p>
    <w:p w14:paraId="501B7C21">
      <w:pPr>
        <w:pStyle w:val="13"/>
        <w:ind w:firstLine="0"/>
        <w:rPr>
          <w:rFonts w:ascii="仿宋" w:hAnsi="仿宋" w:eastAsia="仿宋" w:cs="仿宋"/>
          <w:b/>
          <w:bCs/>
          <w:color w:val="000000" w:themeColor="text1"/>
          <w:sz w:val="24"/>
          <w:szCs w:val="24"/>
          <w14:textFill>
            <w14:solidFill>
              <w14:schemeClr w14:val="tx1"/>
            </w14:solidFill>
          </w14:textFill>
        </w:rPr>
      </w:pPr>
    </w:p>
    <w:p w14:paraId="2461B0A2">
      <w:pPr>
        <w:pStyle w:val="13"/>
        <w:ind w:firstLine="0"/>
        <w:rPr>
          <w:rFonts w:ascii="仿宋" w:hAnsi="仿宋" w:eastAsia="仿宋" w:cs="仿宋"/>
          <w:b/>
          <w:bCs/>
          <w:color w:val="000000" w:themeColor="text1"/>
          <w:sz w:val="24"/>
          <w:szCs w:val="24"/>
          <w14:textFill>
            <w14:solidFill>
              <w14:schemeClr w14:val="tx1"/>
            </w14:solidFill>
          </w14:textFill>
        </w:rPr>
      </w:pPr>
    </w:p>
    <w:p w14:paraId="660EEA81">
      <w:pPr>
        <w:pStyle w:val="13"/>
        <w:ind w:firstLine="0"/>
        <w:rPr>
          <w:rFonts w:ascii="仿宋" w:hAnsi="仿宋" w:eastAsia="仿宋" w:cs="仿宋"/>
          <w:b/>
          <w:bCs/>
          <w:color w:val="000000" w:themeColor="text1"/>
          <w:sz w:val="24"/>
          <w:szCs w:val="24"/>
          <w14:textFill>
            <w14:solidFill>
              <w14:schemeClr w14:val="tx1"/>
            </w14:solidFill>
          </w14:textFill>
        </w:rPr>
      </w:pPr>
    </w:p>
    <w:p w14:paraId="308D788C">
      <w:pPr>
        <w:pStyle w:val="13"/>
        <w:ind w:firstLine="0"/>
        <w:rPr>
          <w:rFonts w:ascii="仿宋" w:hAnsi="仿宋" w:eastAsia="仿宋" w:cs="仿宋"/>
          <w:b/>
          <w:bCs/>
          <w:color w:val="000000" w:themeColor="text1"/>
          <w:sz w:val="24"/>
          <w:szCs w:val="24"/>
          <w14:textFill>
            <w14:solidFill>
              <w14:schemeClr w14:val="tx1"/>
            </w14:solidFill>
          </w14:textFill>
        </w:rPr>
      </w:pPr>
    </w:p>
    <w:p w14:paraId="4E4B5038">
      <w:pPr>
        <w:pStyle w:val="13"/>
        <w:ind w:firstLine="0"/>
        <w:rPr>
          <w:rFonts w:ascii="仿宋" w:hAnsi="仿宋" w:eastAsia="仿宋" w:cs="仿宋"/>
          <w:b/>
          <w:bCs/>
          <w:color w:val="000000" w:themeColor="text1"/>
          <w:sz w:val="24"/>
          <w:szCs w:val="24"/>
          <w14:textFill>
            <w14:solidFill>
              <w14:schemeClr w14:val="tx1"/>
            </w14:solidFill>
          </w14:textFill>
        </w:rPr>
      </w:pPr>
    </w:p>
    <w:p w14:paraId="7E04520B">
      <w:pPr>
        <w:pStyle w:val="13"/>
        <w:ind w:firstLine="0"/>
        <w:rPr>
          <w:rFonts w:ascii="仿宋" w:hAnsi="仿宋" w:eastAsia="仿宋" w:cs="仿宋"/>
          <w:b/>
          <w:bCs/>
          <w:color w:val="000000" w:themeColor="text1"/>
          <w:sz w:val="24"/>
          <w:szCs w:val="24"/>
          <w14:textFill>
            <w14:solidFill>
              <w14:schemeClr w14:val="tx1"/>
            </w14:solidFill>
          </w14:textFill>
        </w:rPr>
      </w:pPr>
    </w:p>
    <w:p w14:paraId="39E714E6">
      <w:pPr>
        <w:pStyle w:val="13"/>
        <w:ind w:firstLine="0"/>
        <w:rPr>
          <w:rFonts w:ascii="仿宋" w:hAnsi="仿宋" w:eastAsia="仿宋" w:cs="仿宋"/>
          <w:b/>
          <w:bCs/>
          <w:color w:val="000000" w:themeColor="text1"/>
          <w:sz w:val="24"/>
          <w:szCs w:val="24"/>
          <w14:textFill>
            <w14:solidFill>
              <w14:schemeClr w14:val="tx1"/>
            </w14:solidFill>
          </w14:textFill>
        </w:rPr>
      </w:pPr>
    </w:p>
    <w:p w14:paraId="1FD2678D">
      <w:pPr>
        <w:pStyle w:val="13"/>
        <w:ind w:firstLine="0"/>
        <w:rPr>
          <w:rFonts w:ascii="仿宋" w:hAnsi="仿宋" w:eastAsia="仿宋" w:cs="仿宋"/>
          <w:b/>
          <w:bCs/>
          <w:color w:val="000000" w:themeColor="text1"/>
          <w:sz w:val="24"/>
          <w:szCs w:val="24"/>
          <w14:textFill>
            <w14:solidFill>
              <w14:schemeClr w14:val="tx1"/>
            </w14:solidFill>
          </w14:textFill>
        </w:rPr>
      </w:pPr>
    </w:p>
    <w:p w14:paraId="24A2211D">
      <w:pPr>
        <w:pStyle w:val="13"/>
        <w:ind w:firstLine="0"/>
        <w:rPr>
          <w:rFonts w:ascii="仿宋" w:hAnsi="仿宋" w:eastAsia="仿宋" w:cs="仿宋"/>
          <w:b/>
          <w:bCs/>
          <w:color w:val="000000" w:themeColor="text1"/>
          <w:sz w:val="24"/>
          <w:szCs w:val="24"/>
          <w14:textFill>
            <w14:solidFill>
              <w14:schemeClr w14:val="tx1"/>
            </w14:solidFill>
          </w14:textFill>
        </w:rPr>
      </w:pPr>
    </w:p>
    <w:p w14:paraId="4DE4BAC3">
      <w:pPr>
        <w:pStyle w:val="13"/>
        <w:ind w:firstLine="0"/>
        <w:rPr>
          <w:rFonts w:ascii="仿宋" w:hAnsi="仿宋" w:eastAsia="仿宋" w:cs="仿宋"/>
          <w:b/>
          <w:bCs/>
          <w:color w:val="000000" w:themeColor="text1"/>
          <w:sz w:val="24"/>
          <w:szCs w:val="24"/>
          <w14:textFill>
            <w14:solidFill>
              <w14:schemeClr w14:val="tx1"/>
            </w14:solidFill>
          </w14:textFill>
        </w:rPr>
      </w:pPr>
    </w:p>
    <w:p w14:paraId="1F941095">
      <w:pPr>
        <w:pStyle w:val="2"/>
        <w:numPr>
          <w:ilvl w:val="0"/>
          <w:numId w:val="0"/>
        </w:numPr>
        <w:jc w:val="center"/>
        <w:rPr>
          <w:rFonts w:ascii="仿宋" w:hAnsi="仿宋" w:eastAsia="仿宋" w:cs="仿宋"/>
          <w:b/>
          <w:bCs/>
          <w:color w:val="000000" w:themeColor="text1"/>
          <w:kern w:val="0"/>
          <w:sz w:val="36"/>
          <w:szCs w:val="21"/>
          <w14:textFill>
            <w14:solidFill>
              <w14:schemeClr w14:val="tx1"/>
            </w14:solidFill>
          </w14:textFill>
        </w:rPr>
      </w:pPr>
      <w:bookmarkStart w:id="435" w:name="_Toc3404"/>
      <w:r>
        <w:rPr>
          <w:rFonts w:hint="eastAsia" w:ascii="仿宋" w:hAnsi="仿宋" w:eastAsia="仿宋" w:cs="仿宋"/>
          <w:b/>
          <w:bCs/>
          <w:color w:val="000000" w:themeColor="text1"/>
          <w:kern w:val="0"/>
          <w:sz w:val="36"/>
          <w:szCs w:val="21"/>
          <w14:textFill>
            <w14:solidFill>
              <w14:schemeClr w14:val="tx1"/>
            </w14:solidFill>
          </w14:textFill>
        </w:rPr>
        <w:t>第五章 合同格式及合同条款（仅供参考）</w:t>
      </w:r>
      <w:bookmarkEnd w:id="435"/>
    </w:p>
    <w:p w14:paraId="490F1043">
      <w:pPr>
        <w:pStyle w:val="2"/>
        <w:numPr>
          <w:ilvl w:val="0"/>
          <w:numId w:val="0"/>
        </w:numPr>
        <w:jc w:val="center"/>
        <w:rPr>
          <w:rFonts w:ascii="仿宋" w:hAnsi="仿宋" w:eastAsia="仿宋" w:cs="仿宋"/>
          <w:b/>
          <w:bCs/>
          <w:color w:val="000000" w:themeColor="text1"/>
          <w:kern w:val="0"/>
          <w:sz w:val="36"/>
          <w:szCs w:val="36"/>
          <w14:textFill>
            <w14:solidFill>
              <w14:schemeClr w14:val="tx1"/>
            </w14:solidFill>
          </w14:textFill>
        </w:rPr>
      </w:pPr>
    </w:p>
    <w:p w14:paraId="24D3863E">
      <w:pPr>
        <w:spacing w:line="560" w:lineRule="exact"/>
        <w:ind w:firstLine="2249" w:firstLineChars="800"/>
        <w:rPr>
          <w:rFonts w:ascii="仿宋" w:hAnsi="仿宋" w:eastAsia="仿宋" w:cs="仿宋"/>
          <w:b/>
          <w:bCs/>
          <w:color w:val="000000" w:themeColor="text1"/>
          <w:sz w:val="28"/>
          <w:szCs w:val="28"/>
          <w:u w:val="single"/>
          <w14:textFill>
            <w14:solidFill>
              <w14:schemeClr w14:val="tx1"/>
            </w14:solidFill>
          </w14:textFill>
        </w:rPr>
      </w:pPr>
      <w:bookmarkStart w:id="436" w:name="_Toc13874_WPSOffice_Level2"/>
      <w:bookmarkStart w:id="437" w:name="_Toc18065_WPSOffice_Level2"/>
      <w:r>
        <w:rPr>
          <w:rFonts w:hint="eastAsia" w:ascii="仿宋" w:hAnsi="仿宋" w:eastAsia="仿宋" w:cs="仿宋"/>
          <w:b/>
          <w:bCs/>
          <w:color w:val="000000" w:themeColor="text1"/>
          <w:sz w:val="28"/>
          <w:szCs w:val="28"/>
          <w14:textFill>
            <w14:solidFill>
              <w14:schemeClr w14:val="tx1"/>
            </w14:solidFill>
          </w14:textFill>
        </w:rPr>
        <w:t>合同编号：</w:t>
      </w:r>
      <w:r>
        <w:rPr>
          <w:rFonts w:hint="eastAsia" w:ascii="仿宋" w:hAnsi="仿宋" w:eastAsia="仿宋" w:cs="仿宋"/>
          <w:b/>
          <w:bCs/>
          <w:color w:val="000000" w:themeColor="text1"/>
          <w:sz w:val="28"/>
          <w:szCs w:val="28"/>
          <w:u w:val="single"/>
          <w14:textFill>
            <w14:solidFill>
              <w14:schemeClr w14:val="tx1"/>
            </w14:solidFill>
          </w14:textFill>
        </w:rPr>
        <w:t xml:space="preserve">        </w:t>
      </w:r>
    </w:p>
    <w:p w14:paraId="65255598">
      <w:pPr>
        <w:spacing w:line="480" w:lineRule="auto"/>
        <w:rPr>
          <w:rFonts w:ascii="仿宋" w:hAnsi="仿宋" w:eastAsia="仿宋" w:cs="仿宋"/>
          <w:b/>
          <w:bCs/>
          <w:color w:val="000000" w:themeColor="text1"/>
          <w:sz w:val="11"/>
          <w:szCs w:val="11"/>
          <w14:textFill>
            <w14:solidFill>
              <w14:schemeClr w14:val="tx1"/>
            </w14:solidFill>
          </w14:textFill>
        </w:rPr>
      </w:pPr>
    </w:p>
    <w:p w14:paraId="0726DE91">
      <w:pPr>
        <w:spacing w:line="480" w:lineRule="auto"/>
        <w:rPr>
          <w:rFonts w:ascii="仿宋" w:hAnsi="仿宋" w:eastAsia="仿宋" w:cs="仿宋"/>
          <w:b/>
          <w:bCs/>
          <w:color w:val="000000" w:themeColor="text1"/>
          <w:sz w:val="11"/>
          <w:szCs w:val="11"/>
          <w14:textFill>
            <w14:solidFill>
              <w14:schemeClr w14:val="tx1"/>
            </w14:solidFill>
          </w14:textFill>
        </w:rPr>
      </w:pPr>
    </w:p>
    <w:p w14:paraId="036649C5">
      <w:pPr>
        <w:spacing w:line="480" w:lineRule="auto"/>
        <w:jc w:val="center"/>
        <w:rPr>
          <w:rFonts w:ascii="仿宋" w:hAnsi="仿宋" w:eastAsia="仿宋" w:cs="仿宋"/>
          <w:b/>
          <w:bCs/>
          <w:color w:val="000000" w:themeColor="text1"/>
          <w:sz w:val="72"/>
          <w:szCs w:val="72"/>
          <w14:textFill>
            <w14:solidFill>
              <w14:schemeClr w14:val="tx1"/>
            </w14:solidFill>
          </w14:textFill>
        </w:rPr>
      </w:pPr>
      <w:r>
        <w:rPr>
          <w:rFonts w:hint="eastAsia" w:ascii="仿宋" w:hAnsi="仿宋" w:eastAsia="仿宋" w:cs="仿宋"/>
          <w:b/>
          <w:bCs/>
          <w:color w:val="000000" w:themeColor="text1"/>
          <w:sz w:val="72"/>
          <w:szCs w:val="72"/>
          <w14:textFill>
            <w14:solidFill>
              <w14:schemeClr w14:val="tx1"/>
            </w14:solidFill>
          </w14:textFill>
        </w:rPr>
        <w:t>合</w:t>
      </w:r>
    </w:p>
    <w:p w14:paraId="02E1B0A3">
      <w:pPr>
        <w:spacing w:line="480" w:lineRule="auto"/>
        <w:jc w:val="center"/>
        <w:rPr>
          <w:rFonts w:ascii="仿宋" w:hAnsi="仿宋" w:eastAsia="仿宋" w:cs="仿宋"/>
          <w:b/>
          <w:bCs/>
          <w:color w:val="000000" w:themeColor="text1"/>
          <w:sz w:val="72"/>
          <w:szCs w:val="72"/>
          <w14:textFill>
            <w14:solidFill>
              <w14:schemeClr w14:val="tx1"/>
            </w14:solidFill>
          </w14:textFill>
        </w:rPr>
      </w:pPr>
      <w:r>
        <w:rPr>
          <w:rFonts w:hint="eastAsia" w:ascii="仿宋" w:hAnsi="仿宋" w:eastAsia="仿宋" w:cs="仿宋"/>
          <w:b/>
          <w:bCs/>
          <w:color w:val="000000" w:themeColor="text1"/>
          <w:sz w:val="72"/>
          <w:szCs w:val="72"/>
          <w14:textFill>
            <w14:solidFill>
              <w14:schemeClr w14:val="tx1"/>
            </w14:solidFill>
          </w14:textFill>
        </w:rPr>
        <w:t>同</w:t>
      </w:r>
    </w:p>
    <w:p w14:paraId="7348459F">
      <w:pPr>
        <w:spacing w:line="480" w:lineRule="auto"/>
        <w:jc w:val="center"/>
        <w:rPr>
          <w:rFonts w:ascii="仿宋" w:hAnsi="仿宋" w:eastAsia="仿宋" w:cs="仿宋"/>
          <w:color w:val="000000" w:themeColor="text1"/>
          <w:sz w:val="20"/>
          <w:szCs w:val="18"/>
          <w14:textFill>
            <w14:solidFill>
              <w14:schemeClr w14:val="tx1"/>
            </w14:solidFill>
          </w14:textFill>
        </w:rPr>
      </w:pPr>
      <w:r>
        <w:rPr>
          <w:rFonts w:hint="eastAsia" w:ascii="仿宋" w:hAnsi="仿宋" w:eastAsia="仿宋" w:cs="仿宋"/>
          <w:b/>
          <w:bCs/>
          <w:color w:val="000000" w:themeColor="text1"/>
          <w:sz w:val="72"/>
          <w:szCs w:val="72"/>
          <w14:textFill>
            <w14:solidFill>
              <w14:schemeClr w14:val="tx1"/>
            </w14:solidFill>
          </w14:textFill>
        </w:rPr>
        <w:t>书</w:t>
      </w:r>
    </w:p>
    <w:p w14:paraId="6C742FAD">
      <w:pPr>
        <w:jc w:val="left"/>
        <w:rPr>
          <w:rFonts w:ascii="仿宋" w:hAnsi="仿宋" w:eastAsia="仿宋" w:cs="仿宋"/>
          <w:b/>
          <w:bCs/>
          <w:color w:val="000000" w:themeColor="text1"/>
          <w:sz w:val="32"/>
          <w:szCs w:val="32"/>
          <w14:textFill>
            <w14:solidFill>
              <w14:schemeClr w14:val="tx1"/>
            </w14:solidFill>
          </w14:textFill>
        </w:rPr>
      </w:pPr>
    </w:p>
    <w:p w14:paraId="5F13B848">
      <w:pPr>
        <w:jc w:val="left"/>
        <w:rPr>
          <w:rFonts w:ascii="仿宋" w:hAnsi="仿宋" w:eastAsia="仿宋" w:cs="仿宋"/>
          <w:b/>
          <w:bCs/>
          <w:color w:val="000000" w:themeColor="text1"/>
          <w:sz w:val="32"/>
          <w:szCs w:val="32"/>
          <w14:textFill>
            <w14:solidFill>
              <w14:schemeClr w14:val="tx1"/>
            </w14:solidFill>
          </w14:textFill>
        </w:rPr>
      </w:pPr>
    </w:p>
    <w:p w14:paraId="3A184497">
      <w:pPr>
        <w:jc w:val="left"/>
        <w:rPr>
          <w:rFonts w:ascii="仿宋" w:hAnsi="仿宋" w:eastAsia="仿宋" w:cs="仿宋"/>
          <w:b/>
          <w:bCs/>
          <w:color w:val="000000" w:themeColor="text1"/>
          <w:sz w:val="32"/>
          <w:szCs w:val="32"/>
          <w14:textFill>
            <w14:solidFill>
              <w14:schemeClr w14:val="tx1"/>
            </w14:solidFill>
          </w14:textFill>
        </w:rPr>
      </w:pPr>
    </w:p>
    <w:p w14:paraId="78D3D9CE">
      <w:pPr>
        <w:jc w:val="left"/>
        <w:rPr>
          <w:rFonts w:ascii="仿宋" w:hAnsi="仿宋" w:eastAsia="仿宋" w:cs="仿宋"/>
          <w:b/>
          <w:bCs/>
          <w:color w:val="000000" w:themeColor="text1"/>
          <w:sz w:val="32"/>
          <w:szCs w:val="32"/>
          <w14:textFill>
            <w14:solidFill>
              <w14:schemeClr w14:val="tx1"/>
            </w14:solidFill>
          </w14:textFill>
        </w:rPr>
      </w:pPr>
    </w:p>
    <w:p w14:paraId="1F465027">
      <w:pPr>
        <w:jc w:val="left"/>
        <w:rPr>
          <w:rFonts w:ascii="仿宋" w:hAnsi="仿宋" w:eastAsia="仿宋" w:cs="仿宋"/>
          <w:b/>
          <w:bCs/>
          <w:color w:val="000000" w:themeColor="text1"/>
          <w:sz w:val="32"/>
          <w:szCs w:val="32"/>
          <w14:textFill>
            <w14:solidFill>
              <w14:schemeClr w14:val="tx1"/>
            </w14:solidFill>
          </w14:textFill>
        </w:rPr>
      </w:pPr>
    </w:p>
    <w:p w14:paraId="1982526A">
      <w:pPr>
        <w:jc w:val="left"/>
        <w:rPr>
          <w:rFonts w:ascii="仿宋" w:hAnsi="仿宋" w:eastAsia="仿宋" w:cs="仿宋"/>
          <w:b/>
          <w:bCs/>
          <w:color w:val="000000" w:themeColor="text1"/>
          <w:kern w:val="0"/>
          <w:sz w:val="32"/>
          <w:szCs w:val="32"/>
          <w:u w:val="single"/>
          <w:lang w:bidi="ar"/>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w:t>
      </w:r>
      <w:r>
        <w:rPr>
          <w:rFonts w:hint="eastAsia" w:ascii="仿宋" w:hAnsi="仿宋" w:eastAsia="仿宋" w:cs="仿宋"/>
          <w:b/>
          <w:bCs/>
          <w:color w:val="000000" w:themeColor="text1"/>
          <w:spacing w:val="-16"/>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目</w:t>
      </w:r>
      <w:r>
        <w:rPr>
          <w:rFonts w:hint="eastAsia" w:ascii="仿宋" w:hAnsi="仿宋" w:eastAsia="仿宋" w:cs="仿宋"/>
          <w:b/>
          <w:bCs/>
          <w:color w:val="000000" w:themeColor="text1"/>
          <w:spacing w:val="-16"/>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名</w:t>
      </w:r>
      <w:r>
        <w:rPr>
          <w:rFonts w:hint="eastAsia" w:ascii="仿宋" w:hAnsi="仿宋" w:eastAsia="仿宋" w:cs="仿宋"/>
          <w:b/>
          <w:bCs/>
          <w:color w:val="000000" w:themeColor="text1"/>
          <w:spacing w:val="-16"/>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称：</w:t>
      </w:r>
      <w:r>
        <w:rPr>
          <w:rFonts w:hint="eastAsia" w:ascii="仿宋" w:hAnsi="仿宋" w:eastAsia="仿宋" w:cs="仿宋"/>
          <w:b/>
          <w:bCs/>
          <w:color w:val="000000" w:themeColor="text1"/>
          <w:kern w:val="0"/>
          <w:sz w:val="32"/>
          <w:szCs w:val="32"/>
          <w:u w:val="single"/>
          <w:lang w:bidi="ar"/>
          <w14:textFill>
            <w14:solidFill>
              <w14:schemeClr w14:val="tx1"/>
            </w14:solidFill>
          </w14:textFill>
        </w:rPr>
        <w:t xml:space="preserve">                         </w:t>
      </w:r>
    </w:p>
    <w:p w14:paraId="0E240CC4">
      <w:pPr>
        <w:jc w:val="left"/>
        <w:rPr>
          <w:rFonts w:ascii="仿宋" w:hAnsi="仿宋" w:eastAsia="仿宋" w:cs="仿宋"/>
          <w:color w:val="000000" w:themeColor="text1"/>
          <w:sz w:val="32"/>
          <w:szCs w:val="32"/>
          <w:u w:val="single"/>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甲方（发包方）：</w:t>
      </w:r>
      <w:r>
        <w:rPr>
          <w:rFonts w:hint="eastAsia" w:ascii="仿宋" w:hAnsi="仿宋" w:eastAsia="仿宋" w:cs="仿宋"/>
          <w:b/>
          <w:bCs/>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kern w:val="0"/>
          <w:sz w:val="32"/>
          <w:szCs w:val="32"/>
          <w:u w:val="single"/>
          <w:lang w:bidi="ar"/>
          <w14:textFill>
            <w14:solidFill>
              <w14:schemeClr w14:val="tx1"/>
            </w14:solidFill>
          </w14:textFill>
        </w:rPr>
        <w:t xml:space="preserve">     </w:t>
      </w:r>
    </w:p>
    <w:p w14:paraId="611EAEFC">
      <w:pPr>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乙方（供应商）：</w:t>
      </w:r>
      <w:r>
        <w:rPr>
          <w:rFonts w:hint="eastAsia" w:ascii="仿宋" w:hAnsi="仿宋" w:eastAsia="仿宋" w:cs="仿宋"/>
          <w:b/>
          <w:bCs/>
          <w:color w:val="000000" w:themeColor="text1"/>
          <w:sz w:val="32"/>
          <w:szCs w:val="32"/>
          <w:u w:val="single"/>
          <w14:textFill>
            <w14:solidFill>
              <w14:schemeClr w14:val="tx1"/>
            </w14:solidFill>
          </w14:textFill>
        </w:rPr>
        <w:t xml:space="preserve">                            </w:t>
      </w:r>
    </w:p>
    <w:p w14:paraId="0510C316">
      <w:pPr>
        <w:tabs>
          <w:tab w:val="left" w:pos="7530"/>
        </w:tabs>
        <w:spacing w:line="640" w:lineRule="exact"/>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签</w:t>
      </w:r>
      <w:r>
        <w:rPr>
          <w:rFonts w:hint="eastAsia" w:ascii="仿宋" w:hAnsi="仿宋" w:eastAsia="仿宋" w:cs="仿宋"/>
          <w:b/>
          <w:bCs/>
          <w:color w:val="000000" w:themeColor="text1"/>
          <w:spacing w:val="-16"/>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订</w:t>
      </w:r>
      <w:r>
        <w:rPr>
          <w:rFonts w:hint="eastAsia" w:ascii="仿宋" w:hAnsi="仿宋" w:eastAsia="仿宋" w:cs="仿宋"/>
          <w:b/>
          <w:bCs/>
          <w:color w:val="000000" w:themeColor="text1"/>
          <w:spacing w:val="-16"/>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时</w:t>
      </w:r>
      <w:r>
        <w:rPr>
          <w:rFonts w:hint="eastAsia" w:ascii="仿宋" w:hAnsi="仿宋" w:eastAsia="仿宋" w:cs="仿宋"/>
          <w:b/>
          <w:bCs/>
          <w:color w:val="000000" w:themeColor="text1"/>
          <w:spacing w:val="-16"/>
          <w:sz w:val="32"/>
          <w:szCs w:val="32"/>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间：</w:t>
      </w:r>
      <w:r>
        <w:rPr>
          <w:rFonts w:hint="eastAsia" w:ascii="仿宋" w:hAnsi="仿宋" w:eastAsia="仿宋" w:cs="仿宋"/>
          <w:b/>
          <w:bCs/>
          <w:color w:val="000000" w:themeColor="text1"/>
          <w:sz w:val="32"/>
          <w:szCs w:val="32"/>
          <w:u w:val="single"/>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年</w:t>
      </w:r>
      <w:r>
        <w:rPr>
          <w:rFonts w:hint="eastAsia" w:ascii="仿宋" w:hAnsi="仿宋" w:eastAsia="仿宋" w:cs="仿宋"/>
          <w:b/>
          <w:bCs/>
          <w:color w:val="000000" w:themeColor="text1"/>
          <w:sz w:val="32"/>
          <w:szCs w:val="32"/>
          <w:u w:val="single"/>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月</w:t>
      </w:r>
      <w:r>
        <w:rPr>
          <w:rFonts w:hint="eastAsia" w:ascii="仿宋" w:hAnsi="仿宋" w:eastAsia="仿宋" w:cs="仿宋"/>
          <w:b/>
          <w:bCs/>
          <w:color w:val="000000" w:themeColor="text1"/>
          <w:sz w:val="32"/>
          <w:szCs w:val="32"/>
          <w:u w:val="single"/>
          <w14:textFill>
            <w14:solidFill>
              <w14:schemeClr w14:val="tx1"/>
            </w14:solidFill>
          </w14:textFill>
        </w:rPr>
        <w:t xml:space="preserve">    </w:t>
      </w:r>
      <w:r>
        <w:rPr>
          <w:rFonts w:hint="eastAsia" w:ascii="仿宋" w:hAnsi="仿宋" w:eastAsia="仿宋" w:cs="仿宋"/>
          <w:b/>
          <w:bCs/>
          <w:color w:val="000000" w:themeColor="text1"/>
          <w:sz w:val="32"/>
          <w:szCs w:val="32"/>
          <w14:textFill>
            <w14:solidFill>
              <w14:schemeClr w14:val="tx1"/>
            </w14:solidFill>
          </w14:textFill>
        </w:rPr>
        <w:t>日</w:t>
      </w:r>
      <w:r>
        <w:rPr>
          <w:rFonts w:hint="eastAsia" w:ascii="仿宋" w:hAnsi="仿宋" w:eastAsia="仿宋" w:cs="仿宋"/>
          <w:b/>
          <w:bCs/>
          <w:color w:val="000000" w:themeColor="text1"/>
          <w:sz w:val="36"/>
          <w:szCs w:val="36"/>
          <w14:textFill>
            <w14:solidFill>
              <w14:schemeClr w14:val="tx1"/>
            </w14:solidFill>
          </w14:textFill>
        </w:rPr>
        <w:tab/>
      </w:r>
    </w:p>
    <w:p w14:paraId="406E3D88">
      <w:pPr>
        <w:widowControl/>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br w:type="page"/>
      </w:r>
    </w:p>
    <w:bookmarkEnd w:id="436"/>
    <w:bookmarkEnd w:id="437"/>
    <w:p w14:paraId="63C2F198">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项目名称：                               项目编号：</w:t>
      </w:r>
    </w:p>
    <w:p w14:paraId="2783B5E4">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甲方：（采购人）</w:t>
      </w:r>
    </w:p>
    <w:p w14:paraId="0AAE1F80">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乙方：（中标投标人）</w:t>
      </w:r>
    </w:p>
    <w:p w14:paraId="37DD7B43">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甲、乙双方根据《中华人民共和国采购法》、《中华人民共和国民法典》等法律法规的规定，按照</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招标编号）的招标结果签订本合同。</w:t>
      </w:r>
    </w:p>
    <w:p w14:paraId="52EBD601">
      <w:pPr>
        <w:wordWrap w:val="0"/>
        <w:spacing w:line="460" w:lineRule="exact"/>
        <w:ind w:firstLine="482"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1.服务内容：</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u w:val="single"/>
          <w14:textFill>
            <w14:solidFill>
              <w14:schemeClr w14:val="tx1"/>
            </w14:solidFill>
          </w14:textFill>
        </w:rPr>
        <w:t xml:space="preserve">    </w:t>
      </w:r>
    </w:p>
    <w:p w14:paraId="6B4E0335">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2.合同金额</w:t>
      </w:r>
    </w:p>
    <w:p w14:paraId="19D7D2BC">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本合同金额为人民币（大写）：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w:t>
      </w:r>
    </w:p>
    <w:p w14:paraId="7D24BEC9">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3.服务期限和服务地点</w:t>
      </w:r>
    </w:p>
    <w:p w14:paraId="20667D36">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3.1服务期限：</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2883599">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3.2服务地点： </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C31EF53">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4.付款方式</w:t>
      </w:r>
    </w:p>
    <w:p w14:paraId="03813F32">
      <w:pPr>
        <w:wordWrap w:val="0"/>
        <w:spacing w:line="460" w:lineRule="exact"/>
        <w:ind w:firstLine="480" w:firstLineChars="2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付款方式：</w:t>
      </w:r>
      <w:r>
        <w:rPr>
          <w:rFonts w:hint="eastAsia" w:ascii="仿宋" w:hAnsi="仿宋" w:eastAsia="仿宋" w:cs="仿宋"/>
          <w:color w:val="000000" w:themeColor="text1"/>
          <w:sz w:val="24"/>
          <w:szCs w:val="24"/>
          <w:u w:val="single"/>
          <w14:textFill>
            <w14:solidFill>
              <w14:schemeClr w14:val="tx1"/>
            </w14:solidFill>
          </w14:textFill>
        </w:rPr>
        <w:t>合同签订后10个工作日内乙方提供合同金额8%履约保函，乙方按照本项目招标需求，按甲方指定的地点进行安装、维修、调试，经验收合格开展结算审计后支付至审定金额100%。</w:t>
      </w:r>
    </w:p>
    <w:p w14:paraId="4A90C787">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5.税费</w:t>
      </w:r>
    </w:p>
    <w:p w14:paraId="1693B965">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本合同执行中相关的一切税费均由乙方负担。</w:t>
      </w:r>
    </w:p>
    <w:p w14:paraId="4C6B6E3F">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6.技术资料</w:t>
      </w:r>
    </w:p>
    <w:p w14:paraId="13C2B981">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没有甲方事先书面同意，乙方不得将由甲方提供的有关合同或任何合同条文、规格、计划、图纸等资料提供给与履行本合同无关的任何其他人。</w:t>
      </w:r>
    </w:p>
    <w:p w14:paraId="659A4008">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7.知识产权</w:t>
      </w:r>
    </w:p>
    <w:p w14:paraId="152716D3">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乙方保证所提供的服务或其任何一部分均不会侵犯任何第三方的知识产权。</w:t>
      </w:r>
    </w:p>
    <w:p w14:paraId="52B62A9B">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8.无产权瑕疵条款</w:t>
      </w:r>
    </w:p>
    <w:p w14:paraId="29489253">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37081FD2">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9.履约保证金的收取及退还</w:t>
      </w:r>
    </w:p>
    <w:p w14:paraId="7F9812D6">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p>
    <w:p w14:paraId="6D68131A">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10.转包或分包</w:t>
      </w:r>
    </w:p>
    <w:p w14:paraId="2112AE82">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10.1本合同范围的服务乙方不得以任何方式和形式进行转包和分包。</w:t>
      </w:r>
    </w:p>
    <w:p w14:paraId="3771E8C2">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p>
    <w:p w14:paraId="6CED21EC">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10.2乙方如有转包和分包的行为，甲方有权给予终止合同。</w:t>
      </w:r>
    </w:p>
    <w:p w14:paraId="074B9722">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11.质量保证</w:t>
      </w:r>
    </w:p>
    <w:p w14:paraId="18168EEC">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乙方应提供优质服务，保证服务质量，且不能低于合同规定的范围和种类。</w:t>
      </w:r>
    </w:p>
    <w:p w14:paraId="33974794">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12.验收</w:t>
      </w:r>
    </w:p>
    <w:p w14:paraId="6519C7D7">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12.1验收严格按照招标文件和投标文件规定的标准进行验收。</w:t>
      </w:r>
    </w:p>
    <w:p w14:paraId="1B19D7B8">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12.2履约验收标准：合格</w:t>
      </w:r>
    </w:p>
    <w:p w14:paraId="710E7EB1">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12.3履约验收主体：平顶山市公安局</w:t>
      </w:r>
    </w:p>
    <w:p w14:paraId="4EF75E6E">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12.4履约验收时间：合同履行期满后，中标人向采购人提出书面验收申请，我单位自收到验收申请之日起三个工作日内，由我单位组织相关专家进行验收。 </w:t>
      </w:r>
    </w:p>
    <w:p w14:paraId="4D5B9C8A">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12.5履约验收方式：现场验收 </w:t>
      </w:r>
    </w:p>
    <w:p w14:paraId="536C1036">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12.6履约验收程序：合同履行期满后，中标人向采购人提出书面验收申请，我单位自收到验收申请之日起三个工作日内，由我单位组织相关专家进行履约验收。并出具验收报告。 </w:t>
      </w:r>
    </w:p>
    <w:p w14:paraId="73633EB1">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12.7履约验收内容：主要包括但不限于货物种类、数量、技术参数、使用功能等。</w:t>
      </w:r>
    </w:p>
    <w:p w14:paraId="17DC971D">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13.甲方的权利和义务</w:t>
      </w:r>
    </w:p>
    <w:p w14:paraId="051D64B1">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041B7172">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13.2甲方有权依据双方签订的考评办法对乙方提供的服务进行定期考评。当考评结果未达到标准时，有权依据考评办法约定的数额扣除履约保证金。</w:t>
      </w:r>
    </w:p>
    <w:p w14:paraId="21827682">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13.3负责检查监督乙方管理工作的实施及制度的执行情况。国家法律、法规所规定由甲方承担的其它责任。</w:t>
      </w:r>
    </w:p>
    <w:p w14:paraId="049774ED">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14.乙方的权利和义务</w:t>
      </w:r>
    </w:p>
    <w:p w14:paraId="79D57C69">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14.1对本合同规定的委托服务范围内的项目享有管理权及服务义务。</w:t>
      </w:r>
    </w:p>
    <w:p w14:paraId="3B81EBE0">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14.2对甲方下达整改通知书及时配合处理。</w:t>
      </w:r>
    </w:p>
    <w:p w14:paraId="3EE3D7C4">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14.3接受项目行业管理部门及政府有关部门的指导，接受甲方的监督。</w:t>
      </w:r>
    </w:p>
    <w:p w14:paraId="6A4A8F22">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14.4国家法律、法规所规定由乙方承担的其它责任。</w:t>
      </w:r>
    </w:p>
    <w:p w14:paraId="5543A65C">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15．违约责任</w:t>
      </w:r>
    </w:p>
    <w:p w14:paraId="2AD3F9EA">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15.1甲乙双方必须遵守本合同并执行合同中的各项规定，保证本合同的正常履行。</w:t>
      </w:r>
    </w:p>
    <w:p w14:paraId="20E35A9C">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5230138">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15.3货物安装超过规定期限时,每延期一日，乙方须支付未交付货物部分货款的5‰作为赔偿，赔偿费用从质量保证金扣除，延期赔偿额最高不超过货物总价5%。如超过安装期15日还未能全部安装完毕，甲方有权终止合同。乙方须承担由此造成的一切损失。</w:t>
      </w:r>
    </w:p>
    <w:p w14:paraId="0ED820E7">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15.4甲方无正当理由拒收乙方按约提供的设备，应向乙方支付该设备总金额3%的违约金。</w:t>
      </w:r>
    </w:p>
    <w:p w14:paraId="37ED1316">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15.5甲方未按合同规定的时间向乙方支付合同款，每超过一天按未交付货款部分的5‰向乙方支付违约金，违约金最高不超过货物总价5%。</w:t>
      </w:r>
    </w:p>
    <w:p w14:paraId="2B7C92F6">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15.6若由于甲方的原因致使乙方不能按期安装调试完毕的，乙方不承担相应的违约责任。</w:t>
      </w:r>
    </w:p>
    <w:p w14:paraId="374D49E7">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15.7经甲乙双方友好协商同意，延期交货、退货、延期支付资金且无须罚款者可不受上15.3、15.4、15.5款约束。</w:t>
      </w:r>
    </w:p>
    <w:p w14:paraId="05D6BFC2">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15.7 在诉讼期间，除正在进行诉讼的部分外，本合同其它部分可继续执行。</w:t>
      </w:r>
    </w:p>
    <w:p w14:paraId="69B16811">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16.不可抗力事件处理</w:t>
      </w:r>
    </w:p>
    <w:p w14:paraId="5DC6DEE8">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16.1因不可抗力造成违约的，遭受不可抗力一方应及时向对方通报不能履行或不能完全履行的理由，并在随后取得有关权威机构出具的证明后的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w:t>
      </w:r>
    </w:p>
    <w:p w14:paraId="2A833250">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16.2本合同中的不可抗力指不能预见、不能避免并不能克服的客观情况。包括但不限于：自然灾害如地震、台风、洪水、火灾；政府行为、法律规定或其适用的变化或者其他任何无法预见、避免或者控制的事件。</w:t>
      </w:r>
    </w:p>
    <w:p w14:paraId="1CD6DE27">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bookmarkStart w:id="438" w:name="_Toc18580_WPSOffice_Level2"/>
      <w:bookmarkStart w:id="439" w:name="_Toc21580_WPSOffice_Level2"/>
      <w:r>
        <w:rPr>
          <w:rFonts w:hint="eastAsia" w:ascii="仿宋" w:hAnsi="仿宋" w:eastAsia="仿宋" w:cs="仿宋"/>
          <w:b/>
          <w:bCs/>
          <w:color w:val="000000" w:themeColor="text1"/>
          <w:sz w:val="24"/>
          <w:szCs w:val="24"/>
          <w14:textFill>
            <w14:solidFill>
              <w14:schemeClr w14:val="tx1"/>
            </w14:solidFill>
          </w14:textFill>
        </w:rPr>
        <w:t>17、索赔：</w:t>
      </w:r>
      <w:bookmarkEnd w:id="438"/>
      <w:bookmarkEnd w:id="439"/>
    </w:p>
    <w:p w14:paraId="25929C68">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17.1 乙方提供设备时，如发现设备的品牌、名称、数量等资料与合同不符，或未按规定提供设备的，甲方有权并向乙方提出索赔。</w:t>
      </w:r>
    </w:p>
    <w:p w14:paraId="5985ACBB">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17.2如果设备在质保期内证实设备是有缺陷的，包括潜在的缺陷，甲方将有权向乙方提出索赔。</w:t>
      </w:r>
    </w:p>
    <w:p w14:paraId="56ACDFFB">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17.3凡属乙方应承担的责任，乙方应按照甲方同意的下列一种或多种方式解决索赔事宜。</w:t>
      </w:r>
    </w:p>
    <w:p w14:paraId="5968FA6B">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⑴乙方同意退货，并按合同规定的同种货币将货款退还给甲方，并承担由此发生的一切损失和费用，包括利息、银行手续费、运费、以及为保护退回设备所需的其它必要费用。</w:t>
      </w:r>
    </w:p>
    <w:p w14:paraId="1EA3D527">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⑵根据设备低劣程度、损坏程度以及甲方所遭受损失的数额，经甲乙双方商定降低设备的价格。</w:t>
      </w:r>
    </w:p>
    <w:p w14:paraId="52B293D3">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⑶用符合标准的设备来更换有缺陷的部分或修补缺陷部分，乙方应承担一切费用和风险，并负担甲方所发生的一切费用。同时乙方应延长售后服务期限及其它承诺。</w:t>
      </w:r>
    </w:p>
    <w:p w14:paraId="5ECD5D17">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17.4如果在甲方发出索赔通知后30天内，乙方未作答复，上述索赔应视为己被乙方接受。甲方将从乙方开具的质量保证金中扣回索赔金额。如果这些金额不足以满足索赔金额，甲方有权向乙方提出不足部分的赔偿要求。</w:t>
      </w:r>
    </w:p>
    <w:p w14:paraId="3095357F">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18.合同纠纷处理</w:t>
      </w:r>
    </w:p>
    <w:p w14:paraId="03EBC636">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因本合同或与本合同有关的一切事项发生争议，由双方友好协商解决。协商不成的，任何一方均可选择以下方式解决：</w:t>
      </w:r>
    </w:p>
    <w:p w14:paraId="2F132428">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18.1向甲方所在地仲裁委员会申请仲裁。</w:t>
      </w:r>
    </w:p>
    <w:p w14:paraId="1D7EC942">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18.2向合同签订地人民法院提起诉讼。</w:t>
      </w:r>
    </w:p>
    <w:p w14:paraId="4CAED375">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19.违约解除合同</w:t>
      </w:r>
    </w:p>
    <w:p w14:paraId="4C4486E8">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19.1违反本合同第 10 条的规定的。</w:t>
      </w:r>
    </w:p>
    <w:p w14:paraId="3FF20272">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19.2乙方未能履行合同规定的其它主要义务的。</w:t>
      </w:r>
    </w:p>
    <w:p w14:paraId="1518856F">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19.3在本合同履行过程中有腐败和欺诈行为的。</w:t>
      </w:r>
    </w:p>
    <w:p w14:paraId="2F08016A">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20.其他约定</w:t>
      </w:r>
    </w:p>
    <w:p w14:paraId="757A8803">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20.1本采购项目的招标文件、中标投标人的投标文件以及相关的澄清确认函（如果有的话）均为本合同不可分割的一部分，与本合同具有同等法律效力。</w:t>
      </w:r>
    </w:p>
    <w:p w14:paraId="2D380B4B">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20.2本合同未尽事宜，双方另行补充。</w:t>
      </w:r>
    </w:p>
    <w:p w14:paraId="5CAC99EB">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20.3本合同正本一式份，具有同等法律效力，甲、乙双方各执一份。自采购合同签订之日起 7 个工作日内，甲方按照有关规定将合同副本报同级财政部门备案。</w:t>
      </w:r>
    </w:p>
    <w:p w14:paraId="396DB9CD">
      <w:pPr>
        <w:wordWrap w:val="0"/>
        <w:spacing w:line="460" w:lineRule="exact"/>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21.附件</w:t>
      </w:r>
    </w:p>
    <w:p w14:paraId="25FD7BCA">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      方：                          乙      方：</w:t>
      </w:r>
    </w:p>
    <w:p w14:paraId="1621AF49">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      址：                          地      址：</w:t>
      </w:r>
    </w:p>
    <w:p w14:paraId="4601B10B">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                            法定代表人：</w:t>
      </w:r>
    </w:p>
    <w:p w14:paraId="5272A1CF">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（或分支机构负责人）：                         </w:t>
      </w:r>
    </w:p>
    <w:p w14:paraId="654A42ED">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                          委托代理人：</w:t>
      </w:r>
    </w:p>
    <w:p w14:paraId="5EEBE2B9">
      <w:pPr>
        <w:wordWrap w:val="0"/>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      话：                          电      话：</w:t>
      </w:r>
    </w:p>
    <w:p w14:paraId="7712472B">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签订日期：    年   月   日            签订日期：    年   月   日</w:t>
      </w:r>
    </w:p>
    <w:p w14:paraId="063EB153">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p>
    <w:p w14:paraId="5688F09E">
      <w:pPr>
        <w:pStyle w:val="2"/>
        <w:numPr>
          <w:ilvl w:val="0"/>
          <w:numId w:val="0"/>
        </w:numPr>
        <w:jc w:val="center"/>
        <w:rPr>
          <w:rFonts w:ascii="仿宋" w:hAnsi="仿宋" w:eastAsia="仿宋" w:cs="仿宋"/>
          <w:b/>
          <w:color w:val="000000" w:themeColor="text1"/>
          <w:kern w:val="0"/>
          <w:sz w:val="36"/>
          <w:szCs w:val="36"/>
          <w14:textFill>
            <w14:solidFill>
              <w14:schemeClr w14:val="tx1"/>
            </w14:solidFill>
          </w14:textFill>
        </w:rPr>
      </w:pPr>
      <w:bookmarkStart w:id="440" w:name="_Toc19642"/>
      <w:r>
        <w:rPr>
          <w:rFonts w:hint="eastAsia" w:ascii="仿宋" w:hAnsi="仿宋" w:eastAsia="仿宋" w:cs="仿宋"/>
          <w:b/>
          <w:color w:val="000000" w:themeColor="text1"/>
          <w:kern w:val="0"/>
          <w:sz w:val="36"/>
          <w:szCs w:val="36"/>
          <w14:textFill>
            <w14:solidFill>
              <w14:schemeClr w14:val="tx1"/>
            </w14:solidFill>
          </w14:textFill>
        </w:rPr>
        <w:t>第六章 投标文件格式</w:t>
      </w:r>
      <w:bookmarkEnd w:id="440"/>
    </w:p>
    <w:p w14:paraId="5FB0A738">
      <w:pPr>
        <w:spacing w:line="360" w:lineRule="auto"/>
        <w:ind w:firstLine="1108" w:firstLineChars="345"/>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                                       </w:t>
      </w:r>
    </w:p>
    <w:p w14:paraId="098389E6">
      <w:pPr>
        <w:spacing w:line="360" w:lineRule="auto"/>
        <w:jc w:val="center"/>
        <w:rPr>
          <w:rFonts w:ascii="仿宋" w:hAnsi="仿宋" w:eastAsia="仿宋" w:cs="仿宋"/>
          <w:b/>
          <w:color w:val="000000" w:themeColor="text1"/>
          <w:sz w:val="56"/>
          <w:szCs w:val="96"/>
          <w14:textFill>
            <w14:solidFill>
              <w14:schemeClr w14:val="tx1"/>
            </w14:solidFill>
          </w14:textFill>
        </w:rPr>
      </w:pPr>
      <w:r>
        <w:rPr>
          <w:rFonts w:hint="eastAsia" w:ascii="仿宋" w:hAnsi="仿宋" w:eastAsia="仿宋" w:cs="仿宋"/>
          <w:b/>
          <w:color w:val="000000" w:themeColor="text1"/>
          <w:sz w:val="56"/>
          <w:szCs w:val="96"/>
          <w14:textFill>
            <w14:solidFill>
              <w14:schemeClr w14:val="tx1"/>
            </w14:solidFill>
          </w14:textFill>
        </w:rPr>
        <w:t>平顶山市公安局情指中心显示大屏</w:t>
      </w:r>
    </w:p>
    <w:p w14:paraId="277166AB">
      <w:pPr>
        <w:spacing w:line="360" w:lineRule="auto"/>
        <w:jc w:val="center"/>
        <w:rPr>
          <w:rFonts w:ascii="仿宋" w:hAnsi="仿宋" w:eastAsia="仿宋" w:cs="仿宋"/>
          <w:b/>
          <w:color w:val="000000" w:themeColor="text1"/>
          <w:u w:val="single"/>
          <w14:textFill>
            <w14:solidFill>
              <w14:schemeClr w14:val="tx1"/>
            </w14:solidFill>
          </w14:textFill>
        </w:rPr>
      </w:pPr>
      <w:r>
        <w:rPr>
          <w:rFonts w:hint="eastAsia" w:ascii="仿宋" w:hAnsi="仿宋" w:eastAsia="仿宋" w:cs="仿宋"/>
          <w:b/>
          <w:color w:val="000000" w:themeColor="text1"/>
          <w:sz w:val="56"/>
          <w:szCs w:val="96"/>
          <w14:textFill>
            <w14:solidFill>
              <w14:schemeClr w14:val="tx1"/>
            </w14:solidFill>
          </w14:textFill>
        </w:rPr>
        <w:t xml:space="preserve">建设项目 </w:t>
      </w:r>
    </w:p>
    <w:p w14:paraId="3717A4F8">
      <w:pPr>
        <w:spacing w:line="360" w:lineRule="auto"/>
        <w:ind w:firstLine="3360" w:firstLineChars="350"/>
        <w:rPr>
          <w:rFonts w:ascii="仿宋" w:hAnsi="仿宋" w:eastAsia="仿宋" w:cs="仿宋"/>
          <w:color w:val="000000" w:themeColor="text1"/>
          <w:sz w:val="96"/>
          <w:szCs w:val="96"/>
          <w14:textFill>
            <w14:solidFill>
              <w14:schemeClr w14:val="tx1"/>
            </w14:solidFill>
          </w14:textFill>
        </w:rPr>
      </w:pPr>
    </w:p>
    <w:p w14:paraId="397BB158">
      <w:pPr>
        <w:spacing w:line="360" w:lineRule="auto"/>
        <w:jc w:val="center"/>
        <w:rPr>
          <w:rFonts w:ascii="仿宋" w:hAnsi="仿宋" w:eastAsia="仿宋" w:cs="仿宋"/>
          <w:b/>
          <w:bCs/>
          <w:color w:val="000000" w:themeColor="text1"/>
          <w:sz w:val="96"/>
          <w:szCs w:val="96"/>
          <w14:textFill>
            <w14:solidFill>
              <w14:schemeClr w14:val="tx1"/>
            </w14:solidFill>
          </w14:textFill>
        </w:rPr>
      </w:pPr>
      <w:r>
        <w:rPr>
          <w:rFonts w:hint="eastAsia" w:ascii="仿宋" w:hAnsi="仿宋" w:eastAsia="仿宋" w:cs="仿宋"/>
          <w:b/>
          <w:bCs/>
          <w:color w:val="000000" w:themeColor="text1"/>
          <w:sz w:val="96"/>
          <w:szCs w:val="96"/>
          <w14:textFill>
            <w14:solidFill>
              <w14:schemeClr w14:val="tx1"/>
            </w14:solidFill>
          </w14:textFill>
        </w:rPr>
        <w:t>投 标 文 件</w:t>
      </w:r>
    </w:p>
    <w:p w14:paraId="10802BCF">
      <w:pPr>
        <w:spacing w:line="360" w:lineRule="auto"/>
        <w:ind w:firstLine="2811" w:firstLineChars="1000"/>
        <w:rPr>
          <w:rFonts w:ascii="仿宋" w:hAnsi="仿宋" w:eastAsia="仿宋" w:cs="仿宋"/>
          <w:b/>
          <w:bCs/>
          <w:color w:val="000000" w:themeColor="text1"/>
          <w:sz w:val="28"/>
          <w:szCs w:val="28"/>
          <w14:textFill>
            <w14:solidFill>
              <w14:schemeClr w14:val="tx1"/>
            </w14:solidFill>
          </w14:textFill>
        </w:rPr>
      </w:pPr>
    </w:p>
    <w:p w14:paraId="5EF3B2B1">
      <w:pPr>
        <w:spacing w:line="360" w:lineRule="auto"/>
        <w:ind w:firstLine="2811" w:firstLineChars="1000"/>
        <w:rPr>
          <w:rFonts w:ascii="仿宋" w:hAnsi="仿宋" w:eastAsia="仿宋" w:cs="仿宋"/>
          <w:b/>
          <w:bCs/>
          <w:color w:val="000000" w:themeColor="text1"/>
          <w:sz w:val="96"/>
          <w:szCs w:val="96"/>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项目编号：</w:t>
      </w:r>
    </w:p>
    <w:p w14:paraId="1131C24C">
      <w:pPr>
        <w:pStyle w:val="9"/>
        <w:rPr>
          <w:rFonts w:ascii="仿宋" w:hAnsi="仿宋" w:eastAsia="仿宋" w:cs="仿宋"/>
          <w:b/>
          <w:bCs/>
          <w:color w:val="000000" w:themeColor="text1"/>
          <w:sz w:val="28"/>
          <w:szCs w:val="28"/>
          <w14:textFill>
            <w14:solidFill>
              <w14:schemeClr w14:val="tx1"/>
            </w14:solidFill>
          </w14:textFill>
        </w:rPr>
      </w:pPr>
    </w:p>
    <w:p w14:paraId="75E5CBF1">
      <w:pPr>
        <w:spacing w:line="360" w:lineRule="auto"/>
        <w:rPr>
          <w:rFonts w:ascii="仿宋" w:hAnsi="仿宋" w:eastAsia="仿宋" w:cs="仿宋"/>
          <w:b/>
          <w:bCs/>
          <w:color w:val="000000" w:themeColor="text1"/>
          <w:sz w:val="22"/>
          <w:szCs w:val="22"/>
          <w14:textFill>
            <w14:solidFill>
              <w14:schemeClr w14:val="tx1"/>
            </w14:solidFill>
          </w14:textFill>
        </w:rPr>
      </w:pPr>
    </w:p>
    <w:p w14:paraId="3AEE295F">
      <w:pPr>
        <w:pStyle w:val="20"/>
        <w:ind w:left="2154" w:hanging="1104"/>
        <w:rPr>
          <w:rFonts w:ascii="仿宋" w:hAnsi="仿宋" w:eastAsia="仿宋" w:cs="仿宋"/>
          <w:b/>
          <w:bCs/>
          <w:color w:val="000000" w:themeColor="text1"/>
          <w:sz w:val="22"/>
          <w:szCs w:val="22"/>
          <w14:textFill>
            <w14:solidFill>
              <w14:schemeClr w14:val="tx1"/>
            </w14:solidFill>
          </w14:textFill>
        </w:rPr>
      </w:pPr>
    </w:p>
    <w:p w14:paraId="2886ECE8">
      <w:pPr>
        <w:pStyle w:val="21"/>
        <w:spacing w:line="700" w:lineRule="exact"/>
        <w:ind w:left="0" w:leftChars="0" w:firstLine="0"/>
        <w:rPr>
          <w:rFonts w:ascii="仿宋" w:hAnsi="仿宋" w:eastAsia="仿宋" w:cs="仿宋"/>
          <w:b/>
          <w:bCs/>
          <w:color w:val="000000" w:themeColor="text1"/>
          <w:sz w:val="22"/>
          <w:szCs w:val="22"/>
          <w14:textFill>
            <w14:solidFill>
              <w14:schemeClr w14:val="tx1"/>
            </w14:solidFill>
          </w14:textFill>
        </w:rPr>
      </w:pPr>
    </w:p>
    <w:p w14:paraId="36905679">
      <w:pPr>
        <w:spacing w:line="700" w:lineRule="exact"/>
        <w:ind w:firstLine="57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投标人：</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（电子签章）</w:t>
      </w:r>
    </w:p>
    <w:p w14:paraId="4232A17D">
      <w:pPr>
        <w:spacing w:line="700" w:lineRule="exact"/>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               法定代表人或其委托代理人：</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（电子签章）</w:t>
      </w:r>
    </w:p>
    <w:p w14:paraId="529D31B4">
      <w:pPr>
        <w:spacing w:line="700" w:lineRule="exact"/>
        <w:rPr>
          <w:rFonts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               地    址：</w:t>
      </w:r>
      <w:r>
        <w:rPr>
          <w:rFonts w:hint="eastAsia" w:ascii="仿宋" w:hAnsi="仿宋" w:eastAsia="仿宋" w:cs="仿宋"/>
          <w:b/>
          <w:bCs/>
          <w:color w:val="000000" w:themeColor="text1"/>
          <w:sz w:val="24"/>
          <w:szCs w:val="24"/>
          <w:u w:val="single"/>
          <w14:textFill>
            <w14:solidFill>
              <w14:schemeClr w14:val="tx1"/>
            </w14:solidFill>
          </w14:textFill>
        </w:rPr>
        <w:t xml:space="preserve">                                         </w:t>
      </w:r>
    </w:p>
    <w:p w14:paraId="1EE3E6F4">
      <w:pPr>
        <w:spacing w:line="700" w:lineRule="exact"/>
        <w:rPr>
          <w:rFonts w:ascii="仿宋" w:hAnsi="仿宋" w:eastAsia="仿宋" w:cs="仿宋"/>
          <w:b/>
          <w:bCs/>
          <w:color w:val="000000" w:themeColor="text1"/>
          <w:sz w:val="24"/>
          <w:szCs w:val="24"/>
          <w:u w:val="single"/>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 xml:space="preserve">               联系方式：</w:t>
      </w:r>
      <w:r>
        <w:rPr>
          <w:rFonts w:hint="eastAsia" w:ascii="仿宋" w:hAnsi="仿宋" w:eastAsia="仿宋" w:cs="仿宋"/>
          <w:b/>
          <w:bCs/>
          <w:color w:val="000000" w:themeColor="text1"/>
          <w:sz w:val="24"/>
          <w:szCs w:val="24"/>
          <w:u w:val="single"/>
          <w14:textFill>
            <w14:solidFill>
              <w14:schemeClr w14:val="tx1"/>
            </w14:solidFill>
          </w14:textFill>
        </w:rPr>
        <w:t xml:space="preserve">                                         </w:t>
      </w:r>
    </w:p>
    <w:p w14:paraId="2D962C60">
      <w:pPr>
        <w:spacing w:line="700" w:lineRule="exact"/>
        <w:jc w:val="center"/>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年</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月</w:t>
      </w:r>
      <w:r>
        <w:rPr>
          <w:rFonts w:hint="eastAsia" w:ascii="仿宋" w:hAnsi="仿宋" w:eastAsia="仿宋" w:cs="仿宋"/>
          <w:b/>
          <w:bCs/>
          <w:color w:val="000000" w:themeColor="text1"/>
          <w:sz w:val="24"/>
          <w:szCs w:val="24"/>
          <w:u w:val="single"/>
          <w14:textFill>
            <w14:solidFill>
              <w14:schemeClr w14:val="tx1"/>
            </w14:solidFill>
          </w14:textFill>
        </w:rPr>
        <w:t xml:space="preserve">         </w:t>
      </w:r>
      <w:r>
        <w:rPr>
          <w:rFonts w:hint="eastAsia" w:ascii="仿宋" w:hAnsi="仿宋" w:eastAsia="仿宋" w:cs="仿宋"/>
          <w:b/>
          <w:bCs/>
          <w:color w:val="000000" w:themeColor="text1"/>
          <w:sz w:val="24"/>
          <w:szCs w:val="24"/>
          <w14:textFill>
            <w14:solidFill>
              <w14:schemeClr w14:val="tx1"/>
            </w14:solidFill>
          </w14:textFill>
        </w:rPr>
        <w:t>日</w:t>
      </w:r>
    </w:p>
    <w:p w14:paraId="71FA6665">
      <w:pPr>
        <w:spacing w:line="480" w:lineRule="exact"/>
        <w:jc w:val="center"/>
        <w:outlineLvl w:val="1"/>
        <w:rPr>
          <w:rFonts w:ascii="仿宋" w:hAnsi="仿宋" w:eastAsia="仿宋" w:cs="仿宋"/>
          <w:b/>
          <w:color w:val="000000" w:themeColor="text1"/>
          <w:sz w:val="24"/>
          <w:szCs w:val="24"/>
          <w14:textFill>
            <w14:solidFill>
              <w14:schemeClr w14:val="tx1"/>
            </w14:solidFill>
          </w14:textFill>
        </w:rPr>
      </w:pPr>
      <w:bookmarkStart w:id="441" w:name="_Toc23038"/>
      <w:bookmarkStart w:id="442" w:name="_Toc80719678"/>
      <w:bookmarkStart w:id="443" w:name="_Toc16397"/>
      <w:bookmarkStart w:id="444" w:name="_Toc11153"/>
    </w:p>
    <w:p w14:paraId="6899C96E">
      <w:pPr>
        <w:spacing w:line="480" w:lineRule="exact"/>
        <w:jc w:val="center"/>
        <w:outlineLvl w:val="1"/>
        <w:rPr>
          <w:rFonts w:ascii="仿宋" w:hAnsi="仿宋" w:eastAsia="仿宋" w:cs="仿宋"/>
          <w:b/>
          <w:color w:val="000000" w:themeColor="text1"/>
          <w:sz w:val="24"/>
          <w:szCs w:val="24"/>
          <w14:textFill>
            <w14:solidFill>
              <w14:schemeClr w14:val="tx1"/>
            </w14:solidFill>
          </w14:textFill>
        </w:rPr>
      </w:pPr>
    </w:p>
    <w:p w14:paraId="5AD04F3D">
      <w:pPr>
        <w:spacing w:line="480" w:lineRule="exact"/>
        <w:jc w:val="center"/>
        <w:outlineLvl w:val="1"/>
        <w:rPr>
          <w:rFonts w:ascii="仿宋" w:hAnsi="仿宋" w:eastAsia="仿宋" w:cs="仿宋"/>
          <w:b/>
          <w:color w:val="000000" w:themeColor="text1"/>
          <w:sz w:val="24"/>
          <w:szCs w:val="24"/>
          <w14:textFill>
            <w14:solidFill>
              <w14:schemeClr w14:val="tx1"/>
            </w14:solidFill>
          </w14:textFill>
        </w:rPr>
      </w:pPr>
      <w:bookmarkStart w:id="445" w:name="_Toc8460"/>
      <w:r>
        <w:rPr>
          <w:rFonts w:hint="eastAsia" w:ascii="仿宋" w:hAnsi="仿宋" w:eastAsia="仿宋" w:cs="仿宋"/>
          <w:b/>
          <w:color w:val="000000" w:themeColor="text1"/>
          <w:sz w:val="24"/>
          <w:szCs w:val="24"/>
          <w14:textFill>
            <w14:solidFill>
              <w14:schemeClr w14:val="tx1"/>
            </w14:solidFill>
          </w14:textFill>
        </w:rPr>
        <w:t>一、投标函</w:t>
      </w:r>
      <w:bookmarkEnd w:id="441"/>
      <w:bookmarkEnd w:id="442"/>
      <w:bookmarkEnd w:id="443"/>
      <w:bookmarkEnd w:id="444"/>
      <w:bookmarkEnd w:id="445"/>
    </w:p>
    <w:p w14:paraId="3529D9DC">
      <w:pPr>
        <w:pStyle w:val="12"/>
        <w:spacing w:line="360" w:lineRule="auto"/>
        <w:rPr>
          <w:rFonts w:ascii="仿宋" w:hAnsi="仿宋" w:eastAsia="仿宋" w:cs="仿宋"/>
          <w:color w:val="000000" w:themeColor="text1"/>
          <w:sz w:val="24"/>
          <w:szCs w:val="24"/>
          <w14:textFill>
            <w14:solidFill>
              <w14:schemeClr w14:val="tx1"/>
            </w14:solidFill>
          </w14:textFill>
        </w:rPr>
      </w:pPr>
    </w:p>
    <w:p w14:paraId="57734420">
      <w:pPr>
        <w:pStyle w:val="12"/>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 xml:space="preserve">          （招标人名称）</w:t>
      </w:r>
      <w:r>
        <w:rPr>
          <w:rFonts w:hint="eastAsia" w:ascii="仿宋" w:hAnsi="仿宋" w:eastAsia="仿宋" w:cs="仿宋"/>
          <w:color w:val="000000" w:themeColor="text1"/>
          <w:sz w:val="24"/>
          <w:szCs w:val="24"/>
          <w14:textFill>
            <w14:solidFill>
              <w14:schemeClr w14:val="tx1"/>
            </w14:solidFill>
          </w14:textFill>
        </w:rPr>
        <w:t xml:space="preserve">                       </w:t>
      </w:r>
    </w:p>
    <w:p w14:paraId="44713278">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3F338CAB">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我们收到了</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（项目名称）的招标文件，经详细研究，我们决定参加该项目的投标活动并投标，我们郑重声明以下诸点并负法律责任。</w:t>
      </w:r>
    </w:p>
    <w:p w14:paraId="2AF12B4D">
      <w:pPr>
        <w:numPr>
          <w:ilvl w:val="0"/>
          <w:numId w:val="6"/>
        </w:numPr>
        <w:tabs>
          <w:tab w:val="left" w:pos="0"/>
        </w:tabs>
        <w:spacing w:line="360" w:lineRule="auto"/>
        <w:jc w:val="left"/>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愿按照招标文件中规定的条款和要求，总报价大写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；小写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元人民币。明细见“投标货物报价明细表”。质量为</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；供货及安装期：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；质保期：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；运维服务期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w:t>
      </w:r>
    </w:p>
    <w:p w14:paraId="2E3ED24D">
      <w:pPr>
        <w:numPr>
          <w:ilvl w:val="0"/>
          <w:numId w:val="6"/>
        </w:num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如果我们的投标文件被接受，我们将履行招标文件中规定的各项要求。</w:t>
      </w:r>
    </w:p>
    <w:p w14:paraId="0FE44009">
      <w:pPr>
        <w:numPr>
          <w:ilvl w:val="0"/>
          <w:numId w:val="6"/>
        </w:numPr>
        <w:spacing w:line="360" w:lineRule="auto"/>
        <w:ind w:left="0" w:firstLine="47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我们同意按招标文件中的规定，本投标文件的有效期为开标后60日历天。如果中标，有效期延长至合同终止日止。</w:t>
      </w:r>
    </w:p>
    <w:p w14:paraId="532EE5BD">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 我们愿提供招标文件中要求的所有文件资料。</w:t>
      </w:r>
    </w:p>
    <w:p w14:paraId="75314557">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 我们承认最低报价是中标的重要选择，但不是唯一标准。</w:t>
      </w:r>
    </w:p>
    <w:p w14:paraId="3B173241">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(6)我们保证在收到中标通知书后，按招标文件的规定向采购人提交履约保证金。</w:t>
      </w:r>
    </w:p>
    <w:p w14:paraId="4C039833">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(7)如我方中标，愿根据招标文件规定向采购代理机构缴纳招标代理服务费。</w:t>
      </w:r>
    </w:p>
    <w:p w14:paraId="52DA8F9C">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 我们已经详细审核了全部招标文件，包括修改、补充的文件(如果存在)，我们完全理解并同意放弃对这方面有不明及误解的权利。</w:t>
      </w:r>
    </w:p>
    <w:p w14:paraId="4BF10796">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 我们愿按《中华人民共和国民法典》履行自己的全部责任。</w:t>
      </w:r>
    </w:p>
    <w:p w14:paraId="058A02A5">
      <w:pPr>
        <w:spacing w:line="360" w:lineRule="auto"/>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42ACBCF7">
      <w:pPr>
        <w:spacing w:line="360" w:lineRule="auto"/>
        <w:rPr>
          <w:rFonts w:ascii="仿宋" w:hAnsi="仿宋" w:eastAsia="仿宋" w:cs="仿宋"/>
          <w:color w:val="000000" w:themeColor="text1"/>
          <w:sz w:val="24"/>
          <w:szCs w:val="24"/>
          <w:u w:val="single"/>
          <w14:textFill>
            <w14:solidFill>
              <w14:schemeClr w14:val="tx1"/>
            </w14:solidFill>
          </w14:textFill>
        </w:rPr>
      </w:pPr>
    </w:p>
    <w:p w14:paraId="6916F00D">
      <w:pPr>
        <w:spacing w:line="360" w:lineRule="auto"/>
        <w:ind w:firstLine="480" w:firstLineChars="200"/>
        <w:rPr>
          <w:rFonts w:ascii="仿宋" w:hAnsi="仿宋" w:eastAsia="仿宋" w:cs="仿宋"/>
          <w:color w:val="000000" w:themeColor="text1"/>
          <w:sz w:val="24"/>
          <w:szCs w:val="24"/>
          <w:u w:val="single"/>
          <w14:textFill>
            <w14:solidFill>
              <w14:schemeClr w14:val="tx1"/>
            </w14:solidFill>
          </w14:textFill>
        </w:rPr>
      </w:pPr>
    </w:p>
    <w:p w14:paraId="65826E8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7B08D84D">
      <w:pPr>
        <w:spacing w:line="360" w:lineRule="auto"/>
        <w:rPr>
          <w:rFonts w:ascii="仿宋" w:hAnsi="仿宋" w:eastAsia="仿宋" w:cs="仿宋"/>
          <w:color w:val="000000" w:themeColor="text1"/>
          <w:sz w:val="24"/>
          <w:szCs w:val="24"/>
          <w14:textFill>
            <w14:solidFill>
              <w14:schemeClr w14:val="tx1"/>
            </w14:solidFill>
          </w14:textFill>
        </w:rPr>
      </w:pPr>
    </w:p>
    <w:p w14:paraId="12D76CC4">
      <w:pPr>
        <w:spacing w:line="360" w:lineRule="auto"/>
        <w:ind w:firstLine="1850" w:firstLineChars="77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投标人（电子签章）：</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40BC47F">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法定代表人或其委托代理人（电子签章）：</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3E92D76">
      <w:pPr>
        <w:spacing w:line="360" w:lineRule="auto"/>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36EA24A">
      <w:pPr>
        <w:spacing w:line="360" w:lineRule="auto"/>
        <w:rPr>
          <w:rFonts w:ascii="仿宋" w:hAnsi="仿宋" w:eastAsia="仿宋" w:cs="仿宋"/>
          <w:color w:val="000000" w:themeColor="text1"/>
          <w:sz w:val="24"/>
          <w:szCs w:val="24"/>
          <w:u w:val="single"/>
          <w14:textFill>
            <w14:solidFill>
              <w14:schemeClr w14:val="tx1"/>
            </w14:solidFill>
          </w14:textFill>
        </w:rPr>
      </w:pPr>
    </w:p>
    <w:p w14:paraId="6529247C">
      <w:pPr>
        <w:spacing w:line="360" w:lineRule="auto"/>
        <w:rPr>
          <w:rFonts w:ascii="仿宋" w:hAnsi="仿宋" w:eastAsia="仿宋" w:cs="仿宋"/>
          <w:color w:val="000000" w:themeColor="text1"/>
          <w:sz w:val="24"/>
          <w:szCs w:val="24"/>
          <w:u w:val="single"/>
          <w14:textFill>
            <w14:solidFill>
              <w14:schemeClr w14:val="tx1"/>
            </w14:solidFill>
          </w14:textFill>
        </w:rPr>
      </w:pPr>
    </w:p>
    <w:p w14:paraId="4F01AD12">
      <w:pPr>
        <w:spacing w:line="360" w:lineRule="auto"/>
        <w:rPr>
          <w:rFonts w:ascii="仿宋" w:hAnsi="仿宋" w:eastAsia="仿宋" w:cs="仿宋"/>
          <w:color w:val="000000" w:themeColor="text1"/>
          <w:sz w:val="24"/>
          <w:szCs w:val="24"/>
          <w:u w:val="single"/>
          <w14:textFill>
            <w14:solidFill>
              <w14:schemeClr w14:val="tx1"/>
            </w14:solidFill>
          </w14:textFill>
        </w:rPr>
      </w:pPr>
    </w:p>
    <w:p w14:paraId="018A7B2C">
      <w:pPr>
        <w:pStyle w:val="8"/>
        <w:rPr>
          <w:rFonts w:ascii="仿宋" w:hAnsi="仿宋" w:eastAsia="仿宋" w:cs="仿宋"/>
          <w:color w:val="000000" w:themeColor="text1"/>
          <w:sz w:val="24"/>
          <w:szCs w:val="24"/>
          <w:u w:val="single"/>
          <w14:textFill>
            <w14:solidFill>
              <w14:schemeClr w14:val="tx1"/>
            </w14:solidFill>
          </w14:textFill>
        </w:rPr>
      </w:pPr>
    </w:p>
    <w:p w14:paraId="370B68AA">
      <w:pPr>
        <w:numPr>
          <w:ilvl w:val="0"/>
          <w:numId w:val="7"/>
        </w:numPr>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46" w:name="_Toc32308"/>
      <w:r>
        <w:rPr>
          <w:rFonts w:hint="eastAsia" w:ascii="仿宋" w:hAnsi="仿宋" w:eastAsia="仿宋" w:cs="仿宋"/>
          <w:b/>
          <w:color w:val="000000" w:themeColor="text1"/>
          <w:sz w:val="24"/>
          <w:szCs w:val="24"/>
          <w14:textFill>
            <w14:solidFill>
              <w14:schemeClr w14:val="tx1"/>
            </w14:solidFill>
          </w14:textFill>
        </w:rPr>
        <w:t>法定代表人身份证明</w:t>
      </w:r>
      <w:bookmarkEnd w:id="446"/>
    </w:p>
    <w:p w14:paraId="66645DEC">
      <w:pPr>
        <w:pStyle w:val="5"/>
        <w:spacing w:line="360" w:lineRule="auto"/>
        <w:rPr>
          <w:rFonts w:ascii="仿宋" w:hAnsi="仿宋" w:eastAsia="仿宋" w:cs="仿宋"/>
          <w:color w:val="000000" w:themeColor="text1"/>
          <w:sz w:val="24"/>
          <w:szCs w:val="24"/>
          <w14:textFill>
            <w14:solidFill>
              <w14:schemeClr w14:val="tx1"/>
            </w14:solidFill>
          </w14:textFill>
        </w:rPr>
      </w:pPr>
    </w:p>
    <w:p w14:paraId="05FC5957">
      <w:pPr>
        <w:pStyle w:val="5"/>
        <w:spacing w:line="360" w:lineRule="auto"/>
        <w:rPr>
          <w:rFonts w:ascii="仿宋" w:hAnsi="仿宋" w:eastAsia="仿宋" w:cs="仿宋"/>
          <w:color w:val="000000" w:themeColor="text1"/>
          <w:sz w:val="24"/>
          <w:szCs w:val="24"/>
          <w14:textFill>
            <w14:solidFill>
              <w14:schemeClr w14:val="tx1"/>
            </w14:solidFill>
          </w14:textFill>
        </w:rPr>
      </w:pPr>
    </w:p>
    <w:p w14:paraId="015C99F0">
      <w:pPr>
        <w:pStyle w:val="5"/>
        <w:spacing w:line="360" w:lineRule="auto"/>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投标人名称：</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A4DE00F">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单位性质：</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14:paraId="4DB818C1">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地址：</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w:t>
      </w:r>
    </w:p>
    <w:p w14:paraId="22F618D8">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成立时间：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月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2CA6455C">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经营期限：</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062C5FF9">
      <w:pPr>
        <w:pStyle w:val="5"/>
        <w:spacing w:line="360" w:lineRule="auto"/>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姓名：</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性别：</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年龄：</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职务：</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2B5EDED5">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系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（投标人名称）的法定代表人。</w:t>
      </w:r>
    </w:p>
    <w:p w14:paraId="15CC3BC8">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特此证明。</w:t>
      </w:r>
    </w:p>
    <w:p w14:paraId="73DF7155">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p w14:paraId="3562F291">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p w14:paraId="2BA98557">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p w14:paraId="60D504CE">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投标人名称：</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（电子签章）</w:t>
      </w:r>
    </w:p>
    <w:p w14:paraId="237644BD">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p>
    <w:p w14:paraId="5DBDA6A6">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月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03F20D72">
      <w:pPr>
        <w:spacing w:line="360" w:lineRule="auto"/>
        <w:outlineLvl w:val="1"/>
        <w:rPr>
          <w:rFonts w:ascii="仿宋" w:hAnsi="仿宋" w:eastAsia="仿宋" w:cs="仿宋"/>
          <w:b/>
          <w:color w:val="000000" w:themeColor="text1"/>
          <w:sz w:val="24"/>
          <w:szCs w:val="24"/>
          <w14:textFill>
            <w14:solidFill>
              <w14:schemeClr w14:val="tx1"/>
            </w14:solidFill>
          </w14:textFill>
        </w:rPr>
      </w:pPr>
    </w:p>
    <w:p w14:paraId="6C7E6063">
      <w:pPr>
        <w:pStyle w:val="24"/>
        <w:ind w:firstLine="480"/>
        <w:rPr>
          <w:rFonts w:ascii="仿宋" w:hAnsi="仿宋" w:eastAsia="仿宋" w:cs="仿宋"/>
          <w:color w:val="000000" w:themeColor="text1"/>
          <w:kern w:val="0"/>
          <w:sz w:val="24"/>
          <w14:textFill>
            <w14:solidFill>
              <w14:schemeClr w14:val="tx1"/>
            </w14:solidFill>
          </w14:textFill>
        </w:rPr>
      </w:pPr>
    </w:p>
    <w:p w14:paraId="18DAD44D">
      <w:pPr>
        <w:pStyle w:val="6"/>
        <w:rPr>
          <w:rFonts w:ascii="仿宋" w:hAnsi="仿宋" w:eastAsia="仿宋" w:cs="仿宋"/>
          <w:color w:val="000000" w:themeColor="text1"/>
          <w:kern w:val="0"/>
          <w:sz w:val="24"/>
          <w14:textFill>
            <w14:solidFill>
              <w14:schemeClr w14:val="tx1"/>
            </w14:solidFill>
          </w14:textFill>
        </w:rPr>
      </w:pPr>
    </w:p>
    <w:p w14:paraId="03ABD267">
      <w:pPr>
        <w:pStyle w:val="7"/>
        <w:rPr>
          <w:rFonts w:ascii="仿宋" w:hAnsi="仿宋" w:eastAsia="仿宋" w:cs="仿宋"/>
          <w:color w:val="000000" w:themeColor="text1"/>
          <w:kern w:val="0"/>
          <w:sz w:val="24"/>
          <w14:textFill>
            <w14:solidFill>
              <w14:schemeClr w14:val="tx1"/>
            </w14:solidFill>
          </w14:textFill>
        </w:rPr>
      </w:pPr>
    </w:p>
    <w:p w14:paraId="795BAA92">
      <w:pPr>
        <w:pStyle w:val="7"/>
        <w:rPr>
          <w:rFonts w:ascii="仿宋" w:hAnsi="仿宋" w:eastAsia="仿宋" w:cs="仿宋"/>
          <w:color w:val="000000" w:themeColor="text1"/>
          <w:kern w:val="0"/>
          <w:sz w:val="24"/>
          <w14:textFill>
            <w14:solidFill>
              <w14:schemeClr w14:val="tx1"/>
            </w14:solidFill>
          </w14:textFill>
        </w:rPr>
      </w:pPr>
    </w:p>
    <w:p w14:paraId="3EA826E8">
      <w:pPr>
        <w:pStyle w:val="7"/>
        <w:rPr>
          <w:rFonts w:ascii="仿宋" w:hAnsi="仿宋" w:eastAsia="仿宋" w:cs="仿宋"/>
          <w:color w:val="000000" w:themeColor="text1"/>
          <w:kern w:val="0"/>
          <w:sz w:val="24"/>
          <w14:textFill>
            <w14:solidFill>
              <w14:schemeClr w14:val="tx1"/>
            </w14:solidFill>
          </w14:textFill>
        </w:rPr>
      </w:pPr>
    </w:p>
    <w:p w14:paraId="25EA0018">
      <w:pPr>
        <w:pStyle w:val="7"/>
        <w:rPr>
          <w:rFonts w:ascii="仿宋" w:hAnsi="仿宋" w:eastAsia="仿宋" w:cs="仿宋"/>
          <w:color w:val="000000" w:themeColor="text1"/>
          <w:kern w:val="0"/>
          <w:sz w:val="24"/>
          <w14:textFill>
            <w14:solidFill>
              <w14:schemeClr w14:val="tx1"/>
            </w14:solidFill>
          </w14:textFill>
        </w:rPr>
      </w:pPr>
    </w:p>
    <w:p w14:paraId="42A7184B">
      <w:pPr>
        <w:pStyle w:val="7"/>
        <w:rPr>
          <w:rFonts w:ascii="仿宋" w:hAnsi="仿宋" w:eastAsia="仿宋" w:cs="仿宋"/>
          <w:color w:val="000000" w:themeColor="text1"/>
          <w:kern w:val="0"/>
          <w:sz w:val="24"/>
          <w14:textFill>
            <w14:solidFill>
              <w14:schemeClr w14:val="tx1"/>
            </w14:solidFill>
          </w14:textFill>
        </w:rPr>
      </w:pPr>
    </w:p>
    <w:p w14:paraId="657EDC0E">
      <w:pPr>
        <w:spacing w:line="360" w:lineRule="auto"/>
        <w:outlineLvl w:val="1"/>
        <w:rPr>
          <w:rFonts w:ascii="仿宋" w:hAnsi="仿宋" w:eastAsia="仿宋" w:cs="仿宋"/>
          <w:b/>
          <w:color w:val="000000" w:themeColor="text1"/>
          <w:sz w:val="24"/>
          <w:szCs w:val="24"/>
          <w14:textFill>
            <w14:solidFill>
              <w14:schemeClr w14:val="tx1"/>
            </w14:solidFill>
          </w14:textFill>
        </w:rPr>
      </w:pPr>
    </w:p>
    <w:p w14:paraId="0D36405B">
      <w:pPr>
        <w:spacing w:line="360" w:lineRule="auto"/>
        <w:outlineLvl w:val="1"/>
        <w:rPr>
          <w:rFonts w:ascii="仿宋" w:hAnsi="仿宋" w:eastAsia="仿宋" w:cs="仿宋"/>
          <w:b/>
          <w:color w:val="000000" w:themeColor="text1"/>
          <w:sz w:val="24"/>
          <w:szCs w:val="24"/>
          <w14:textFill>
            <w14:solidFill>
              <w14:schemeClr w14:val="tx1"/>
            </w14:solidFill>
          </w14:textFill>
        </w:rPr>
      </w:pPr>
    </w:p>
    <w:p w14:paraId="622CE961">
      <w:pPr>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47" w:name="_Toc25236"/>
      <w:r>
        <w:rPr>
          <w:rFonts w:hint="eastAsia" w:ascii="仿宋" w:hAnsi="仿宋" w:eastAsia="仿宋" w:cs="仿宋"/>
          <w:b/>
          <w:color w:val="000000" w:themeColor="text1"/>
          <w:sz w:val="24"/>
          <w:szCs w:val="24"/>
          <w14:textFill>
            <w14:solidFill>
              <w14:schemeClr w14:val="tx1"/>
            </w14:solidFill>
          </w14:textFill>
        </w:rPr>
        <w:t>三、</w:t>
      </w:r>
      <w:bookmarkStart w:id="448" w:name="_Toc303"/>
      <w:bookmarkStart w:id="449" w:name="_Toc80719679"/>
      <w:bookmarkStart w:id="450" w:name="_Toc15140"/>
      <w:bookmarkStart w:id="451" w:name="_Toc310"/>
      <w:r>
        <w:rPr>
          <w:rFonts w:hint="eastAsia" w:ascii="仿宋" w:hAnsi="仿宋" w:eastAsia="仿宋" w:cs="仿宋"/>
          <w:b/>
          <w:color w:val="000000" w:themeColor="text1"/>
          <w:sz w:val="24"/>
          <w:szCs w:val="24"/>
          <w14:textFill>
            <w14:solidFill>
              <w14:schemeClr w14:val="tx1"/>
            </w14:solidFill>
          </w14:textFill>
        </w:rPr>
        <w:t>法定代表人授权书</w:t>
      </w:r>
      <w:bookmarkEnd w:id="447"/>
      <w:bookmarkEnd w:id="448"/>
      <w:bookmarkEnd w:id="449"/>
      <w:bookmarkEnd w:id="450"/>
      <w:bookmarkEnd w:id="451"/>
    </w:p>
    <w:p w14:paraId="3053369E">
      <w:pPr>
        <w:pStyle w:val="5"/>
        <w:spacing w:line="360" w:lineRule="auto"/>
        <w:jc w:val="center"/>
        <w:outlineLvl w:val="1"/>
        <w:rPr>
          <w:rFonts w:ascii="仿宋" w:hAnsi="仿宋" w:eastAsia="仿宋" w:cs="仿宋"/>
          <w:b/>
          <w:color w:val="000000" w:themeColor="text1"/>
          <w:sz w:val="24"/>
          <w:szCs w:val="24"/>
          <w14:textFill>
            <w14:solidFill>
              <w14:schemeClr w14:val="tx1"/>
            </w14:solidFill>
          </w14:textFill>
        </w:rPr>
      </w:pPr>
    </w:p>
    <w:p w14:paraId="4E0A423A">
      <w:pPr>
        <w:topLinePunct/>
        <w:spacing w:line="440" w:lineRule="exact"/>
        <w:ind w:firstLine="420"/>
        <w:rPr>
          <w:rFonts w:ascii="仿宋" w:hAnsi="仿宋" w:eastAsia="仿宋" w:cs="仿宋"/>
          <w:color w:val="000000" w:themeColor="text1"/>
          <w:szCs w:val="21"/>
          <w:lang w:bidi="ar"/>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本人</w:t>
      </w:r>
      <w:r>
        <w:rPr>
          <w:rFonts w:hint="eastAsia" w:ascii="仿宋" w:hAnsi="仿宋" w:eastAsia="仿宋" w:cs="仿宋"/>
          <w:color w:val="000000" w:themeColor="text1"/>
          <w:szCs w:val="21"/>
          <w:u w:val="single"/>
          <w:lang w:bidi="ar"/>
          <w14:textFill>
            <w14:solidFill>
              <w14:schemeClr w14:val="tx1"/>
            </w14:solidFill>
          </w14:textFill>
        </w:rPr>
        <w:t xml:space="preserve">       </w:t>
      </w:r>
      <w:r>
        <w:rPr>
          <w:rFonts w:hint="eastAsia" w:ascii="仿宋" w:hAnsi="仿宋" w:eastAsia="仿宋" w:cs="仿宋"/>
          <w:color w:val="000000" w:themeColor="text1"/>
          <w:szCs w:val="21"/>
          <w:lang w:bidi="ar"/>
          <w14:textFill>
            <w14:solidFill>
              <w14:schemeClr w14:val="tx1"/>
            </w14:solidFill>
          </w14:textFill>
        </w:rPr>
        <w:t>（姓名）系</w:t>
      </w:r>
      <w:r>
        <w:rPr>
          <w:rFonts w:hint="eastAsia" w:ascii="仿宋" w:hAnsi="仿宋" w:eastAsia="仿宋" w:cs="仿宋"/>
          <w:color w:val="000000" w:themeColor="text1"/>
          <w:szCs w:val="21"/>
          <w:u w:val="single"/>
          <w:lang w:bidi="ar"/>
          <w14:textFill>
            <w14:solidFill>
              <w14:schemeClr w14:val="tx1"/>
            </w14:solidFill>
          </w14:textFill>
        </w:rPr>
        <w:t xml:space="preserve">        </w:t>
      </w:r>
      <w:r>
        <w:rPr>
          <w:rFonts w:hint="eastAsia" w:ascii="仿宋" w:hAnsi="仿宋" w:eastAsia="仿宋" w:cs="仿宋"/>
          <w:color w:val="000000" w:themeColor="text1"/>
          <w:szCs w:val="21"/>
          <w:lang w:bidi="ar"/>
          <w14:textFill>
            <w14:solidFill>
              <w14:schemeClr w14:val="tx1"/>
            </w14:solidFill>
          </w14:textFill>
        </w:rPr>
        <w:t>（投标人名称）的法定代表人，现委托</w:t>
      </w:r>
      <w:r>
        <w:rPr>
          <w:rFonts w:hint="eastAsia" w:ascii="仿宋" w:hAnsi="仿宋" w:eastAsia="仿宋" w:cs="仿宋"/>
          <w:color w:val="000000" w:themeColor="text1"/>
          <w:szCs w:val="21"/>
          <w:u w:val="single"/>
          <w:lang w:bidi="ar"/>
          <w14:textFill>
            <w14:solidFill>
              <w14:schemeClr w14:val="tx1"/>
            </w14:solidFill>
          </w14:textFill>
        </w:rPr>
        <w:t xml:space="preserve">        </w:t>
      </w:r>
      <w:r>
        <w:rPr>
          <w:rFonts w:hint="eastAsia" w:ascii="仿宋" w:hAnsi="仿宋" w:eastAsia="仿宋" w:cs="仿宋"/>
          <w:color w:val="000000" w:themeColor="text1"/>
          <w:szCs w:val="21"/>
          <w:lang w:bidi="ar"/>
          <w14:textFill>
            <w14:solidFill>
              <w14:schemeClr w14:val="tx1"/>
            </w14:solidFill>
          </w14:textFill>
        </w:rPr>
        <w:t>（姓名）为我方代理人。代理人根据授权，以我方名义签署、澄清、说明、补正、递交、撤回、修改</w:t>
      </w:r>
      <w:r>
        <w:rPr>
          <w:rFonts w:hint="eastAsia" w:ascii="仿宋" w:hAnsi="仿宋" w:eastAsia="仿宋" w:cs="仿宋"/>
          <w:color w:val="000000" w:themeColor="text1"/>
          <w:szCs w:val="21"/>
          <w:u w:val="single"/>
          <w:lang w:bidi="ar"/>
          <w14:textFill>
            <w14:solidFill>
              <w14:schemeClr w14:val="tx1"/>
            </w14:solidFill>
          </w14:textFill>
        </w:rPr>
        <w:t xml:space="preserve">       （项目名称）</w:t>
      </w:r>
      <w:r>
        <w:rPr>
          <w:rFonts w:hint="eastAsia" w:ascii="仿宋" w:hAnsi="仿宋" w:eastAsia="仿宋" w:cs="仿宋"/>
          <w:color w:val="000000" w:themeColor="text1"/>
          <w:szCs w:val="21"/>
          <w:lang w:bidi="ar"/>
          <w14:textFill>
            <w14:solidFill>
              <w14:schemeClr w14:val="tx1"/>
            </w14:solidFill>
          </w14:textFill>
        </w:rPr>
        <w:t xml:space="preserve"> 投标文件、签订合同和处理有关事宜，其法律后果由我方承担。</w:t>
      </w:r>
    </w:p>
    <w:p w14:paraId="71D7F1B7">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 xml:space="preserve">    委托期限：</w:t>
      </w:r>
      <w:r>
        <w:rPr>
          <w:rFonts w:hint="eastAsia" w:ascii="仿宋" w:hAnsi="仿宋" w:eastAsia="仿宋" w:cs="仿宋"/>
          <w:color w:val="000000" w:themeColor="text1"/>
          <w:szCs w:val="21"/>
          <w:u w:val="single"/>
          <w:lang w:bidi="ar"/>
          <w14:textFill>
            <w14:solidFill>
              <w14:schemeClr w14:val="tx1"/>
            </w14:solidFill>
          </w14:textFill>
        </w:rPr>
        <w:t xml:space="preserve">                      </w:t>
      </w:r>
      <w:r>
        <w:rPr>
          <w:rFonts w:hint="eastAsia" w:ascii="仿宋" w:hAnsi="仿宋" w:eastAsia="仿宋" w:cs="仿宋"/>
          <w:color w:val="000000" w:themeColor="text1"/>
          <w:szCs w:val="21"/>
          <w:lang w:bidi="ar"/>
          <w14:textFill>
            <w14:solidFill>
              <w14:schemeClr w14:val="tx1"/>
            </w14:solidFill>
          </w14:textFill>
        </w:rPr>
        <w:t>。代理人无转委托权。</w:t>
      </w:r>
    </w:p>
    <w:p w14:paraId="4C930B3C">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附：法定代表人及委托代理人身份证原件</w:t>
      </w:r>
      <w:r>
        <w:rPr>
          <w:rFonts w:hint="eastAsia" w:ascii="仿宋" w:hAnsi="仿宋" w:eastAsia="仿宋" w:cs="仿宋"/>
          <w:color w:val="000000" w:themeColor="text1"/>
          <w:szCs w:val="21"/>
          <w14:textFill>
            <w14:solidFill>
              <w14:schemeClr w14:val="tx1"/>
            </w14:solidFill>
          </w14:textFill>
        </w:rPr>
        <w:t>（或复印件）</w:t>
      </w:r>
      <w:r>
        <w:rPr>
          <w:rFonts w:hint="eastAsia" w:ascii="仿宋" w:hAnsi="仿宋" w:eastAsia="仿宋" w:cs="仿宋"/>
          <w:color w:val="000000" w:themeColor="text1"/>
          <w:szCs w:val="21"/>
          <w:lang w:bidi="ar"/>
          <w14:textFill>
            <w14:solidFill>
              <w14:schemeClr w14:val="tx1"/>
            </w14:solidFill>
          </w14:textFill>
        </w:rPr>
        <w:t>的扫描件（或图片）</w:t>
      </w:r>
    </w:p>
    <w:p w14:paraId="7B51A2B6">
      <w:pPr>
        <w:spacing w:line="440" w:lineRule="exact"/>
        <w:rPr>
          <w:rFonts w:ascii="仿宋" w:hAnsi="仿宋" w:eastAsia="仿宋" w:cs="仿宋"/>
          <w:color w:val="000000" w:themeColor="text1"/>
          <w:szCs w:val="21"/>
          <w14:textFill>
            <w14:solidFill>
              <w14:schemeClr w14:val="tx1"/>
            </w14:solidFill>
          </w14:textFill>
        </w:rPr>
      </w:pPr>
    </w:p>
    <w:p w14:paraId="50995D8F">
      <w:pPr>
        <w:spacing w:line="440" w:lineRule="exact"/>
        <w:rPr>
          <w:rFonts w:ascii="仿宋" w:hAnsi="仿宋" w:eastAsia="仿宋" w:cs="仿宋"/>
          <w:color w:val="000000" w:themeColor="text1"/>
          <w:szCs w:val="21"/>
          <w14:textFill>
            <w14:solidFill>
              <w14:schemeClr w14:val="tx1"/>
            </w14:solidFill>
          </w14:textFill>
        </w:rPr>
      </w:pPr>
    </w:p>
    <w:p w14:paraId="4AC2D24B">
      <w:pPr>
        <w:spacing w:line="440" w:lineRule="exact"/>
        <w:rPr>
          <w:rFonts w:ascii="仿宋" w:hAnsi="仿宋" w:eastAsia="仿宋" w:cs="仿宋"/>
          <w:color w:val="000000" w:themeColor="text1"/>
          <w:szCs w:val="21"/>
          <w14:textFill>
            <w14:solidFill>
              <w14:schemeClr w14:val="tx1"/>
            </w14:solidFill>
          </w14:textFill>
        </w:rPr>
      </w:pPr>
    </w:p>
    <w:p w14:paraId="6C8252FA">
      <w:pPr>
        <w:spacing w:line="440" w:lineRule="exact"/>
        <w:rPr>
          <w:rFonts w:ascii="仿宋" w:hAnsi="仿宋" w:eastAsia="仿宋" w:cs="仿宋"/>
          <w:color w:val="000000" w:themeColor="text1"/>
          <w:szCs w:val="21"/>
          <w14:textFill>
            <w14:solidFill>
              <w14:schemeClr w14:val="tx1"/>
            </w14:solidFill>
          </w14:textFill>
        </w:rPr>
      </w:pPr>
    </w:p>
    <w:p w14:paraId="2EF5B247">
      <w:pPr>
        <w:spacing w:line="440" w:lineRule="exact"/>
        <w:rPr>
          <w:rFonts w:ascii="仿宋" w:hAnsi="仿宋" w:eastAsia="仿宋" w:cs="仿宋"/>
          <w:color w:val="000000" w:themeColor="text1"/>
          <w:szCs w:val="21"/>
          <w14:textFill>
            <w14:solidFill>
              <w14:schemeClr w14:val="tx1"/>
            </w14:solidFill>
          </w14:textFill>
        </w:rPr>
      </w:pPr>
    </w:p>
    <w:p w14:paraId="31508A24">
      <w:pPr>
        <w:spacing w:line="440" w:lineRule="exact"/>
        <w:rPr>
          <w:rFonts w:ascii="仿宋" w:hAnsi="仿宋" w:eastAsia="仿宋" w:cs="仿宋"/>
          <w:color w:val="000000" w:themeColor="text1"/>
          <w:szCs w:val="21"/>
          <w14:textFill>
            <w14:solidFill>
              <w14:schemeClr w14:val="tx1"/>
            </w14:solidFill>
          </w14:textFill>
        </w:rPr>
      </w:pPr>
    </w:p>
    <w:p w14:paraId="5660B4A7">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投标人：</w:t>
      </w:r>
      <w:r>
        <w:rPr>
          <w:rFonts w:hint="eastAsia" w:ascii="仿宋" w:hAnsi="仿宋" w:eastAsia="仿宋" w:cs="仿宋"/>
          <w:color w:val="000000" w:themeColor="text1"/>
          <w:szCs w:val="21"/>
          <w:u w:val="single"/>
          <w:lang w:bidi="ar"/>
          <w14:textFill>
            <w14:solidFill>
              <w14:schemeClr w14:val="tx1"/>
            </w14:solidFill>
          </w14:textFill>
        </w:rPr>
        <w:t xml:space="preserve">                             </w:t>
      </w:r>
      <w:r>
        <w:rPr>
          <w:rFonts w:hint="eastAsia" w:ascii="仿宋" w:hAnsi="仿宋" w:eastAsia="仿宋" w:cs="仿宋"/>
          <w:color w:val="000000" w:themeColor="text1"/>
          <w:szCs w:val="21"/>
          <w:lang w:bidi="ar"/>
          <w14:textFill>
            <w14:solidFill>
              <w14:schemeClr w14:val="tx1"/>
            </w14:solidFill>
          </w14:textFill>
        </w:rPr>
        <w:t>（</w:t>
      </w:r>
      <w:r>
        <w:rPr>
          <w:rFonts w:hint="eastAsia" w:ascii="仿宋" w:hAnsi="仿宋" w:eastAsia="仿宋" w:cs="仿宋"/>
          <w:color w:val="000000" w:themeColor="text1"/>
          <w:szCs w:val="21"/>
          <w:lang w:val="en-US" w:eastAsia="zh-CN"/>
          <w14:textFill>
            <w14:solidFill>
              <w14:schemeClr w14:val="tx1"/>
            </w14:solidFill>
          </w14:textFill>
        </w:rPr>
        <w:t>电子签字</w:t>
      </w:r>
      <w:r>
        <w:rPr>
          <w:rFonts w:hint="eastAsia" w:ascii="仿宋" w:hAnsi="仿宋" w:eastAsia="仿宋" w:cs="仿宋"/>
          <w:color w:val="000000" w:themeColor="text1"/>
          <w:szCs w:val="21"/>
          <w:lang w:bidi="ar"/>
          <w14:textFill>
            <w14:solidFill>
              <w14:schemeClr w14:val="tx1"/>
            </w14:solidFill>
          </w14:textFill>
        </w:rPr>
        <w:t>）</w:t>
      </w:r>
    </w:p>
    <w:p w14:paraId="70320266">
      <w:pPr>
        <w:spacing w:line="440" w:lineRule="exact"/>
        <w:rPr>
          <w:rFonts w:ascii="仿宋" w:hAnsi="仿宋" w:eastAsia="仿宋" w:cs="仿宋"/>
          <w:color w:val="000000" w:themeColor="text1"/>
          <w:szCs w:val="21"/>
          <w14:textFill>
            <w14:solidFill>
              <w14:schemeClr w14:val="tx1"/>
            </w14:solidFill>
          </w14:textFill>
        </w:rPr>
      </w:pPr>
    </w:p>
    <w:p w14:paraId="674BB789">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法定代表人：</w:t>
      </w:r>
      <w:r>
        <w:rPr>
          <w:rFonts w:hint="eastAsia" w:ascii="仿宋" w:hAnsi="仿宋" w:eastAsia="仿宋" w:cs="仿宋"/>
          <w:color w:val="000000" w:themeColor="text1"/>
          <w:szCs w:val="21"/>
          <w:u w:val="single"/>
          <w:lang w:bidi="ar"/>
          <w14:textFill>
            <w14:solidFill>
              <w14:schemeClr w14:val="tx1"/>
            </w14:solidFill>
          </w14:textFill>
        </w:rPr>
        <w:t xml:space="preserve">                         </w:t>
      </w:r>
      <w:r>
        <w:rPr>
          <w:rFonts w:hint="eastAsia" w:ascii="仿宋" w:hAnsi="仿宋" w:eastAsia="仿宋" w:cs="仿宋"/>
          <w:color w:val="000000" w:themeColor="text1"/>
          <w:szCs w:val="21"/>
          <w:lang w:bidi="ar"/>
          <w14:textFill>
            <w14:solidFill>
              <w14:schemeClr w14:val="tx1"/>
            </w14:solidFill>
          </w14:textFill>
        </w:rPr>
        <w:t>（</w:t>
      </w:r>
      <w:r>
        <w:rPr>
          <w:rFonts w:hint="eastAsia" w:ascii="仿宋" w:hAnsi="仿宋" w:eastAsia="仿宋" w:cs="仿宋"/>
          <w:color w:val="000000" w:themeColor="text1"/>
          <w:kern w:val="0"/>
          <w:szCs w:val="21"/>
          <w:lang w:val="en-US" w:eastAsia="zh-CN"/>
          <w14:textFill>
            <w14:solidFill>
              <w14:schemeClr w14:val="tx1"/>
            </w14:solidFill>
          </w14:textFill>
        </w:rPr>
        <w:t>电子签章</w:t>
      </w:r>
      <w:r>
        <w:rPr>
          <w:rFonts w:hint="eastAsia" w:ascii="仿宋" w:hAnsi="仿宋" w:eastAsia="仿宋" w:cs="仿宋"/>
          <w:color w:val="000000" w:themeColor="text1"/>
          <w:szCs w:val="21"/>
          <w:lang w:bidi="ar"/>
          <w14:textFill>
            <w14:solidFill>
              <w14:schemeClr w14:val="tx1"/>
            </w14:solidFill>
          </w14:textFill>
        </w:rPr>
        <w:t>）</w:t>
      </w:r>
    </w:p>
    <w:p w14:paraId="4C0E2853">
      <w:pPr>
        <w:spacing w:line="440" w:lineRule="exact"/>
        <w:rPr>
          <w:rFonts w:ascii="仿宋" w:hAnsi="仿宋" w:eastAsia="仿宋" w:cs="仿宋"/>
          <w:color w:val="000000" w:themeColor="text1"/>
          <w:szCs w:val="21"/>
          <w14:textFill>
            <w14:solidFill>
              <w14:schemeClr w14:val="tx1"/>
            </w14:solidFill>
          </w14:textFill>
        </w:rPr>
      </w:pPr>
    </w:p>
    <w:p w14:paraId="335CBED1">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法定代表人身份证号码：</w:t>
      </w:r>
      <w:r>
        <w:rPr>
          <w:rFonts w:hint="eastAsia" w:ascii="仿宋" w:hAnsi="仿宋" w:eastAsia="仿宋" w:cs="仿宋"/>
          <w:color w:val="000000" w:themeColor="text1"/>
          <w:szCs w:val="21"/>
          <w:u w:val="single"/>
          <w:lang w:bidi="ar"/>
          <w14:textFill>
            <w14:solidFill>
              <w14:schemeClr w14:val="tx1"/>
            </w14:solidFill>
          </w14:textFill>
        </w:rPr>
        <w:t xml:space="preserve">                             </w:t>
      </w:r>
    </w:p>
    <w:p w14:paraId="6462A5EA">
      <w:pPr>
        <w:spacing w:line="440" w:lineRule="exact"/>
        <w:rPr>
          <w:rFonts w:ascii="仿宋" w:hAnsi="仿宋" w:eastAsia="仿宋" w:cs="仿宋"/>
          <w:color w:val="000000" w:themeColor="text1"/>
          <w:szCs w:val="21"/>
          <w14:textFill>
            <w14:solidFill>
              <w14:schemeClr w14:val="tx1"/>
            </w14:solidFill>
          </w14:textFill>
        </w:rPr>
      </w:pPr>
    </w:p>
    <w:p w14:paraId="30822C1F">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bidi="ar"/>
          <w14:textFill>
            <w14:solidFill>
              <w14:schemeClr w14:val="tx1"/>
            </w14:solidFill>
          </w14:textFill>
        </w:rPr>
        <w:t>委托代理人身份证号码：</w:t>
      </w:r>
      <w:r>
        <w:rPr>
          <w:rFonts w:hint="eastAsia" w:ascii="仿宋" w:hAnsi="仿宋" w:eastAsia="仿宋" w:cs="仿宋"/>
          <w:color w:val="000000" w:themeColor="text1"/>
          <w:szCs w:val="21"/>
          <w:u w:val="single"/>
          <w:lang w:bidi="ar"/>
          <w14:textFill>
            <w14:solidFill>
              <w14:schemeClr w14:val="tx1"/>
            </w14:solidFill>
          </w14:textFill>
        </w:rPr>
        <w:t xml:space="preserve">                             </w:t>
      </w:r>
    </w:p>
    <w:p w14:paraId="1FD4F99C">
      <w:pPr>
        <w:spacing w:line="440" w:lineRule="exact"/>
        <w:rPr>
          <w:rFonts w:ascii="仿宋" w:hAnsi="仿宋" w:eastAsia="仿宋" w:cs="仿宋"/>
          <w:color w:val="000000" w:themeColor="text1"/>
          <w:szCs w:val="21"/>
          <w:u w:val="single"/>
          <w:lang w:bidi="ar"/>
          <w14:textFill>
            <w14:solidFill>
              <w14:schemeClr w14:val="tx1"/>
            </w14:solidFill>
          </w14:textFill>
        </w:rPr>
      </w:pPr>
    </w:p>
    <w:p w14:paraId="48A27328">
      <w:pPr>
        <w:spacing w:line="440" w:lineRule="exact"/>
        <w:rPr>
          <w:rFonts w:ascii="仿宋" w:hAnsi="仿宋" w:eastAsia="仿宋" w:cs="仿宋"/>
          <w:color w:val="000000" w:themeColor="text1"/>
          <w:szCs w:val="21"/>
          <w:u w:val="single"/>
          <w:lang w:bidi="ar"/>
          <w14:textFill>
            <w14:solidFill>
              <w14:schemeClr w14:val="tx1"/>
            </w14:solidFill>
          </w14:textFill>
        </w:rPr>
      </w:pPr>
    </w:p>
    <w:p w14:paraId="00A832C6">
      <w:pPr>
        <w:spacing w:line="4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u w:val="single"/>
          <w:lang w:bidi="ar"/>
          <w14:textFill>
            <w14:solidFill>
              <w14:schemeClr w14:val="tx1"/>
            </w14:solidFill>
          </w14:textFill>
        </w:rPr>
        <w:t xml:space="preserve">        </w:t>
      </w:r>
      <w:r>
        <w:rPr>
          <w:rFonts w:hint="eastAsia" w:ascii="仿宋" w:hAnsi="仿宋" w:eastAsia="仿宋" w:cs="仿宋"/>
          <w:color w:val="000000" w:themeColor="text1"/>
          <w:szCs w:val="21"/>
          <w:lang w:bidi="ar"/>
          <w14:textFill>
            <w14:solidFill>
              <w14:schemeClr w14:val="tx1"/>
            </w14:solidFill>
          </w14:textFill>
        </w:rPr>
        <w:t>年</w:t>
      </w:r>
      <w:r>
        <w:rPr>
          <w:rFonts w:hint="eastAsia" w:ascii="仿宋" w:hAnsi="仿宋" w:eastAsia="仿宋" w:cs="仿宋"/>
          <w:color w:val="000000" w:themeColor="text1"/>
          <w:szCs w:val="21"/>
          <w:u w:val="single"/>
          <w:lang w:bidi="ar"/>
          <w14:textFill>
            <w14:solidFill>
              <w14:schemeClr w14:val="tx1"/>
            </w14:solidFill>
          </w14:textFill>
        </w:rPr>
        <w:t xml:space="preserve">       </w:t>
      </w:r>
      <w:r>
        <w:rPr>
          <w:rFonts w:hint="eastAsia" w:ascii="仿宋" w:hAnsi="仿宋" w:eastAsia="仿宋" w:cs="仿宋"/>
          <w:color w:val="000000" w:themeColor="text1"/>
          <w:szCs w:val="21"/>
          <w:lang w:bidi="ar"/>
          <w14:textFill>
            <w14:solidFill>
              <w14:schemeClr w14:val="tx1"/>
            </w14:solidFill>
          </w14:textFill>
        </w:rPr>
        <w:t>月</w:t>
      </w:r>
      <w:r>
        <w:rPr>
          <w:rFonts w:hint="eastAsia" w:ascii="仿宋" w:hAnsi="仿宋" w:eastAsia="仿宋" w:cs="仿宋"/>
          <w:color w:val="000000" w:themeColor="text1"/>
          <w:szCs w:val="21"/>
          <w:u w:val="single"/>
          <w:lang w:bidi="ar"/>
          <w14:textFill>
            <w14:solidFill>
              <w14:schemeClr w14:val="tx1"/>
            </w14:solidFill>
          </w14:textFill>
        </w:rPr>
        <w:t xml:space="preserve">       </w:t>
      </w:r>
      <w:r>
        <w:rPr>
          <w:rFonts w:hint="eastAsia" w:ascii="仿宋" w:hAnsi="仿宋" w:eastAsia="仿宋" w:cs="仿宋"/>
          <w:color w:val="000000" w:themeColor="text1"/>
          <w:szCs w:val="21"/>
          <w:lang w:bidi="ar"/>
          <w14:textFill>
            <w14:solidFill>
              <w14:schemeClr w14:val="tx1"/>
            </w14:solidFill>
          </w14:textFill>
        </w:rPr>
        <w:t>日</w:t>
      </w:r>
    </w:p>
    <w:p w14:paraId="4A501EE1">
      <w:pPr>
        <w:rPr>
          <w:rFonts w:ascii="仿宋" w:hAnsi="仿宋" w:eastAsia="仿宋" w:cs="仿宋"/>
          <w:color w:val="000000" w:themeColor="text1"/>
          <w:sz w:val="24"/>
          <w14:textFill>
            <w14:solidFill>
              <w14:schemeClr w14:val="tx1"/>
            </w14:solidFill>
          </w14:textFill>
        </w:rPr>
      </w:pPr>
    </w:p>
    <w:p w14:paraId="409F8803">
      <w:pPr>
        <w:autoSpaceDE w:val="0"/>
        <w:autoSpaceDN w:val="0"/>
        <w:adjustRightInd w:val="0"/>
        <w:jc w:val="left"/>
        <w:rPr>
          <w:rFonts w:ascii="仿宋" w:hAnsi="仿宋" w:eastAsia="仿宋" w:cs="仿宋"/>
          <w:color w:val="000000" w:themeColor="text1"/>
          <w:kern w:val="0"/>
          <w:sz w:val="24"/>
          <w14:textFill>
            <w14:solidFill>
              <w14:schemeClr w14:val="tx1"/>
            </w14:solidFill>
          </w14:textFill>
        </w:rPr>
      </w:pPr>
    </w:p>
    <w:p w14:paraId="403C5A9E">
      <w:pPr>
        <w:autoSpaceDE w:val="0"/>
        <w:autoSpaceDN w:val="0"/>
        <w:adjustRightInd w:val="0"/>
        <w:jc w:val="left"/>
        <w:rPr>
          <w:rFonts w:ascii="仿宋" w:hAnsi="仿宋" w:eastAsia="仿宋" w:cs="仿宋"/>
          <w:color w:val="000000" w:themeColor="text1"/>
          <w:kern w:val="0"/>
          <w:sz w:val="24"/>
          <w14:textFill>
            <w14:solidFill>
              <w14:schemeClr w14:val="tx1"/>
            </w14:solidFill>
          </w14:textFill>
        </w:rPr>
      </w:pPr>
    </w:p>
    <w:p w14:paraId="61D3B60E">
      <w:pPr>
        <w:pStyle w:val="23"/>
        <w:ind w:firstLine="480"/>
        <w:rPr>
          <w:rFonts w:ascii="仿宋" w:hAnsi="仿宋" w:eastAsia="仿宋" w:cs="仿宋"/>
          <w:color w:val="000000" w:themeColor="text1"/>
          <w:sz w:val="24"/>
          <w14:textFill>
            <w14:solidFill>
              <w14:schemeClr w14:val="tx1"/>
            </w14:solidFill>
          </w14:textFill>
        </w:rPr>
      </w:pPr>
    </w:p>
    <w:p w14:paraId="25F02AAD">
      <w:pPr>
        <w:pStyle w:val="5"/>
        <w:spacing w:line="360" w:lineRule="auto"/>
        <w:rPr>
          <w:rFonts w:ascii="仿宋" w:hAnsi="仿宋" w:eastAsia="仿宋" w:cs="仿宋"/>
          <w:color w:val="000000" w:themeColor="text1"/>
          <w:sz w:val="24"/>
          <w:szCs w:val="24"/>
          <w14:textFill>
            <w14:solidFill>
              <w14:schemeClr w14:val="tx1"/>
            </w14:solidFill>
          </w14:textFill>
        </w:rPr>
      </w:pPr>
    </w:p>
    <w:p w14:paraId="02AABAB0">
      <w:pPr>
        <w:pStyle w:val="5"/>
        <w:spacing w:line="360" w:lineRule="auto"/>
        <w:ind w:firstLine="0"/>
        <w:rPr>
          <w:rFonts w:ascii="仿宋" w:hAnsi="仿宋" w:eastAsia="仿宋" w:cs="仿宋"/>
          <w:color w:val="000000" w:themeColor="text1"/>
          <w:sz w:val="22"/>
          <w:szCs w:val="22"/>
          <w14:textFill>
            <w14:solidFill>
              <w14:schemeClr w14:val="tx1"/>
            </w14:solidFill>
          </w14:textFill>
        </w:rPr>
      </w:pPr>
    </w:p>
    <w:p w14:paraId="79E8887C">
      <w:pPr>
        <w:pStyle w:val="5"/>
        <w:spacing w:line="360" w:lineRule="auto"/>
        <w:ind w:firstLine="0"/>
        <w:rPr>
          <w:rFonts w:ascii="仿宋" w:hAnsi="仿宋" w:eastAsia="仿宋" w:cs="仿宋"/>
          <w:color w:val="000000" w:themeColor="text1"/>
          <w:sz w:val="22"/>
          <w:szCs w:val="22"/>
          <w14:textFill>
            <w14:solidFill>
              <w14:schemeClr w14:val="tx1"/>
            </w14:solidFill>
          </w14:textFill>
        </w:rPr>
      </w:pPr>
    </w:p>
    <w:p w14:paraId="2B1A1A87">
      <w:pPr>
        <w:pStyle w:val="5"/>
        <w:spacing w:line="360" w:lineRule="auto"/>
        <w:ind w:firstLine="0"/>
        <w:rPr>
          <w:rFonts w:ascii="仿宋" w:hAnsi="仿宋" w:eastAsia="仿宋" w:cs="仿宋"/>
          <w:color w:val="000000" w:themeColor="text1"/>
          <w:sz w:val="22"/>
          <w:szCs w:val="22"/>
          <w14:textFill>
            <w14:solidFill>
              <w14:schemeClr w14:val="tx1"/>
            </w14:solidFill>
          </w14:textFill>
        </w:rPr>
      </w:pPr>
    </w:p>
    <w:p w14:paraId="5E2F75F3">
      <w:pPr>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52" w:name="_Toc32448"/>
      <w:bookmarkStart w:id="453" w:name="_Toc10939"/>
      <w:bookmarkStart w:id="454" w:name="_Toc13377"/>
      <w:bookmarkStart w:id="455" w:name="_Toc80719680"/>
      <w:bookmarkStart w:id="456" w:name="_Toc25432"/>
      <w:r>
        <w:rPr>
          <w:rFonts w:hint="eastAsia" w:ascii="仿宋" w:hAnsi="仿宋" w:eastAsia="仿宋" w:cs="仿宋"/>
          <w:b/>
          <w:color w:val="000000" w:themeColor="text1"/>
          <w:sz w:val="24"/>
          <w:szCs w:val="24"/>
          <w14:textFill>
            <w14:solidFill>
              <w14:schemeClr w14:val="tx1"/>
            </w14:solidFill>
          </w14:textFill>
        </w:rPr>
        <w:t>四、开标一览表</w:t>
      </w:r>
      <w:bookmarkEnd w:id="452"/>
      <w:bookmarkEnd w:id="453"/>
      <w:bookmarkEnd w:id="454"/>
      <w:bookmarkEnd w:id="455"/>
      <w:bookmarkEnd w:id="456"/>
    </w:p>
    <w:p w14:paraId="2D36E42B">
      <w:pPr>
        <w:pStyle w:val="5"/>
        <w:spacing w:after="100" w:afterAutospacing="1" w:line="36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 xml:space="preserve">（招标人名称）   </w:t>
      </w:r>
      <w:r>
        <w:rPr>
          <w:rFonts w:hint="eastAsia" w:ascii="仿宋" w:hAnsi="仿宋" w:eastAsia="仿宋" w:cs="仿宋"/>
          <w:color w:val="000000" w:themeColor="text1"/>
          <w:sz w:val="24"/>
          <w:szCs w:val="24"/>
          <w14:textFill>
            <w14:solidFill>
              <w14:schemeClr w14:val="tx1"/>
            </w14:solidFill>
          </w14:textFill>
        </w:rPr>
        <w:t xml:space="preserve"> ：                     </w:t>
      </w:r>
    </w:p>
    <w:tbl>
      <w:tblPr>
        <w:tblStyle w:val="2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8"/>
        <w:gridCol w:w="6002"/>
      </w:tblGrid>
      <w:tr w14:paraId="376F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14:paraId="310B76EE">
            <w:pPr>
              <w:pStyle w:val="5"/>
              <w:spacing w:line="360" w:lineRule="auto"/>
              <w:ind w:firstLine="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项目名称</w:t>
            </w:r>
          </w:p>
        </w:tc>
        <w:tc>
          <w:tcPr>
            <w:tcW w:w="6002" w:type="dxa"/>
            <w:tcBorders>
              <w:top w:val="double" w:color="auto" w:sz="4" w:space="0"/>
              <w:left w:val="single" w:color="auto" w:sz="4" w:space="0"/>
              <w:bottom w:val="single" w:color="auto" w:sz="4" w:space="0"/>
              <w:right w:val="double" w:color="auto" w:sz="4" w:space="0"/>
            </w:tcBorders>
            <w:vAlign w:val="center"/>
          </w:tcPr>
          <w:p w14:paraId="6E8A5534">
            <w:pPr>
              <w:pStyle w:val="5"/>
              <w:spacing w:line="360" w:lineRule="auto"/>
              <w:ind w:firstLine="0"/>
              <w:rPr>
                <w:rFonts w:ascii="仿宋" w:hAnsi="仿宋" w:eastAsia="仿宋" w:cs="仿宋"/>
                <w:color w:val="000000" w:themeColor="text1"/>
                <w:sz w:val="24"/>
                <w:szCs w:val="24"/>
                <w14:textFill>
                  <w14:solidFill>
                    <w14:schemeClr w14:val="tx1"/>
                  </w14:solidFill>
                </w14:textFill>
              </w:rPr>
            </w:pPr>
          </w:p>
        </w:tc>
      </w:tr>
      <w:tr w14:paraId="43DD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14:paraId="2EE377D9">
            <w:pPr>
              <w:pStyle w:val="5"/>
              <w:spacing w:line="360" w:lineRule="auto"/>
              <w:ind w:firstLine="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投标人</w:t>
            </w:r>
          </w:p>
        </w:tc>
        <w:tc>
          <w:tcPr>
            <w:tcW w:w="6002" w:type="dxa"/>
            <w:tcBorders>
              <w:top w:val="double" w:color="auto" w:sz="4" w:space="0"/>
              <w:left w:val="single" w:color="auto" w:sz="4" w:space="0"/>
              <w:bottom w:val="single" w:color="auto" w:sz="4" w:space="0"/>
              <w:right w:val="double" w:color="auto" w:sz="4" w:space="0"/>
            </w:tcBorders>
            <w:vAlign w:val="center"/>
          </w:tcPr>
          <w:p w14:paraId="69D7E5A8">
            <w:pPr>
              <w:pStyle w:val="5"/>
              <w:spacing w:line="360" w:lineRule="auto"/>
              <w:ind w:firstLine="0"/>
              <w:rPr>
                <w:rFonts w:ascii="仿宋" w:hAnsi="仿宋" w:eastAsia="仿宋" w:cs="仿宋"/>
                <w:color w:val="000000" w:themeColor="text1"/>
                <w:sz w:val="24"/>
                <w:szCs w:val="24"/>
                <w14:textFill>
                  <w14:solidFill>
                    <w14:schemeClr w14:val="tx1"/>
                  </w14:solidFill>
                </w14:textFill>
              </w:rPr>
            </w:pPr>
          </w:p>
        </w:tc>
      </w:tr>
      <w:tr w14:paraId="61A5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14:paraId="1FD1A1DD">
            <w:pPr>
              <w:pStyle w:val="5"/>
              <w:spacing w:line="360" w:lineRule="auto"/>
              <w:ind w:firstLine="0"/>
              <w:jc w:val="center"/>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投标内容（</w:t>
            </w:r>
            <w:r>
              <w:rPr>
                <w:rFonts w:hint="eastAsia" w:ascii="仿宋" w:hAnsi="仿宋" w:eastAsia="仿宋" w:cs="仿宋"/>
                <w:b/>
                <w:color w:val="000000" w:themeColor="text1"/>
                <w:sz w:val="24"/>
                <w:szCs w:val="24"/>
                <w14:textFill>
                  <w14:solidFill>
                    <w14:schemeClr w14:val="tx1"/>
                  </w14:solidFill>
                </w14:textFill>
              </w:rPr>
              <w:t>采购内容</w:t>
            </w:r>
            <w:r>
              <w:rPr>
                <w:rFonts w:hint="eastAsia" w:ascii="仿宋" w:hAnsi="仿宋" w:eastAsia="仿宋" w:cs="仿宋"/>
                <w:b/>
                <w:color w:val="000000" w:themeColor="text1"/>
                <w:sz w:val="24"/>
                <w:szCs w:val="24"/>
                <w:lang w:val="en-US" w:eastAsia="zh-CN"/>
                <w14:textFill>
                  <w14:solidFill>
                    <w14:schemeClr w14:val="tx1"/>
                  </w14:solidFill>
                </w14:textFill>
              </w:rPr>
              <w:t>）</w:t>
            </w:r>
          </w:p>
        </w:tc>
        <w:tc>
          <w:tcPr>
            <w:tcW w:w="6002" w:type="dxa"/>
            <w:tcBorders>
              <w:top w:val="double" w:color="auto" w:sz="4" w:space="0"/>
              <w:left w:val="single" w:color="auto" w:sz="4" w:space="0"/>
              <w:bottom w:val="single" w:color="auto" w:sz="4" w:space="0"/>
              <w:right w:val="double" w:color="auto" w:sz="4" w:space="0"/>
            </w:tcBorders>
            <w:vAlign w:val="center"/>
          </w:tcPr>
          <w:p w14:paraId="75036B1C">
            <w:pPr>
              <w:pStyle w:val="5"/>
              <w:spacing w:line="360" w:lineRule="auto"/>
              <w:ind w:firstLine="0"/>
              <w:rPr>
                <w:rFonts w:ascii="仿宋" w:hAnsi="仿宋" w:eastAsia="仿宋" w:cs="仿宋"/>
                <w:color w:val="000000" w:themeColor="text1"/>
                <w:sz w:val="24"/>
                <w:szCs w:val="24"/>
                <w14:textFill>
                  <w14:solidFill>
                    <w14:schemeClr w14:val="tx1"/>
                  </w14:solidFill>
                </w14:textFill>
              </w:rPr>
            </w:pPr>
          </w:p>
        </w:tc>
      </w:tr>
      <w:tr w14:paraId="096B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14:paraId="6FE18A42">
            <w:pPr>
              <w:pStyle w:val="5"/>
              <w:spacing w:line="360" w:lineRule="auto"/>
              <w:ind w:firstLine="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投标总报价</w:t>
            </w:r>
          </w:p>
        </w:tc>
        <w:tc>
          <w:tcPr>
            <w:tcW w:w="6002" w:type="dxa"/>
            <w:tcBorders>
              <w:top w:val="double" w:color="auto" w:sz="4" w:space="0"/>
              <w:left w:val="single" w:color="auto" w:sz="4" w:space="0"/>
              <w:bottom w:val="single" w:color="auto" w:sz="4" w:space="0"/>
              <w:right w:val="double" w:color="auto" w:sz="4" w:space="0"/>
            </w:tcBorders>
            <w:vAlign w:val="center"/>
          </w:tcPr>
          <w:p w14:paraId="4E2D092A">
            <w:pPr>
              <w:pStyle w:val="5"/>
              <w:spacing w:line="36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大写：</w:t>
            </w:r>
          </w:p>
          <w:p w14:paraId="3B18B89B">
            <w:pPr>
              <w:pStyle w:val="5"/>
              <w:spacing w:line="36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小写：</w:t>
            </w:r>
          </w:p>
        </w:tc>
      </w:tr>
      <w:tr w14:paraId="20A5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14:paraId="7E2E4D53">
            <w:pPr>
              <w:pStyle w:val="5"/>
              <w:spacing w:line="360" w:lineRule="auto"/>
              <w:ind w:firstLine="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质   量</w:t>
            </w:r>
          </w:p>
        </w:tc>
        <w:tc>
          <w:tcPr>
            <w:tcW w:w="6002" w:type="dxa"/>
            <w:tcBorders>
              <w:top w:val="double" w:color="auto" w:sz="4" w:space="0"/>
              <w:left w:val="single" w:color="auto" w:sz="4" w:space="0"/>
              <w:bottom w:val="single" w:color="auto" w:sz="4" w:space="0"/>
              <w:right w:val="double" w:color="auto" w:sz="4" w:space="0"/>
            </w:tcBorders>
            <w:vAlign w:val="center"/>
          </w:tcPr>
          <w:p w14:paraId="5628EE38">
            <w:pPr>
              <w:pStyle w:val="5"/>
              <w:spacing w:before="120" w:line="36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tc>
      </w:tr>
      <w:tr w14:paraId="5136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14:paraId="43951C15">
            <w:pPr>
              <w:pStyle w:val="5"/>
              <w:spacing w:line="360" w:lineRule="auto"/>
              <w:ind w:firstLine="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质保期</w:t>
            </w:r>
          </w:p>
        </w:tc>
        <w:tc>
          <w:tcPr>
            <w:tcW w:w="6002" w:type="dxa"/>
            <w:tcBorders>
              <w:top w:val="double" w:color="auto" w:sz="4" w:space="0"/>
              <w:left w:val="single" w:color="auto" w:sz="4" w:space="0"/>
              <w:bottom w:val="single" w:color="auto" w:sz="4" w:space="0"/>
              <w:right w:val="double" w:color="auto" w:sz="4" w:space="0"/>
            </w:tcBorders>
            <w:vAlign w:val="center"/>
          </w:tcPr>
          <w:p w14:paraId="38B4B464">
            <w:pPr>
              <w:pStyle w:val="5"/>
              <w:spacing w:line="360" w:lineRule="auto"/>
              <w:ind w:firstLine="0"/>
              <w:jc w:val="center"/>
              <w:rPr>
                <w:rFonts w:ascii="仿宋" w:hAnsi="仿宋" w:eastAsia="仿宋" w:cs="仿宋"/>
                <w:color w:val="000000" w:themeColor="text1"/>
                <w:sz w:val="24"/>
                <w:szCs w:val="24"/>
                <w14:textFill>
                  <w14:solidFill>
                    <w14:schemeClr w14:val="tx1"/>
                  </w14:solidFill>
                </w14:textFill>
              </w:rPr>
            </w:pPr>
          </w:p>
        </w:tc>
      </w:tr>
      <w:tr w14:paraId="6E6C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3518" w:type="dxa"/>
            <w:tcBorders>
              <w:top w:val="double" w:color="auto" w:sz="4" w:space="0"/>
              <w:left w:val="double" w:color="auto" w:sz="4" w:space="0"/>
              <w:bottom w:val="single" w:color="auto" w:sz="4" w:space="0"/>
              <w:right w:val="single" w:color="auto" w:sz="4" w:space="0"/>
            </w:tcBorders>
            <w:vAlign w:val="center"/>
          </w:tcPr>
          <w:p w14:paraId="1222ADEF">
            <w:pPr>
              <w:pStyle w:val="5"/>
              <w:spacing w:line="360" w:lineRule="auto"/>
              <w:ind w:firstLine="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运维服务期</w:t>
            </w:r>
          </w:p>
        </w:tc>
        <w:tc>
          <w:tcPr>
            <w:tcW w:w="6002" w:type="dxa"/>
            <w:tcBorders>
              <w:top w:val="double" w:color="auto" w:sz="4" w:space="0"/>
              <w:left w:val="single" w:color="auto" w:sz="4" w:space="0"/>
              <w:bottom w:val="single" w:color="auto" w:sz="4" w:space="0"/>
              <w:right w:val="double" w:color="auto" w:sz="4" w:space="0"/>
            </w:tcBorders>
            <w:vAlign w:val="center"/>
          </w:tcPr>
          <w:p w14:paraId="287E2E74">
            <w:pPr>
              <w:pStyle w:val="5"/>
              <w:spacing w:line="360" w:lineRule="auto"/>
              <w:ind w:firstLine="0"/>
              <w:jc w:val="center"/>
              <w:rPr>
                <w:rFonts w:ascii="仿宋" w:hAnsi="仿宋" w:eastAsia="仿宋" w:cs="仿宋"/>
                <w:color w:val="000000" w:themeColor="text1"/>
                <w:sz w:val="24"/>
                <w:szCs w:val="24"/>
                <w14:textFill>
                  <w14:solidFill>
                    <w14:schemeClr w14:val="tx1"/>
                  </w14:solidFill>
                </w14:textFill>
              </w:rPr>
            </w:pPr>
          </w:p>
        </w:tc>
      </w:tr>
      <w:tr w14:paraId="3A15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3518" w:type="dxa"/>
            <w:tcBorders>
              <w:top w:val="single" w:color="auto" w:sz="4" w:space="0"/>
              <w:left w:val="double" w:color="auto" w:sz="4" w:space="0"/>
              <w:bottom w:val="single" w:color="auto" w:sz="4" w:space="0"/>
              <w:right w:val="single" w:color="auto" w:sz="4" w:space="0"/>
            </w:tcBorders>
            <w:vAlign w:val="center"/>
          </w:tcPr>
          <w:p w14:paraId="4BEA3199">
            <w:pPr>
              <w:pStyle w:val="5"/>
              <w:spacing w:line="360" w:lineRule="auto"/>
              <w:ind w:firstLine="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供货及安装期</w:t>
            </w:r>
          </w:p>
        </w:tc>
        <w:tc>
          <w:tcPr>
            <w:tcW w:w="6002" w:type="dxa"/>
            <w:tcBorders>
              <w:top w:val="single" w:color="auto" w:sz="4" w:space="0"/>
              <w:left w:val="single" w:color="auto" w:sz="4" w:space="0"/>
              <w:bottom w:val="single" w:color="auto" w:sz="4" w:space="0"/>
              <w:right w:val="double" w:color="auto" w:sz="4" w:space="0"/>
            </w:tcBorders>
            <w:vAlign w:val="center"/>
          </w:tcPr>
          <w:p w14:paraId="33D2F6F6">
            <w:pPr>
              <w:pStyle w:val="5"/>
              <w:spacing w:line="360" w:lineRule="auto"/>
              <w:ind w:firstLine="0"/>
              <w:jc w:val="center"/>
              <w:rPr>
                <w:rFonts w:ascii="仿宋" w:hAnsi="仿宋" w:eastAsia="仿宋" w:cs="仿宋"/>
                <w:color w:val="000000" w:themeColor="text1"/>
                <w:sz w:val="24"/>
                <w:szCs w:val="24"/>
                <w14:textFill>
                  <w14:solidFill>
                    <w14:schemeClr w14:val="tx1"/>
                  </w14:solidFill>
                </w14:textFill>
              </w:rPr>
            </w:pPr>
          </w:p>
        </w:tc>
      </w:tr>
      <w:tr w14:paraId="5D47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3518" w:type="dxa"/>
            <w:tcBorders>
              <w:top w:val="single" w:color="auto" w:sz="4" w:space="0"/>
              <w:left w:val="double" w:color="auto" w:sz="4" w:space="0"/>
              <w:bottom w:val="single" w:color="auto" w:sz="4" w:space="0"/>
              <w:right w:val="single" w:color="auto" w:sz="4" w:space="0"/>
            </w:tcBorders>
            <w:vAlign w:val="center"/>
          </w:tcPr>
          <w:p w14:paraId="0840FC00">
            <w:pPr>
              <w:pStyle w:val="5"/>
              <w:spacing w:line="360" w:lineRule="auto"/>
              <w:ind w:firstLine="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优惠承诺</w:t>
            </w:r>
          </w:p>
        </w:tc>
        <w:tc>
          <w:tcPr>
            <w:tcW w:w="6002" w:type="dxa"/>
            <w:tcBorders>
              <w:top w:val="single" w:color="auto" w:sz="4" w:space="0"/>
              <w:left w:val="single" w:color="auto" w:sz="4" w:space="0"/>
              <w:bottom w:val="single" w:color="auto" w:sz="4" w:space="0"/>
              <w:right w:val="double" w:color="auto" w:sz="4" w:space="0"/>
            </w:tcBorders>
            <w:vAlign w:val="center"/>
          </w:tcPr>
          <w:p w14:paraId="23B01158">
            <w:pPr>
              <w:pStyle w:val="5"/>
              <w:spacing w:line="360" w:lineRule="auto"/>
              <w:ind w:firstLine="0"/>
              <w:jc w:val="center"/>
              <w:rPr>
                <w:rFonts w:ascii="仿宋" w:hAnsi="仿宋" w:eastAsia="仿宋" w:cs="仿宋"/>
                <w:color w:val="000000" w:themeColor="text1"/>
                <w:sz w:val="24"/>
                <w:szCs w:val="24"/>
                <w14:textFill>
                  <w14:solidFill>
                    <w14:schemeClr w14:val="tx1"/>
                  </w14:solidFill>
                </w14:textFill>
              </w:rPr>
            </w:pPr>
          </w:p>
        </w:tc>
      </w:tr>
    </w:tbl>
    <w:p w14:paraId="600BF457">
      <w:pPr>
        <w:spacing w:line="360" w:lineRule="auto"/>
        <w:ind w:firstLine="3840" w:firstLineChars="1600"/>
        <w:rPr>
          <w:rFonts w:ascii="仿宋" w:hAnsi="仿宋" w:eastAsia="仿宋" w:cs="仿宋"/>
          <w:color w:val="000000" w:themeColor="text1"/>
          <w:sz w:val="24"/>
          <w:szCs w:val="24"/>
          <w14:textFill>
            <w14:solidFill>
              <w14:schemeClr w14:val="tx1"/>
            </w14:solidFill>
          </w14:textFill>
        </w:rPr>
      </w:pPr>
    </w:p>
    <w:p w14:paraId="42539B0B">
      <w:pPr>
        <w:spacing w:line="480" w:lineRule="auto"/>
        <w:ind w:firstLine="3840" w:firstLineChars="16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投标人名称</w:t>
      </w:r>
      <w:r>
        <w:rPr>
          <w:rFonts w:hint="eastAsia" w:ascii="仿宋" w:hAnsi="仿宋" w:eastAsia="仿宋" w:cs="仿宋"/>
          <w:color w:val="000000" w:themeColor="text1"/>
          <w:kern w:val="0"/>
          <w:sz w:val="24"/>
          <w:szCs w:val="24"/>
          <w14:textFill>
            <w14:solidFill>
              <w14:schemeClr w14:val="tx1"/>
            </w14:solidFill>
          </w14:textFill>
        </w:rPr>
        <w:t>（电子签章）</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327AD7D9">
      <w:pPr>
        <w:spacing w:line="480" w:lineRule="auto"/>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法定代表人或其委托代理人</w:t>
      </w:r>
      <w:r>
        <w:rPr>
          <w:rFonts w:hint="eastAsia" w:ascii="仿宋" w:hAnsi="仿宋" w:eastAsia="仿宋" w:cs="仿宋"/>
          <w:color w:val="000000" w:themeColor="text1"/>
          <w:kern w:val="0"/>
          <w:sz w:val="24"/>
          <w:szCs w:val="24"/>
          <w14:textFill>
            <w14:solidFill>
              <w14:schemeClr w14:val="tx1"/>
            </w14:solidFill>
          </w14:textFill>
        </w:rPr>
        <w:t>（电子签章）</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6283A84A">
      <w:pPr>
        <w:spacing w:line="48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416D6F7C">
      <w:pPr>
        <w:pStyle w:val="5"/>
        <w:spacing w:line="360" w:lineRule="auto"/>
        <w:ind w:firstLine="0"/>
        <w:rPr>
          <w:rFonts w:ascii="仿宋" w:hAnsi="仿宋" w:eastAsia="仿宋" w:cs="仿宋"/>
          <w:color w:val="000000" w:themeColor="text1"/>
          <w:sz w:val="22"/>
          <w:szCs w:val="22"/>
          <w14:textFill>
            <w14:solidFill>
              <w14:schemeClr w14:val="tx1"/>
            </w14:solidFill>
          </w14:textFill>
        </w:rPr>
      </w:pPr>
    </w:p>
    <w:p w14:paraId="095B2D9E">
      <w:pPr>
        <w:pStyle w:val="5"/>
        <w:spacing w:line="360" w:lineRule="auto"/>
        <w:ind w:firstLine="0"/>
        <w:rPr>
          <w:rFonts w:ascii="仿宋" w:hAnsi="仿宋" w:eastAsia="仿宋" w:cs="仿宋"/>
          <w:color w:val="000000" w:themeColor="text1"/>
          <w:sz w:val="22"/>
          <w:szCs w:val="22"/>
          <w14:textFill>
            <w14:solidFill>
              <w14:schemeClr w14:val="tx1"/>
            </w14:solidFill>
          </w14:textFill>
        </w:rPr>
      </w:pPr>
    </w:p>
    <w:p w14:paraId="10EB840A">
      <w:pPr>
        <w:pStyle w:val="5"/>
        <w:spacing w:line="360" w:lineRule="auto"/>
        <w:ind w:firstLine="0"/>
        <w:rPr>
          <w:rFonts w:ascii="仿宋" w:hAnsi="仿宋" w:eastAsia="仿宋" w:cs="仿宋"/>
          <w:color w:val="000000" w:themeColor="text1"/>
          <w:sz w:val="22"/>
          <w:szCs w:val="22"/>
          <w14:textFill>
            <w14:solidFill>
              <w14:schemeClr w14:val="tx1"/>
            </w14:solidFill>
          </w14:textFill>
        </w:rPr>
      </w:pPr>
    </w:p>
    <w:p w14:paraId="321935CD">
      <w:pPr>
        <w:pStyle w:val="5"/>
        <w:spacing w:line="360" w:lineRule="auto"/>
        <w:ind w:firstLine="0"/>
        <w:rPr>
          <w:rFonts w:ascii="仿宋" w:hAnsi="仿宋" w:eastAsia="仿宋" w:cs="仿宋"/>
          <w:color w:val="000000" w:themeColor="text1"/>
          <w:sz w:val="22"/>
          <w:szCs w:val="22"/>
          <w14:textFill>
            <w14:solidFill>
              <w14:schemeClr w14:val="tx1"/>
            </w14:solidFill>
          </w14:textFill>
        </w:rPr>
      </w:pPr>
    </w:p>
    <w:p w14:paraId="3D68AE0E">
      <w:pPr>
        <w:pStyle w:val="3"/>
        <w:numPr>
          <w:ilvl w:val="0"/>
          <w:numId w:val="0"/>
        </w:numPr>
        <w:ind w:left="965"/>
        <w:jc w:val="center"/>
        <w:rPr>
          <w:rFonts w:ascii="仿宋" w:hAnsi="仿宋" w:eastAsia="仿宋" w:cs="仿宋"/>
          <w:color w:val="000000" w:themeColor="text1"/>
          <w:sz w:val="24"/>
          <w:szCs w:val="24"/>
          <w14:textFill>
            <w14:solidFill>
              <w14:schemeClr w14:val="tx1"/>
            </w14:solidFill>
          </w14:textFill>
        </w:rPr>
      </w:pPr>
      <w:bookmarkStart w:id="457" w:name="_Toc13076"/>
      <w:r>
        <w:rPr>
          <w:rFonts w:hint="eastAsia" w:ascii="仿宋" w:hAnsi="仿宋" w:eastAsia="仿宋" w:cs="仿宋"/>
          <w:b/>
          <w:bCs/>
          <w:color w:val="000000" w:themeColor="text1"/>
          <w:sz w:val="24"/>
          <w:szCs w:val="24"/>
          <w14:textFill>
            <w14:solidFill>
              <w14:schemeClr w14:val="tx1"/>
            </w14:solidFill>
          </w14:textFill>
        </w:rPr>
        <w:t>五、投标货物报价明细表</w:t>
      </w:r>
      <w:bookmarkEnd w:id="457"/>
    </w:p>
    <w:p w14:paraId="6C309943">
      <w:pPr>
        <w:spacing w:line="360" w:lineRule="auto"/>
        <w:jc w:val="righ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单位：元</w:t>
      </w:r>
    </w:p>
    <w:tbl>
      <w:tblPr>
        <w:tblStyle w:val="25"/>
        <w:tblpPr w:leftFromText="180" w:rightFromText="180" w:vertAnchor="text" w:horzAnchor="page" w:tblpXSpec="center" w:tblpY="157"/>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374"/>
        <w:gridCol w:w="1161"/>
        <w:gridCol w:w="1328"/>
        <w:gridCol w:w="871"/>
        <w:gridCol w:w="955"/>
        <w:gridCol w:w="977"/>
        <w:gridCol w:w="1079"/>
        <w:gridCol w:w="839"/>
      </w:tblGrid>
      <w:tr w14:paraId="7947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591" w:type="dxa"/>
            <w:vAlign w:val="center"/>
          </w:tcPr>
          <w:p w14:paraId="39D028E1">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编号</w:t>
            </w:r>
          </w:p>
        </w:tc>
        <w:tc>
          <w:tcPr>
            <w:tcW w:w="1374" w:type="dxa"/>
            <w:vAlign w:val="center"/>
          </w:tcPr>
          <w:p w14:paraId="775DE6F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p>
        </w:tc>
        <w:tc>
          <w:tcPr>
            <w:tcW w:w="1161" w:type="dxa"/>
            <w:vAlign w:val="center"/>
          </w:tcPr>
          <w:p w14:paraId="402E48E0">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品牌</w:t>
            </w:r>
          </w:p>
        </w:tc>
        <w:tc>
          <w:tcPr>
            <w:tcW w:w="1328" w:type="dxa"/>
            <w:vAlign w:val="center"/>
          </w:tcPr>
          <w:p w14:paraId="216D9E3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规格型号</w:t>
            </w:r>
          </w:p>
        </w:tc>
        <w:tc>
          <w:tcPr>
            <w:tcW w:w="871" w:type="dxa"/>
            <w:vAlign w:val="center"/>
          </w:tcPr>
          <w:p w14:paraId="29837BAA">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数量</w:t>
            </w:r>
          </w:p>
        </w:tc>
        <w:tc>
          <w:tcPr>
            <w:tcW w:w="955" w:type="dxa"/>
            <w:vAlign w:val="center"/>
          </w:tcPr>
          <w:p w14:paraId="6D97C17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单位</w:t>
            </w:r>
          </w:p>
        </w:tc>
        <w:tc>
          <w:tcPr>
            <w:tcW w:w="977" w:type="dxa"/>
            <w:vAlign w:val="center"/>
          </w:tcPr>
          <w:p w14:paraId="1194958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单价</w:t>
            </w:r>
          </w:p>
        </w:tc>
        <w:tc>
          <w:tcPr>
            <w:tcW w:w="1079" w:type="dxa"/>
            <w:vAlign w:val="center"/>
          </w:tcPr>
          <w:p w14:paraId="5C37A065">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合计</w:t>
            </w:r>
          </w:p>
        </w:tc>
        <w:tc>
          <w:tcPr>
            <w:tcW w:w="839" w:type="dxa"/>
            <w:vAlign w:val="center"/>
          </w:tcPr>
          <w:p w14:paraId="5068FD9C">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14:paraId="1E44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trPr>
        <w:tc>
          <w:tcPr>
            <w:tcW w:w="591" w:type="dxa"/>
            <w:vAlign w:val="center"/>
          </w:tcPr>
          <w:p w14:paraId="7CA8BA03">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374" w:type="dxa"/>
            <w:vAlign w:val="center"/>
          </w:tcPr>
          <w:p w14:paraId="4C56189A">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161" w:type="dxa"/>
          </w:tcPr>
          <w:p w14:paraId="7CFA95BC">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328" w:type="dxa"/>
          </w:tcPr>
          <w:p w14:paraId="359A2B9F">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871" w:type="dxa"/>
            <w:vAlign w:val="center"/>
          </w:tcPr>
          <w:p w14:paraId="684993EB">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955" w:type="dxa"/>
            <w:vAlign w:val="center"/>
          </w:tcPr>
          <w:p w14:paraId="2AAFE155">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977" w:type="dxa"/>
            <w:vAlign w:val="center"/>
          </w:tcPr>
          <w:p w14:paraId="63382D3B">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079" w:type="dxa"/>
            <w:vAlign w:val="center"/>
          </w:tcPr>
          <w:p w14:paraId="517E8D15">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839" w:type="dxa"/>
            <w:vAlign w:val="center"/>
          </w:tcPr>
          <w:p w14:paraId="6AFE3C88">
            <w:pPr>
              <w:spacing w:line="360" w:lineRule="auto"/>
              <w:jc w:val="center"/>
              <w:rPr>
                <w:rFonts w:ascii="仿宋" w:hAnsi="仿宋" w:eastAsia="仿宋" w:cs="仿宋"/>
                <w:color w:val="000000" w:themeColor="text1"/>
                <w:sz w:val="24"/>
                <w:szCs w:val="24"/>
                <w14:textFill>
                  <w14:solidFill>
                    <w14:schemeClr w14:val="tx1"/>
                  </w14:solidFill>
                </w14:textFill>
              </w:rPr>
            </w:pPr>
          </w:p>
        </w:tc>
      </w:tr>
      <w:tr w14:paraId="2260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591" w:type="dxa"/>
            <w:vAlign w:val="center"/>
          </w:tcPr>
          <w:p w14:paraId="1D31726D">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374" w:type="dxa"/>
            <w:vAlign w:val="center"/>
          </w:tcPr>
          <w:p w14:paraId="7B88512A">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161" w:type="dxa"/>
          </w:tcPr>
          <w:p w14:paraId="6D6AA461">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328" w:type="dxa"/>
          </w:tcPr>
          <w:p w14:paraId="514F32EA">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871" w:type="dxa"/>
            <w:vAlign w:val="center"/>
          </w:tcPr>
          <w:p w14:paraId="530ED9A0">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955" w:type="dxa"/>
            <w:vAlign w:val="center"/>
          </w:tcPr>
          <w:p w14:paraId="4619ECCB">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977" w:type="dxa"/>
            <w:vAlign w:val="center"/>
          </w:tcPr>
          <w:p w14:paraId="1685B2BD">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079" w:type="dxa"/>
            <w:vAlign w:val="center"/>
          </w:tcPr>
          <w:p w14:paraId="2D8611C5">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839" w:type="dxa"/>
            <w:vAlign w:val="center"/>
          </w:tcPr>
          <w:p w14:paraId="02491588">
            <w:pPr>
              <w:spacing w:line="360" w:lineRule="auto"/>
              <w:jc w:val="center"/>
              <w:rPr>
                <w:rFonts w:ascii="仿宋" w:hAnsi="仿宋" w:eastAsia="仿宋" w:cs="仿宋"/>
                <w:color w:val="000000" w:themeColor="text1"/>
                <w:sz w:val="24"/>
                <w:szCs w:val="24"/>
                <w14:textFill>
                  <w14:solidFill>
                    <w14:schemeClr w14:val="tx1"/>
                  </w14:solidFill>
                </w14:textFill>
              </w:rPr>
            </w:pPr>
          </w:p>
        </w:tc>
      </w:tr>
      <w:tr w14:paraId="7F95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591" w:type="dxa"/>
            <w:vAlign w:val="center"/>
          </w:tcPr>
          <w:p w14:paraId="681A0919">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374" w:type="dxa"/>
            <w:vAlign w:val="center"/>
          </w:tcPr>
          <w:p w14:paraId="18B2CA45">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161" w:type="dxa"/>
          </w:tcPr>
          <w:p w14:paraId="103B9277">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328" w:type="dxa"/>
          </w:tcPr>
          <w:p w14:paraId="0B65D291">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871" w:type="dxa"/>
            <w:vAlign w:val="center"/>
          </w:tcPr>
          <w:p w14:paraId="7AC3D4D8">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955" w:type="dxa"/>
            <w:vAlign w:val="center"/>
          </w:tcPr>
          <w:p w14:paraId="2C5B114C">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977" w:type="dxa"/>
            <w:vAlign w:val="center"/>
          </w:tcPr>
          <w:p w14:paraId="54B3D8F0">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1079" w:type="dxa"/>
            <w:vAlign w:val="center"/>
          </w:tcPr>
          <w:p w14:paraId="6A31BE6C">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839" w:type="dxa"/>
            <w:vAlign w:val="center"/>
          </w:tcPr>
          <w:p w14:paraId="7A47A2D1">
            <w:pPr>
              <w:spacing w:line="360" w:lineRule="auto"/>
              <w:jc w:val="center"/>
              <w:rPr>
                <w:rFonts w:ascii="仿宋" w:hAnsi="仿宋" w:eastAsia="仿宋" w:cs="仿宋"/>
                <w:color w:val="000000" w:themeColor="text1"/>
                <w:sz w:val="24"/>
                <w:szCs w:val="24"/>
                <w14:textFill>
                  <w14:solidFill>
                    <w14:schemeClr w14:val="tx1"/>
                  </w14:solidFill>
                </w14:textFill>
              </w:rPr>
            </w:pPr>
          </w:p>
        </w:tc>
      </w:tr>
      <w:tr w14:paraId="60D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4454" w:type="dxa"/>
            <w:gridSpan w:val="4"/>
            <w:vAlign w:val="center"/>
          </w:tcPr>
          <w:p w14:paraId="505224BB">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总计金额</w:t>
            </w:r>
          </w:p>
        </w:tc>
        <w:tc>
          <w:tcPr>
            <w:tcW w:w="4721" w:type="dxa"/>
            <w:gridSpan w:val="5"/>
            <w:vAlign w:val="center"/>
          </w:tcPr>
          <w:p w14:paraId="1C961451">
            <w:pPr>
              <w:spacing w:line="360" w:lineRule="auto"/>
              <w:jc w:val="left"/>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（大写）                               （小写）￥</w:t>
            </w:r>
          </w:p>
        </w:tc>
      </w:tr>
    </w:tbl>
    <w:p w14:paraId="21C289BD">
      <w:pPr>
        <w:pStyle w:val="5"/>
        <w:spacing w:line="360" w:lineRule="auto"/>
        <w:ind w:firstLine="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注：1.所有价格应按“招标文件”中规定的货币单位填写；</w:t>
      </w:r>
    </w:p>
    <w:p w14:paraId="60FAF761">
      <w:pPr>
        <w:pStyle w:val="5"/>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2.投标总价应为以上各分项价格之和；</w:t>
      </w:r>
    </w:p>
    <w:p w14:paraId="34B44C39">
      <w:pPr>
        <w:pStyle w:val="5"/>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单价、合价和投标总价为包干价，即三者均应包含货物的价款、包装、运输、装卸、安装、调试、技术指导、培训、咨询、服务、保险、税费、检测、验收合格交付使用之前以及技术和售后服务等其他各项有关费用。</w:t>
      </w:r>
    </w:p>
    <w:p w14:paraId="104437D2">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4.开标一览表的投标总价必须与项目报价表的投标总价一致。</w:t>
      </w:r>
    </w:p>
    <w:p w14:paraId="5678B62E">
      <w:pPr>
        <w:spacing w:line="480" w:lineRule="auto"/>
        <w:ind w:firstLine="3840" w:firstLineChars="16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w:t>
      </w:r>
    </w:p>
    <w:p w14:paraId="3F067009">
      <w:pPr>
        <w:spacing w:line="480" w:lineRule="auto"/>
        <w:ind w:firstLine="3840" w:firstLineChars="16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投标人名称</w:t>
      </w:r>
      <w:r>
        <w:rPr>
          <w:rFonts w:hint="eastAsia" w:ascii="仿宋" w:hAnsi="仿宋" w:eastAsia="仿宋" w:cs="仿宋"/>
          <w:color w:val="000000" w:themeColor="text1"/>
          <w:kern w:val="0"/>
          <w:sz w:val="24"/>
          <w:szCs w:val="24"/>
          <w14:textFill>
            <w14:solidFill>
              <w14:schemeClr w14:val="tx1"/>
            </w14:solidFill>
          </w14:textFill>
        </w:rPr>
        <w:t>（电子签章）</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2E341AEF">
      <w:pPr>
        <w:spacing w:line="480" w:lineRule="auto"/>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法定代表人或其委托代理人</w:t>
      </w:r>
      <w:r>
        <w:rPr>
          <w:rFonts w:hint="eastAsia" w:ascii="仿宋" w:hAnsi="仿宋" w:eastAsia="仿宋" w:cs="仿宋"/>
          <w:color w:val="000000" w:themeColor="text1"/>
          <w:kern w:val="0"/>
          <w:sz w:val="24"/>
          <w:szCs w:val="24"/>
          <w14:textFill>
            <w14:solidFill>
              <w14:schemeClr w14:val="tx1"/>
            </w14:solidFill>
          </w14:textFill>
        </w:rPr>
        <w:t>（电子签章）</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6C2FF04">
      <w:pPr>
        <w:spacing w:line="48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0BC13234">
      <w:pPr>
        <w:spacing w:line="480" w:lineRule="auto"/>
        <w:rPr>
          <w:rFonts w:ascii="仿宋" w:hAnsi="仿宋" w:eastAsia="仿宋" w:cs="仿宋"/>
          <w:color w:val="000000" w:themeColor="text1"/>
          <w:sz w:val="22"/>
          <w:szCs w:val="22"/>
          <w14:textFill>
            <w14:solidFill>
              <w14:schemeClr w14:val="tx1"/>
            </w14:solidFill>
          </w14:textFill>
        </w:rPr>
      </w:pPr>
    </w:p>
    <w:p w14:paraId="37EF653E">
      <w:pPr>
        <w:pStyle w:val="13"/>
        <w:rPr>
          <w:rFonts w:ascii="仿宋" w:hAnsi="仿宋" w:eastAsia="仿宋" w:cs="仿宋"/>
          <w:color w:val="000000" w:themeColor="text1"/>
          <w14:textFill>
            <w14:solidFill>
              <w14:schemeClr w14:val="tx1"/>
            </w14:solidFill>
          </w14:textFill>
        </w:rPr>
      </w:pPr>
    </w:p>
    <w:p w14:paraId="2726F0CA">
      <w:pPr>
        <w:pStyle w:val="13"/>
        <w:rPr>
          <w:rFonts w:ascii="仿宋" w:hAnsi="仿宋" w:eastAsia="仿宋" w:cs="仿宋"/>
          <w:color w:val="000000" w:themeColor="text1"/>
          <w14:textFill>
            <w14:solidFill>
              <w14:schemeClr w14:val="tx1"/>
            </w14:solidFill>
          </w14:textFill>
        </w:rPr>
      </w:pPr>
    </w:p>
    <w:p w14:paraId="6512865F">
      <w:pPr>
        <w:pStyle w:val="13"/>
        <w:ind w:firstLine="0"/>
        <w:rPr>
          <w:rFonts w:ascii="仿宋" w:hAnsi="仿宋" w:eastAsia="仿宋" w:cs="仿宋"/>
          <w:color w:val="000000" w:themeColor="text1"/>
          <w14:textFill>
            <w14:solidFill>
              <w14:schemeClr w14:val="tx1"/>
            </w14:solidFill>
          </w14:textFill>
        </w:rPr>
      </w:pPr>
    </w:p>
    <w:p w14:paraId="6AA825A8">
      <w:pPr>
        <w:pStyle w:val="13"/>
        <w:ind w:firstLine="0"/>
        <w:rPr>
          <w:rFonts w:ascii="仿宋" w:hAnsi="仿宋" w:eastAsia="仿宋" w:cs="仿宋"/>
          <w:color w:val="000000" w:themeColor="text1"/>
          <w14:textFill>
            <w14:solidFill>
              <w14:schemeClr w14:val="tx1"/>
            </w14:solidFill>
          </w14:textFill>
        </w:rPr>
      </w:pPr>
    </w:p>
    <w:p w14:paraId="1D586B22">
      <w:pPr>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58" w:name="_Toc523"/>
      <w:bookmarkStart w:id="459" w:name="_Toc28149"/>
      <w:bookmarkStart w:id="460" w:name="_Toc31777"/>
      <w:bookmarkStart w:id="461" w:name="_Toc80719681"/>
      <w:bookmarkStart w:id="462" w:name="_Toc31420"/>
      <w:r>
        <w:rPr>
          <w:rFonts w:hint="eastAsia" w:ascii="仿宋" w:hAnsi="仿宋" w:eastAsia="仿宋" w:cs="仿宋"/>
          <w:b/>
          <w:color w:val="000000" w:themeColor="text1"/>
          <w:sz w:val="24"/>
          <w:szCs w:val="24"/>
          <w14:textFill>
            <w14:solidFill>
              <w14:schemeClr w14:val="tx1"/>
            </w14:solidFill>
          </w14:textFill>
        </w:rPr>
        <w:t>六、设备质量保证书</w:t>
      </w:r>
      <w:bookmarkEnd w:id="458"/>
      <w:bookmarkEnd w:id="459"/>
      <w:bookmarkEnd w:id="460"/>
      <w:bookmarkEnd w:id="461"/>
      <w:bookmarkEnd w:id="462"/>
    </w:p>
    <w:p w14:paraId="1BABB89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致：</w:t>
      </w:r>
      <w:r>
        <w:rPr>
          <w:rFonts w:hint="eastAsia" w:ascii="仿宋" w:hAnsi="仿宋" w:eastAsia="仿宋" w:cs="仿宋"/>
          <w:color w:val="000000" w:themeColor="text1"/>
          <w:sz w:val="24"/>
          <w:szCs w:val="24"/>
          <w:u w:val="single"/>
          <w14:textFill>
            <w14:solidFill>
              <w14:schemeClr w14:val="tx1"/>
            </w14:solidFill>
          </w14:textFill>
        </w:rPr>
        <w:t xml:space="preserve">  （招标人名称）  </w:t>
      </w:r>
    </w:p>
    <w:p w14:paraId="464D8B70">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本保证书为</w:t>
      </w:r>
      <w:r>
        <w:rPr>
          <w:rFonts w:hint="eastAsia" w:ascii="仿宋" w:hAnsi="仿宋" w:eastAsia="仿宋" w:cs="仿宋"/>
          <w:color w:val="000000" w:themeColor="text1"/>
          <w:sz w:val="24"/>
          <w:szCs w:val="24"/>
          <w:u w:val="single"/>
          <w14:textFill>
            <w14:solidFill>
              <w14:schemeClr w14:val="tx1"/>
            </w14:solidFill>
          </w14:textFill>
        </w:rPr>
        <w:t xml:space="preserve">        （投标人名称）          </w:t>
      </w:r>
      <w:r>
        <w:rPr>
          <w:rFonts w:hint="eastAsia" w:ascii="仿宋" w:hAnsi="仿宋" w:eastAsia="仿宋" w:cs="仿宋"/>
          <w:color w:val="000000" w:themeColor="text1"/>
          <w:sz w:val="24"/>
          <w:szCs w:val="24"/>
          <w14:textFill>
            <w14:solidFill>
              <w14:schemeClr w14:val="tx1"/>
            </w14:solidFill>
          </w14:textFill>
        </w:rPr>
        <w:t>对投标文件所提供货物质量保证的证明。</w:t>
      </w:r>
    </w:p>
    <w:p w14:paraId="2D15A0F5">
      <w:pPr>
        <w:pStyle w:val="5"/>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我方承诺提供以下质量保证并承担相应的法律责任：</w:t>
      </w:r>
    </w:p>
    <w:p w14:paraId="0B58313C">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1、提供的设备材料是全新的、符合国家质量标准的货物；</w:t>
      </w:r>
    </w:p>
    <w:p w14:paraId="7BB01B55">
      <w:pPr>
        <w:pStyle w:val="5"/>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2、提供的材料、主要元器件符合投标文件承诺和所签合同规定的技术要求；</w:t>
      </w:r>
    </w:p>
    <w:p w14:paraId="05944C7F">
      <w:pPr>
        <w:pStyle w:val="5"/>
        <w:spacing w:line="360" w:lineRule="auto"/>
        <w:ind w:firstLine="600" w:firstLineChars="2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3、本保证书自开标日起60日历天内有效，如我方中标则到合同履行完成和保修期满为止有效。</w:t>
      </w:r>
      <w:bookmarkStart w:id="487" w:name="_GoBack"/>
      <w:bookmarkEnd w:id="487"/>
    </w:p>
    <w:p w14:paraId="0ADC41E0">
      <w:pPr>
        <w:pStyle w:val="5"/>
        <w:spacing w:line="360" w:lineRule="auto"/>
        <w:rPr>
          <w:rFonts w:ascii="仿宋" w:hAnsi="仿宋" w:eastAsia="仿宋" w:cs="仿宋"/>
          <w:color w:val="000000" w:themeColor="text1"/>
          <w:sz w:val="24"/>
          <w:szCs w:val="24"/>
          <w14:textFill>
            <w14:solidFill>
              <w14:schemeClr w14:val="tx1"/>
            </w14:solidFill>
          </w14:textFill>
        </w:rPr>
      </w:pPr>
    </w:p>
    <w:p w14:paraId="53E55BCB">
      <w:pPr>
        <w:pStyle w:val="5"/>
        <w:spacing w:line="360" w:lineRule="auto"/>
        <w:rPr>
          <w:rFonts w:ascii="仿宋" w:hAnsi="仿宋" w:eastAsia="仿宋" w:cs="仿宋"/>
          <w:color w:val="000000" w:themeColor="text1"/>
          <w:sz w:val="24"/>
          <w:szCs w:val="24"/>
          <w14:textFill>
            <w14:solidFill>
              <w14:schemeClr w14:val="tx1"/>
            </w14:solidFill>
          </w14:textFill>
        </w:rPr>
      </w:pPr>
    </w:p>
    <w:p w14:paraId="63A2C036">
      <w:pPr>
        <w:pStyle w:val="5"/>
        <w:spacing w:line="360" w:lineRule="auto"/>
        <w:rPr>
          <w:rFonts w:ascii="仿宋" w:hAnsi="仿宋" w:eastAsia="仿宋" w:cs="仿宋"/>
          <w:color w:val="000000" w:themeColor="text1"/>
          <w:sz w:val="24"/>
          <w:szCs w:val="24"/>
          <w14:textFill>
            <w14:solidFill>
              <w14:schemeClr w14:val="tx1"/>
            </w14:solidFill>
          </w14:textFill>
        </w:rPr>
      </w:pPr>
    </w:p>
    <w:p w14:paraId="7F51B513">
      <w:pPr>
        <w:pStyle w:val="5"/>
        <w:spacing w:line="360" w:lineRule="auto"/>
        <w:rPr>
          <w:rFonts w:ascii="仿宋" w:hAnsi="仿宋" w:eastAsia="仿宋" w:cs="仿宋"/>
          <w:color w:val="000000" w:themeColor="text1"/>
          <w:sz w:val="24"/>
          <w:szCs w:val="24"/>
          <w14:textFill>
            <w14:solidFill>
              <w14:schemeClr w14:val="tx1"/>
            </w14:solidFill>
          </w14:textFill>
        </w:rPr>
      </w:pPr>
    </w:p>
    <w:p w14:paraId="35AF2446">
      <w:pPr>
        <w:spacing w:line="480" w:lineRule="auto"/>
        <w:ind w:firstLine="3840" w:firstLineChars="16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投标人名称</w:t>
      </w:r>
      <w:r>
        <w:rPr>
          <w:rFonts w:hint="eastAsia" w:ascii="仿宋" w:hAnsi="仿宋" w:eastAsia="仿宋" w:cs="仿宋"/>
          <w:color w:val="000000" w:themeColor="text1"/>
          <w:kern w:val="0"/>
          <w:sz w:val="24"/>
          <w:szCs w:val="24"/>
          <w14:textFill>
            <w14:solidFill>
              <w14:schemeClr w14:val="tx1"/>
            </w14:solidFill>
          </w14:textFill>
        </w:rPr>
        <w:t>（电子签章）</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459C6674">
      <w:pPr>
        <w:spacing w:line="480" w:lineRule="auto"/>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法定代表人或其委托代理人</w:t>
      </w:r>
      <w:r>
        <w:rPr>
          <w:rFonts w:hint="eastAsia" w:ascii="仿宋" w:hAnsi="仿宋" w:eastAsia="仿宋" w:cs="仿宋"/>
          <w:color w:val="000000" w:themeColor="text1"/>
          <w:kern w:val="0"/>
          <w:sz w:val="24"/>
          <w:szCs w:val="24"/>
          <w14:textFill>
            <w14:solidFill>
              <w14:schemeClr w14:val="tx1"/>
            </w14:solidFill>
          </w14:textFill>
        </w:rPr>
        <w:t>（电子签章）</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510DC030">
      <w:pPr>
        <w:spacing w:line="48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45BA366E">
      <w:pPr>
        <w:spacing w:line="360" w:lineRule="auto"/>
        <w:outlineLvl w:val="1"/>
        <w:rPr>
          <w:rFonts w:ascii="仿宋" w:hAnsi="仿宋" w:eastAsia="仿宋" w:cs="仿宋"/>
          <w:color w:val="000000" w:themeColor="text1"/>
          <w:sz w:val="22"/>
          <w:szCs w:val="22"/>
          <w14:textFill>
            <w14:solidFill>
              <w14:schemeClr w14:val="tx1"/>
            </w14:solidFill>
          </w14:textFill>
        </w:rPr>
      </w:pPr>
    </w:p>
    <w:p w14:paraId="59A7AC83">
      <w:pPr>
        <w:pStyle w:val="13"/>
        <w:rPr>
          <w:rFonts w:ascii="仿宋" w:hAnsi="仿宋" w:eastAsia="仿宋" w:cs="仿宋"/>
          <w:color w:val="000000" w:themeColor="text1"/>
          <w14:textFill>
            <w14:solidFill>
              <w14:schemeClr w14:val="tx1"/>
            </w14:solidFill>
          </w14:textFill>
        </w:rPr>
      </w:pPr>
    </w:p>
    <w:p w14:paraId="502E2AFA">
      <w:pPr>
        <w:pStyle w:val="13"/>
        <w:rPr>
          <w:rFonts w:ascii="仿宋" w:hAnsi="仿宋" w:eastAsia="仿宋" w:cs="仿宋"/>
          <w:color w:val="000000" w:themeColor="text1"/>
          <w14:textFill>
            <w14:solidFill>
              <w14:schemeClr w14:val="tx1"/>
            </w14:solidFill>
          </w14:textFill>
        </w:rPr>
      </w:pPr>
    </w:p>
    <w:p w14:paraId="052FFEAA">
      <w:pPr>
        <w:pStyle w:val="13"/>
        <w:rPr>
          <w:rFonts w:ascii="仿宋" w:hAnsi="仿宋" w:eastAsia="仿宋" w:cs="仿宋"/>
          <w:color w:val="000000" w:themeColor="text1"/>
          <w14:textFill>
            <w14:solidFill>
              <w14:schemeClr w14:val="tx1"/>
            </w14:solidFill>
          </w14:textFill>
        </w:rPr>
      </w:pPr>
    </w:p>
    <w:p w14:paraId="0D978656">
      <w:pPr>
        <w:pStyle w:val="13"/>
        <w:rPr>
          <w:rFonts w:ascii="仿宋" w:hAnsi="仿宋" w:eastAsia="仿宋" w:cs="仿宋"/>
          <w:color w:val="000000" w:themeColor="text1"/>
          <w14:textFill>
            <w14:solidFill>
              <w14:schemeClr w14:val="tx1"/>
            </w14:solidFill>
          </w14:textFill>
        </w:rPr>
      </w:pPr>
    </w:p>
    <w:p w14:paraId="4FFD3531">
      <w:pPr>
        <w:pStyle w:val="13"/>
        <w:rPr>
          <w:rFonts w:ascii="仿宋" w:hAnsi="仿宋" w:eastAsia="仿宋" w:cs="仿宋"/>
          <w:color w:val="000000" w:themeColor="text1"/>
          <w14:textFill>
            <w14:solidFill>
              <w14:schemeClr w14:val="tx1"/>
            </w14:solidFill>
          </w14:textFill>
        </w:rPr>
      </w:pPr>
    </w:p>
    <w:p w14:paraId="4C4F9D66">
      <w:pPr>
        <w:pStyle w:val="13"/>
        <w:rPr>
          <w:rFonts w:ascii="仿宋" w:hAnsi="仿宋" w:eastAsia="仿宋" w:cs="仿宋"/>
          <w:color w:val="000000" w:themeColor="text1"/>
          <w14:textFill>
            <w14:solidFill>
              <w14:schemeClr w14:val="tx1"/>
            </w14:solidFill>
          </w14:textFill>
        </w:rPr>
      </w:pPr>
    </w:p>
    <w:p w14:paraId="51586B49">
      <w:pPr>
        <w:pStyle w:val="13"/>
        <w:rPr>
          <w:rFonts w:ascii="仿宋" w:hAnsi="仿宋" w:eastAsia="仿宋" w:cs="仿宋"/>
          <w:color w:val="000000" w:themeColor="text1"/>
          <w14:textFill>
            <w14:solidFill>
              <w14:schemeClr w14:val="tx1"/>
            </w14:solidFill>
          </w14:textFill>
        </w:rPr>
      </w:pPr>
    </w:p>
    <w:p w14:paraId="24820150">
      <w:pPr>
        <w:pStyle w:val="13"/>
        <w:rPr>
          <w:rFonts w:ascii="仿宋" w:hAnsi="仿宋" w:eastAsia="仿宋" w:cs="仿宋"/>
          <w:color w:val="000000" w:themeColor="text1"/>
          <w14:textFill>
            <w14:solidFill>
              <w14:schemeClr w14:val="tx1"/>
            </w14:solidFill>
          </w14:textFill>
        </w:rPr>
      </w:pPr>
    </w:p>
    <w:p w14:paraId="265027E6">
      <w:pPr>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63" w:name="_Toc14430"/>
    </w:p>
    <w:p w14:paraId="6267EEDC">
      <w:pPr>
        <w:spacing w:line="360" w:lineRule="auto"/>
        <w:jc w:val="center"/>
        <w:outlineLvl w:val="1"/>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七、技术标部分</w:t>
      </w:r>
      <w:bookmarkEnd w:id="463"/>
    </w:p>
    <w:p w14:paraId="1770B48D">
      <w:pPr>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64" w:name="_Toc22042"/>
      <w:bookmarkStart w:id="465" w:name="_Toc5777"/>
      <w:r>
        <w:rPr>
          <w:rFonts w:hint="eastAsia" w:ascii="仿宋" w:hAnsi="仿宋" w:eastAsia="仿宋" w:cs="仿宋"/>
          <w:b/>
          <w:color w:val="000000" w:themeColor="text1"/>
          <w:sz w:val="24"/>
          <w:szCs w:val="24"/>
          <w14:textFill>
            <w14:solidFill>
              <w14:schemeClr w14:val="tx1"/>
            </w14:solidFill>
          </w14:textFill>
        </w:rPr>
        <w:t>（一）、技术参数偏离表</w:t>
      </w:r>
      <w:bookmarkEnd w:id="464"/>
      <w:bookmarkEnd w:id="465"/>
    </w:p>
    <w:tbl>
      <w:tblPr>
        <w:tblStyle w:val="25"/>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436"/>
        <w:gridCol w:w="1514"/>
        <w:gridCol w:w="2316"/>
        <w:gridCol w:w="2713"/>
        <w:gridCol w:w="854"/>
      </w:tblGrid>
      <w:tr w14:paraId="63C9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0" w:type="dxa"/>
            <w:vAlign w:val="center"/>
          </w:tcPr>
          <w:p w14:paraId="6FCBCA75">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436" w:type="dxa"/>
            <w:vAlign w:val="center"/>
          </w:tcPr>
          <w:p w14:paraId="01241C86">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货物名称</w:t>
            </w:r>
          </w:p>
        </w:tc>
        <w:tc>
          <w:tcPr>
            <w:tcW w:w="1514" w:type="dxa"/>
            <w:vAlign w:val="center"/>
          </w:tcPr>
          <w:p w14:paraId="796CC696">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采购文件主要技术参数要求</w:t>
            </w:r>
          </w:p>
        </w:tc>
        <w:tc>
          <w:tcPr>
            <w:tcW w:w="2316" w:type="dxa"/>
            <w:vAlign w:val="center"/>
          </w:tcPr>
          <w:p w14:paraId="11E2B076">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投标文件主要技术参数响应情况</w:t>
            </w:r>
          </w:p>
        </w:tc>
        <w:tc>
          <w:tcPr>
            <w:tcW w:w="2713" w:type="dxa"/>
            <w:vAlign w:val="center"/>
          </w:tcPr>
          <w:p w14:paraId="52526E0F">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偏差描述（详细描述技术是否具有正、负偏差）</w:t>
            </w:r>
          </w:p>
        </w:tc>
        <w:tc>
          <w:tcPr>
            <w:tcW w:w="854" w:type="dxa"/>
            <w:vAlign w:val="center"/>
          </w:tcPr>
          <w:p w14:paraId="62774667">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14:paraId="3AF7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0" w:type="dxa"/>
          </w:tcPr>
          <w:p w14:paraId="73DD69B4">
            <w:pPr>
              <w:spacing w:line="360" w:lineRule="auto"/>
              <w:rPr>
                <w:rFonts w:ascii="仿宋" w:hAnsi="仿宋" w:eastAsia="仿宋" w:cs="仿宋"/>
                <w:color w:val="000000" w:themeColor="text1"/>
                <w:sz w:val="24"/>
                <w:szCs w:val="24"/>
                <w14:textFill>
                  <w14:solidFill>
                    <w14:schemeClr w14:val="tx1"/>
                  </w14:solidFill>
                </w14:textFill>
              </w:rPr>
            </w:pPr>
          </w:p>
        </w:tc>
        <w:tc>
          <w:tcPr>
            <w:tcW w:w="1436" w:type="dxa"/>
          </w:tcPr>
          <w:p w14:paraId="2670FD5E">
            <w:pPr>
              <w:spacing w:line="360" w:lineRule="auto"/>
              <w:rPr>
                <w:rFonts w:ascii="仿宋" w:hAnsi="仿宋" w:eastAsia="仿宋" w:cs="仿宋"/>
                <w:color w:val="000000" w:themeColor="text1"/>
                <w:sz w:val="24"/>
                <w:szCs w:val="24"/>
                <w14:textFill>
                  <w14:solidFill>
                    <w14:schemeClr w14:val="tx1"/>
                  </w14:solidFill>
                </w14:textFill>
              </w:rPr>
            </w:pPr>
          </w:p>
        </w:tc>
        <w:tc>
          <w:tcPr>
            <w:tcW w:w="1514" w:type="dxa"/>
          </w:tcPr>
          <w:p w14:paraId="09A39B9A">
            <w:pPr>
              <w:spacing w:line="360" w:lineRule="auto"/>
              <w:rPr>
                <w:rFonts w:ascii="仿宋" w:hAnsi="仿宋" w:eastAsia="仿宋" w:cs="仿宋"/>
                <w:color w:val="000000" w:themeColor="text1"/>
                <w:sz w:val="24"/>
                <w:szCs w:val="24"/>
                <w14:textFill>
                  <w14:solidFill>
                    <w14:schemeClr w14:val="tx1"/>
                  </w14:solidFill>
                </w14:textFill>
              </w:rPr>
            </w:pPr>
          </w:p>
        </w:tc>
        <w:tc>
          <w:tcPr>
            <w:tcW w:w="2316" w:type="dxa"/>
          </w:tcPr>
          <w:p w14:paraId="3A4EA6CA">
            <w:pPr>
              <w:spacing w:line="360" w:lineRule="auto"/>
              <w:rPr>
                <w:rFonts w:ascii="仿宋" w:hAnsi="仿宋" w:eastAsia="仿宋" w:cs="仿宋"/>
                <w:color w:val="000000" w:themeColor="text1"/>
                <w:sz w:val="24"/>
                <w:szCs w:val="24"/>
                <w14:textFill>
                  <w14:solidFill>
                    <w14:schemeClr w14:val="tx1"/>
                  </w14:solidFill>
                </w14:textFill>
              </w:rPr>
            </w:pPr>
          </w:p>
        </w:tc>
        <w:tc>
          <w:tcPr>
            <w:tcW w:w="2713" w:type="dxa"/>
          </w:tcPr>
          <w:p w14:paraId="235C88F0">
            <w:pPr>
              <w:spacing w:line="360" w:lineRule="auto"/>
              <w:rPr>
                <w:rFonts w:ascii="仿宋" w:hAnsi="仿宋" w:eastAsia="仿宋" w:cs="仿宋"/>
                <w:color w:val="000000" w:themeColor="text1"/>
                <w:sz w:val="24"/>
                <w:szCs w:val="24"/>
                <w14:textFill>
                  <w14:solidFill>
                    <w14:schemeClr w14:val="tx1"/>
                  </w14:solidFill>
                </w14:textFill>
              </w:rPr>
            </w:pPr>
          </w:p>
        </w:tc>
        <w:tc>
          <w:tcPr>
            <w:tcW w:w="854" w:type="dxa"/>
          </w:tcPr>
          <w:p w14:paraId="01E11409">
            <w:pPr>
              <w:spacing w:line="360" w:lineRule="auto"/>
              <w:rPr>
                <w:rFonts w:ascii="仿宋" w:hAnsi="仿宋" w:eastAsia="仿宋" w:cs="仿宋"/>
                <w:color w:val="000000" w:themeColor="text1"/>
                <w:sz w:val="24"/>
                <w:szCs w:val="24"/>
                <w14:textFill>
                  <w14:solidFill>
                    <w14:schemeClr w14:val="tx1"/>
                  </w14:solidFill>
                </w14:textFill>
              </w:rPr>
            </w:pPr>
          </w:p>
        </w:tc>
      </w:tr>
      <w:tr w14:paraId="379D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60" w:type="dxa"/>
          </w:tcPr>
          <w:p w14:paraId="795BCA33">
            <w:pPr>
              <w:spacing w:line="360" w:lineRule="auto"/>
              <w:rPr>
                <w:rFonts w:ascii="仿宋" w:hAnsi="仿宋" w:eastAsia="仿宋" w:cs="仿宋"/>
                <w:color w:val="000000" w:themeColor="text1"/>
                <w:sz w:val="24"/>
                <w:szCs w:val="24"/>
                <w14:textFill>
                  <w14:solidFill>
                    <w14:schemeClr w14:val="tx1"/>
                  </w14:solidFill>
                </w14:textFill>
              </w:rPr>
            </w:pPr>
          </w:p>
        </w:tc>
        <w:tc>
          <w:tcPr>
            <w:tcW w:w="1436" w:type="dxa"/>
          </w:tcPr>
          <w:p w14:paraId="60FA660B">
            <w:pPr>
              <w:spacing w:line="360" w:lineRule="auto"/>
              <w:rPr>
                <w:rFonts w:ascii="仿宋" w:hAnsi="仿宋" w:eastAsia="仿宋" w:cs="仿宋"/>
                <w:color w:val="000000" w:themeColor="text1"/>
                <w:sz w:val="24"/>
                <w:szCs w:val="24"/>
                <w14:textFill>
                  <w14:solidFill>
                    <w14:schemeClr w14:val="tx1"/>
                  </w14:solidFill>
                </w14:textFill>
              </w:rPr>
            </w:pPr>
          </w:p>
        </w:tc>
        <w:tc>
          <w:tcPr>
            <w:tcW w:w="1514" w:type="dxa"/>
          </w:tcPr>
          <w:p w14:paraId="6A034164">
            <w:pPr>
              <w:spacing w:line="360" w:lineRule="auto"/>
              <w:rPr>
                <w:rFonts w:ascii="仿宋" w:hAnsi="仿宋" w:eastAsia="仿宋" w:cs="仿宋"/>
                <w:color w:val="000000" w:themeColor="text1"/>
                <w:sz w:val="24"/>
                <w:szCs w:val="24"/>
                <w14:textFill>
                  <w14:solidFill>
                    <w14:schemeClr w14:val="tx1"/>
                  </w14:solidFill>
                </w14:textFill>
              </w:rPr>
            </w:pPr>
          </w:p>
        </w:tc>
        <w:tc>
          <w:tcPr>
            <w:tcW w:w="2316" w:type="dxa"/>
          </w:tcPr>
          <w:p w14:paraId="40410D93">
            <w:pPr>
              <w:spacing w:line="360" w:lineRule="auto"/>
              <w:rPr>
                <w:rFonts w:ascii="仿宋" w:hAnsi="仿宋" w:eastAsia="仿宋" w:cs="仿宋"/>
                <w:color w:val="000000" w:themeColor="text1"/>
                <w:sz w:val="24"/>
                <w:szCs w:val="24"/>
                <w14:textFill>
                  <w14:solidFill>
                    <w14:schemeClr w14:val="tx1"/>
                  </w14:solidFill>
                </w14:textFill>
              </w:rPr>
            </w:pPr>
          </w:p>
        </w:tc>
        <w:tc>
          <w:tcPr>
            <w:tcW w:w="2713" w:type="dxa"/>
          </w:tcPr>
          <w:p w14:paraId="059A8D91">
            <w:pPr>
              <w:spacing w:line="360" w:lineRule="auto"/>
              <w:rPr>
                <w:rFonts w:ascii="仿宋" w:hAnsi="仿宋" w:eastAsia="仿宋" w:cs="仿宋"/>
                <w:color w:val="000000" w:themeColor="text1"/>
                <w:sz w:val="24"/>
                <w:szCs w:val="24"/>
                <w14:textFill>
                  <w14:solidFill>
                    <w14:schemeClr w14:val="tx1"/>
                  </w14:solidFill>
                </w14:textFill>
              </w:rPr>
            </w:pPr>
          </w:p>
        </w:tc>
        <w:tc>
          <w:tcPr>
            <w:tcW w:w="854" w:type="dxa"/>
          </w:tcPr>
          <w:p w14:paraId="6522CA8D">
            <w:pPr>
              <w:spacing w:line="360" w:lineRule="auto"/>
              <w:rPr>
                <w:rFonts w:ascii="仿宋" w:hAnsi="仿宋" w:eastAsia="仿宋" w:cs="仿宋"/>
                <w:color w:val="000000" w:themeColor="text1"/>
                <w:sz w:val="24"/>
                <w:szCs w:val="24"/>
                <w14:textFill>
                  <w14:solidFill>
                    <w14:schemeClr w14:val="tx1"/>
                  </w14:solidFill>
                </w14:textFill>
              </w:rPr>
            </w:pPr>
          </w:p>
        </w:tc>
      </w:tr>
      <w:tr w14:paraId="408F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0" w:type="dxa"/>
          </w:tcPr>
          <w:p w14:paraId="50D4B52B">
            <w:pPr>
              <w:spacing w:line="360" w:lineRule="auto"/>
              <w:rPr>
                <w:rFonts w:ascii="仿宋" w:hAnsi="仿宋" w:eastAsia="仿宋" w:cs="仿宋"/>
                <w:color w:val="000000" w:themeColor="text1"/>
                <w:sz w:val="24"/>
                <w:szCs w:val="24"/>
                <w14:textFill>
                  <w14:solidFill>
                    <w14:schemeClr w14:val="tx1"/>
                  </w14:solidFill>
                </w14:textFill>
              </w:rPr>
            </w:pPr>
          </w:p>
        </w:tc>
        <w:tc>
          <w:tcPr>
            <w:tcW w:w="1436" w:type="dxa"/>
          </w:tcPr>
          <w:p w14:paraId="749BDFE8">
            <w:pPr>
              <w:spacing w:line="360" w:lineRule="auto"/>
              <w:rPr>
                <w:rFonts w:ascii="仿宋" w:hAnsi="仿宋" w:eastAsia="仿宋" w:cs="仿宋"/>
                <w:color w:val="000000" w:themeColor="text1"/>
                <w:sz w:val="24"/>
                <w:szCs w:val="24"/>
                <w14:textFill>
                  <w14:solidFill>
                    <w14:schemeClr w14:val="tx1"/>
                  </w14:solidFill>
                </w14:textFill>
              </w:rPr>
            </w:pPr>
          </w:p>
        </w:tc>
        <w:tc>
          <w:tcPr>
            <w:tcW w:w="1514" w:type="dxa"/>
          </w:tcPr>
          <w:p w14:paraId="132809A6">
            <w:pPr>
              <w:spacing w:line="360" w:lineRule="auto"/>
              <w:rPr>
                <w:rFonts w:ascii="仿宋" w:hAnsi="仿宋" w:eastAsia="仿宋" w:cs="仿宋"/>
                <w:color w:val="000000" w:themeColor="text1"/>
                <w:sz w:val="24"/>
                <w:szCs w:val="24"/>
                <w14:textFill>
                  <w14:solidFill>
                    <w14:schemeClr w14:val="tx1"/>
                  </w14:solidFill>
                </w14:textFill>
              </w:rPr>
            </w:pPr>
          </w:p>
        </w:tc>
        <w:tc>
          <w:tcPr>
            <w:tcW w:w="2316" w:type="dxa"/>
          </w:tcPr>
          <w:p w14:paraId="1A1637F7">
            <w:pPr>
              <w:spacing w:line="360" w:lineRule="auto"/>
              <w:rPr>
                <w:rFonts w:ascii="仿宋" w:hAnsi="仿宋" w:eastAsia="仿宋" w:cs="仿宋"/>
                <w:color w:val="000000" w:themeColor="text1"/>
                <w:sz w:val="24"/>
                <w:szCs w:val="24"/>
                <w14:textFill>
                  <w14:solidFill>
                    <w14:schemeClr w14:val="tx1"/>
                  </w14:solidFill>
                </w14:textFill>
              </w:rPr>
            </w:pPr>
          </w:p>
        </w:tc>
        <w:tc>
          <w:tcPr>
            <w:tcW w:w="2713" w:type="dxa"/>
          </w:tcPr>
          <w:p w14:paraId="08034F11">
            <w:pPr>
              <w:spacing w:line="360" w:lineRule="auto"/>
              <w:rPr>
                <w:rFonts w:ascii="仿宋" w:hAnsi="仿宋" w:eastAsia="仿宋" w:cs="仿宋"/>
                <w:color w:val="000000" w:themeColor="text1"/>
                <w:sz w:val="24"/>
                <w:szCs w:val="24"/>
                <w14:textFill>
                  <w14:solidFill>
                    <w14:schemeClr w14:val="tx1"/>
                  </w14:solidFill>
                </w14:textFill>
              </w:rPr>
            </w:pPr>
          </w:p>
        </w:tc>
        <w:tc>
          <w:tcPr>
            <w:tcW w:w="854" w:type="dxa"/>
          </w:tcPr>
          <w:p w14:paraId="56060566">
            <w:pPr>
              <w:spacing w:line="360" w:lineRule="auto"/>
              <w:rPr>
                <w:rFonts w:ascii="仿宋" w:hAnsi="仿宋" w:eastAsia="仿宋" w:cs="仿宋"/>
                <w:color w:val="000000" w:themeColor="text1"/>
                <w:sz w:val="24"/>
                <w:szCs w:val="24"/>
                <w14:textFill>
                  <w14:solidFill>
                    <w14:schemeClr w14:val="tx1"/>
                  </w14:solidFill>
                </w14:textFill>
              </w:rPr>
            </w:pPr>
          </w:p>
        </w:tc>
      </w:tr>
      <w:tr w14:paraId="732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60" w:type="dxa"/>
          </w:tcPr>
          <w:p w14:paraId="6DF33B4B">
            <w:pPr>
              <w:spacing w:line="360" w:lineRule="auto"/>
              <w:rPr>
                <w:rFonts w:ascii="仿宋" w:hAnsi="仿宋" w:eastAsia="仿宋" w:cs="仿宋"/>
                <w:color w:val="000000" w:themeColor="text1"/>
                <w:sz w:val="24"/>
                <w:szCs w:val="24"/>
                <w14:textFill>
                  <w14:solidFill>
                    <w14:schemeClr w14:val="tx1"/>
                  </w14:solidFill>
                </w14:textFill>
              </w:rPr>
            </w:pPr>
          </w:p>
        </w:tc>
        <w:tc>
          <w:tcPr>
            <w:tcW w:w="1436" w:type="dxa"/>
          </w:tcPr>
          <w:p w14:paraId="73B30232">
            <w:pPr>
              <w:spacing w:line="360" w:lineRule="auto"/>
              <w:rPr>
                <w:rFonts w:ascii="仿宋" w:hAnsi="仿宋" w:eastAsia="仿宋" w:cs="仿宋"/>
                <w:color w:val="000000" w:themeColor="text1"/>
                <w:sz w:val="24"/>
                <w:szCs w:val="24"/>
                <w14:textFill>
                  <w14:solidFill>
                    <w14:schemeClr w14:val="tx1"/>
                  </w14:solidFill>
                </w14:textFill>
              </w:rPr>
            </w:pPr>
          </w:p>
        </w:tc>
        <w:tc>
          <w:tcPr>
            <w:tcW w:w="1514" w:type="dxa"/>
          </w:tcPr>
          <w:p w14:paraId="4B593411">
            <w:pPr>
              <w:spacing w:line="360" w:lineRule="auto"/>
              <w:rPr>
                <w:rFonts w:ascii="仿宋" w:hAnsi="仿宋" w:eastAsia="仿宋" w:cs="仿宋"/>
                <w:color w:val="000000" w:themeColor="text1"/>
                <w:sz w:val="24"/>
                <w:szCs w:val="24"/>
                <w14:textFill>
                  <w14:solidFill>
                    <w14:schemeClr w14:val="tx1"/>
                  </w14:solidFill>
                </w14:textFill>
              </w:rPr>
            </w:pPr>
          </w:p>
        </w:tc>
        <w:tc>
          <w:tcPr>
            <w:tcW w:w="2316" w:type="dxa"/>
          </w:tcPr>
          <w:p w14:paraId="07568ECC">
            <w:pPr>
              <w:spacing w:line="360" w:lineRule="auto"/>
              <w:rPr>
                <w:rFonts w:ascii="仿宋" w:hAnsi="仿宋" w:eastAsia="仿宋" w:cs="仿宋"/>
                <w:color w:val="000000" w:themeColor="text1"/>
                <w:sz w:val="24"/>
                <w:szCs w:val="24"/>
                <w14:textFill>
                  <w14:solidFill>
                    <w14:schemeClr w14:val="tx1"/>
                  </w14:solidFill>
                </w14:textFill>
              </w:rPr>
            </w:pPr>
          </w:p>
        </w:tc>
        <w:tc>
          <w:tcPr>
            <w:tcW w:w="2713" w:type="dxa"/>
          </w:tcPr>
          <w:p w14:paraId="0E827174">
            <w:pPr>
              <w:spacing w:line="360" w:lineRule="auto"/>
              <w:rPr>
                <w:rFonts w:ascii="仿宋" w:hAnsi="仿宋" w:eastAsia="仿宋" w:cs="仿宋"/>
                <w:color w:val="000000" w:themeColor="text1"/>
                <w:sz w:val="24"/>
                <w:szCs w:val="24"/>
                <w14:textFill>
                  <w14:solidFill>
                    <w14:schemeClr w14:val="tx1"/>
                  </w14:solidFill>
                </w14:textFill>
              </w:rPr>
            </w:pPr>
          </w:p>
        </w:tc>
        <w:tc>
          <w:tcPr>
            <w:tcW w:w="854" w:type="dxa"/>
          </w:tcPr>
          <w:p w14:paraId="7C4C1B37">
            <w:pPr>
              <w:spacing w:line="360" w:lineRule="auto"/>
              <w:rPr>
                <w:rFonts w:ascii="仿宋" w:hAnsi="仿宋" w:eastAsia="仿宋" w:cs="仿宋"/>
                <w:color w:val="000000" w:themeColor="text1"/>
                <w:sz w:val="24"/>
                <w:szCs w:val="24"/>
                <w14:textFill>
                  <w14:solidFill>
                    <w14:schemeClr w14:val="tx1"/>
                  </w14:solidFill>
                </w14:textFill>
              </w:rPr>
            </w:pPr>
          </w:p>
        </w:tc>
      </w:tr>
      <w:tr w14:paraId="1F4C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60" w:type="dxa"/>
          </w:tcPr>
          <w:p w14:paraId="7FC9151D">
            <w:pPr>
              <w:spacing w:line="360" w:lineRule="auto"/>
              <w:rPr>
                <w:rFonts w:ascii="仿宋" w:hAnsi="仿宋" w:eastAsia="仿宋" w:cs="仿宋"/>
                <w:color w:val="000000" w:themeColor="text1"/>
                <w:sz w:val="24"/>
                <w:szCs w:val="24"/>
                <w14:textFill>
                  <w14:solidFill>
                    <w14:schemeClr w14:val="tx1"/>
                  </w14:solidFill>
                </w14:textFill>
              </w:rPr>
            </w:pPr>
          </w:p>
        </w:tc>
        <w:tc>
          <w:tcPr>
            <w:tcW w:w="1436" w:type="dxa"/>
          </w:tcPr>
          <w:p w14:paraId="33EBD797">
            <w:pPr>
              <w:spacing w:line="360" w:lineRule="auto"/>
              <w:rPr>
                <w:rFonts w:ascii="仿宋" w:hAnsi="仿宋" w:eastAsia="仿宋" w:cs="仿宋"/>
                <w:color w:val="000000" w:themeColor="text1"/>
                <w:sz w:val="24"/>
                <w:szCs w:val="24"/>
                <w14:textFill>
                  <w14:solidFill>
                    <w14:schemeClr w14:val="tx1"/>
                  </w14:solidFill>
                </w14:textFill>
              </w:rPr>
            </w:pPr>
          </w:p>
        </w:tc>
        <w:tc>
          <w:tcPr>
            <w:tcW w:w="1514" w:type="dxa"/>
          </w:tcPr>
          <w:p w14:paraId="589691E1">
            <w:pPr>
              <w:spacing w:line="360" w:lineRule="auto"/>
              <w:rPr>
                <w:rFonts w:ascii="仿宋" w:hAnsi="仿宋" w:eastAsia="仿宋" w:cs="仿宋"/>
                <w:color w:val="000000" w:themeColor="text1"/>
                <w:sz w:val="24"/>
                <w:szCs w:val="24"/>
                <w14:textFill>
                  <w14:solidFill>
                    <w14:schemeClr w14:val="tx1"/>
                  </w14:solidFill>
                </w14:textFill>
              </w:rPr>
            </w:pPr>
          </w:p>
        </w:tc>
        <w:tc>
          <w:tcPr>
            <w:tcW w:w="2316" w:type="dxa"/>
          </w:tcPr>
          <w:p w14:paraId="3E01356F">
            <w:pPr>
              <w:spacing w:line="360" w:lineRule="auto"/>
              <w:rPr>
                <w:rFonts w:ascii="仿宋" w:hAnsi="仿宋" w:eastAsia="仿宋" w:cs="仿宋"/>
                <w:color w:val="000000" w:themeColor="text1"/>
                <w:sz w:val="24"/>
                <w:szCs w:val="24"/>
                <w14:textFill>
                  <w14:solidFill>
                    <w14:schemeClr w14:val="tx1"/>
                  </w14:solidFill>
                </w14:textFill>
              </w:rPr>
            </w:pPr>
          </w:p>
        </w:tc>
        <w:tc>
          <w:tcPr>
            <w:tcW w:w="2713" w:type="dxa"/>
          </w:tcPr>
          <w:p w14:paraId="10B7384A">
            <w:pPr>
              <w:spacing w:line="360" w:lineRule="auto"/>
              <w:rPr>
                <w:rFonts w:ascii="仿宋" w:hAnsi="仿宋" w:eastAsia="仿宋" w:cs="仿宋"/>
                <w:color w:val="000000" w:themeColor="text1"/>
                <w:sz w:val="24"/>
                <w:szCs w:val="24"/>
                <w14:textFill>
                  <w14:solidFill>
                    <w14:schemeClr w14:val="tx1"/>
                  </w14:solidFill>
                </w14:textFill>
              </w:rPr>
            </w:pPr>
          </w:p>
        </w:tc>
        <w:tc>
          <w:tcPr>
            <w:tcW w:w="854" w:type="dxa"/>
          </w:tcPr>
          <w:p w14:paraId="777DCD1D">
            <w:pPr>
              <w:spacing w:line="360" w:lineRule="auto"/>
              <w:rPr>
                <w:rFonts w:ascii="仿宋" w:hAnsi="仿宋" w:eastAsia="仿宋" w:cs="仿宋"/>
                <w:color w:val="000000" w:themeColor="text1"/>
                <w:sz w:val="24"/>
                <w:szCs w:val="24"/>
                <w14:textFill>
                  <w14:solidFill>
                    <w14:schemeClr w14:val="tx1"/>
                  </w14:solidFill>
                </w14:textFill>
              </w:rPr>
            </w:pPr>
          </w:p>
        </w:tc>
      </w:tr>
    </w:tbl>
    <w:p w14:paraId="176CD86B">
      <w:pPr>
        <w:spacing w:line="5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p w14:paraId="5A9D1A0B">
      <w:pPr>
        <w:spacing w:line="5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1.表中“采购文件主要技术参数要求”一栏需严格按技术参数的顺序及内容逐项填写，不得私自修改技术参数。</w:t>
      </w:r>
    </w:p>
    <w:p w14:paraId="0B09196B">
      <w:pPr>
        <w:spacing w:line="5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2.表中“投标文件主要技术参数响应情况”一栏投标人须根据“采购文件主要技术参数要求”要求的技术参数填写所投产品此条款的实际规格性能，需逐项如实填写。</w:t>
      </w:r>
    </w:p>
    <w:p w14:paraId="134EB924">
      <w:pPr>
        <w:spacing w:line="5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3.表中“偏离说明”一栏中投标人对所投产品的“采购文件主要技术参数要求”与“投标文件主要技术参数响应情况”进行对比后填写偏离说明（如：无偏离请填写“符合”的字样；正偏离请填写“正偏离” 字样并对正偏离进行具体说明；负偏离请填写“负偏离”字样并对负偏离进行具体说明）。</w:t>
      </w:r>
    </w:p>
    <w:p w14:paraId="21B5484D">
      <w:pPr>
        <w:spacing w:line="360" w:lineRule="auto"/>
        <w:ind w:firstLine="3840" w:firstLineChars="1600"/>
        <w:rPr>
          <w:rFonts w:ascii="仿宋" w:hAnsi="仿宋" w:eastAsia="仿宋" w:cs="仿宋"/>
          <w:color w:val="000000" w:themeColor="text1"/>
          <w:sz w:val="24"/>
          <w:szCs w:val="24"/>
          <w14:textFill>
            <w14:solidFill>
              <w14:schemeClr w14:val="tx1"/>
            </w14:solidFill>
          </w14:textFill>
        </w:rPr>
      </w:pPr>
    </w:p>
    <w:p w14:paraId="20C3E948">
      <w:pPr>
        <w:pStyle w:val="24"/>
        <w:ind w:firstLine="480"/>
        <w:rPr>
          <w:rFonts w:ascii="仿宋" w:hAnsi="仿宋" w:eastAsia="仿宋" w:cs="仿宋"/>
          <w:color w:val="000000" w:themeColor="text1"/>
          <w:sz w:val="24"/>
          <w:szCs w:val="24"/>
          <w14:textFill>
            <w14:solidFill>
              <w14:schemeClr w14:val="tx1"/>
            </w14:solidFill>
          </w14:textFill>
        </w:rPr>
      </w:pPr>
    </w:p>
    <w:p w14:paraId="0BA5843A">
      <w:pPr>
        <w:rPr>
          <w:rFonts w:ascii="仿宋" w:hAnsi="仿宋" w:eastAsia="仿宋" w:cs="仿宋"/>
          <w:color w:val="000000" w:themeColor="text1"/>
          <w:sz w:val="24"/>
          <w:szCs w:val="24"/>
          <w14:textFill>
            <w14:solidFill>
              <w14:schemeClr w14:val="tx1"/>
            </w14:solidFill>
          </w14:textFill>
        </w:rPr>
      </w:pPr>
    </w:p>
    <w:p w14:paraId="4011A46F">
      <w:pPr>
        <w:pStyle w:val="24"/>
        <w:rPr>
          <w:rFonts w:ascii="仿宋" w:hAnsi="仿宋" w:eastAsia="仿宋" w:cs="仿宋"/>
          <w:color w:val="000000" w:themeColor="text1"/>
          <w14:textFill>
            <w14:solidFill>
              <w14:schemeClr w14:val="tx1"/>
            </w14:solidFill>
          </w14:textFill>
        </w:rPr>
      </w:pPr>
    </w:p>
    <w:p w14:paraId="54436834">
      <w:pPr>
        <w:spacing w:line="360" w:lineRule="auto"/>
        <w:outlineLvl w:val="1"/>
        <w:rPr>
          <w:rFonts w:ascii="仿宋" w:hAnsi="仿宋" w:eastAsia="仿宋" w:cs="仿宋"/>
          <w:color w:val="000000" w:themeColor="text1"/>
          <w:sz w:val="24"/>
          <w:szCs w:val="24"/>
          <w14:textFill>
            <w14:solidFill>
              <w14:schemeClr w14:val="tx1"/>
            </w14:solidFill>
          </w14:textFill>
        </w:rPr>
      </w:pPr>
    </w:p>
    <w:p w14:paraId="2081A30A">
      <w:pPr>
        <w:spacing w:line="360" w:lineRule="auto"/>
        <w:ind w:firstLine="3840" w:firstLineChars="160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投标人名称</w:t>
      </w:r>
      <w:r>
        <w:rPr>
          <w:rFonts w:hint="eastAsia" w:ascii="仿宋" w:hAnsi="仿宋" w:eastAsia="仿宋" w:cs="仿宋"/>
          <w:color w:val="000000" w:themeColor="text1"/>
          <w:kern w:val="0"/>
          <w:sz w:val="24"/>
          <w:szCs w:val="24"/>
          <w14:textFill>
            <w14:solidFill>
              <w14:schemeClr w14:val="tx1"/>
            </w14:solidFill>
          </w14:textFill>
        </w:rPr>
        <w:t>（电子签章）</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1F7FD911">
      <w:pPr>
        <w:spacing w:line="360" w:lineRule="auto"/>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法定代表人或其委托代理人</w:t>
      </w:r>
      <w:r>
        <w:rPr>
          <w:rFonts w:hint="eastAsia" w:ascii="仿宋" w:hAnsi="仿宋" w:eastAsia="仿宋" w:cs="仿宋"/>
          <w:color w:val="000000" w:themeColor="text1"/>
          <w:kern w:val="0"/>
          <w:sz w:val="24"/>
          <w:szCs w:val="24"/>
          <w14:textFill>
            <w14:solidFill>
              <w14:schemeClr w14:val="tx1"/>
            </w14:solidFill>
          </w14:textFill>
        </w:rPr>
        <w:t>（电子签章）</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14:textFill>
            <w14:solidFill>
              <w14:schemeClr w14:val="tx1"/>
            </w14:solidFill>
          </w14:textFill>
        </w:rPr>
        <w:t xml:space="preserve">                         </w:t>
      </w:r>
    </w:p>
    <w:p w14:paraId="73C0E03B">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71AB92BC">
      <w:pPr>
        <w:spacing w:line="360" w:lineRule="auto"/>
        <w:rPr>
          <w:rFonts w:ascii="仿宋" w:hAnsi="仿宋" w:eastAsia="仿宋" w:cs="仿宋"/>
          <w:color w:val="000000" w:themeColor="text1"/>
          <w:sz w:val="24"/>
          <w:szCs w:val="24"/>
          <w14:textFill>
            <w14:solidFill>
              <w14:schemeClr w14:val="tx1"/>
            </w14:solidFill>
          </w14:textFill>
        </w:rPr>
      </w:pPr>
    </w:p>
    <w:p w14:paraId="7EEB5F8B">
      <w:pPr>
        <w:pStyle w:val="3"/>
        <w:numPr>
          <w:ilvl w:val="0"/>
          <w:numId w:val="0"/>
        </w:numPr>
        <w:jc w:val="center"/>
        <w:rPr>
          <w:rFonts w:ascii="仿宋" w:hAnsi="仿宋" w:eastAsia="仿宋" w:cs="仿宋"/>
          <w:b/>
          <w:color w:val="000000" w:themeColor="text1"/>
          <w:sz w:val="24"/>
          <w:szCs w:val="24"/>
          <w14:textFill>
            <w14:solidFill>
              <w14:schemeClr w14:val="tx1"/>
            </w14:solidFill>
          </w14:textFill>
        </w:rPr>
      </w:pPr>
      <w:bookmarkStart w:id="466" w:name="_Toc31666"/>
      <w:bookmarkStart w:id="467" w:name="_Toc2731"/>
      <w:bookmarkStart w:id="468" w:name="_Toc11366"/>
      <w:bookmarkStart w:id="469" w:name="_Toc22043"/>
      <w:bookmarkStart w:id="470" w:name="_Toc8482"/>
      <w:bookmarkStart w:id="471" w:name="_Toc23956"/>
      <w:r>
        <w:rPr>
          <w:rFonts w:hint="eastAsia" w:ascii="仿宋" w:hAnsi="仿宋" w:eastAsia="仿宋" w:cs="仿宋"/>
          <w:b/>
          <w:color w:val="000000" w:themeColor="text1"/>
          <w:sz w:val="24"/>
          <w:szCs w:val="24"/>
          <w14:textFill>
            <w14:solidFill>
              <w14:schemeClr w14:val="tx1"/>
            </w14:solidFill>
          </w14:textFill>
        </w:rPr>
        <w:t>（二）、项目设计方案</w:t>
      </w:r>
      <w:bookmarkEnd w:id="466"/>
      <w:bookmarkEnd w:id="467"/>
    </w:p>
    <w:p w14:paraId="6C592160">
      <w:pPr>
        <w:pStyle w:val="13"/>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（格式及内容自拟）</w:t>
      </w:r>
    </w:p>
    <w:p w14:paraId="4C6282BE">
      <w:pPr>
        <w:pStyle w:val="13"/>
        <w:jc w:val="center"/>
        <w:rPr>
          <w:rFonts w:ascii="仿宋" w:hAnsi="仿宋" w:eastAsia="仿宋" w:cs="仿宋"/>
          <w:b/>
          <w:color w:val="000000" w:themeColor="text1"/>
          <w:sz w:val="22"/>
          <w:szCs w:val="22"/>
          <w14:textFill>
            <w14:solidFill>
              <w14:schemeClr w14:val="tx1"/>
            </w14:solidFill>
          </w14:textFill>
        </w:rPr>
      </w:pPr>
    </w:p>
    <w:p w14:paraId="2BAB8783">
      <w:pPr>
        <w:pStyle w:val="13"/>
        <w:jc w:val="center"/>
        <w:rPr>
          <w:rFonts w:ascii="仿宋" w:hAnsi="仿宋" w:eastAsia="仿宋" w:cs="仿宋"/>
          <w:b/>
          <w:color w:val="000000" w:themeColor="text1"/>
          <w:sz w:val="22"/>
          <w:szCs w:val="22"/>
          <w14:textFill>
            <w14:solidFill>
              <w14:schemeClr w14:val="tx1"/>
            </w14:solidFill>
          </w14:textFill>
        </w:rPr>
      </w:pPr>
    </w:p>
    <w:p w14:paraId="1F4FCB68">
      <w:pPr>
        <w:pStyle w:val="13"/>
        <w:jc w:val="center"/>
        <w:rPr>
          <w:rFonts w:ascii="仿宋" w:hAnsi="仿宋" w:eastAsia="仿宋" w:cs="仿宋"/>
          <w:b/>
          <w:color w:val="000000" w:themeColor="text1"/>
          <w:sz w:val="22"/>
          <w:szCs w:val="22"/>
          <w14:textFill>
            <w14:solidFill>
              <w14:schemeClr w14:val="tx1"/>
            </w14:solidFill>
          </w14:textFill>
        </w:rPr>
      </w:pPr>
    </w:p>
    <w:p w14:paraId="0ACD91A5">
      <w:pPr>
        <w:pStyle w:val="13"/>
        <w:jc w:val="center"/>
        <w:rPr>
          <w:rFonts w:ascii="仿宋" w:hAnsi="仿宋" w:eastAsia="仿宋" w:cs="仿宋"/>
          <w:b/>
          <w:color w:val="000000" w:themeColor="text1"/>
          <w:sz w:val="22"/>
          <w:szCs w:val="22"/>
          <w14:textFill>
            <w14:solidFill>
              <w14:schemeClr w14:val="tx1"/>
            </w14:solidFill>
          </w14:textFill>
        </w:rPr>
      </w:pPr>
    </w:p>
    <w:p w14:paraId="3408CEFF">
      <w:pPr>
        <w:pStyle w:val="13"/>
        <w:jc w:val="center"/>
        <w:rPr>
          <w:rFonts w:ascii="仿宋" w:hAnsi="仿宋" w:eastAsia="仿宋" w:cs="仿宋"/>
          <w:b/>
          <w:color w:val="000000" w:themeColor="text1"/>
          <w:sz w:val="22"/>
          <w:szCs w:val="22"/>
          <w14:textFill>
            <w14:solidFill>
              <w14:schemeClr w14:val="tx1"/>
            </w14:solidFill>
          </w14:textFill>
        </w:rPr>
      </w:pPr>
    </w:p>
    <w:p w14:paraId="19E3D1CE">
      <w:pPr>
        <w:pStyle w:val="13"/>
        <w:jc w:val="center"/>
        <w:rPr>
          <w:rFonts w:ascii="仿宋" w:hAnsi="仿宋" w:eastAsia="仿宋" w:cs="仿宋"/>
          <w:b/>
          <w:color w:val="000000" w:themeColor="text1"/>
          <w:sz w:val="22"/>
          <w:szCs w:val="22"/>
          <w14:textFill>
            <w14:solidFill>
              <w14:schemeClr w14:val="tx1"/>
            </w14:solidFill>
          </w14:textFill>
        </w:rPr>
      </w:pPr>
    </w:p>
    <w:p w14:paraId="573B7E93">
      <w:pPr>
        <w:pStyle w:val="13"/>
        <w:jc w:val="center"/>
        <w:rPr>
          <w:rFonts w:ascii="仿宋" w:hAnsi="仿宋" w:eastAsia="仿宋" w:cs="仿宋"/>
          <w:b/>
          <w:color w:val="000000" w:themeColor="text1"/>
          <w:sz w:val="22"/>
          <w:szCs w:val="22"/>
          <w14:textFill>
            <w14:solidFill>
              <w14:schemeClr w14:val="tx1"/>
            </w14:solidFill>
          </w14:textFill>
        </w:rPr>
      </w:pPr>
    </w:p>
    <w:p w14:paraId="560FD9AF">
      <w:pPr>
        <w:pStyle w:val="13"/>
        <w:jc w:val="center"/>
        <w:rPr>
          <w:rFonts w:ascii="仿宋" w:hAnsi="仿宋" w:eastAsia="仿宋" w:cs="仿宋"/>
          <w:b/>
          <w:color w:val="000000" w:themeColor="text1"/>
          <w:sz w:val="22"/>
          <w:szCs w:val="22"/>
          <w14:textFill>
            <w14:solidFill>
              <w14:schemeClr w14:val="tx1"/>
            </w14:solidFill>
          </w14:textFill>
        </w:rPr>
      </w:pPr>
    </w:p>
    <w:p w14:paraId="3194CDB0">
      <w:pPr>
        <w:pStyle w:val="13"/>
        <w:jc w:val="center"/>
        <w:rPr>
          <w:rFonts w:ascii="仿宋" w:hAnsi="仿宋" w:eastAsia="仿宋" w:cs="仿宋"/>
          <w:b/>
          <w:color w:val="000000" w:themeColor="text1"/>
          <w:sz w:val="22"/>
          <w:szCs w:val="22"/>
          <w14:textFill>
            <w14:solidFill>
              <w14:schemeClr w14:val="tx1"/>
            </w14:solidFill>
          </w14:textFill>
        </w:rPr>
      </w:pPr>
    </w:p>
    <w:p w14:paraId="210A6975">
      <w:pPr>
        <w:pStyle w:val="13"/>
        <w:jc w:val="center"/>
        <w:rPr>
          <w:rFonts w:ascii="仿宋" w:hAnsi="仿宋" w:eastAsia="仿宋" w:cs="仿宋"/>
          <w:b/>
          <w:color w:val="000000" w:themeColor="text1"/>
          <w:sz w:val="22"/>
          <w:szCs w:val="22"/>
          <w14:textFill>
            <w14:solidFill>
              <w14:schemeClr w14:val="tx1"/>
            </w14:solidFill>
          </w14:textFill>
        </w:rPr>
      </w:pPr>
    </w:p>
    <w:p w14:paraId="4EE147CD">
      <w:pPr>
        <w:pStyle w:val="13"/>
        <w:jc w:val="center"/>
        <w:rPr>
          <w:rFonts w:ascii="仿宋" w:hAnsi="仿宋" w:eastAsia="仿宋" w:cs="仿宋"/>
          <w:b/>
          <w:color w:val="000000" w:themeColor="text1"/>
          <w:sz w:val="22"/>
          <w:szCs w:val="22"/>
          <w14:textFill>
            <w14:solidFill>
              <w14:schemeClr w14:val="tx1"/>
            </w14:solidFill>
          </w14:textFill>
        </w:rPr>
      </w:pPr>
    </w:p>
    <w:p w14:paraId="049BF2E8">
      <w:pPr>
        <w:pStyle w:val="13"/>
        <w:jc w:val="center"/>
        <w:rPr>
          <w:rFonts w:ascii="仿宋" w:hAnsi="仿宋" w:eastAsia="仿宋" w:cs="仿宋"/>
          <w:b/>
          <w:color w:val="000000" w:themeColor="text1"/>
          <w:sz w:val="22"/>
          <w:szCs w:val="22"/>
          <w14:textFill>
            <w14:solidFill>
              <w14:schemeClr w14:val="tx1"/>
            </w14:solidFill>
          </w14:textFill>
        </w:rPr>
      </w:pPr>
    </w:p>
    <w:p w14:paraId="7A632F96">
      <w:pPr>
        <w:pStyle w:val="13"/>
        <w:jc w:val="center"/>
        <w:rPr>
          <w:rFonts w:ascii="仿宋" w:hAnsi="仿宋" w:eastAsia="仿宋" w:cs="仿宋"/>
          <w:b/>
          <w:color w:val="000000" w:themeColor="text1"/>
          <w:sz w:val="22"/>
          <w:szCs w:val="22"/>
          <w14:textFill>
            <w14:solidFill>
              <w14:schemeClr w14:val="tx1"/>
            </w14:solidFill>
          </w14:textFill>
        </w:rPr>
      </w:pPr>
    </w:p>
    <w:p w14:paraId="30B05939">
      <w:pPr>
        <w:pStyle w:val="13"/>
        <w:jc w:val="center"/>
        <w:rPr>
          <w:rFonts w:ascii="仿宋" w:hAnsi="仿宋" w:eastAsia="仿宋" w:cs="仿宋"/>
          <w:b/>
          <w:color w:val="000000" w:themeColor="text1"/>
          <w:sz w:val="22"/>
          <w:szCs w:val="22"/>
          <w14:textFill>
            <w14:solidFill>
              <w14:schemeClr w14:val="tx1"/>
            </w14:solidFill>
          </w14:textFill>
        </w:rPr>
      </w:pPr>
    </w:p>
    <w:p w14:paraId="68CC7B9A">
      <w:pPr>
        <w:pStyle w:val="13"/>
        <w:jc w:val="center"/>
        <w:rPr>
          <w:rFonts w:ascii="仿宋" w:hAnsi="仿宋" w:eastAsia="仿宋" w:cs="仿宋"/>
          <w:b/>
          <w:color w:val="000000" w:themeColor="text1"/>
          <w:sz w:val="22"/>
          <w:szCs w:val="22"/>
          <w14:textFill>
            <w14:solidFill>
              <w14:schemeClr w14:val="tx1"/>
            </w14:solidFill>
          </w14:textFill>
        </w:rPr>
      </w:pPr>
    </w:p>
    <w:p w14:paraId="2FC57FC6">
      <w:pPr>
        <w:pStyle w:val="13"/>
        <w:jc w:val="center"/>
        <w:rPr>
          <w:rFonts w:ascii="仿宋" w:hAnsi="仿宋" w:eastAsia="仿宋" w:cs="仿宋"/>
          <w:b/>
          <w:color w:val="000000" w:themeColor="text1"/>
          <w:sz w:val="22"/>
          <w:szCs w:val="22"/>
          <w14:textFill>
            <w14:solidFill>
              <w14:schemeClr w14:val="tx1"/>
            </w14:solidFill>
          </w14:textFill>
        </w:rPr>
      </w:pPr>
    </w:p>
    <w:p w14:paraId="58EA8CF4">
      <w:pPr>
        <w:pStyle w:val="13"/>
        <w:jc w:val="center"/>
        <w:rPr>
          <w:rFonts w:ascii="仿宋" w:hAnsi="仿宋" w:eastAsia="仿宋" w:cs="仿宋"/>
          <w:b/>
          <w:color w:val="000000" w:themeColor="text1"/>
          <w:sz w:val="22"/>
          <w:szCs w:val="22"/>
          <w14:textFill>
            <w14:solidFill>
              <w14:schemeClr w14:val="tx1"/>
            </w14:solidFill>
          </w14:textFill>
        </w:rPr>
      </w:pPr>
    </w:p>
    <w:p w14:paraId="17BD393C">
      <w:pPr>
        <w:pStyle w:val="13"/>
        <w:jc w:val="center"/>
        <w:rPr>
          <w:rFonts w:ascii="仿宋" w:hAnsi="仿宋" w:eastAsia="仿宋" w:cs="仿宋"/>
          <w:b/>
          <w:color w:val="000000" w:themeColor="text1"/>
          <w:sz w:val="22"/>
          <w:szCs w:val="22"/>
          <w14:textFill>
            <w14:solidFill>
              <w14:schemeClr w14:val="tx1"/>
            </w14:solidFill>
          </w14:textFill>
        </w:rPr>
      </w:pPr>
    </w:p>
    <w:p w14:paraId="134CBA91">
      <w:pPr>
        <w:pStyle w:val="13"/>
        <w:jc w:val="center"/>
        <w:rPr>
          <w:rFonts w:ascii="仿宋" w:hAnsi="仿宋" w:eastAsia="仿宋" w:cs="仿宋"/>
          <w:b/>
          <w:color w:val="000000" w:themeColor="text1"/>
          <w:sz w:val="22"/>
          <w:szCs w:val="22"/>
          <w14:textFill>
            <w14:solidFill>
              <w14:schemeClr w14:val="tx1"/>
            </w14:solidFill>
          </w14:textFill>
        </w:rPr>
      </w:pPr>
    </w:p>
    <w:p w14:paraId="3DBD4659">
      <w:pPr>
        <w:pStyle w:val="13"/>
        <w:jc w:val="center"/>
        <w:rPr>
          <w:rFonts w:ascii="仿宋" w:hAnsi="仿宋" w:eastAsia="仿宋" w:cs="仿宋"/>
          <w:b/>
          <w:color w:val="000000" w:themeColor="text1"/>
          <w:sz w:val="22"/>
          <w:szCs w:val="22"/>
          <w14:textFill>
            <w14:solidFill>
              <w14:schemeClr w14:val="tx1"/>
            </w14:solidFill>
          </w14:textFill>
        </w:rPr>
      </w:pPr>
    </w:p>
    <w:p w14:paraId="1D1C86B8">
      <w:pPr>
        <w:pStyle w:val="13"/>
        <w:jc w:val="center"/>
        <w:rPr>
          <w:rFonts w:ascii="仿宋" w:hAnsi="仿宋" w:eastAsia="仿宋" w:cs="仿宋"/>
          <w:b/>
          <w:color w:val="000000" w:themeColor="text1"/>
          <w:sz w:val="22"/>
          <w:szCs w:val="22"/>
          <w14:textFill>
            <w14:solidFill>
              <w14:schemeClr w14:val="tx1"/>
            </w14:solidFill>
          </w14:textFill>
        </w:rPr>
      </w:pPr>
    </w:p>
    <w:p w14:paraId="5E82C17F">
      <w:pPr>
        <w:pStyle w:val="13"/>
        <w:jc w:val="center"/>
        <w:rPr>
          <w:rFonts w:ascii="仿宋" w:hAnsi="仿宋" w:eastAsia="仿宋" w:cs="仿宋"/>
          <w:b/>
          <w:color w:val="000000" w:themeColor="text1"/>
          <w:sz w:val="22"/>
          <w:szCs w:val="22"/>
          <w14:textFill>
            <w14:solidFill>
              <w14:schemeClr w14:val="tx1"/>
            </w14:solidFill>
          </w14:textFill>
        </w:rPr>
      </w:pPr>
    </w:p>
    <w:p w14:paraId="21C8AED3">
      <w:pPr>
        <w:pStyle w:val="13"/>
        <w:jc w:val="center"/>
        <w:rPr>
          <w:rFonts w:ascii="仿宋" w:hAnsi="仿宋" w:eastAsia="仿宋" w:cs="仿宋"/>
          <w:b/>
          <w:color w:val="000000" w:themeColor="text1"/>
          <w:sz w:val="22"/>
          <w:szCs w:val="22"/>
          <w14:textFill>
            <w14:solidFill>
              <w14:schemeClr w14:val="tx1"/>
            </w14:solidFill>
          </w14:textFill>
        </w:rPr>
      </w:pPr>
    </w:p>
    <w:p w14:paraId="5FD58E6D">
      <w:pPr>
        <w:pStyle w:val="13"/>
        <w:jc w:val="center"/>
        <w:rPr>
          <w:rFonts w:ascii="仿宋" w:hAnsi="仿宋" w:eastAsia="仿宋" w:cs="仿宋"/>
          <w:b/>
          <w:color w:val="000000" w:themeColor="text1"/>
          <w:sz w:val="22"/>
          <w:szCs w:val="22"/>
          <w14:textFill>
            <w14:solidFill>
              <w14:schemeClr w14:val="tx1"/>
            </w14:solidFill>
          </w14:textFill>
        </w:rPr>
      </w:pPr>
    </w:p>
    <w:p w14:paraId="115944BA">
      <w:pPr>
        <w:pStyle w:val="13"/>
        <w:jc w:val="center"/>
        <w:rPr>
          <w:rFonts w:ascii="仿宋" w:hAnsi="仿宋" w:eastAsia="仿宋" w:cs="仿宋"/>
          <w:b/>
          <w:color w:val="000000" w:themeColor="text1"/>
          <w:sz w:val="22"/>
          <w:szCs w:val="22"/>
          <w14:textFill>
            <w14:solidFill>
              <w14:schemeClr w14:val="tx1"/>
            </w14:solidFill>
          </w14:textFill>
        </w:rPr>
      </w:pPr>
    </w:p>
    <w:p w14:paraId="320D4B65">
      <w:pPr>
        <w:pStyle w:val="13"/>
        <w:jc w:val="center"/>
        <w:rPr>
          <w:rFonts w:ascii="仿宋" w:hAnsi="仿宋" w:eastAsia="仿宋" w:cs="仿宋"/>
          <w:b/>
          <w:color w:val="000000" w:themeColor="text1"/>
          <w:sz w:val="22"/>
          <w:szCs w:val="22"/>
          <w14:textFill>
            <w14:solidFill>
              <w14:schemeClr w14:val="tx1"/>
            </w14:solidFill>
          </w14:textFill>
        </w:rPr>
      </w:pPr>
    </w:p>
    <w:p w14:paraId="2FE23FB5">
      <w:pPr>
        <w:pStyle w:val="13"/>
        <w:jc w:val="center"/>
        <w:rPr>
          <w:rFonts w:ascii="仿宋" w:hAnsi="仿宋" w:eastAsia="仿宋" w:cs="仿宋"/>
          <w:b/>
          <w:color w:val="000000" w:themeColor="text1"/>
          <w:sz w:val="22"/>
          <w:szCs w:val="22"/>
          <w14:textFill>
            <w14:solidFill>
              <w14:schemeClr w14:val="tx1"/>
            </w14:solidFill>
          </w14:textFill>
        </w:rPr>
      </w:pPr>
    </w:p>
    <w:p w14:paraId="12606B06">
      <w:pPr>
        <w:pStyle w:val="13"/>
        <w:jc w:val="center"/>
        <w:rPr>
          <w:rFonts w:ascii="仿宋" w:hAnsi="仿宋" w:eastAsia="仿宋" w:cs="仿宋"/>
          <w:b/>
          <w:color w:val="000000" w:themeColor="text1"/>
          <w:sz w:val="22"/>
          <w:szCs w:val="22"/>
          <w14:textFill>
            <w14:solidFill>
              <w14:schemeClr w14:val="tx1"/>
            </w14:solidFill>
          </w14:textFill>
        </w:rPr>
      </w:pPr>
    </w:p>
    <w:p w14:paraId="1813AB0D">
      <w:pPr>
        <w:pStyle w:val="13"/>
        <w:jc w:val="center"/>
        <w:rPr>
          <w:rFonts w:ascii="仿宋" w:hAnsi="仿宋" w:eastAsia="仿宋" w:cs="仿宋"/>
          <w:b/>
          <w:color w:val="000000" w:themeColor="text1"/>
          <w:sz w:val="22"/>
          <w:szCs w:val="22"/>
          <w14:textFill>
            <w14:solidFill>
              <w14:schemeClr w14:val="tx1"/>
            </w14:solidFill>
          </w14:textFill>
        </w:rPr>
      </w:pPr>
    </w:p>
    <w:p w14:paraId="76AB010A">
      <w:pPr>
        <w:pStyle w:val="13"/>
        <w:jc w:val="center"/>
        <w:rPr>
          <w:rFonts w:ascii="仿宋" w:hAnsi="仿宋" w:eastAsia="仿宋" w:cs="仿宋"/>
          <w:b/>
          <w:color w:val="000000" w:themeColor="text1"/>
          <w:sz w:val="22"/>
          <w:szCs w:val="22"/>
          <w14:textFill>
            <w14:solidFill>
              <w14:schemeClr w14:val="tx1"/>
            </w14:solidFill>
          </w14:textFill>
        </w:rPr>
      </w:pPr>
    </w:p>
    <w:p w14:paraId="10DA35AC">
      <w:pPr>
        <w:pStyle w:val="13"/>
        <w:jc w:val="center"/>
        <w:rPr>
          <w:rFonts w:ascii="仿宋" w:hAnsi="仿宋" w:eastAsia="仿宋" w:cs="仿宋"/>
          <w:b/>
          <w:color w:val="000000" w:themeColor="text1"/>
          <w:sz w:val="22"/>
          <w:szCs w:val="22"/>
          <w14:textFill>
            <w14:solidFill>
              <w14:schemeClr w14:val="tx1"/>
            </w14:solidFill>
          </w14:textFill>
        </w:rPr>
      </w:pPr>
    </w:p>
    <w:p w14:paraId="23EFAA1F">
      <w:pPr>
        <w:pStyle w:val="13"/>
        <w:jc w:val="center"/>
        <w:rPr>
          <w:rFonts w:ascii="仿宋" w:hAnsi="仿宋" w:eastAsia="仿宋" w:cs="仿宋"/>
          <w:b/>
          <w:color w:val="000000" w:themeColor="text1"/>
          <w:sz w:val="22"/>
          <w:szCs w:val="22"/>
          <w14:textFill>
            <w14:solidFill>
              <w14:schemeClr w14:val="tx1"/>
            </w14:solidFill>
          </w14:textFill>
        </w:rPr>
      </w:pPr>
    </w:p>
    <w:p w14:paraId="12C46672">
      <w:pPr>
        <w:pStyle w:val="13"/>
        <w:jc w:val="center"/>
        <w:rPr>
          <w:rFonts w:ascii="仿宋" w:hAnsi="仿宋" w:eastAsia="仿宋" w:cs="仿宋"/>
          <w:b/>
          <w:color w:val="000000" w:themeColor="text1"/>
          <w:sz w:val="22"/>
          <w:szCs w:val="22"/>
          <w14:textFill>
            <w14:solidFill>
              <w14:schemeClr w14:val="tx1"/>
            </w14:solidFill>
          </w14:textFill>
        </w:rPr>
      </w:pPr>
    </w:p>
    <w:p w14:paraId="32F4282E">
      <w:pPr>
        <w:pStyle w:val="13"/>
        <w:jc w:val="center"/>
        <w:rPr>
          <w:rFonts w:ascii="仿宋" w:hAnsi="仿宋" w:eastAsia="仿宋" w:cs="仿宋"/>
          <w:b/>
          <w:color w:val="000000" w:themeColor="text1"/>
          <w:sz w:val="22"/>
          <w:szCs w:val="22"/>
          <w14:textFill>
            <w14:solidFill>
              <w14:schemeClr w14:val="tx1"/>
            </w14:solidFill>
          </w14:textFill>
        </w:rPr>
      </w:pPr>
    </w:p>
    <w:p w14:paraId="06BB8F7B">
      <w:pPr>
        <w:pStyle w:val="13"/>
        <w:jc w:val="center"/>
        <w:rPr>
          <w:rFonts w:ascii="仿宋" w:hAnsi="仿宋" w:eastAsia="仿宋" w:cs="仿宋"/>
          <w:b/>
          <w:color w:val="000000" w:themeColor="text1"/>
          <w:sz w:val="22"/>
          <w:szCs w:val="22"/>
          <w14:textFill>
            <w14:solidFill>
              <w14:schemeClr w14:val="tx1"/>
            </w14:solidFill>
          </w14:textFill>
        </w:rPr>
      </w:pPr>
    </w:p>
    <w:p w14:paraId="4EEC88C8">
      <w:pPr>
        <w:pStyle w:val="13"/>
        <w:jc w:val="center"/>
        <w:rPr>
          <w:rFonts w:ascii="仿宋" w:hAnsi="仿宋" w:eastAsia="仿宋" w:cs="仿宋"/>
          <w:b/>
          <w:color w:val="000000" w:themeColor="text1"/>
          <w:sz w:val="22"/>
          <w:szCs w:val="22"/>
          <w14:textFill>
            <w14:solidFill>
              <w14:schemeClr w14:val="tx1"/>
            </w14:solidFill>
          </w14:textFill>
        </w:rPr>
      </w:pPr>
    </w:p>
    <w:p w14:paraId="28CD588F">
      <w:pPr>
        <w:pStyle w:val="13"/>
        <w:jc w:val="center"/>
        <w:rPr>
          <w:rFonts w:ascii="仿宋" w:hAnsi="仿宋" w:eastAsia="仿宋" w:cs="仿宋"/>
          <w:b/>
          <w:color w:val="000000" w:themeColor="text1"/>
          <w:sz w:val="22"/>
          <w:szCs w:val="22"/>
          <w14:textFill>
            <w14:solidFill>
              <w14:schemeClr w14:val="tx1"/>
            </w14:solidFill>
          </w14:textFill>
        </w:rPr>
      </w:pPr>
    </w:p>
    <w:p w14:paraId="0F462F8D">
      <w:pPr>
        <w:pStyle w:val="13"/>
        <w:jc w:val="center"/>
        <w:rPr>
          <w:rFonts w:ascii="仿宋" w:hAnsi="仿宋" w:eastAsia="仿宋" w:cs="仿宋"/>
          <w:b/>
          <w:color w:val="000000" w:themeColor="text1"/>
          <w:sz w:val="22"/>
          <w:szCs w:val="22"/>
          <w14:textFill>
            <w14:solidFill>
              <w14:schemeClr w14:val="tx1"/>
            </w14:solidFill>
          </w14:textFill>
        </w:rPr>
      </w:pPr>
    </w:p>
    <w:p w14:paraId="2E420F45">
      <w:pPr>
        <w:pStyle w:val="13"/>
        <w:jc w:val="center"/>
        <w:rPr>
          <w:rFonts w:ascii="仿宋" w:hAnsi="仿宋" w:eastAsia="仿宋" w:cs="仿宋"/>
          <w:b/>
          <w:color w:val="000000" w:themeColor="text1"/>
          <w:sz w:val="22"/>
          <w:szCs w:val="22"/>
          <w14:textFill>
            <w14:solidFill>
              <w14:schemeClr w14:val="tx1"/>
            </w14:solidFill>
          </w14:textFill>
        </w:rPr>
      </w:pPr>
    </w:p>
    <w:p w14:paraId="1B13DD3F">
      <w:pPr>
        <w:pStyle w:val="13"/>
        <w:jc w:val="center"/>
        <w:rPr>
          <w:rFonts w:ascii="仿宋" w:hAnsi="仿宋" w:eastAsia="仿宋" w:cs="仿宋"/>
          <w:b/>
          <w:color w:val="000000" w:themeColor="text1"/>
          <w:sz w:val="22"/>
          <w:szCs w:val="22"/>
          <w14:textFill>
            <w14:solidFill>
              <w14:schemeClr w14:val="tx1"/>
            </w14:solidFill>
          </w14:textFill>
        </w:rPr>
      </w:pPr>
    </w:p>
    <w:p w14:paraId="5BF42444">
      <w:pPr>
        <w:pStyle w:val="13"/>
        <w:jc w:val="center"/>
        <w:rPr>
          <w:rFonts w:ascii="仿宋" w:hAnsi="仿宋" w:eastAsia="仿宋" w:cs="仿宋"/>
          <w:b/>
          <w:color w:val="000000" w:themeColor="text1"/>
          <w:sz w:val="22"/>
          <w:szCs w:val="22"/>
          <w14:textFill>
            <w14:solidFill>
              <w14:schemeClr w14:val="tx1"/>
            </w14:solidFill>
          </w14:textFill>
        </w:rPr>
      </w:pPr>
    </w:p>
    <w:p w14:paraId="11048FF8">
      <w:pPr>
        <w:pStyle w:val="13"/>
        <w:jc w:val="center"/>
        <w:rPr>
          <w:rFonts w:ascii="仿宋" w:hAnsi="仿宋" w:eastAsia="仿宋" w:cs="仿宋"/>
          <w:b/>
          <w:color w:val="000000" w:themeColor="text1"/>
          <w:sz w:val="22"/>
          <w:szCs w:val="22"/>
          <w14:textFill>
            <w14:solidFill>
              <w14:schemeClr w14:val="tx1"/>
            </w14:solidFill>
          </w14:textFill>
        </w:rPr>
      </w:pPr>
    </w:p>
    <w:p w14:paraId="38C365BE">
      <w:pPr>
        <w:pStyle w:val="3"/>
        <w:numPr>
          <w:ilvl w:val="0"/>
          <w:numId w:val="0"/>
        </w:numPr>
        <w:jc w:val="center"/>
        <w:rPr>
          <w:rFonts w:ascii="仿宋" w:hAnsi="仿宋" w:eastAsia="仿宋" w:cs="仿宋"/>
          <w:b/>
          <w:color w:val="000000" w:themeColor="text1"/>
          <w:sz w:val="24"/>
          <w:szCs w:val="24"/>
          <w14:textFill>
            <w14:solidFill>
              <w14:schemeClr w14:val="tx1"/>
            </w14:solidFill>
          </w14:textFill>
        </w:rPr>
      </w:pPr>
      <w:bookmarkStart w:id="472" w:name="_Toc18035"/>
      <w:r>
        <w:rPr>
          <w:rFonts w:hint="eastAsia" w:ascii="仿宋" w:hAnsi="仿宋" w:eastAsia="仿宋" w:cs="仿宋"/>
          <w:b/>
          <w:color w:val="000000" w:themeColor="text1"/>
          <w:sz w:val="24"/>
          <w:szCs w:val="24"/>
          <w14:textFill>
            <w14:solidFill>
              <w14:schemeClr w14:val="tx1"/>
            </w14:solidFill>
          </w14:textFill>
        </w:rPr>
        <w:t>八、综合标部分</w:t>
      </w:r>
      <w:bookmarkEnd w:id="472"/>
    </w:p>
    <w:p w14:paraId="4C99DAF3">
      <w:pPr>
        <w:pStyle w:val="13"/>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（格式及内容自拟）</w:t>
      </w:r>
    </w:p>
    <w:p w14:paraId="518402EC">
      <w:pPr>
        <w:pStyle w:val="13"/>
        <w:jc w:val="center"/>
        <w:rPr>
          <w:rFonts w:ascii="仿宋" w:hAnsi="仿宋" w:eastAsia="仿宋" w:cs="仿宋"/>
          <w:b/>
          <w:color w:val="000000" w:themeColor="text1"/>
          <w:sz w:val="22"/>
          <w:szCs w:val="22"/>
          <w14:textFill>
            <w14:solidFill>
              <w14:schemeClr w14:val="tx1"/>
            </w14:solidFill>
          </w14:textFill>
        </w:rPr>
      </w:pPr>
    </w:p>
    <w:p w14:paraId="15A18CFC">
      <w:pPr>
        <w:pStyle w:val="13"/>
        <w:jc w:val="center"/>
        <w:rPr>
          <w:rFonts w:ascii="仿宋" w:hAnsi="仿宋" w:eastAsia="仿宋" w:cs="仿宋"/>
          <w:b/>
          <w:color w:val="000000" w:themeColor="text1"/>
          <w:sz w:val="22"/>
          <w:szCs w:val="22"/>
          <w14:textFill>
            <w14:solidFill>
              <w14:schemeClr w14:val="tx1"/>
            </w14:solidFill>
          </w14:textFill>
        </w:rPr>
      </w:pPr>
    </w:p>
    <w:p w14:paraId="5E086826">
      <w:pPr>
        <w:pStyle w:val="13"/>
        <w:jc w:val="center"/>
        <w:rPr>
          <w:rFonts w:ascii="仿宋" w:hAnsi="仿宋" w:eastAsia="仿宋" w:cs="仿宋"/>
          <w:b/>
          <w:color w:val="000000" w:themeColor="text1"/>
          <w:sz w:val="22"/>
          <w:szCs w:val="22"/>
          <w14:textFill>
            <w14:solidFill>
              <w14:schemeClr w14:val="tx1"/>
            </w14:solidFill>
          </w14:textFill>
        </w:rPr>
      </w:pPr>
    </w:p>
    <w:p w14:paraId="21AF151E">
      <w:pPr>
        <w:pStyle w:val="13"/>
        <w:jc w:val="center"/>
        <w:rPr>
          <w:rFonts w:ascii="仿宋" w:hAnsi="仿宋" w:eastAsia="仿宋" w:cs="仿宋"/>
          <w:b/>
          <w:color w:val="000000" w:themeColor="text1"/>
          <w:sz w:val="22"/>
          <w:szCs w:val="22"/>
          <w14:textFill>
            <w14:solidFill>
              <w14:schemeClr w14:val="tx1"/>
            </w14:solidFill>
          </w14:textFill>
        </w:rPr>
      </w:pPr>
    </w:p>
    <w:p w14:paraId="734975DD">
      <w:pPr>
        <w:pStyle w:val="13"/>
        <w:jc w:val="center"/>
        <w:rPr>
          <w:rFonts w:ascii="仿宋" w:hAnsi="仿宋" w:eastAsia="仿宋" w:cs="仿宋"/>
          <w:b/>
          <w:color w:val="000000" w:themeColor="text1"/>
          <w:sz w:val="22"/>
          <w:szCs w:val="22"/>
          <w14:textFill>
            <w14:solidFill>
              <w14:schemeClr w14:val="tx1"/>
            </w14:solidFill>
          </w14:textFill>
        </w:rPr>
      </w:pPr>
    </w:p>
    <w:p w14:paraId="5B8EE042">
      <w:pPr>
        <w:pStyle w:val="13"/>
        <w:jc w:val="center"/>
        <w:rPr>
          <w:rFonts w:ascii="仿宋" w:hAnsi="仿宋" w:eastAsia="仿宋" w:cs="仿宋"/>
          <w:b/>
          <w:color w:val="000000" w:themeColor="text1"/>
          <w:sz w:val="22"/>
          <w:szCs w:val="22"/>
          <w14:textFill>
            <w14:solidFill>
              <w14:schemeClr w14:val="tx1"/>
            </w14:solidFill>
          </w14:textFill>
        </w:rPr>
      </w:pPr>
    </w:p>
    <w:p w14:paraId="124FF81C">
      <w:pPr>
        <w:pStyle w:val="13"/>
        <w:jc w:val="center"/>
        <w:rPr>
          <w:rFonts w:ascii="仿宋" w:hAnsi="仿宋" w:eastAsia="仿宋" w:cs="仿宋"/>
          <w:b/>
          <w:color w:val="000000" w:themeColor="text1"/>
          <w:sz w:val="22"/>
          <w:szCs w:val="22"/>
          <w14:textFill>
            <w14:solidFill>
              <w14:schemeClr w14:val="tx1"/>
            </w14:solidFill>
          </w14:textFill>
        </w:rPr>
      </w:pPr>
    </w:p>
    <w:p w14:paraId="78CA3445">
      <w:pPr>
        <w:pStyle w:val="13"/>
        <w:jc w:val="center"/>
        <w:rPr>
          <w:rFonts w:ascii="仿宋" w:hAnsi="仿宋" w:eastAsia="仿宋" w:cs="仿宋"/>
          <w:b/>
          <w:color w:val="000000" w:themeColor="text1"/>
          <w:sz w:val="22"/>
          <w:szCs w:val="22"/>
          <w14:textFill>
            <w14:solidFill>
              <w14:schemeClr w14:val="tx1"/>
            </w14:solidFill>
          </w14:textFill>
        </w:rPr>
      </w:pPr>
    </w:p>
    <w:p w14:paraId="78677675">
      <w:pPr>
        <w:pStyle w:val="13"/>
        <w:jc w:val="center"/>
        <w:rPr>
          <w:rFonts w:ascii="仿宋" w:hAnsi="仿宋" w:eastAsia="仿宋" w:cs="仿宋"/>
          <w:b/>
          <w:color w:val="000000" w:themeColor="text1"/>
          <w:sz w:val="22"/>
          <w:szCs w:val="22"/>
          <w14:textFill>
            <w14:solidFill>
              <w14:schemeClr w14:val="tx1"/>
            </w14:solidFill>
          </w14:textFill>
        </w:rPr>
      </w:pPr>
    </w:p>
    <w:p w14:paraId="53996BB4">
      <w:pPr>
        <w:pStyle w:val="13"/>
        <w:jc w:val="center"/>
        <w:rPr>
          <w:rFonts w:ascii="仿宋" w:hAnsi="仿宋" w:eastAsia="仿宋" w:cs="仿宋"/>
          <w:b/>
          <w:color w:val="000000" w:themeColor="text1"/>
          <w:sz w:val="22"/>
          <w:szCs w:val="22"/>
          <w14:textFill>
            <w14:solidFill>
              <w14:schemeClr w14:val="tx1"/>
            </w14:solidFill>
          </w14:textFill>
        </w:rPr>
      </w:pPr>
    </w:p>
    <w:p w14:paraId="5AD02E7B">
      <w:pPr>
        <w:pStyle w:val="13"/>
        <w:jc w:val="center"/>
        <w:rPr>
          <w:rFonts w:ascii="仿宋" w:hAnsi="仿宋" w:eastAsia="仿宋" w:cs="仿宋"/>
          <w:b/>
          <w:color w:val="000000" w:themeColor="text1"/>
          <w:sz w:val="22"/>
          <w:szCs w:val="22"/>
          <w14:textFill>
            <w14:solidFill>
              <w14:schemeClr w14:val="tx1"/>
            </w14:solidFill>
          </w14:textFill>
        </w:rPr>
      </w:pPr>
    </w:p>
    <w:p w14:paraId="76182A1D">
      <w:pPr>
        <w:pStyle w:val="13"/>
        <w:jc w:val="center"/>
        <w:rPr>
          <w:rFonts w:ascii="仿宋" w:hAnsi="仿宋" w:eastAsia="仿宋" w:cs="仿宋"/>
          <w:b/>
          <w:color w:val="000000" w:themeColor="text1"/>
          <w:sz w:val="22"/>
          <w:szCs w:val="22"/>
          <w14:textFill>
            <w14:solidFill>
              <w14:schemeClr w14:val="tx1"/>
            </w14:solidFill>
          </w14:textFill>
        </w:rPr>
      </w:pPr>
    </w:p>
    <w:p w14:paraId="12F237E4">
      <w:pPr>
        <w:pStyle w:val="13"/>
        <w:jc w:val="center"/>
        <w:rPr>
          <w:rFonts w:ascii="仿宋" w:hAnsi="仿宋" w:eastAsia="仿宋" w:cs="仿宋"/>
          <w:b/>
          <w:color w:val="000000" w:themeColor="text1"/>
          <w:sz w:val="22"/>
          <w:szCs w:val="22"/>
          <w14:textFill>
            <w14:solidFill>
              <w14:schemeClr w14:val="tx1"/>
            </w14:solidFill>
          </w14:textFill>
        </w:rPr>
      </w:pPr>
    </w:p>
    <w:p w14:paraId="57FA59AA">
      <w:pPr>
        <w:pStyle w:val="13"/>
        <w:jc w:val="center"/>
        <w:rPr>
          <w:rFonts w:ascii="仿宋" w:hAnsi="仿宋" w:eastAsia="仿宋" w:cs="仿宋"/>
          <w:b/>
          <w:color w:val="000000" w:themeColor="text1"/>
          <w:sz w:val="22"/>
          <w:szCs w:val="22"/>
          <w14:textFill>
            <w14:solidFill>
              <w14:schemeClr w14:val="tx1"/>
            </w14:solidFill>
          </w14:textFill>
        </w:rPr>
      </w:pPr>
    </w:p>
    <w:p w14:paraId="7F3E0CF7">
      <w:pPr>
        <w:pStyle w:val="13"/>
        <w:jc w:val="center"/>
        <w:rPr>
          <w:rFonts w:ascii="仿宋" w:hAnsi="仿宋" w:eastAsia="仿宋" w:cs="仿宋"/>
          <w:b/>
          <w:color w:val="000000" w:themeColor="text1"/>
          <w:sz w:val="22"/>
          <w:szCs w:val="22"/>
          <w14:textFill>
            <w14:solidFill>
              <w14:schemeClr w14:val="tx1"/>
            </w14:solidFill>
          </w14:textFill>
        </w:rPr>
      </w:pPr>
    </w:p>
    <w:p w14:paraId="477A51EA">
      <w:pPr>
        <w:pStyle w:val="13"/>
        <w:jc w:val="center"/>
        <w:rPr>
          <w:rFonts w:ascii="仿宋" w:hAnsi="仿宋" w:eastAsia="仿宋" w:cs="仿宋"/>
          <w:b/>
          <w:color w:val="000000" w:themeColor="text1"/>
          <w:sz w:val="22"/>
          <w:szCs w:val="22"/>
          <w14:textFill>
            <w14:solidFill>
              <w14:schemeClr w14:val="tx1"/>
            </w14:solidFill>
          </w14:textFill>
        </w:rPr>
      </w:pPr>
    </w:p>
    <w:p w14:paraId="3474D5D5">
      <w:pPr>
        <w:pStyle w:val="13"/>
        <w:jc w:val="center"/>
        <w:rPr>
          <w:rFonts w:ascii="仿宋" w:hAnsi="仿宋" w:eastAsia="仿宋" w:cs="仿宋"/>
          <w:b/>
          <w:color w:val="000000" w:themeColor="text1"/>
          <w:sz w:val="22"/>
          <w:szCs w:val="22"/>
          <w14:textFill>
            <w14:solidFill>
              <w14:schemeClr w14:val="tx1"/>
            </w14:solidFill>
          </w14:textFill>
        </w:rPr>
      </w:pPr>
    </w:p>
    <w:p w14:paraId="0E89E0B6">
      <w:pPr>
        <w:pStyle w:val="13"/>
        <w:jc w:val="center"/>
        <w:rPr>
          <w:rFonts w:ascii="仿宋" w:hAnsi="仿宋" w:eastAsia="仿宋" w:cs="仿宋"/>
          <w:b/>
          <w:color w:val="000000" w:themeColor="text1"/>
          <w:sz w:val="22"/>
          <w:szCs w:val="22"/>
          <w14:textFill>
            <w14:solidFill>
              <w14:schemeClr w14:val="tx1"/>
            </w14:solidFill>
          </w14:textFill>
        </w:rPr>
      </w:pPr>
    </w:p>
    <w:p w14:paraId="28D2489A">
      <w:pPr>
        <w:pStyle w:val="13"/>
        <w:jc w:val="center"/>
        <w:rPr>
          <w:rFonts w:ascii="仿宋" w:hAnsi="仿宋" w:eastAsia="仿宋" w:cs="仿宋"/>
          <w:b/>
          <w:color w:val="000000" w:themeColor="text1"/>
          <w:sz w:val="22"/>
          <w:szCs w:val="22"/>
          <w14:textFill>
            <w14:solidFill>
              <w14:schemeClr w14:val="tx1"/>
            </w14:solidFill>
          </w14:textFill>
        </w:rPr>
      </w:pPr>
    </w:p>
    <w:p w14:paraId="5FA895C4">
      <w:pPr>
        <w:pStyle w:val="13"/>
        <w:jc w:val="center"/>
        <w:rPr>
          <w:rFonts w:ascii="仿宋" w:hAnsi="仿宋" w:eastAsia="仿宋" w:cs="仿宋"/>
          <w:b/>
          <w:color w:val="000000" w:themeColor="text1"/>
          <w:sz w:val="22"/>
          <w:szCs w:val="22"/>
          <w14:textFill>
            <w14:solidFill>
              <w14:schemeClr w14:val="tx1"/>
            </w14:solidFill>
          </w14:textFill>
        </w:rPr>
      </w:pPr>
    </w:p>
    <w:p w14:paraId="40462D2A">
      <w:pPr>
        <w:pStyle w:val="13"/>
        <w:jc w:val="center"/>
        <w:rPr>
          <w:rFonts w:ascii="仿宋" w:hAnsi="仿宋" w:eastAsia="仿宋" w:cs="仿宋"/>
          <w:b/>
          <w:color w:val="000000" w:themeColor="text1"/>
          <w:sz w:val="22"/>
          <w:szCs w:val="22"/>
          <w14:textFill>
            <w14:solidFill>
              <w14:schemeClr w14:val="tx1"/>
            </w14:solidFill>
          </w14:textFill>
        </w:rPr>
      </w:pPr>
    </w:p>
    <w:p w14:paraId="3DEC97F6">
      <w:pPr>
        <w:pStyle w:val="13"/>
        <w:jc w:val="center"/>
        <w:rPr>
          <w:rFonts w:ascii="仿宋" w:hAnsi="仿宋" w:eastAsia="仿宋" w:cs="仿宋"/>
          <w:b/>
          <w:color w:val="000000" w:themeColor="text1"/>
          <w:sz w:val="22"/>
          <w:szCs w:val="22"/>
          <w14:textFill>
            <w14:solidFill>
              <w14:schemeClr w14:val="tx1"/>
            </w14:solidFill>
          </w14:textFill>
        </w:rPr>
      </w:pPr>
    </w:p>
    <w:p w14:paraId="694FDA6F">
      <w:pPr>
        <w:pStyle w:val="13"/>
        <w:jc w:val="center"/>
        <w:rPr>
          <w:rFonts w:ascii="仿宋" w:hAnsi="仿宋" w:eastAsia="仿宋" w:cs="仿宋"/>
          <w:b/>
          <w:color w:val="000000" w:themeColor="text1"/>
          <w:sz w:val="22"/>
          <w:szCs w:val="22"/>
          <w14:textFill>
            <w14:solidFill>
              <w14:schemeClr w14:val="tx1"/>
            </w14:solidFill>
          </w14:textFill>
        </w:rPr>
      </w:pPr>
    </w:p>
    <w:p w14:paraId="1A7B47D6">
      <w:pPr>
        <w:pStyle w:val="13"/>
        <w:jc w:val="center"/>
        <w:rPr>
          <w:rFonts w:ascii="仿宋" w:hAnsi="仿宋" w:eastAsia="仿宋" w:cs="仿宋"/>
          <w:b/>
          <w:color w:val="000000" w:themeColor="text1"/>
          <w:sz w:val="22"/>
          <w:szCs w:val="22"/>
          <w14:textFill>
            <w14:solidFill>
              <w14:schemeClr w14:val="tx1"/>
            </w14:solidFill>
          </w14:textFill>
        </w:rPr>
      </w:pPr>
    </w:p>
    <w:p w14:paraId="11631E11">
      <w:pPr>
        <w:pStyle w:val="13"/>
        <w:jc w:val="center"/>
        <w:rPr>
          <w:rFonts w:ascii="仿宋" w:hAnsi="仿宋" w:eastAsia="仿宋" w:cs="仿宋"/>
          <w:b/>
          <w:color w:val="000000" w:themeColor="text1"/>
          <w:sz w:val="22"/>
          <w:szCs w:val="22"/>
          <w14:textFill>
            <w14:solidFill>
              <w14:schemeClr w14:val="tx1"/>
            </w14:solidFill>
          </w14:textFill>
        </w:rPr>
      </w:pPr>
    </w:p>
    <w:p w14:paraId="7D89B9EE">
      <w:pPr>
        <w:pStyle w:val="13"/>
        <w:jc w:val="center"/>
        <w:rPr>
          <w:rFonts w:ascii="仿宋" w:hAnsi="仿宋" w:eastAsia="仿宋" w:cs="仿宋"/>
          <w:b/>
          <w:color w:val="000000" w:themeColor="text1"/>
          <w:sz w:val="22"/>
          <w:szCs w:val="22"/>
          <w14:textFill>
            <w14:solidFill>
              <w14:schemeClr w14:val="tx1"/>
            </w14:solidFill>
          </w14:textFill>
        </w:rPr>
      </w:pPr>
    </w:p>
    <w:p w14:paraId="53676A84">
      <w:pPr>
        <w:pStyle w:val="13"/>
        <w:jc w:val="center"/>
        <w:rPr>
          <w:rFonts w:ascii="仿宋" w:hAnsi="仿宋" w:eastAsia="仿宋" w:cs="仿宋"/>
          <w:b/>
          <w:color w:val="000000" w:themeColor="text1"/>
          <w:sz w:val="22"/>
          <w:szCs w:val="22"/>
          <w14:textFill>
            <w14:solidFill>
              <w14:schemeClr w14:val="tx1"/>
            </w14:solidFill>
          </w14:textFill>
        </w:rPr>
      </w:pPr>
    </w:p>
    <w:p w14:paraId="2502F06C">
      <w:pPr>
        <w:pStyle w:val="13"/>
        <w:jc w:val="center"/>
        <w:rPr>
          <w:rFonts w:ascii="仿宋" w:hAnsi="仿宋" w:eastAsia="仿宋" w:cs="仿宋"/>
          <w:b/>
          <w:color w:val="000000" w:themeColor="text1"/>
          <w:sz w:val="22"/>
          <w:szCs w:val="22"/>
          <w14:textFill>
            <w14:solidFill>
              <w14:schemeClr w14:val="tx1"/>
            </w14:solidFill>
          </w14:textFill>
        </w:rPr>
      </w:pPr>
    </w:p>
    <w:p w14:paraId="5BD1F07E">
      <w:pPr>
        <w:pStyle w:val="13"/>
        <w:jc w:val="center"/>
        <w:rPr>
          <w:rFonts w:ascii="仿宋" w:hAnsi="仿宋" w:eastAsia="仿宋" w:cs="仿宋"/>
          <w:b/>
          <w:color w:val="000000" w:themeColor="text1"/>
          <w:sz w:val="22"/>
          <w:szCs w:val="22"/>
          <w14:textFill>
            <w14:solidFill>
              <w14:schemeClr w14:val="tx1"/>
            </w14:solidFill>
          </w14:textFill>
        </w:rPr>
      </w:pPr>
    </w:p>
    <w:p w14:paraId="35A84449">
      <w:pPr>
        <w:pStyle w:val="13"/>
        <w:jc w:val="center"/>
        <w:rPr>
          <w:rFonts w:ascii="仿宋" w:hAnsi="仿宋" w:eastAsia="仿宋" w:cs="仿宋"/>
          <w:b/>
          <w:color w:val="000000" w:themeColor="text1"/>
          <w:sz w:val="22"/>
          <w:szCs w:val="22"/>
          <w14:textFill>
            <w14:solidFill>
              <w14:schemeClr w14:val="tx1"/>
            </w14:solidFill>
          </w14:textFill>
        </w:rPr>
      </w:pPr>
    </w:p>
    <w:p w14:paraId="494BC32C">
      <w:pPr>
        <w:pStyle w:val="13"/>
        <w:jc w:val="center"/>
        <w:rPr>
          <w:rFonts w:ascii="仿宋" w:hAnsi="仿宋" w:eastAsia="仿宋" w:cs="仿宋"/>
          <w:b/>
          <w:color w:val="000000" w:themeColor="text1"/>
          <w:sz w:val="22"/>
          <w:szCs w:val="22"/>
          <w14:textFill>
            <w14:solidFill>
              <w14:schemeClr w14:val="tx1"/>
            </w14:solidFill>
          </w14:textFill>
        </w:rPr>
      </w:pPr>
    </w:p>
    <w:p w14:paraId="13C83E11">
      <w:pPr>
        <w:pStyle w:val="13"/>
        <w:jc w:val="center"/>
        <w:rPr>
          <w:rFonts w:ascii="仿宋" w:hAnsi="仿宋" w:eastAsia="仿宋" w:cs="仿宋"/>
          <w:b/>
          <w:color w:val="000000" w:themeColor="text1"/>
          <w:sz w:val="22"/>
          <w:szCs w:val="22"/>
          <w14:textFill>
            <w14:solidFill>
              <w14:schemeClr w14:val="tx1"/>
            </w14:solidFill>
          </w14:textFill>
        </w:rPr>
      </w:pPr>
    </w:p>
    <w:p w14:paraId="7B5B67B0">
      <w:pPr>
        <w:pStyle w:val="13"/>
        <w:jc w:val="center"/>
        <w:rPr>
          <w:rFonts w:ascii="仿宋" w:hAnsi="仿宋" w:eastAsia="仿宋" w:cs="仿宋"/>
          <w:b/>
          <w:color w:val="000000" w:themeColor="text1"/>
          <w:sz w:val="22"/>
          <w:szCs w:val="22"/>
          <w14:textFill>
            <w14:solidFill>
              <w14:schemeClr w14:val="tx1"/>
            </w14:solidFill>
          </w14:textFill>
        </w:rPr>
      </w:pPr>
    </w:p>
    <w:p w14:paraId="7578DF69">
      <w:pPr>
        <w:pStyle w:val="13"/>
        <w:jc w:val="center"/>
        <w:rPr>
          <w:rFonts w:ascii="仿宋" w:hAnsi="仿宋" w:eastAsia="仿宋" w:cs="仿宋"/>
          <w:b/>
          <w:color w:val="000000" w:themeColor="text1"/>
          <w:sz w:val="22"/>
          <w:szCs w:val="22"/>
          <w14:textFill>
            <w14:solidFill>
              <w14:schemeClr w14:val="tx1"/>
            </w14:solidFill>
          </w14:textFill>
        </w:rPr>
      </w:pPr>
    </w:p>
    <w:p w14:paraId="2FF096D6">
      <w:pPr>
        <w:pStyle w:val="13"/>
        <w:jc w:val="center"/>
        <w:rPr>
          <w:rFonts w:ascii="仿宋" w:hAnsi="仿宋" w:eastAsia="仿宋" w:cs="仿宋"/>
          <w:b/>
          <w:color w:val="000000" w:themeColor="text1"/>
          <w:sz w:val="22"/>
          <w:szCs w:val="22"/>
          <w14:textFill>
            <w14:solidFill>
              <w14:schemeClr w14:val="tx1"/>
            </w14:solidFill>
          </w14:textFill>
        </w:rPr>
      </w:pPr>
    </w:p>
    <w:p w14:paraId="5697A852">
      <w:pPr>
        <w:pStyle w:val="13"/>
        <w:jc w:val="center"/>
        <w:rPr>
          <w:rFonts w:ascii="仿宋" w:hAnsi="仿宋" w:eastAsia="仿宋" w:cs="仿宋"/>
          <w:b/>
          <w:color w:val="000000" w:themeColor="text1"/>
          <w:sz w:val="22"/>
          <w:szCs w:val="22"/>
          <w14:textFill>
            <w14:solidFill>
              <w14:schemeClr w14:val="tx1"/>
            </w14:solidFill>
          </w14:textFill>
        </w:rPr>
      </w:pPr>
    </w:p>
    <w:p w14:paraId="4EDE478F">
      <w:pPr>
        <w:pStyle w:val="13"/>
        <w:jc w:val="center"/>
        <w:rPr>
          <w:rFonts w:ascii="仿宋" w:hAnsi="仿宋" w:eastAsia="仿宋" w:cs="仿宋"/>
          <w:b/>
          <w:color w:val="000000" w:themeColor="text1"/>
          <w:sz w:val="22"/>
          <w:szCs w:val="22"/>
          <w14:textFill>
            <w14:solidFill>
              <w14:schemeClr w14:val="tx1"/>
            </w14:solidFill>
          </w14:textFill>
        </w:rPr>
      </w:pPr>
    </w:p>
    <w:p w14:paraId="2CF4EEC0">
      <w:pPr>
        <w:pStyle w:val="13"/>
        <w:jc w:val="center"/>
        <w:rPr>
          <w:rFonts w:ascii="仿宋" w:hAnsi="仿宋" w:eastAsia="仿宋" w:cs="仿宋"/>
          <w:b/>
          <w:color w:val="000000" w:themeColor="text1"/>
          <w:sz w:val="22"/>
          <w:szCs w:val="22"/>
          <w14:textFill>
            <w14:solidFill>
              <w14:schemeClr w14:val="tx1"/>
            </w14:solidFill>
          </w14:textFill>
        </w:rPr>
      </w:pPr>
    </w:p>
    <w:p w14:paraId="319AB870">
      <w:pPr>
        <w:pStyle w:val="13"/>
        <w:jc w:val="center"/>
        <w:rPr>
          <w:rFonts w:ascii="仿宋" w:hAnsi="仿宋" w:eastAsia="仿宋" w:cs="仿宋"/>
          <w:b/>
          <w:color w:val="000000" w:themeColor="text1"/>
          <w:sz w:val="22"/>
          <w:szCs w:val="22"/>
          <w14:textFill>
            <w14:solidFill>
              <w14:schemeClr w14:val="tx1"/>
            </w14:solidFill>
          </w14:textFill>
        </w:rPr>
      </w:pPr>
    </w:p>
    <w:p w14:paraId="1DAC7891">
      <w:pPr>
        <w:pStyle w:val="13"/>
        <w:jc w:val="center"/>
        <w:rPr>
          <w:rFonts w:ascii="仿宋" w:hAnsi="仿宋" w:eastAsia="仿宋" w:cs="仿宋"/>
          <w:b/>
          <w:color w:val="000000" w:themeColor="text1"/>
          <w:sz w:val="22"/>
          <w:szCs w:val="22"/>
          <w14:textFill>
            <w14:solidFill>
              <w14:schemeClr w14:val="tx1"/>
            </w14:solidFill>
          </w14:textFill>
        </w:rPr>
      </w:pPr>
    </w:p>
    <w:p w14:paraId="4B0A04BD">
      <w:pPr>
        <w:pStyle w:val="13"/>
        <w:jc w:val="center"/>
        <w:rPr>
          <w:rFonts w:ascii="仿宋" w:hAnsi="仿宋" w:eastAsia="仿宋" w:cs="仿宋"/>
          <w:b/>
          <w:color w:val="000000" w:themeColor="text1"/>
          <w:sz w:val="22"/>
          <w:szCs w:val="22"/>
          <w14:textFill>
            <w14:solidFill>
              <w14:schemeClr w14:val="tx1"/>
            </w14:solidFill>
          </w14:textFill>
        </w:rPr>
      </w:pPr>
    </w:p>
    <w:p w14:paraId="33E00AEE">
      <w:pPr>
        <w:pStyle w:val="13"/>
        <w:jc w:val="center"/>
        <w:rPr>
          <w:rFonts w:ascii="仿宋" w:hAnsi="仿宋" w:eastAsia="仿宋" w:cs="仿宋"/>
          <w:b/>
          <w:color w:val="000000" w:themeColor="text1"/>
          <w:sz w:val="22"/>
          <w:szCs w:val="22"/>
          <w14:textFill>
            <w14:solidFill>
              <w14:schemeClr w14:val="tx1"/>
            </w14:solidFill>
          </w14:textFill>
        </w:rPr>
      </w:pPr>
    </w:p>
    <w:bookmarkEnd w:id="468"/>
    <w:bookmarkEnd w:id="469"/>
    <w:bookmarkEnd w:id="470"/>
    <w:bookmarkEnd w:id="471"/>
    <w:p w14:paraId="7DE0823B">
      <w:pPr>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73" w:name="_Toc30052"/>
      <w:bookmarkStart w:id="474" w:name="_Toc19779"/>
      <w:bookmarkStart w:id="475" w:name="_Toc19399"/>
      <w:bookmarkStart w:id="476" w:name="_Toc6032"/>
      <w:bookmarkStart w:id="477" w:name="_Toc80719683"/>
      <w:r>
        <w:rPr>
          <w:rFonts w:hint="eastAsia" w:ascii="仿宋" w:hAnsi="仿宋" w:eastAsia="仿宋" w:cs="仿宋"/>
          <w:b/>
          <w:color w:val="000000" w:themeColor="text1"/>
          <w:sz w:val="24"/>
          <w:szCs w:val="24"/>
          <w14:textFill>
            <w14:solidFill>
              <w14:schemeClr w14:val="tx1"/>
            </w14:solidFill>
          </w14:textFill>
        </w:rPr>
        <w:t>九、</w:t>
      </w:r>
      <w:bookmarkEnd w:id="473"/>
      <w:r>
        <w:rPr>
          <w:rFonts w:hint="eastAsia" w:ascii="仿宋" w:hAnsi="仿宋" w:eastAsia="仿宋" w:cs="仿宋"/>
          <w:b/>
          <w:color w:val="000000" w:themeColor="text1"/>
          <w:sz w:val="24"/>
          <w:szCs w:val="24"/>
          <w14:textFill>
            <w14:solidFill>
              <w14:schemeClr w14:val="tx1"/>
            </w14:solidFill>
          </w14:textFill>
        </w:rPr>
        <w:t>资格审查资料</w:t>
      </w:r>
      <w:bookmarkEnd w:id="474"/>
      <w:bookmarkEnd w:id="475"/>
      <w:bookmarkEnd w:id="476"/>
      <w:bookmarkEnd w:id="477"/>
    </w:p>
    <w:p w14:paraId="358F3C33">
      <w:pPr>
        <w:spacing w:line="360" w:lineRule="auto"/>
        <w:jc w:val="center"/>
        <w:outlineLvl w:val="2"/>
        <w:rPr>
          <w:rFonts w:ascii="仿宋" w:hAnsi="仿宋" w:eastAsia="仿宋" w:cs="仿宋"/>
          <w:color w:val="000000" w:themeColor="text1"/>
          <w:sz w:val="24"/>
          <w:szCs w:val="24"/>
          <w14:textFill>
            <w14:solidFill>
              <w14:schemeClr w14:val="tx1"/>
            </w14:solidFill>
          </w14:textFill>
        </w:rPr>
      </w:pPr>
      <w:bookmarkStart w:id="478" w:name="_Toc628"/>
      <w:bookmarkStart w:id="479" w:name="_Toc27263"/>
      <w:bookmarkStart w:id="480" w:name="_Toc15182"/>
      <w:r>
        <w:rPr>
          <w:rFonts w:hint="eastAsia" w:ascii="仿宋" w:hAnsi="仿宋" w:eastAsia="仿宋" w:cs="仿宋"/>
          <w:color w:val="000000" w:themeColor="text1"/>
          <w:sz w:val="24"/>
          <w:szCs w:val="24"/>
          <w14:textFill>
            <w14:solidFill>
              <w14:schemeClr w14:val="tx1"/>
            </w14:solidFill>
          </w14:textFill>
        </w:rPr>
        <w:t>（一）投标人基本情况表</w:t>
      </w:r>
      <w:bookmarkEnd w:id="478"/>
      <w:bookmarkEnd w:id="479"/>
      <w:bookmarkEnd w:id="480"/>
    </w:p>
    <w:tbl>
      <w:tblPr>
        <w:tblStyle w:val="25"/>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9"/>
        <w:gridCol w:w="3154"/>
        <w:gridCol w:w="153"/>
        <w:gridCol w:w="1318"/>
        <w:gridCol w:w="210"/>
        <w:gridCol w:w="2577"/>
      </w:tblGrid>
      <w:tr w14:paraId="74BF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53" w:type="dxa"/>
            <w:vAlign w:val="center"/>
          </w:tcPr>
          <w:p w14:paraId="3AFDCE64">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企业名称</w:t>
            </w:r>
          </w:p>
        </w:tc>
        <w:tc>
          <w:tcPr>
            <w:tcW w:w="3476" w:type="dxa"/>
            <w:gridSpan w:val="3"/>
            <w:vAlign w:val="center"/>
          </w:tcPr>
          <w:p w14:paraId="1912490C">
            <w:pPr>
              <w:spacing w:line="360" w:lineRule="auto"/>
              <w:rPr>
                <w:rFonts w:ascii="仿宋" w:hAnsi="仿宋" w:eastAsia="仿宋" w:cs="仿宋"/>
                <w:color w:val="000000" w:themeColor="text1"/>
                <w:sz w:val="24"/>
                <w:szCs w:val="24"/>
                <w14:textFill>
                  <w14:solidFill>
                    <w14:schemeClr w14:val="tx1"/>
                  </w14:solidFill>
                </w14:textFill>
              </w:rPr>
            </w:pPr>
          </w:p>
        </w:tc>
        <w:tc>
          <w:tcPr>
            <w:tcW w:w="1528" w:type="dxa"/>
            <w:gridSpan w:val="2"/>
            <w:vAlign w:val="center"/>
          </w:tcPr>
          <w:p w14:paraId="1DA78450">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成立日期</w:t>
            </w:r>
          </w:p>
        </w:tc>
        <w:tc>
          <w:tcPr>
            <w:tcW w:w="2577" w:type="dxa"/>
            <w:vAlign w:val="center"/>
          </w:tcPr>
          <w:p w14:paraId="1F3F56E3">
            <w:pPr>
              <w:spacing w:line="360" w:lineRule="auto"/>
              <w:rPr>
                <w:rFonts w:ascii="仿宋" w:hAnsi="仿宋" w:eastAsia="仿宋" w:cs="仿宋"/>
                <w:color w:val="000000" w:themeColor="text1"/>
                <w:sz w:val="24"/>
                <w:szCs w:val="24"/>
                <w14:textFill>
                  <w14:solidFill>
                    <w14:schemeClr w14:val="tx1"/>
                  </w14:solidFill>
                </w14:textFill>
              </w:rPr>
            </w:pPr>
          </w:p>
        </w:tc>
      </w:tr>
      <w:tr w14:paraId="5E4A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29" w:type="dxa"/>
            <w:gridSpan w:val="4"/>
            <w:vAlign w:val="center"/>
          </w:tcPr>
          <w:p w14:paraId="5E293C2C">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企业法人营业执照注册号</w:t>
            </w:r>
          </w:p>
        </w:tc>
        <w:tc>
          <w:tcPr>
            <w:tcW w:w="4105" w:type="dxa"/>
            <w:gridSpan w:val="3"/>
            <w:vAlign w:val="center"/>
          </w:tcPr>
          <w:p w14:paraId="1066AB5B">
            <w:pPr>
              <w:spacing w:line="360" w:lineRule="auto"/>
              <w:rPr>
                <w:rFonts w:ascii="仿宋" w:hAnsi="仿宋" w:eastAsia="仿宋" w:cs="仿宋"/>
                <w:color w:val="000000" w:themeColor="text1"/>
                <w:sz w:val="24"/>
                <w:szCs w:val="24"/>
                <w14:textFill>
                  <w14:solidFill>
                    <w14:schemeClr w14:val="tx1"/>
                  </w14:solidFill>
                </w14:textFill>
              </w:rPr>
            </w:pPr>
          </w:p>
        </w:tc>
      </w:tr>
      <w:tr w14:paraId="70FD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vAlign w:val="center"/>
          </w:tcPr>
          <w:p w14:paraId="2434A70A">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注册资本</w:t>
            </w:r>
          </w:p>
        </w:tc>
        <w:tc>
          <w:tcPr>
            <w:tcW w:w="3307" w:type="dxa"/>
            <w:gridSpan w:val="2"/>
            <w:vAlign w:val="center"/>
          </w:tcPr>
          <w:p w14:paraId="42C88280">
            <w:pPr>
              <w:spacing w:line="360" w:lineRule="auto"/>
              <w:rPr>
                <w:rFonts w:ascii="仿宋" w:hAnsi="仿宋" w:eastAsia="仿宋" w:cs="仿宋"/>
                <w:color w:val="000000" w:themeColor="text1"/>
                <w:sz w:val="24"/>
                <w:szCs w:val="24"/>
                <w14:textFill>
                  <w14:solidFill>
                    <w14:schemeClr w14:val="tx1"/>
                  </w14:solidFill>
                </w14:textFill>
              </w:rPr>
            </w:pPr>
          </w:p>
        </w:tc>
        <w:tc>
          <w:tcPr>
            <w:tcW w:w="1528" w:type="dxa"/>
            <w:gridSpan w:val="2"/>
            <w:vAlign w:val="center"/>
          </w:tcPr>
          <w:p w14:paraId="658BBE4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企业类型</w:t>
            </w:r>
          </w:p>
        </w:tc>
        <w:tc>
          <w:tcPr>
            <w:tcW w:w="2577" w:type="dxa"/>
            <w:vAlign w:val="center"/>
          </w:tcPr>
          <w:p w14:paraId="3922B22E">
            <w:pPr>
              <w:spacing w:line="360" w:lineRule="auto"/>
              <w:rPr>
                <w:rFonts w:ascii="仿宋" w:hAnsi="仿宋" w:eastAsia="仿宋" w:cs="仿宋"/>
                <w:color w:val="000000" w:themeColor="text1"/>
                <w:sz w:val="24"/>
                <w:szCs w:val="24"/>
                <w14:textFill>
                  <w14:solidFill>
                    <w14:schemeClr w14:val="tx1"/>
                  </w14:solidFill>
                </w14:textFill>
              </w:rPr>
            </w:pPr>
          </w:p>
        </w:tc>
      </w:tr>
      <w:tr w14:paraId="2C57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vAlign w:val="center"/>
          </w:tcPr>
          <w:p w14:paraId="613D6D94">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批准登记机关</w:t>
            </w:r>
          </w:p>
        </w:tc>
        <w:tc>
          <w:tcPr>
            <w:tcW w:w="3307" w:type="dxa"/>
            <w:gridSpan w:val="2"/>
            <w:vAlign w:val="center"/>
          </w:tcPr>
          <w:p w14:paraId="4E8C482C">
            <w:pPr>
              <w:spacing w:line="360" w:lineRule="auto"/>
              <w:rPr>
                <w:rFonts w:ascii="仿宋" w:hAnsi="仿宋" w:eastAsia="仿宋" w:cs="仿宋"/>
                <w:color w:val="000000" w:themeColor="text1"/>
                <w:sz w:val="24"/>
                <w:szCs w:val="24"/>
                <w14:textFill>
                  <w14:solidFill>
                    <w14:schemeClr w14:val="tx1"/>
                  </w14:solidFill>
                </w14:textFill>
              </w:rPr>
            </w:pPr>
          </w:p>
        </w:tc>
        <w:tc>
          <w:tcPr>
            <w:tcW w:w="1528" w:type="dxa"/>
            <w:gridSpan w:val="2"/>
            <w:vAlign w:val="center"/>
          </w:tcPr>
          <w:p w14:paraId="21A4A2EF">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组织代码</w:t>
            </w:r>
          </w:p>
        </w:tc>
        <w:tc>
          <w:tcPr>
            <w:tcW w:w="2577" w:type="dxa"/>
            <w:vAlign w:val="center"/>
          </w:tcPr>
          <w:p w14:paraId="313C1BFC">
            <w:pPr>
              <w:spacing w:line="360" w:lineRule="auto"/>
              <w:rPr>
                <w:rFonts w:ascii="仿宋" w:hAnsi="仿宋" w:eastAsia="仿宋" w:cs="仿宋"/>
                <w:color w:val="000000" w:themeColor="text1"/>
                <w:sz w:val="24"/>
                <w:szCs w:val="24"/>
                <w14:textFill>
                  <w14:solidFill>
                    <w14:schemeClr w14:val="tx1"/>
                  </w14:solidFill>
                </w14:textFill>
              </w:rPr>
            </w:pPr>
          </w:p>
        </w:tc>
      </w:tr>
      <w:tr w14:paraId="7677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vAlign w:val="center"/>
          </w:tcPr>
          <w:p w14:paraId="110CC4A5">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w:t>
            </w:r>
          </w:p>
        </w:tc>
        <w:tc>
          <w:tcPr>
            <w:tcW w:w="3307" w:type="dxa"/>
            <w:gridSpan w:val="2"/>
            <w:vAlign w:val="center"/>
          </w:tcPr>
          <w:p w14:paraId="17501D86">
            <w:pPr>
              <w:spacing w:line="360" w:lineRule="auto"/>
              <w:rPr>
                <w:rFonts w:ascii="仿宋" w:hAnsi="仿宋" w:eastAsia="仿宋" w:cs="仿宋"/>
                <w:color w:val="000000" w:themeColor="text1"/>
                <w:sz w:val="24"/>
                <w:szCs w:val="24"/>
                <w14:textFill>
                  <w14:solidFill>
                    <w14:schemeClr w14:val="tx1"/>
                  </w14:solidFill>
                </w14:textFill>
              </w:rPr>
            </w:pPr>
          </w:p>
        </w:tc>
        <w:tc>
          <w:tcPr>
            <w:tcW w:w="1528" w:type="dxa"/>
            <w:gridSpan w:val="2"/>
            <w:vAlign w:val="center"/>
          </w:tcPr>
          <w:p w14:paraId="2C261237">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营业期限</w:t>
            </w:r>
          </w:p>
        </w:tc>
        <w:tc>
          <w:tcPr>
            <w:tcW w:w="2577" w:type="dxa"/>
            <w:vAlign w:val="center"/>
          </w:tcPr>
          <w:p w14:paraId="14770836">
            <w:pPr>
              <w:spacing w:line="360" w:lineRule="auto"/>
              <w:rPr>
                <w:rFonts w:ascii="仿宋" w:hAnsi="仿宋" w:eastAsia="仿宋" w:cs="仿宋"/>
                <w:color w:val="000000" w:themeColor="text1"/>
                <w:sz w:val="24"/>
                <w:szCs w:val="24"/>
                <w14:textFill>
                  <w14:solidFill>
                    <w14:schemeClr w14:val="tx1"/>
                  </w14:solidFill>
                </w14:textFill>
              </w:rPr>
            </w:pPr>
          </w:p>
        </w:tc>
      </w:tr>
      <w:tr w14:paraId="300C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vAlign w:val="center"/>
          </w:tcPr>
          <w:p w14:paraId="3BF91484">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资质类型</w:t>
            </w:r>
          </w:p>
        </w:tc>
        <w:tc>
          <w:tcPr>
            <w:tcW w:w="3307" w:type="dxa"/>
            <w:gridSpan w:val="2"/>
            <w:vAlign w:val="center"/>
          </w:tcPr>
          <w:p w14:paraId="2907C329">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528" w:type="dxa"/>
            <w:gridSpan w:val="2"/>
            <w:vAlign w:val="center"/>
          </w:tcPr>
          <w:p w14:paraId="7EF0FEAD">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资质等级</w:t>
            </w:r>
          </w:p>
        </w:tc>
        <w:tc>
          <w:tcPr>
            <w:tcW w:w="2577" w:type="dxa"/>
            <w:vAlign w:val="center"/>
          </w:tcPr>
          <w:p w14:paraId="1896F5EB">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r>
      <w:tr w14:paraId="78B5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22" w:type="dxa"/>
            <w:gridSpan w:val="2"/>
            <w:vAlign w:val="center"/>
          </w:tcPr>
          <w:p w14:paraId="6FBDE6B4">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主营业务</w:t>
            </w:r>
          </w:p>
        </w:tc>
        <w:tc>
          <w:tcPr>
            <w:tcW w:w="7412" w:type="dxa"/>
            <w:gridSpan w:val="5"/>
            <w:vAlign w:val="center"/>
          </w:tcPr>
          <w:p w14:paraId="2E5828EB">
            <w:pPr>
              <w:spacing w:line="360" w:lineRule="auto"/>
              <w:rPr>
                <w:rFonts w:ascii="仿宋" w:hAnsi="仿宋" w:eastAsia="仿宋" w:cs="仿宋"/>
                <w:color w:val="000000" w:themeColor="text1"/>
                <w:sz w:val="24"/>
                <w:szCs w:val="24"/>
                <w14:textFill>
                  <w14:solidFill>
                    <w14:schemeClr w14:val="tx1"/>
                  </w14:solidFill>
                </w14:textFill>
              </w:rPr>
            </w:pPr>
          </w:p>
        </w:tc>
      </w:tr>
      <w:tr w14:paraId="36AB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vAlign w:val="center"/>
          </w:tcPr>
          <w:p w14:paraId="44F15527">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  址</w:t>
            </w:r>
          </w:p>
        </w:tc>
        <w:tc>
          <w:tcPr>
            <w:tcW w:w="7412" w:type="dxa"/>
            <w:gridSpan w:val="5"/>
            <w:vAlign w:val="center"/>
          </w:tcPr>
          <w:p w14:paraId="16EEF5DE">
            <w:pPr>
              <w:spacing w:line="360" w:lineRule="auto"/>
              <w:rPr>
                <w:rFonts w:ascii="仿宋" w:hAnsi="仿宋" w:eastAsia="仿宋" w:cs="仿宋"/>
                <w:color w:val="000000" w:themeColor="text1"/>
                <w:sz w:val="24"/>
                <w:szCs w:val="24"/>
                <w14:textFill>
                  <w14:solidFill>
                    <w14:schemeClr w14:val="tx1"/>
                  </w14:solidFill>
                </w14:textFill>
              </w:rPr>
            </w:pPr>
          </w:p>
        </w:tc>
      </w:tr>
      <w:tr w14:paraId="2B93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vAlign w:val="center"/>
          </w:tcPr>
          <w:p w14:paraId="67AA313A">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开户银行</w:t>
            </w:r>
          </w:p>
        </w:tc>
        <w:tc>
          <w:tcPr>
            <w:tcW w:w="7412" w:type="dxa"/>
            <w:gridSpan w:val="5"/>
            <w:vAlign w:val="center"/>
          </w:tcPr>
          <w:p w14:paraId="64F765FC">
            <w:pPr>
              <w:spacing w:line="360" w:lineRule="auto"/>
              <w:rPr>
                <w:rFonts w:ascii="仿宋" w:hAnsi="仿宋" w:eastAsia="仿宋" w:cs="仿宋"/>
                <w:color w:val="000000" w:themeColor="text1"/>
                <w:sz w:val="24"/>
                <w:szCs w:val="24"/>
                <w14:textFill>
                  <w14:solidFill>
                    <w14:schemeClr w14:val="tx1"/>
                  </w14:solidFill>
                </w14:textFill>
              </w:rPr>
            </w:pPr>
          </w:p>
        </w:tc>
      </w:tr>
      <w:tr w14:paraId="7B34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vAlign w:val="center"/>
          </w:tcPr>
          <w:p w14:paraId="6A99495B">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开户行号</w:t>
            </w:r>
          </w:p>
        </w:tc>
        <w:tc>
          <w:tcPr>
            <w:tcW w:w="7412" w:type="dxa"/>
            <w:gridSpan w:val="5"/>
            <w:vAlign w:val="center"/>
          </w:tcPr>
          <w:p w14:paraId="1A010C3F">
            <w:pPr>
              <w:spacing w:line="360" w:lineRule="auto"/>
              <w:rPr>
                <w:rFonts w:ascii="仿宋" w:hAnsi="仿宋" w:eastAsia="仿宋" w:cs="仿宋"/>
                <w:color w:val="000000" w:themeColor="text1"/>
                <w:sz w:val="24"/>
                <w:szCs w:val="24"/>
                <w14:textFill>
                  <w14:solidFill>
                    <w14:schemeClr w14:val="tx1"/>
                  </w14:solidFill>
                </w14:textFill>
              </w:rPr>
            </w:pPr>
          </w:p>
        </w:tc>
      </w:tr>
      <w:tr w14:paraId="411E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22" w:type="dxa"/>
            <w:gridSpan w:val="2"/>
            <w:vAlign w:val="center"/>
          </w:tcPr>
          <w:p w14:paraId="4D390619">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银行账号</w:t>
            </w:r>
          </w:p>
        </w:tc>
        <w:tc>
          <w:tcPr>
            <w:tcW w:w="7412" w:type="dxa"/>
            <w:gridSpan w:val="5"/>
            <w:vAlign w:val="center"/>
          </w:tcPr>
          <w:p w14:paraId="42D82F17">
            <w:pPr>
              <w:spacing w:line="360" w:lineRule="auto"/>
              <w:rPr>
                <w:rFonts w:ascii="仿宋" w:hAnsi="仿宋" w:eastAsia="仿宋" w:cs="仿宋"/>
                <w:color w:val="000000" w:themeColor="text1"/>
                <w:sz w:val="24"/>
                <w:szCs w:val="24"/>
                <w14:textFill>
                  <w14:solidFill>
                    <w14:schemeClr w14:val="tx1"/>
                  </w14:solidFill>
                </w14:textFill>
              </w:rPr>
            </w:pPr>
          </w:p>
        </w:tc>
      </w:tr>
      <w:tr w14:paraId="6787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vAlign w:val="center"/>
          </w:tcPr>
          <w:p w14:paraId="68D5A54B">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  话</w:t>
            </w:r>
          </w:p>
        </w:tc>
        <w:tc>
          <w:tcPr>
            <w:tcW w:w="3154" w:type="dxa"/>
            <w:vAlign w:val="center"/>
          </w:tcPr>
          <w:p w14:paraId="10380E22">
            <w:pPr>
              <w:spacing w:line="360" w:lineRule="auto"/>
              <w:rPr>
                <w:rFonts w:ascii="仿宋" w:hAnsi="仿宋" w:eastAsia="仿宋" w:cs="仿宋"/>
                <w:color w:val="000000" w:themeColor="text1"/>
                <w:sz w:val="24"/>
                <w:szCs w:val="24"/>
                <w14:textFill>
                  <w14:solidFill>
                    <w14:schemeClr w14:val="tx1"/>
                  </w14:solidFill>
                </w14:textFill>
              </w:rPr>
            </w:pPr>
          </w:p>
        </w:tc>
        <w:tc>
          <w:tcPr>
            <w:tcW w:w="1471" w:type="dxa"/>
            <w:gridSpan w:val="2"/>
            <w:vAlign w:val="center"/>
          </w:tcPr>
          <w:p w14:paraId="5E8DAD87">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  真</w:t>
            </w:r>
          </w:p>
        </w:tc>
        <w:tc>
          <w:tcPr>
            <w:tcW w:w="2787" w:type="dxa"/>
            <w:gridSpan w:val="2"/>
            <w:vAlign w:val="center"/>
          </w:tcPr>
          <w:p w14:paraId="77D12DBB">
            <w:pPr>
              <w:spacing w:line="360" w:lineRule="auto"/>
              <w:rPr>
                <w:rFonts w:ascii="仿宋" w:hAnsi="仿宋" w:eastAsia="仿宋" w:cs="仿宋"/>
                <w:color w:val="000000" w:themeColor="text1"/>
                <w:sz w:val="24"/>
                <w:szCs w:val="24"/>
                <w14:textFill>
                  <w14:solidFill>
                    <w14:schemeClr w14:val="tx1"/>
                  </w14:solidFill>
                </w14:textFill>
              </w:rPr>
            </w:pPr>
          </w:p>
        </w:tc>
      </w:tr>
      <w:tr w14:paraId="7592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2" w:type="dxa"/>
            <w:gridSpan w:val="2"/>
            <w:tcBorders>
              <w:bottom w:val="single" w:color="auto" w:sz="4" w:space="0"/>
            </w:tcBorders>
            <w:vAlign w:val="center"/>
          </w:tcPr>
          <w:p w14:paraId="0A9E4C6D">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  箱</w:t>
            </w:r>
          </w:p>
        </w:tc>
        <w:tc>
          <w:tcPr>
            <w:tcW w:w="3154" w:type="dxa"/>
            <w:tcBorders>
              <w:bottom w:val="single" w:color="auto" w:sz="4" w:space="0"/>
            </w:tcBorders>
            <w:vAlign w:val="center"/>
          </w:tcPr>
          <w:p w14:paraId="6BCC81D4">
            <w:pPr>
              <w:spacing w:line="360" w:lineRule="auto"/>
              <w:rPr>
                <w:rFonts w:ascii="仿宋" w:hAnsi="仿宋" w:eastAsia="仿宋" w:cs="仿宋"/>
                <w:color w:val="000000" w:themeColor="text1"/>
                <w:sz w:val="24"/>
                <w:szCs w:val="24"/>
                <w14:textFill>
                  <w14:solidFill>
                    <w14:schemeClr w14:val="tx1"/>
                  </w14:solidFill>
                </w14:textFill>
              </w:rPr>
            </w:pPr>
          </w:p>
        </w:tc>
        <w:tc>
          <w:tcPr>
            <w:tcW w:w="1471" w:type="dxa"/>
            <w:gridSpan w:val="2"/>
            <w:tcBorders>
              <w:bottom w:val="single" w:color="auto" w:sz="4" w:space="0"/>
            </w:tcBorders>
            <w:vAlign w:val="center"/>
          </w:tcPr>
          <w:p w14:paraId="1FC3F210">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邮  编</w:t>
            </w:r>
          </w:p>
        </w:tc>
        <w:tc>
          <w:tcPr>
            <w:tcW w:w="2787" w:type="dxa"/>
            <w:gridSpan w:val="2"/>
            <w:tcBorders>
              <w:bottom w:val="single" w:color="auto" w:sz="4" w:space="0"/>
            </w:tcBorders>
            <w:vAlign w:val="center"/>
          </w:tcPr>
          <w:p w14:paraId="6176F30F">
            <w:pPr>
              <w:spacing w:line="360" w:lineRule="auto"/>
              <w:rPr>
                <w:rFonts w:ascii="仿宋" w:hAnsi="仿宋" w:eastAsia="仿宋" w:cs="仿宋"/>
                <w:color w:val="000000" w:themeColor="text1"/>
                <w:sz w:val="24"/>
                <w:szCs w:val="24"/>
                <w14:textFill>
                  <w14:solidFill>
                    <w14:schemeClr w14:val="tx1"/>
                  </w14:solidFill>
                </w14:textFill>
              </w:rPr>
            </w:pPr>
          </w:p>
        </w:tc>
      </w:tr>
      <w:tr w14:paraId="0CB7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2" w:type="dxa"/>
            <w:gridSpan w:val="2"/>
            <w:tcBorders>
              <w:bottom w:val="single" w:color="auto" w:sz="4" w:space="0"/>
            </w:tcBorders>
            <w:vAlign w:val="center"/>
          </w:tcPr>
          <w:p w14:paraId="2CCB4908">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p>
        </w:tc>
        <w:tc>
          <w:tcPr>
            <w:tcW w:w="3154" w:type="dxa"/>
            <w:tcBorders>
              <w:bottom w:val="single" w:color="auto" w:sz="4" w:space="0"/>
            </w:tcBorders>
            <w:vAlign w:val="center"/>
          </w:tcPr>
          <w:p w14:paraId="3488A92C">
            <w:pPr>
              <w:spacing w:line="360" w:lineRule="auto"/>
              <w:rPr>
                <w:rFonts w:ascii="仿宋" w:hAnsi="仿宋" w:eastAsia="仿宋" w:cs="仿宋"/>
                <w:color w:val="000000" w:themeColor="text1"/>
                <w:sz w:val="24"/>
                <w:szCs w:val="24"/>
                <w14:textFill>
                  <w14:solidFill>
                    <w14:schemeClr w14:val="tx1"/>
                  </w14:solidFill>
                </w14:textFill>
              </w:rPr>
            </w:pPr>
          </w:p>
        </w:tc>
        <w:tc>
          <w:tcPr>
            <w:tcW w:w="1471" w:type="dxa"/>
            <w:gridSpan w:val="2"/>
            <w:tcBorders>
              <w:bottom w:val="single" w:color="auto" w:sz="4" w:space="0"/>
            </w:tcBorders>
            <w:vAlign w:val="center"/>
          </w:tcPr>
          <w:p w14:paraId="118280D1">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w:t>
            </w:r>
          </w:p>
        </w:tc>
        <w:tc>
          <w:tcPr>
            <w:tcW w:w="2787" w:type="dxa"/>
            <w:gridSpan w:val="2"/>
            <w:tcBorders>
              <w:bottom w:val="single" w:color="auto" w:sz="4" w:space="0"/>
            </w:tcBorders>
            <w:vAlign w:val="center"/>
          </w:tcPr>
          <w:p w14:paraId="21175C0F">
            <w:pPr>
              <w:spacing w:line="360" w:lineRule="auto"/>
              <w:rPr>
                <w:rFonts w:ascii="仿宋" w:hAnsi="仿宋" w:eastAsia="仿宋" w:cs="仿宋"/>
                <w:color w:val="000000" w:themeColor="text1"/>
                <w:sz w:val="24"/>
                <w:szCs w:val="24"/>
                <w14:textFill>
                  <w14:solidFill>
                    <w14:schemeClr w14:val="tx1"/>
                  </w14:solidFill>
                </w14:textFill>
              </w:rPr>
            </w:pPr>
          </w:p>
        </w:tc>
      </w:tr>
    </w:tbl>
    <w:p w14:paraId="5DC60345">
      <w:pPr>
        <w:numPr>
          <w:ilvl w:val="0"/>
          <w:numId w:val="8"/>
        </w:numPr>
        <w:spacing w:line="360" w:lineRule="auto"/>
        <w:jc w:val="center"/>
        <w:outlineLvl w:val="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br w:type="page"/>
      </w:r>
      <w:bookmarkStart w:id="481" w:name="_Toc12593"/>
      <w:bookmarkStart w:id="482" w:name="_Toc25628"/>
      <w:bookmarkStart w:id="483" w:name="_Toc26346"/>
      <w:r>
        <w:rPr>
          <w:rFonts w:hint="eastAsia" w:ascii="仿宋" w:hAnsi="仿宋" w:eastAsia="仿宋" w:cs="仿宋"/>
          <w:color w:val="000000" w:themeColor="text1"/>
          <w:sz w:val="24"/>
          <w:szCs w:val="24"/>
          <w14:textFill>
            <w14:solidFill>
              <w14:schemeClr w14:val="tx1"/>
            </w14:solidFill>
          </w14:textFill>
        </w:rPr>
        <w:t>资格证明资料</w:t>
      </w:r>
      <w:bookmarkEnd w:id="481"/>
      <w:bookmarkEnd w:id="482"/>
      <w:bookmarkEnd w:id="483"/>
    </w:p>
    <w:p w14:paraId="0F38B851">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 xml:space="preserve"> </w:t>
      </w:r>
    </w:p>
    <w:p w14:paraId="6124D674">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15E48161">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6052DEAD">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3F3BB35D">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51E485BD">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72E07D95">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D4C3410">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78A80059">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4C64837D">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2AE40233">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375DB259">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512C7A4B">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3E3412CE">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74785F67">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4CC4901A">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32A26F1D">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B82C229">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72B7D58F">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50F9E2DD">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2F79DB96">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33EEE102">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59E96D4">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A4155B7">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5A453588">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5CA211FA">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4B7A5FA7">
      <w:pPr>
        <w:pStyle w:val="13"/>
        <w:ind w:firstLine="0"/>
        <w:rPr>
          <w:rFonts w:ascii="仿宋" w:hAnsi="仿宋" w:eastAsia="仿宋" w:cs="仿宋"/>
          <w:color w:val="000000" w:themeColor="text1"/>
          <w14:textFill>
            <w14:solidFill>
              <w14:schemeClr w14:val="tx1"/>
            </w14:solidFill>
          </w14:textFill>
        </w:rPr>
      </w:pPr>
      <w:bookmarkStart w:id="484" w:name="_Toc6475"/>
    </w:p>
    <w:p w14:paraId="735D0B63">
      <w:pPr>
        <w:spacing w:line="360" w:lineRule="auto"/>
        <w:jc w:val="center"/>
        <w:outlineLvl w:val="1"/>
        <w:rPr>
          <w:rFonts w:ascii="仿宋" w:hAnsi="仿宋" w:eastAsia="仿宋" w:cs="仿宋"/>
          <w:b/>
          <w:color w:val="000000" w:themeColor="text1"/>
          <w:sz w:val="22"/>
          <w:szCs w:val="22"/>
          <w14:textFill>
            <w14:solidFill>
              <w14:schemeClr w14:val="tx1"/>
            </w14:solidFill>
          </w14:textFill>
        </w:rPr>
      </w:pPr>
      <w:bookmarkStart w:id="485" w:name="_Toc80719684"/>
    </w:p>
    <w:p w14:paraId="40A7F8F9">
      <w:pPr>
        <w:numPr>
          <w:ilvl w:val="0"/>
          <w:numId w:val="9"/>
        </w:numPr>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486" w:name="_Toc24836"/>
      <w:r>
        <w:rPr>
          <w:rFonts w:hint="eastAsia" w:ascii="仿宋" w:hAnsi="仿宋" w:eastAsia="仿宋" w:cs="仿宋"/>
          <w:b/>
          <w:color w:val="000000" w:themeColor="text1"/>
          <w:sz w:val="24"/>
          <w:szCs w:val="24"/>
          <w14:textFill>
            <w14:solidFill>
              <w14:schemeClr w14:val="tx1"/>
            </w14:solidFill>
          </w14:textFill>
        </w:rPr>
        <w:t>投标人认为应附的其他资料</w:t>
      </w:r>
      <w:bookmarkEnd w:id="484"/>
      <w:bookmarkEnd w:id="485"/>
      <w:bookmarkEnd w:id="486"/>
    </w:p>
    <w:p w14:paraId="75CC3880">
      <w:pPr>
        <w:spacing w:line="360" w:lineRule="auto"/>
        <w:outlineLvl w:val="1"/>
        <w:rPr>
          <w:rFonts w:ascii="仿宋" w:hAnsi="仿宋" w:eastAsia="仿宋" w:cs="仿宋"/>
          <w:b/>
          <w:color w:val="000000" w:themeColor="text1"/>
          <w:sz w:val="24"/>
          <w:szCs w:val="24"/>
          <w14:textFill>
            <w14:solidFill>
              <w14:schemeClr w14:val="tx1"/>
            </w14:solidFill>
          </w14:textFill>
        </w:rPr>
      </w:pPr>
    </w:p>
    <w:p w14:paraId="7A9016CA">
      <w:pPr>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（投标人认为应附的政府采购政策响应证明资料、评分办法响应资料等）</w:t>
      </w:r>
    </w:p>
    <w:p w14:paraId="7307CFD3">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07F9211">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70E65DA0">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41CD771">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7E620D91">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9D0C84F">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5E0CD6D7">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54CAFC75">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1AA3D4D7">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4E8DF806">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693FAB6D">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133D131">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5886240">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7C3C9A08">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5D08EC98">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34955DB4">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1AAE3E3D">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6E2016B0">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29413368">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655EDCF0">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7628FBF4">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037B0EC">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3C89FC12">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426EEC13">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677DDFBD">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077B7405">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66DF3812">
      <w:pPr>
        <w:pStyle w:val="5"/>
        <w:tabs>
          <w:tab w:val="left" w:pos="2610"/>
          <w:tab w:val="center" w:pos="4621"/>
        </w:tabs>
        <w:spacing w:line="480" w:lineRule="exact"/>
        <w:ind w:firstLine="0"/>
        <w:rPr>
          <w:rFonts w:ascii="仿宋" w:hAnsi="仿宋" w:eastAsia="仿宋" w:cs="仿宋"/>
          <w:color w:val="000000" w:themeColor="text1"/>
          <w:sz w:val="32"/>
          <w:szCs w:val="21"/>
          <w14:textFill>
            <w14:solidFill>
              <w14:schemeClr w14:val="tx1"/>
            </w14:solidFill>
          </w14:textFill>
        </w:rPr>
      </w:pPr>
    </w:p>
    <w:p w14:paraId="4AB2E35A">
      <w:pPr>
        <w:pStyle w:val="5"/>
        <w:tabs>
          <w:tab w:val="left" w:pos="2610"/>
          <w:tab w:val="center" w:pos="4621"/>
        </w:tabs>
        <w:spacing w:line="480" w:lineRule="exact"/>
        <w:ind w:firstLine="0"/>
        <w:rPr>
          <w:rFonts w:ascii="仿宋" w:hAnsi="仿宋" w:eastAsia="仿宋" w:cs="仿宋"/>
          <w:b/>
          <w:color w:val="000000" w:themeColor="text1"/>
          <w:sz w:val="32"/>
          <w:szCs w:val="21"/>
          <w14:textFill>
            <w14:solidFill>
              <w14:schemeClr w14:val="tx1"/>
            </w14:solidFill>
          </w14:textFill>
        </w:rPr>
      </w:pPr>
      <w:r>
        <w:rPr>
          <w:rFonts w:hint="eastAsia" w:ascii="仿宋" w:hAnsi="仿宋" w:eastAsia="仿宋" w:cs="仿宋"/>
          <w:b/>
          <w:color w:val="000000" w:themeColor="text1"/>
          <w:sz w:val="32"/>
          <w:szCs w:val="21"/>
          <w14:textFill>
            <w14:solidFill>
              <w14:schemeClr w14:val="tx1"/>
            </w14:solidFill>
          </w14:textFill>
        </w:rPr>
        <w:t xml:space="preserve">附件： </w:t>
      </w:r>
    </w:p>
    <w:p w14:paraId="6BD1E6DB">
      <w:pPr>
        <w:snapToGrid w:val="0"/>
        <w:spacing w:line="360" w:lineRule="auto"/>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（1）中小企业声明函</w:t>
      </w:r>
    </w:p>
    <w:p w14:paraId="300263CD">
      <w:pPr>
        <w:spacing w:line="360" w:lineRule="auto"/>
        <w:ind w:firstLine="482" w:firstLineChars="200"/>
        <w:jc w:val="center"/>
        <w:rPr>
          <w:rFonts w:ascii="仿宋" w:hAnsi="仿宋" w:eastAsia="仿宋" w:cs="仿宋"/>
          <w:b/>
          <w:bCs/>
          <w:color w:val="000000" w:themeColor="text1"/>
          <w:sz w:val="24"/>
          <w:szCs w:val="24"/>
          <w:lang w:bidi="zh-CN"/>
          <w14:textFill>
            <w14:solidFill>
              <w14:schemeClr w14:val="tx1"/>
            </w14:solidFill>
          </w14:textFill>
        </w:rPr>
      </w:pPr>
      <w:r>
        <w:rPr>
          <w:rFonts w:hint="eastAsia" w:ascii="仿宋" w:hAnsi="仿宋" w:eastAsia="仿宋" w:cs="仿宋"/>
          <w:b/>
          <w:bCs/>
          <w:color w:val="000000" w:themeColor="text1"/>
          <w:sz w:val="24"/>
          <w:szCs w:val="24"/>
          <w:lang w:bidi="zh-CN"/>
          <w14:textFill>
            <w14:solidFill>
              <w14:schemeClr w14:val="tx1"/>
            </w14:solidFill>
          </w14:textFill>
        </w:rPr>
        <w:t>中小企业声明函（货物）</w:t>
      </w:r>
    </w:p>
    <w:p w14:paraId="28A01571">
      <w:pPr>
        <w:spacing w:line="360" w:lineRule="auto"/>
        <w:ind w:firstLine="408" w:firstLineChars="200"/>
        <w:jc w:val="center"/>
        <w:rPr>
          <w:rFonts w:ascii="仿宋" w:hAnsi="仿宋" w:eastAsia="仿宋" w:cs="仿宋"/>
          <w:color w:val="000000" w:themeColor="text1"/>
          <w:spacing w:val="-18"/>
          <w:sz w:val="24"/>
          <w:szCs w:val="24"/>
          <w14:textFill>
            <w14:solidFill>
              <w14:schemeClr w14:val="tx1"/>
            </w14:solidFill>
          </w14:textFill>
        </w:rPr>
      </w:pPr>
    </w:p>
    <w:p w14:paraId="454DB65A">
      <w:pPr>
        <w:spacing w:line="360" w:lineRule="auto"/>
        <w:ind w:firstLine="480" w:firstLineChars="200"/>
        <w:rPr>
          <w:rFonts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仿宋"/>
          <w:color w:val="000000" w:themeColor="text1"/>
          <w:sz w:val="24"/>
          <w:szCs w:val="24"/>
          <w:u w:val="single"/>
          <w:lang w:bidi="zh-CN"/>
          <w14:textFill>
            <w14:solidFill>
              <w14:schemeClr w14:val="tx1"/>
            </w14:solidFill>
          </w14:textFill>
        </w:rPr>
        <w:t>（单位名称）</w:t>
      </w:r>
      <w:r>
        <w:rPr>
          <w:rFonts w:hint="eastAsia" w:ascii="仿宋" w:hAnsi="仿宋" w:eastAsia="仿宋" w:cs="仿宋"/>
          <w:color w:val="000000" w:themeColor="text1"/>
          <w:sz w:val="24"/>
          <w:szCs w:val="24"/>
          <w:lang w:bidi="zh-CN"/>
          <w14:textFill>
            <w14:solidFill>
              <w14:schemeClr w14:val="tx1"/>
            </w14:solidFill>
          </w14:textFill>
        </w:rPr>
        <w:t>的</w:t>
      </w:r>
      <w:r>
        <w:rPr>
          <w:rFonts w:hint="eastAsia" w:ascii="仿宋" w:hAnsi="仿宋" w:eastAsia="仿宋" w:cs="仿宋"/>
          <w:color w:val="000000" w:themeColor="text1"/>
          <w:sz w:val="24"/>
          <w:szCs w:val="24"/>
          <w:u w:val="single"/>
          <w:lang w:bidi="zh-CN"/>
          <w14:textFill>
            <w14:solidFill>
              <w14:schemeClr w14:val="tx1"/>
            </w14:solidFill>
          </w14:textFill>
        </w:rPr>
        <w:t>（项目名称）</w:t>
      </w:r>
      <w:r>
        <w:rPr>
          <w:rFonts w:hint="eastAsia" w:ascii="仿宋" w:hAnsi="仿宋" w:eastAsia="仿宋" w:cs="仿宋"/>
          <w:color w:val="000000" w:themeColor="text1"/>
          <w:sz w:val="24"/>
          <w:szCs w:val="24"/>
          <w:lang w:bidi="zh-CN"/>
          <w14:textFill>
            <w14:solidFill>
              <w14:schemeClr w14:val="tx1"/>
            </w14:solidFill>
          </w14:textFill>
        </w:rPr>
        <w:t>采购活动，提供的货物全部由符合政策要求的中小企业制造。相关企业（含联合体中的中小企业、签订分包意向协议的中小企业）的具体情况如下：</w:t>
      </w:r>
    </w:p>
    <w:p w14:paraId="68740F4E">
      <w:pPr>
        <w:spacing w:line="360" w:lineRule="auto"/>
        <w:ind w:firstLine="480" w:firstLineChars="200"/>
        <w:rPr>
          <w:rFonts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1、</w:t>
      </w:r>
      <w:r>
        <w:rPr>
          <w:rFonts w:hint="eastAsia" w:ascii="仿宋" w:hAnsi="仿宋" w:eastAsia="仿宋" w:cs="仿宋"/>
          <w:color w:val="000000" w:themeColor="text1"/>
          <w:sz w:val="24"/>
          <w:szCs w:val="24"/>
          <w:u w:val="single"/>
          <w:lang w:bidi="zh-CN"/>
          <w14:textFill>
            <w14:solidFill>
              <w14:schemeClr w14:val="tx1"/>
            </w14:solidFill>
          </w14:textFill>
        </w:rPr>
        <w:t>（标的名称）</w:t>
      </w:r>
      <w:r>
        <w:rPr>
          <w:rFonts w:hint="eastAsia" w:ascii="仿宋" w:hAnsi="仿宋" w:eastAsia="仿宋" w:cs="仿宋"/>
          <w:color w:val="000000" w:themeColor="text1"/>
          <w:sz w:val="24"/>
          <w:szCs w:val="24"/>
          <w:lang w:bidi="zh-CN"/>
          <w14:textFill>
            <w14:solidFill>
              <w14:schemeClr w14:val="tx1"/>
            </w14:solidFill>
          </w14:textFill>
        </w:rPr>
        <w:t>，属于</w:t>
      </w:r>
      <w:r>
        <w:rPr>
          <w:rFonts w:hint="eastAsia" w:ascii="仿宋" w:hAnsi="仿宋" w:eastAsia="仿宋" w:cs="仿宋"/>
          <w:color w:val="000000" w:themeColor="text1"/>
          <w:sz w:val="24"/>
          <w:szCs w:val="24"/>
          <w:u w:val="single"/>
          <w:lang w:bidi="zh-CN"/>
          <w14:textFill>
            <w14:solidFill>
              <w14:schemeClr w14:val="tx1"/>
            </w14:solidFill>
          </w14:textFill>
        </w:rPr>
        <w:t>（采购文件中明确的所属行业）</w:t>
      </w:r>
      <w:r>
        <w:rPr>
          <w:rFonts w:hint="eastAsia" w:ascii="仿宋" w:hAnsi="仿宋" w:eastAsia="仿宋" w:cs="仿宋"/>
          <w:color w:val="000000" w:themeColor="text1"/>
          <w:sz w:val="24"/>
          <w:szCs w:val="24"/>
          <w:lang w:bidi="zh-CN"/>
          <w14:textFill>
            <w14:solidFill>
              <w14:schemeClr w14:val="tx1"/>
            </w14:solidFill>
          </w14:textFill>
        </w:rPr>
        <w:t>行业；制造商为</w:t>
      </w:r>
      <w:r>
        <w:rPr>
          <w:rFonts w:hint="eastAsia" w:ascii="仿宋" w:hAnsi="仿宋" w:eastAsia="仿宋" w:cs="仿宋"/>
          <w:color w:val="000000" w:themeColor="text1"/>
          <w:sz w:val="24"/>
          <w:szCs w:val="24"/>
          <w:u w:val="single"/>
          <w:lang w:bidi="zh-CN"/>
          <w14:textFill>
            <w14:solidFill>
              <w14:schemeClr w14:val="tx1"/>
            </w14:solidFill>
          </w14:textFill>
        </w:rPr>
        <w:t>（企业名称）</w:t>
      </w:r>
      <w:r>
        <w:rPr>
          <w:rFonts w:hint="eastAsia" w:ascii="仿宋" w:hAnsi="仿宋" w:eastAsia="仿宋" w:cs="仿宋"/>
          <w:color w:val="000000" w:themeColor="text1"/>
          <w:sz w:val="24"/>
          <w:szCs w:val="24"/>
          <w:lang w:bidi="zh-CN"/>
          <w14:textFill>
            <w14:solidFill>
              <w14:schemeClr w14:val="tx1"/>
            </w14:solidFill>
          </w14:textFill>
        </w:rPr>
        <w:t>，从业人员</w:t>
      </w:r>
      <w:r>
        <w:rPr>
          <w:rFonts w:hint="eastAsia" w:ascii="仿宋" w:hAnsi="仿宋" w:eastAsia="仿宋" w:cs="仿宋"/>
          <w:color w:val="000000" w:themeColor="text1"/>
          <w:sz w:val="24"/>
          <w:szCs w:val="24"/>
          <w:u w:val="single"/>
          <w:lang w:bidi="zh-CN"/>
          <w14:textFill>
            <w14:solidFill>
              <w14:schemeClr w14:val="tx1"/>
            </w14:solidFill>
          </w14:textFill>
        </w:rPr>
        <w:t xml:space="preserve">     </w:t>
      </w:r>
      <w:r>
        <w:rPr>
          <w:rFonts w:hint="eastAsia" w:ascii="仿宋" w:hAnsi="仿宋" w:eastAsia="仿宋" w:cs="仿宋"/>
          <w:color w:val="000000" w:themeColor="text1"/>
          <w:sz w:val="24"/>
          <w:szCs w:val="24"/>
          <w:lang w:bidi="zh-CN"/>
          <w14:textFill>
            <w14:solidFill>
              <w14:schemeClr w14:val="tx1"/>
            </w14:solidFill>
          </w14:textFill>
        </w:rPr>
        <w:t>人，营业收入为</w:t>
      </w:r>
      <w:r>
        <w:rPr>
          <w:rFonts w:hint="eastAsia" w:ascii="仿宋" w:hAnsi="仿宋" w:eastAsia="仿宋" w:cs="仿宋"/>
          <w:color w:val="000000" w:themeColor="text1"/>
          <w:sz w:val="24"/>
          <w:szCs w:val="24"/>
          <w:u w:val="single"/>
          <w:lang w:bidi="zh-CN"/>
          <w14:textFill>
            <w14:solidFill>
              <w14:schemeClr w14:val="tx1"/>
            </w14:solidFill>
          </w14:textFill>
        </w:rPr>
        <w:t xml:space="preserve">     </w:t>
      </w:r>
      <w:r>
        <w:rPr>
          <w:rFonts w:hint="eastAsia" w:ascii="仿宋" w:hAnsi="仿宋" w:eastAsia="仿宋" w:cs="仿宋"/>
          <w:color w:val="000000" w:themeColor="text1"/>
          <w:sz w:val="24"/>
          <w:szCs w:val="24"/>
          <w:lang w:bidi="zh-CN"/>
          <w14:textFill>
            <w14:solidFill>
              <w14:schemeClr w14:val="tx1"/>
            </w14:solidFill>
          </w14:textFill>
        </w:rPr>
        <w:t>万元，资产总额为</w:t>
      </w:r>
      <w:r>
        <w:rPr>
          <w:rFonts w:hint="eastAsia" w:ascii="仿宋" w:hAnsi="仿宋" w:eastAsia="仿宋" w:cs="仿宋"/>
          <w:color w:val="000000" w:themeColor="text1"/>
          <w:sz w:val="24"/>
          <w:szCs w:val="24"/>
          <w:u w:val="single"/>
          <w:lang w:bidi="zh-CN"/>
          <w14:textFill>
            <w14:solidFill>
              <w14:schemeClr w14:val="tx1"/>
            </w14:solidFill>
          </w14:textFill>
        </w:rPr>
        <w:t xml:space="preserve">      </w:t>
      </w:r>
      <w:r>
        <w:rPr>
          <w:rFonts w:hint="eastAsia" w:ascii="仿宋" w:hAnsi="仿宋" w:eastAsia="仿宋" w:cs="仿宋"/>
          <w:color w:val="000000" w:themeColor="text1"/>
          <w:sz w:val="24"/>
          <w:szCs w:val="24"/>
          <w:lang w:bidi="zh-CN"/>
          <w14:textFill>
            <w14:solidFill>
              <w14:schemeClr w14:val="tx1"/>
            </w14:solidFill>
          </w14:textFill>
        </w:rPr>
        <w:t>万元，属于</w:t>
      </w:r>
      <w:r>
        <w:rPr>
          <w:rFonts w:hint="eastAsia" w:ascii="仿宋" w:hAnsi="仿宋" w:eastAsia="仿宋" w:cs="仿宋"/>
          <w:color w:val="000000" w:themeColor="text1"/>
          <w:sz w:val="24"/>
          <w:szCs w:val="24"/>
          <w:u w:val="single"/>
          <w:lang w:bidi="zh-CN"/>
          <w14:textFill>
            <w14:solidFill>
              <w14:schemeClr w14:val="tx1"/>
            </w14:solidFill>
          </w14:textFill>
        </w:rPr>
        <w:t>（中型企业、小型企业、微型企业）</w:t>
      </w:r>
      <w:r>
        <w:rPr>
          <w:rFonts w:hint="eastAsia" w:ascii="仿宋" w:hAnsi="仿宋" w:eastAsia="仿宋" w:cs="仿宋"/>
          <w:color w:val="000000" w:themeColor="text1"/>
          <w:sz w:val="24"/>
          <w:szCs w:val="24"/>
          <w:lang w:bidi="zh-CN"/>
          <w14:textFill>
            <w14:solidFill>
              <w14:schemeClr w14:val="tx1"/>
            </w14:solidFill>
          </w14:textFill>
        </w:rPr>
        <w:t>；</w:t>
      </w:r>
    </w:p>
    <w:p w14:paraId="6A657218">
      <w:pPr>
        <w:spacing w:line="360" w:lineRule="auto"/>
        <w:ind w:firstLine="480" w:firstLineChars="200"/>
        <w:rPr>
          <w:rFonts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2、</w:t>
      </w:r>
      <w:r>
        <w:rPr>
          <w:rFonts w:hint="eastAsia" w:ascii="仿宋" w:hAnsi="仿宋" w:eastAsia="仿宋" w:cs="仿宋"/>
          <w:color w:val="000000" w:themeColor="text1"/>
          <w:sz w:val="24"/>
          <w:szCs w:val="24"/>
          <w:u w:val="single"/>
          <w:lang w:bidi="zh-CN"/>
          <w14:textFill>
            <w14:solidFill>
              <w14:schemeClr w14:val="tx1"/>
            </w14:solidFill>
          </w14:textFill>
        </w:rPr>
        <w:t>（标的名称）</w:t>
      </w:r>
      <w:r>
        <w:rPr>
          <w:rFonts w:hint="eastAsia" w:ascii="仿宋" w:hAnsi="仿宋" w:eastAsia="仿宋" w:cs="仿宋"/>
          <w:color w:val="000000" w:themeColor="text1"/>
          <w:sz w:val="24"/>
          <w:szCs w:val="24"/>
          <w:lang w:bidi="zh-CN"/>
          <w14:textFill>
            <w14:solidFill>
              <w14:schemeClr w14:val="tx1"/>
            </w14:solidFill>
          </w14:textFill>
        </w:rPr>
        <w:t>，属于</w:t>
      </w:r>
      <w:r>
        <w:rPr>
          <w:rFonts w:hint="eastAsia" w:ascii="仿宋" w:hAnsi="仿宋" w:eastAsia="仿宋" w:cs="仿宋"/>
          <w:color w:val="000000" w:themeColor="text1"/>
          <w:sz w:val="24"/>
          <w:szCs w:val="24"/>
          <w:u w:val="single"/>
          <w:lang w:bidi="zh-CN"/>
          <w14:textFill>
            <w14:solidFill>
              <w14:schemeClr w14:val="tx1"/>
            </w14:solidFill>
          </w14:textFill>
        </w:rPr>
        <w:t>（采购文件中明确的所属行业）</w:t>
      </w:r>
      <w:r>
        <w:rPr>
          <w:rFonts w:hint="eastAsia" w:ascii="仿宋" w:hAnsi="仿宋" w:eastAsia="仿宋" w:cs="仿宋"/>
          <w:color w:val="000000" w:themeColor="text1"/>
          <w:sz w:val="24"/>
          <w:szCs w:val="24"/>
          <w:lang w:bidi="zh-CN"/>
          <w14:textFill>
            <w14:solidFill>
              <w14:schemeClr w14:val="tx1"/>
            </w14:solidFill>
          </w14:textFill>
        </w:rPr>
        <w:t>行业；制造商为（企业名称），从业人员</w:t>
      </w:r>
      <w:r>
        <w:rPr>
          <w:rFonts w:hint="eastAsia" w:ascii="仿宋" w:hAnsi="仿宋" w:eastAsia="仿宋" w:cs="仿宋"/>
          <w:color w:val="000000" w:themeColor="text1"/>
          <w:sz w:val="24"/>
          <w:szCs w:val="24"/>
          <w:u w:val="single"/>
          <w:lang w:bidi="zh-CN"/>
          <w14:textFill>
            <w14:solidFill>
              <w14:schemeClr w14:val="tx1"/>
            </w14:solidFill>
          </w14:textFill>
        </w:rPr>
        <w:t xml:space="preserve">     </w:t>
      </w:r>
      <w:r>
        <w:rPr>
          <w:rFonts w:hint="eastAsia" w:ascii="仿宋" w:hAnsi="仿宋" w:eastAsia="仿宋" w:cs="仿宋"/>
          <w:color w:val="000000" w:themeColor="text1"/>
          <w:sz w:val="24"/>
          <w:szCs w:val="24"/>
          <w:lang w:bidi="zh-CN"/>
          <w14:textFill>
            <w14:solidFill>
              <w14:schemeClr w14:val="tx1"/>
            </w14:solidFill>
          </w14:textFill>
        </w:rPr>
        <w:t>人，营业收入为</w:t>
      </w:r>
      <w:r>
        <w:rPr>
          <w:rFonts w:hint="eastAsia" w:ascii="仿宋" w:hAnsi="仿宋" w:eastAsia="仿宋" w:cs="仿宋"/>
          <w:color w:val="000000" w:themeColor="text1"/>
          <w:sz w:val="24"/>
          <w:szCs w:val="24"/>
          <w:u w:val="single"/>
          <w:lang w:bidi="zh-CN"/>
          <w14:textFill>
            <w14:solidFill>
              <w14:schemeClr w14:val="tx1"/>
            </w14:solidFill>
          </w14:textFill>
        </w:rPr>
        <w:t xml:space="preserve">    </w:t>
      </w:r>
      <w:r>
        <w:rPr>
          <w:rFonts w:hint="eastAsia" w:ascii="仿宋" w:hAnsi="仿宋" w:eastAsia="仿宋" w:cs="仿宋"/>
          <w:color w:val="000000" w:themeColor="text1"/>
          <w:sz w:val="24"/>
          <w:szCs w:val="24"/>
          <w:lang w:bidi="zh-CN"/>
          <w14:textFill>
            <w14:solidFill>
              <w14:schemeClr w14:val="tx1"/>
            </w14:solidFill>
          </w14:textFill>
        </w:rPr>
        <w:t>万元，资产总额为</w:t>
      </w:r>
      <w:r>
        <w:rPr>
          <w:rFonts w:hint="eastAsia" w:ascii="仿宋" w:hAnsi="仿宋" w:eastAsia="仿宋" w:cs="仿宋"/>
          <w:color w:val="000000" w:themeColor="text1"/>
          <w:sz w:val="24"/>
          <w:szCs w:val="24"/>
          <w:u w:val="single"/>
          <w:lang w:bidi="zh-CN"/>
          <w14:textFill>
            <w14:solidFill>
              <w14:schemeClr w14:val="tx1"/>
            </w14:solidFill>
          </w14:textFill>
        </w:rPr>
        <w:t xml:space="preserve">       </w:t>
      </w:r>
      <w:r>
        <w:rPr>
          <w:rFonts w:hint="eastAsia" w:ascii="仿宋" w:hAnsi="仿宋" w:eastAsia="仿宋" w:cs="仿宋"/>
          <w:color w:val="000000" w:themeColor="text1"/>
          <w:sz w:val="24"/>
          <w:szCs w:val="24"/>
          <w:lang w:bidi="zh-CN"/>
          <w14:textFill>
            <w14:solidFill>
              <w14:schemeClr w14:val="tx1"/>
            </w14:solidFill>
          </w14:textFill>
        </w:rPr>
        <w:t>万元，属于</w:t>
      </w:r>
      <w:r>
        <w:rPr>
          <w:rFonts w:hint="eastAsia" w:ascii="仿宋" w:hAnsi="仿宋" w:eastAsia="仿宋" w:cs="仿宋"/>
          <w:color w:val="000000" w:themeColor="text1"/>
          <w:sz w:val="24"/>
          <w:szCs w:val="24"/>
          <w:u w:val="single"/>
          <w:lang w:bidi="zh-CN"/>
          <w14:textFill>
            <w14:solidFill>
              <w14:schemeClr w14:val="tx1"/>
            </w14:solidFill>
          </w14:textFill>
        </w:rPr>
        <w:t>（中型企业、小型企业、微型企业）</w:t>
      </w:r>
      <w:r>
        <w:rPr>
          <w:rFonts w:hint="eastAsia" w:ascii="仿宋" w:hAnsi="仿宋" w:eastAsia="仿宋" w:cs="仿宋"/>
          <w:color w:val="000000" w:themeColor="text1"/>
          <w:sz w:val="24"/>
          <w:szCs w:val="24"/>
          <w:lang w:bidi="zh-CN"/>
          <w14:textFill>
            <w14:solidFill>
              <w14:schemeClr w14:val="tx1"/>
            </w14:solidFill>
          </w14:textFill>
        </w:rPr>
        <w:t>；</w:t>
      </w:r>
    </w:p>
    <w:p w14:paraId="37BA2F98">
      <w:pPr>
        <w:spacing w:line="360" w:lineRule="auto"/>
        <w:ind w:firstLine="408" w:firstLineChars="200"/>
        <w:rPr>
          <w:rFonts w:ascii="仿宋" w:hAnsi="仿宋" w:eastAsia="仿宋" w:cs="仿宋"/>
          <w:color w:val="000000" w:themeColor="text1"/>
          <w:spacing w:val="-18"/>
          <w:sz w:val="24"/>
          <w:szCs w:val="24"/>
          <w14:textFill>
            <w14:solidFill>
              <w14:schemeClr w14:val="tx1"/>
            </w14:solidFill>
          </w14:textFill>
        </w:rPr>
      </w:pPr>
      <w:r>
        <w:rPr>
          <w:rFonts w:hint="eastAsia" w:ascii="仿宋" w:hAnsi="仿宋" w:eastAsia="仿宋" w:cs="仿宋"/>
          <w:color w:val="000000" w:themeColor="text1"/>
          <w:spacing w:val="-18"/>
          <w:sz w:val="24"/>
          <w:szCs w:val="24"/>
          <w14:textFill>
            <w14:solidFill>
              <w14:schemeClr w14:val="tx1"/>
            </w14:solidFill>
          </w14:textFill>
        </w:rPr>
        <w:t>……</w:t>
      </w:r>
    </w:p>
    <w:p w14:paraId="0F83C316">
      <w:pPr>
        <w:spacing w:line="360" w:lineRule="auto"/>
        <w:ind w:firstLine="480" w:firstLineChars="200"/>
        <w:rPr>
          <w:rFonts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以上企业，不属于大企业的分支机构，不存在控股股东为大企业的情形，也不存在与大企业的负责人为同一人的情形。</w:t>
      </w:r>
    </w:p>
    <w:p w14:paraId="2322A916">
      <w:pPr>
        <w:spacing w:line="360" w:lineRule="auto"/>
        <w:ind w:firstLine="480" w:firstLineChars="200"/>
        <w:rPr>
          <w:rFonts w:ascii="仿宋" w:hAnsi="仿宋" w:eastAsia="仿宋" w:cs="仿宋"/>
          <w:color w:val="000000" w:themeColor="text1"/>
          <w:sz w:val="24"/>
          <w:szCs w:val="24"/>
          <w:lang w:bidi="zh-CN"/>
          <w14:textFill>
            <w14:solidFill>
              <w14:schemeClr w14:val="tx1"/>
            </w14:solidFill>
          </w14:textFill>
        </w:rPr>
      </w:pPr>
      <w:r>
        <w:rPr>
          <w:rFonts w:hint="eastAsia" w:ascii="仿宋" w:hAnsi="仿宋" w:eastAsia="仿宋" w:cs="仿宋"/>
          <w:color w:val="000000" w:themeColor="text1"/>
          <w:sz w:val="24"/>
          <w:szCs w:val="24"/>
          <w:lang w:bidi="zh-CN"/>
          <w14:textFill>
            <w14:solidFill>
              <w14:schemeClr w14:val="tx1"/>
            </w14:solidFill>
          </w14:textFill>
        </w:rPr>
        <w:t>本企业对上述声明内容的真实性负责。如有虚假，将依法承担相应责任。</w:t>
      </w:r>
    </w:p>
    <w:p w14:paraId="6038F398">
      <w:pPr>
        <w:spacing w:line="360" w:lineRule="auto"/>
        <w:ind w:firstLine="480" w:firstLineChars="200"/>
        <w:rPr>
          <w:rFonts w:ascii="仿宋" w:hAnsi="仿宋" w:eastAsia="仿宋" w:cs="仿宋"/>
          <w:color w:val="000000" w:themeColor="text1"/>
          <w:sz w:val="24"/>
          <w:szCs w:val="24"/>
          <w:lang w:bidi="zh-CN"/>
          <w14:textFill>
            <w14:solidFill>
              <w14:schemeClr w14:val="tx1"/>
            </w14:solidFill>
          </w14:textFill>
        </w:rPr>
      </w:pPr>
    </w:p>
    <w:p w14:paraId="146BE287">
      <w:pPr>
        <w:autoSpaceDE w:val="0"/>
        <w:autoSpaceDN w:val="0"/>
        <w:adjustRightInd w:val="0"/>
        <w:spacing w:line="360" w:lineRule="auto"/>
        <w:ind w:firstLine="482" w:firstLineChars="200"/>
        <w:rPr>
          <w:rFonts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lang w:val="zh-CN"/>
          <w14:textFill>
            <w14:solidFill>
              <w14:schemeClr w14:val="tx1"/>
            </w14:solidFill>
          </w14:textFill>
        </w:rPr>
        <w:t xml:space="preserve">企业名称（盖单位章）： </w:t>
      </w:r>
    </w:p>
    <w:p w14:paraId="5FD86C97">
      <w:pPr>
        <w:autoSpaceDE w:val="0"/>
        <w:autoSpaceDN w:val="0"/>
        <w:adjustRightInd w:val="0"/>
        <w:spacing w:line="360" w:lineRule="auto"/>
        <w:ind w:firstLine="482" w:firstLineChars="200"/>
        <w:rPr>
          <w:rFonts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lang w:val="zh-CN"/>
          <w14:textFill>
            <w14:solidFill>
              <w14:schemeClr w14:val="tx1"/>
            </w14:solidFill>
          </w14:textFill>
        </w:rPr>
        <w:t xml:space="preserve">日 期： </w:t>
      </w:r>
    </w:p>
    <w:p w14:paraId="38185CF7">
      <w:pPr>
        <w:autoSpaceDE w:val="0"/>
        <w:autoSpaceDN w:val="0"/>
        <w:adjustRightInd w:val="0"/>
        <w:spacing w:line="360" w:lineRule="auto"/>
        <w:rPr>
          <w:rFonts w:ascii="仿宋" w:hAnsi="仿宋" w:eastAsia="仿宋" w:cs="仿宋"/>
          <w:b/>
          <w:bCs/>
          <w:color w:val="000000" w:themeColor="text1"/>
          <w:sz w:val="24"/>
          <w:szCs w:val="24"/>
          <w14:textFill>
            <w14:solidFill>
              <w14:schemeClr w14:val="tx1"/>
            </w14:solidFill>
          </w14:textFill>
        </w:rPr>
      </w:pPr>
    </w:p>
    <w:p w14:paraId="448FF05B">
      <w:pPr>
        <w:autoSpaceDE w:val="0"/>
        <w:autoSpaceDN w:val="0"/>
        <w:adjustRightInd w:val="0"/>
        <w:spacing w:line="360" w:lineRule="auto"/>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注：从业人员、营业收入、资产总额填报上一年度数据，无上一年度数据的新成立企业可不填报。</w:t>
      </w:r>
    </w:p>
    <w:p w14:paraId="449B4BB0">
      <w:pPr>
        <w:autoSpaceDE w:val="0"/>
        <w:autoSpaceDN w:val="0"/>
        <w:adjustRightInd w:val="0"/>
        <w:spacing w:line="360" w:lineRule="auto"/>
        <w:rPr>
          <w:rFonts w:ascii="仿宋" w:hAnsi="仿宋" w:eastAsia="仿宋" w:cs="仿宋"/>
          <w:b/>
          <w:bCs/>
          <w:color w:val="000000" w:themeColor="text1"/>
          <w:sz w:val="24"/>
          <w:szCs w:val="24"/>
          <w14:textFill>
            <w14:solidFill>
              <w14:schemeClr w14:val="tx1"/>
            </w14:solidFill>
          </w14:textFill>
        </w:rPr>
      </w:pPr>
    </w:p>
    <w:p w14:paraId="5BB2FB36">
      <w:pPr>
        <w:autoSpaceDE w:val="0"/>
        <w:autoSpaceDN w:val="0"/>
        <w:adjustRightInd w:val="0"/>
        <w:spacing w:line="360" w:lineRule="auto"/>
        <w:rPr>
          <w:rFonts w:ascii="仿宋" w:hAnsi="仿宋" w:eastAsia="仿宋" w:cs="仿宋"/>
          <w:b/>
          <w:bCs/>
          <w:color w:val="000000" w:themeColor="text1"/>
          <w:szCs w:val="21"/>
          <w14:textFill>
            <w14:solidFill>
              <w14:schemeClr w14:val="tx1"/>
            </w14:solidFill>
          </w14:textFill>
        </w:rPr>
      </w:pPr>
    </w:p>
    <w:p w14:paraId="32F04487">
      <w:pPr>
        <w:autoSpaceDE w:val="0"/>
        <w:autoSpaceDN w:val="0"/>
        <w:adjustRightInd w:val="0"/>
        <w:spacing w:line="360" w:lineRule="auto"/>
        <w:rPr>
          <w:rFonts w:ascii="仿宋" w:hAnsi="仿宋" w:eastAsia="仿宋" w:cs="仿宋"/>
          <w:b/>
          <w:bCs/>
          <w:color w:val="000000" w:themeColor="text1"/>
          <w:szCs w:val="21"/>
          <w14:textFill>
            <w14:solidFill>
              <w14:schemeClr w14:val="tx1"/>
            </w14:solidFill>
          </w14:textFill>
        </w:rPr>
      </w:pPr>
    </w:p>
    <w:p w14:paraId="38319561">
      <w:pPr>
        <w:autoSpaceDE w:val="0"/>
        <w:autoSpaceDN w:val="0"/>
        <w:adjustRightInd w:val="0"/>
        <w:spacing w:line="360" w:lineRule="auto"/>
        <w:rPr>
          <w:rFonts w:ascii="仿宋" w:hAnsi="仿宋" w:eastAsia="仿宋" w:cs="仿宋"/>
          <w:b/>
          <w:bCs/>
          <w:color w:val="000000" w:themeColor="text1"/>
          <w:szCs w:val="21"/>
          <w14:textFill>
            <w14:solidFill>
              <w14:schemeClr w14:val="tx1"/>
            </w14:solidFill>
          </w14:textFill>
        </w:rPr>
      </w:pPr>
    </w:p>
    <w:p w14:paraId="20F55991">
      <w:pPr>
        <w:autoSpaceDE w:val="0"/>
        <w:autoSpaceDN w:val="0"/>
        <w:adjustRightInd w:val="0"/>
        <w:spacing w:line="360" w:lineRule="auto"/>
        <w:rPr>
          <w:rFonts w:ascii="仿宋" w:hAnsi="仿宋" w:eastAsia="仿宋" w:cs="仿宋"/>
          <w:b/>
          <w:bCs/>
          <w:color w:val="000000" w:themeColor="text1"/>
          <w:szCs w:val="21"/>
          <w14:textFill>
            <w14:solidFill>
              <w14:schemeClr w14:val="tx1"/>
            </w14:solidFill>
          </w14:textFill>
        </w:rPr>
      </w:pPr>
    </w:p>
    <w:p w14:paraId="28862167">
      <w:pPr>
        <w:autoSpaceDE w:val="0"/>
        <w:autoSpaceDN w:val="0"/>
        <w:contextualSpacing/>
        <w:jc w:val="left"/>
        <w:rPr>
          <w:rFonts w:ascii="仿宋" w:hAnsi="仿宋" w:eastAsia="仿宋" w:cs="仿宋"/>
          <w:color w:val="000000" w:themeColor="text1"/>
          <w:kern w:val="0"/>
          <w:sz w:val="22"/>
          <w:lang w:val="zh-CN"/>
          <w14:textFill>
            <w14:solidFill>
              <w14:schemeClr w14:val="tx1"/>
            </w14:solidFill>
          </w14:textFill>
        </w:rPr>
      </w:pPr>
    </w:p>
    <w:p w14:paraId="447E54C1">
      <w:pPr>
        <w:spacing w:line="360" w:lineRule="auto"/>
        <w:jc w:val="center"/>
        <w:rPr>
          <w:rFonts w:ascii="仿宋" w:hAnsi="仿宋" w:eastAsia="仿宋" w:cs="仿宋"/>
          <w:b/>
          <w:color w:val="000000" w:themeColor="text1"/>
          <w:kern w:val="0"/>
          <w:sz w:val="24"/>
          <w:lang w:val="zh-CN" w:bidi="zh-CN"/>
          <w14:textFill>
            <w14:solidFill>
              <w14:schemeClr w14:val="tx1"/>
            </w14:solidFill>
          </w14:textFill>
        </w:rPr>
      </w:pPr>
      <w:r>
        <w:rPr>
          <w:rFonts w:hint="eastAsia" w:ascii="仿宋" w:hAnsi="仿宋" w:eastAsia="仿宋" w:cs="仿宋"/>
          <w:b/>
          <w:color w:val="000000" w:themeColor="text1"/>
          <w:kern w:val="0"/>
          <w:sz w:val="24"/>
          <w:lang w:val="zh-CN" w:bidi="zh-CN"/>
          <w14:textFill>
            <w14:solidFill>
              <w14:schemeClr w14:val="tx1"/>
            </w14:solidFill>
          </w14:textFill>
        </w:rPr>
        <w:t>残疾人福利性单位声明函</w:t>
      </w:r>
    </w:p>
    <w:p w14:paraId="63067CFA">
      <w:pPr>
        <w:spacing w:line="360" w:lineRule="auto"/>
        <w:jc w:val="center"/>
        <w:rPr>
          <w:rFonts w:ascii="仿宋" w:hAnsi="仿宋" w:eastAsia="仿宋" w:cs="仿宋"/>
          <w:b/>
          <w:color w:val="000000" w:themeColor="text1"/>
          <w:kern w:val="0"/>
          <w:sz w:val="24"/>
          <w:lang w:val="zh-CN" w:bidi="zh-CN"/>
          <w14:textFill>
            <w14:solidFill>
              <w14:schemeClr w14:val="tx1"/>
            </w14:solidFill>
          </w14:textFill>
        </w:rPr>
      </w:pPr>
      <w:r>
        <w:rPr>
          <w:rFonts w:hint="eastAsia" w:ascii="仿宋" w:hAnsi="仿宋" w:eastAsia="仿宋" w:cs="仿宋"/>
          <w:b/>
          <w:color w:val="000000" w:themeColor="text1"/>
          <w:kern w:val="0"/>
          <w:sz w:val="24"/>
          <w:lang w:val="zh-CN" w:bidi="zh-CN"/>
          <w14:textFill>
            <w14:solidFill>
              <w14:schemeClr w14:val="tx1"/>
            </w14:solidFill>
          </w14:textFill>
        </w:rPr>
        <w:t>（如是提供）</w:t>
      </w:r>
    </w:p>
    <w:p w14:paraId="7ADE31FE">
      <w:pPr>
        <w:spacing w:line="360" w:lineRule="auto"/>
        <w:jc w:val="center"/>
        <w:rPr>
          <w:rFonts w:ascii="仿宋" w:hAnsi="仿宋" w:eastAsia="仿宋" w:cs="仿宋"/>
          <w:b/>
          <w:color w:val="000000" w:themeColor="text1"/>
          <w:kern w:val="0"/>
          <w:szCs w:val="21"/>
          <w:lang w:val="zh-CN" w:bidi="zh-CN"/>
          <w14:textFill>
            <w14:solidFill>
              <w14:schemeClr w14:val="tx1"/>
            </w14:solidFill>
          </w14:textFill>
        </w:rPr>
      </w:pPr>
    </w:p>
    <w:p w14:paraId="5C8C8893">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单位的</w:t>
      </w:r>
      <w:r>
        <w:rPr>
          <w:rFonts w:hint="eastAsia" w:ascii="仿宋" w:hAnsi="仿宋" w:eastAsia="仿宋" w:cs="仿宋"/>
          <w:color w:val="000000" w:themeColor="text1"/>
          <w:szCs w:val="21"/>
          <w:u w:val="single"/>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项目（由本单位承担工程/提供服务），或者提供其他残疾人福利性单位</w:t>
      </w:r>
      <w:r>
        <w:rPr>
          <w:rFonts w:hint="eastAsia" w:ascii="仿宋" w:hAnsi="仿宋" w:eastAsia="仿宋" w:cs="仿宋"/>
          <w:color w:val="000000" w:themeColor="text1"/>
          <w14:textFill>
            <w14:solidFill>
              <w14:schemeClr w14:val="tx1"/>
            </w14:solidFill>
          </w14:textFill>
        </w:rPr>
        <w:t>承建（承接）</w:t>
      </w:r>
      <w:r>
        <w:rPr>
          <w:rFonts w:hint="eastAsia" w:ascii="仿宋" w:hAnsi="仿宋" w:eastAsia="仿宋" w:cs="仿宋"/>
          <w:color w:val="000000" w:themeColor="text1"/>
          <w:szCs w:val="21"/>
          <w14:textFill>
            <w14:solidFill>
              <w14:schemeClr w14:val="tx1"/>
            </w14:solidFill>
          </w14:textFill>
        </w:rPr>
        <w:t xml:space="preserve">的工程（不包括使用非残疾人福利性单位注册商标）。 </w:t>
      </w:r>
    </w:p>
    <w:p w14:paraId="40A526AA">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本单位对上述声明的真实性负责。如有虚假，将依法承担相应责任。</w:t>
      </w:r>
      <w:r>
        <w:rPr>
          <w:rFonts w:hint="eastAsia" w:ascii="仿宋" w:hAnsi="仿宋" w:eastAsia="仿宋" w:cs="仿宋"/>
          <w:color w:val="000000" w:themeColor="text1"/>
          <w14:textFill>
            <w14:solidFill>
              <w14:schemeClr w14:val="tx1"/>
            </w14:solidFill>
          </w14:textFill>
        </w:rPr>
        <w:t xml:space="preserve"> </w:t>
      </w:r>
    </w:p>
    <w:p w14:paraId="0397060E">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w:t>
      </w:r>
      <w:r>
        <w:rPr>
          <w:rFonts w:hint="eastAsia" w:ascii="仿宋" w:hAnsi="仿宋" w:eastAsia="仿宋" w:cs="仿宋"/>
          <w:color w:val="000000" w:themeColor="text1"/>
          <w:szCs w:val="21"/>
          <w14:textFill>
            <w14:solidFill>
              <w14:schemeClr w14:val="tx1"/>
            </w14:solidFill>
          </w14:textFill>
        </w:rPr>
        <w:t>（盖单位章）</w:t>
      </w:r>
      <w:r>
        <w:rPr>
          <w:rFonts w:hint="eastAsia" w:ascii="仿宋" w:hAnsi="仿宋" w:eastAsia="仿宋" w:cs="仿宋"/>
          <w:color w:val="000000" w:themeColor="text1"/>
          <w14:textFill>
            <w14:solidFill>
              <w14:schemeClr w14:val="tx1"/>
            </w14:solidFill>
          </w14:textFill>
        </w:rPr>
        <w:t xml:space="preserve">： </w:t>
      </w:r>
    </w:p>
    <w:p w14:paraId="33E9A280">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日      期： </w:t>
      </w:r>
    </w:p>
    <w:p w14:paraId="23BAE158">
      <w:pPr>
        <w:spacing w:line="360" w:lineRule="auto"/>
        <w:rPr>
          <w:rFonts w:ascii="仿宋" w:hAnsi="仿宋" w:eastAsia="仿宋" w:cs="仿宋"/>
          <w:color w:val="000000" w:themeColor="text1"/>
          <w14:textFill>
            <w14:solidFill>
              <w14:schemeClr w14:val="tx1"/>
            </w14:solidFill>
          </w14:textFill>
        </w:rPr>
      </w:pPr>
    </w:p>
    <w:p w14:paraId="0C9F38DC">
      <w:pPr>
        <w:spacing w:line="360" w:lineRule="auto"/>
        <w:rPr>
          <w:rFonts w:ascii="仿宋" w:hAnsi="仿宋" w:eastAsia="仿宋" w:cs="仿宋"/>
          <w:color w:val="000000" w:themeColor="text1"/>
          <w14:textFill>
            <w14:solidFill>
              <w14:schemeClr w14:val="tx1"/>
            </w14:solidFill>
          </w14:textFill>
        </w:rPr>
      </w:pPr>
    </w:p>
    <w:p w14:paraId="12C3CEF7">
      <w:pPr>
        <w:spacing w:line="360" w:lineRule="auto"/>
        <w:rPr>
          <w:rFonts w:ascii="仿宋" w:hAnsi="仿宋" w:eastAsia="仿宋" w:cs="仿宋"/>
          <w:color w:val="000000" w:themeColor="text1"/>
          <w14:textFill>
            <w14:solidFill>
              <w14:schemeClr w14:val="tx1"/>
            </w14:solidFill>
          </w14:textFill>
        </w:rPr>
      </w:pPr>
    </w:p>
    <w:p w14:paraId="22C3CA88">
      <w:pPr>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监狱企业声明函</w:t>
      </w:r>
    </w:p>
    <w:p w14:paraId="39665818">
      <w:pPr>
        <w:spacing w:line="360" w:lineRule="auto"/>
        <w:jc w:val="center"/>
        <w:rPr>
          <w:rFonts w:ascii="仿宋" w:hAnsi="仿宋" w:eastAsia="仿宋" w:cs="仿宋"/>
          <w:b/>
          <w:color w:val="000000" w:themeColor="text1"/>
          <w:kern w:val="0"/>
          <w:sz w:val="24"/>
          <w:lang w:val="zh-CN" w:bidi="zh-CN"/>
          <w14:textFill>
            <w14:solidFill>
              <w14:schemeClr w14:val="tx1"/>
            </w14:solidFill>
          </w14:textFill>
        </w:rPr>
      </w:pPr>
      <w:r>
        <w:rPr>
          <w:rFonts w:hint="eastAsia" w:ascii="仿宋" w:hAnsi="仿宋" w:eastAsia="仿宋" w:cs="仿宋"/>
          <w:b/>
          <w:color w:val="000000" w:themeColor="text1"/>
          <w:kern w:val="0"/>
          <w:sz w:val="24"/>
          <w:lang w:val="zh-CN" w:bidi="zh-CN"/>
          <w14:textFill>
            <w14:solidFill>
              <w14:schemeClr w14:val="tx1"/>
            </w14:solidFill>
          </w14:textFill>
        </w:rPr>
        <w:t>（如是提供）</w:t>
      </w:r>
    </w:p>
    <w:p w14:paraId="7BB7A7FC">
      <w:pPr>
        <w:spacing w:line="360" w:lineRule="auto"/>
        <w:rPr>
          <w:rFonts w:ascii="仿宋" w:hAnsi="仿宋" w:eastAsia="仿宋" w:cs="仿宋"/>
          <w:color w:val="000000" w:themeColor="text1"/>
          <w14:textFill>
            <w14:solidFill>
              <w14:schemeClr w14:val="tx1"/>
            </w14:solidFill>
          </w14:textFill>
        </w:rPr>
      </w:pPr>
    </w:p>
    <w:p w14:paraId="38F5116D">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本企业（单位）郑重声明下列事项（按照实际情况填空）：</w:t>
      </w:r>
    </w:p>
    <w:p w14:paraId="23AD700D">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本企业（单位）为直接投标人提供本企业（单位）制造的货物。</w:t>
      </w:r>
    </w:p>
    <w:p w14:paraId="67C4228C">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（1）本企业（单位）           （请填写：是，不是）监狱企业。后附省级以上监狱管理局、戒毒管理局（含新疆生产建设兵团）出具的属于监狱企业的证明文件。</w:t>
      </w:r>
    </w:p>
    <w:p w14:paraId="08B071F8">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本企业（单位）对上述生命的真实性负责。如有虚假，将依法承担相应责任。</w:t>
      </w:r>
    </w:p>
    <w:p w14:paraId="31726CB8">
      <w:pPr>
        <w:spacing w:line="360" w:lineRule="auto"/>
        <w:rPr>
          <w:rFonts w:ascii="仿宋" w:hAnsi="仿宋" w:eastAsia="仿宋" w:cs="仿宋"/>
          <w:color w:val="000000" w:themeColor="text1"/>
          <w14:textFill>
            <w14:solidFill>
              <w14:schemeClr w14:val="tx1"/>
            </w14:solidFill>
          </w14:textFill>
        </w:rPr>
      </w:pPr>
    </w:p>
    <w:p w14:paraId="1A3B6145">
      <w:pPr>
        <w:spacing w:line="360" w:lineRule="auto"/>
        <w:rPr>
          <w:rFonts w:ascii="仿宋" w:hAnsi="仿宋" w:eastAsia="仿宋" w:cs="仿宋"/>
          <w:color w:val="000000" w:themeColor="text1"/>
          <w14:textFill>
            <w14:solidFill>
              <w14:schemeClr w14:val="tx1"/>
            </w14:solidFill>
          </w14:textFill>
        </w:rPr>
      </w:pPr>
    </w:p>
    <w:p w14:paraId="2B1F70A5">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企业名称：                             </w:t>
      </w:r>
      <w:r>
        <w:rPr>
          <w:rFonts w:hint="eastAsia" w:ascii="仿宋" w:hAnsi="仿宋" w:eastAsia="仿宋" w:cs="仿宋"/>
          <w:color w:val="000000" w:themeColor="text1"/>
          <w:szCs w:val="21"/>
          <w14:textFill>
            <w14:solidFill>
              <w14:schemeClr w14:val="tx1"/>
            </w14:solidFill>
          </w14:textFill>
        </w:rPr>
        <w:t>（盖单位章）</w:t>
      </w:r>
    </w:p>
    <w:p w14:paraId="76111934">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代表人或委托人：                    （签字或盖章）</w:t>
      </w:r>
    </w:p>
    <w:p w14:paraId="02B8888F">
      <w:pPr>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    期：年    月    日</w:t>
      </w:r>
    </w:p>
    <w:p w14:paraId="477CA4D3">
      <w:pPr>
        <w:autoSpaceDE w:val="0"/>
        <w:autoSpaceDN w:val="0"/>
        <w:jc w:val="left"/>
        <w:rPr>
          <w:rFonts w:ascii="仿宋" w:hAnsi="仿宋" w:eastAsia="仿宋" w:cs="仿宋"/>
          <w:color w:val="000000" w:themeColor="text1"/>
          <w:kern w:val="0"/>
          <w:sz w:val="22"/>
          <w:lang w:val="zh-CN"/>
          <w14:textFill>
            <w14:solidFill>
              <w14:schemeClr w14:val="tx1"/>
            </w14:solidFill>
          </w14:textFill>
        </w:rPr>
      </w:pPr>
    </w:p>
    <w:p w14:paraId="691BD3A2">
      <w:pPr>
        <w:spacing w:line="520" w:lineRule="exact"/>
        <w:jc w:val="left"/>
        <w:rPr>
          <w:rFonts w:ascii="仿宋" w:hAnsi="仿宋" w:eastAsia="仿宋" w:cs="仿宋"/>
          <w:color w:val="000000" w:themeColor="text1"/>
          <w:sz w:val="24"/>
          <w14:textFill>
            <w14:solidFill>
              <w14:schemeClr w14:val="tx1"/>
            </w14:solidFill>
          </w14:textFill>
        </w:rPr>
      </w:pPr>
    </w:p>
    <w:p w14:paraId="2FD7CBCE">
      <w:pPr>
        <w:spacing w:line="520" w:lineRule="exact"/>
        <w:jc w:val="left"/>
        <w:rPr>
          <w:rFonts w:ascii="仿宋" w:hAnsi="仿宋" w:eastAsia="仿宋" w:cs="仿宋"/>
          <w:color w:val="000000" w:themeColor="text1"/>
          <w:sz w:val="24"/>
          <w14:textFill>
            <w14:solidFill>
              <w14:schemeClr w14:val="tx1"/>
            </w14:solidFill>
          </w14:textFill>
        </w:rPr>
      </w:pPr>
    </w:p>
    <w:p w14:paraId="5345C6F4">
      <w:pPr>
        <w:rPr>
          <w:rFonts w:ascii="仿宋" w:hAnsi="仿宋" w:eastAsia="仿宋" w:cs="仿宋"/>
          <w:color w:val="000000" w:themeColor="text1"/>
          <w14:textFill>
            <w14:solidFill>
              <w14:schemeClr w14:val="tx1"/>
            </w14:solidFill>
          </w14:textFill>
        </w:rPr>
      </w:pPr>
    </w:p>
    <w:p w14:paraId="7694494F">
      <w:pPr>
        <w:widowControl/>
        <w:spacing w:line="600" w:lineRule="exact"/>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附表</w:t>
      </w:r>
    </w:p>
    <w:p w14:paraId="055FA2C8">
      <w:pPr>
        <w:widowControl/>
        <w:spacing w:line="330" w:lineRule="atLeast"/>
        <w:jc w:val="center"/>
        <w:rPr>
          <w:rFonts w:ascii="仿宋" w:hAnsi="仿宋" w:eastAsia="仿宋" w:cs="仿宋"/>
          <w:color w:val="000000" w:themeColor="text1"/>
          <w:kern w:val="0"/>
          <w:sz w:val="36"/>
          <w:szCs w:val="32"/>
          <w14:textFill>
            <w14:solidFill>
              <w14:schemeClr w14:val="tx1"/>
            </w14:solidFill>
          </w14:textFill>
        </w:rPr>
      </w:pPr>
      <w:r>
        <w:rPr>
          <w:rFonts w:hint="eastAsia" w:ascii="仿宋" w:hAnsi="仿宋" w:eastAsia="仿宋" w:cs="仿宋"/>
          <w:color w:val="000000" w:themeColor="text1"/>
          <w:kern w:val="0"/>
          <w:sz w:val="36"/>
          <w:szCs w:val="32"/>
          <w14:textFill>
            <w14:solidFill>
              <w14:schemeClr w14:val="tx1"/>
            </w14:solidFill>
          </w14:textFill>
        </w:rPr>
        <w:t>统计上大中小微型企业划分标准</w:t>
      </w:r>
    </w:p>
    <w:tbl>
      <w:tblPr>
        <w:tblStyle w:val="25"/>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A8DCC37">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60B498BD">
            <w:pPr>
              <w:widowControl/>
              <w:spacing w:line="240" w:lineRule="exact"/>
              <w:jc w:val="center"/>
              <w:rPr>
                <w:rFonts w:ascii="仿宋" w:hAnsi="仿宋" w:eastAsia="仿宋" w:cs="仿宋"/>
                <w:b/>
                <w:bCs/>
                <w:color w:val="000000" w:themeColor="text1"/>
                <w:kern w:val="0"/>
                <w:sz w:val="18"/>
                <w:szCs w:val="21"/>
                <w14:textFill>
                  <w14:solidFill>
                    <w14:schemeClr w14:val="tx1"/>
                  </w14:solidFill>
                </w14:textFill>
              </w:rPr>
            </w:pPr>
            <w:r>
              <w:rPr>
                <w:rFonts w:hint="eastAsia" w:ascii="仿宋" w:hAnsi="仿宋" w:eastAsia="仿宋" w:cs="仿宋"/>
                <w:b/>
                <w:bCs/>
                <w:color w:val="000000" w:themeColor="text1"/>
                <w:kern w:val="0"/>
                <w:sz w:val="18"/>
                <w:szCs w:val="21"/>
                <w14:textFill>
                  <w14:solidFill>
                    <w14:schemeClr w14:val="tx1"/>
                  </w14:solidFill>
                </w14:textFill>
              </w:rPr>
              <w:t>行业名称</w:t>
            </w:r>
          </w:p>
        </w:tc>
        <w:tc>
          <w:tcPr>
            <w:tcW w:w="1369" w:type="dxa"/>
            <w:tcBorders>
              <w:top w:val="single" w:color="auto" w:sz="4" w:space="0"/>
              <w:left w:val="nil"/>
              <w:bottom w:val="single" w:color="auto" w:sz="4" w:space="0"/>
              <w:right w:val="single" w:color="auto" w:sz="4" w:space="0"/>
            </w:tcBorders>
            <w:vAlign w:val="center"/>
          </w:tcPr>
          <w:p w14:paraId="44BABE81">
            <w:pPr>
              <w:widowControl/>
              <w:jc w:val="center"/>
              <w:rPr>
                <w:rFonts w:ascii="仿宋" w:hAnsi="仿宋" w:eastAsia="仿宋" w:cs="仿宋"/>
                <w:b/>
                <w:bCs/>
                <w:color w:val="000000" w:themeColor="text1"/>
                <w:kern w:val="0"/>
                <w:sz w:val="18"/>
                <w:szCs w:val="18"/>
                <w14:textFill>
                  <w14:solidFill>
                    <w14:schemeClr w14:val="tx1"/>
                  </w14:solidFill>
                </w14:textFill>
              </w:rPr>
            </w:pPr>
            <w:r>
              <w:rPr>
                <w:rFonts w:hint="eastAsia" w:ascii="仿宋" w:hAnsi="仿宋" w:eastAsia="仿宋" w:cs="仿宋"/>
                <w:b/>
                <w:bCs/>
                <w:color w:val="000000" w:themeColor="text1"/>
                <w:kern w:val="0"/>
                <w:sz w:val="18"/>
                <w:szCs w:val="18"/>
                <w14:textFill>
                  <w14:solidFill>
                    <w14:schemeClr w14:val="tx1"/>
                  </w14:solidFill>
                </w14:textFill>
              </w:rPr>
              <w:t>指标名称</w:t>
            </w:r>
          </w:p>
        </w:tc>
        <w:tc>
          <w:tcPr>
            <w:tcW w:w="709" w:type="dxa"/>
            <w:tcBorders>
              <w:top w:val="single" w:color="auto" w:sz="4" w:space="0"/>
              <w:left w:val="nil"/>
              <w:bottom w:val="single" w:color="auto" w:sz="4" w:space="0"/>
              <w:right w:val="single" w:color="auto" w:sz="4" w:space="0"/>
            </w:tcBorders>
            <w:vAlign w:val="center"/>
          </w:tcPr>
          <w:p w14:paraId="00C85429">
            <w:pPr>
              <w:widowControl/>
              <w:jc w:val="center"/>
              <w:rPr>
                <w:rFonts w:ascii="仿宋" w:hAnsi="仿宋" w:eastAsia="仿宋" w:cs="仿宋"/>
                <w:b/>
                <w:bCs/>
                <w:color w:val="000000" w:themeColor="text1"/>
                <w:kern w:val="0"/>
                <w:sz w:val="18"/>
                <w:szCs w:val="18"/>
                <w14:textFill>
                  <w14:solidFill>
                    <w14:schemeClr w14:val="tx1"/>
                  </w14:solidFill>
                </w14:textFill>
              </w:rPr>
            </w:pPr>
            <w:r>
              <w:rPr>
                <w:rFonts w:hint="eastAsia" w:ascii="仿宋" w:hAnsi="仿宋" w:eastAsia="仿宋" w:cs="仿宋"/>
                <w:b/>
                <w:bCs/>
                <w:color w:val="000000" w:themeColor="text1"/>
                <w:kern w:val="0"/>
                <w:sz w:val="18"/>
                <w:szCs w:val="18"/>
                <w14:textFill>
                  <w14:solidFill>
                    <w14:schemeClr w14:val="tx1"/>
                  </w14:solidFill>
                </w14:textFill>
              </w:rPr>
              <w:t>计量</w:t>
            </w:r>
            <w:r>
              <w:rPr>
                <w:rFonts w:hint="eastAsia" w:ascii="仿宋" w:hAnsi="仿宋" w:eastAsia="仿宋" w:cs="仿宋"/>
                <w:b/>
                <w:bCs/>
                <w:color w:val="000000" w:themeColor="text1"/>
                <w:kern w:val="0"/>
                <w:sz w:val="18"/>
                <w:szCs w:val="18"/>
                <w14:textFill>
                  <w14:solidFill>
                    <w14:schemeClr w14:val="tx1"/>
                  </w14:solidFill>
                </w14:textFill>
              </w:rPr>
              <w:br w:type="textWrapping"/>
            </w:r>
            <w:r>
              <w:rPr>
                <w:rFonts w:hint="eastAsia" w:ascii="仿宋" w:hAnsi="仿宋" w:eastAsia="仿宋" w:cs="仿宋"/>
                <w:b/>
                <w:bCs/>
                <w:color w:val="000000" w:themeColor="text1"/>
                <w:kern w:val="0"/>
                <w:sz w:val="18"/>
                <w:szCs w:val="18"/>
                <w14:textFill>
                  <w14:solidFill>
                    <w14:schemeClr w14:val="tx1"/>
                  </w14:solidFill>
                </w14:textFill>
              </w:rPr>
              <w:t>单位</w:t>
            </w:r>
          </w:p>
        </w:tc>
        <w:tc>
          <w:tcPr>
            <w:tcW w:w="1125" w:type="dxa"/>
            <w:tcBorders>
              <w:top w:val="single" w:color="auto" w:sz="4" w:space="0"/>
              <w:left w:val="nil"/>
              <w:bottom w:val="single" w:color="auto" w:sz="4" w:space="0"/>
              <w:right w:val="single" w:color="auto" w:sz="4" w:space="0"/>
            </w:tcBorders>
            <w:vAlign w:val="center"/>
          </w:tcPr>
          <w:p w14:paraId="0C44AE8F">
            <w:pPr>
              <w:widowControl/>
              <w:jc w:val="center"/>
              <w:rPr>
                <w:rFonts w:ascii="仿宋" w:hAnsi="仿宋" w:eastAsia="仿宋" w:cs="仿宋"/>
                <w:b/>
                <w:bCs/>
                <w:color w:val="000000" w:themeColor="text1"/>
                <w:kern w:val="0"/>
                <w:sz w:val="18"/>
                <w:szCs w:val="18"/>
                <w14:textFill>
                  <w14:solidFill>
                    <w14:schemeClr w14:val="tx1"/>
                  </w14:solidFill>
                </w14:textFill>
              </w:rPr>
            </w:pPr>
            <w:r>
              <w:rPr>
                <w:rFonts w:hint="eastAsia" w:ascii="仿宋" w:hAnsi="仿宋" w:eastAsia="仿宋" w:cs="仿宋"/>
                <w:b/>
                <w:bCs/>
                <w:color w:val="000000" w:themeColor="text1"/>
                <w:kern w:val="0"/>
                <w:sz w:val="18"/>
                <w:szCs w:val="18"/>
                <w14:textFill>
                  <w14:solidFill>
                    <w14:schemeClr w14:val="tx1"/>
                  </w14:solidFill>
                </w14:textFill>
              </w:rPr>
              <w:t>大型</w:t>
            </w:r>
          </w:p>
        </w:tc>
        <w:tc>
          <w:tcPr>
            <w:tcW w:w="1701" w:type="dxa"/>
            <w:tcBorders>
              <w:top w:val="single" w:color="auto" w:sz="4" w:space="0"/>
              <w:left w:val="nil"/>
              <w:bottom w:val="single" w:color="auto" w:sz="4" w:space="0"/>
              <w:right w:val="single" w:color="auto" w:sz="4" w:space="0"/>
            </w:tcBorders>
            <w:vAlign w:val="center"/>
          </w:tcPr>
          <w:p w14:paraId="7C15D3E8">
            <w:pPr>
              <w:widowControl/>
              <w:jc w:val="center"/>
              <w:rPr>
                <w:rFonts w:ascii="仿宋" w:hAnsi="仿宋" w:eastAsia="仿宋" w:cs="仿宋"/>
                <w:b/>
                <w:bCs/>
                <w:color w:val="000000" w:themeColor="text1"/>
                <w:kern w:val="0"/>
                <w:sz w:val="18"/>
                <w:szCs w:val="18"/>
                <w14:textFill>
                  <w14:solidFill>
                    <w14:schemeClr w14:val="tx1"/>
                  </w14:solidFill>
                </w14:textFill>
              </w:rPr>
            </w:pPr>
            <w:r>
              <w:rPr>
                <w:rFonts w:hint="eastAsia" w:ascii="仿宋" w:hAnsi="仿宋" w:eastAsia="仿宋" w:cs="仿宋"/>
                <w:b/>
                <w:bCs/>
                <w:color w:val="000000" w:themeColor="text1"/>
                <w:kern w:val="0"/>
                <w:sz w:val="18"/>
                <w:szCs w:val="18"/>
                <w14:textFill>
                  <w14:solidFill>
                    <w14:schemeClr w14:val="tx1"/>
                  </w14:solidFill>
                </w14:textFill>
              </w:rPr>
              <w:t>中型</w:t>
            </w:r>
          </w:p>
        </w:tc>
        <w:tc>
          <w:tcPr>
            <w:tcW w:w="1426" w:type="dxa"/>
            <w:tcBorders>
              <w:top w:val="single" w:color="auto" w:sz="4" w:space="0"/>
              <w:left w:val="nil"/>
              <w:bottom w:val="single" w:color="auto" w:sz="4" w:space="0"/>
              <w:right w:val="single" w:color="auto" w:sz="4" w:space="0"/>
            </w:tcBorders>
            <w:vAlign w:val="center"/>
          </w:tcPr>
          <w:p w14:paraId="0CA05401">
            <w:pPr>
              <w:widowControl/>
              <w:jc w:val="center"/>
              <w:rPr>
                <w:rFonts w:ascii="仿宋" w:hAnsi="仿宋" w:eastAsia="仿宋" w:cs="仿宋"/>
                <w:b/>
                <w:bCs/>
                <w:color w:val="000000" w:themeColor="text1"/>
                <w:kern w:val="0"/>
                <w:sz w:val="18"/>
                <w:szCs w:val="18"/>
                <w14:textFill>
                  <w14:solidFill>
                    <w14:schemeClr w14:val="tx1"/>
                  </w14:solidFill>
                </w14:textFill>
              </w:rPr>
            </w:pPr>
            <w:r>
              <w:rPr>
                <w:rFonts w:hint="eastAsia" w:ascii="仿宋" w:hAnsi="仿宋" w:eastAsia="仿宋" w:cs="仿宋"/>
                <w:b/>
                <w:bCs/>
                <w:color w:val="000000" w:themeColor="text1"/>
                <w:kern w:val="0"/>
                <w:sz w:val="18"/>
                <w:szCs w:val="18"/>
                <w14:textFill>
                  <w14:solidFill>
                    <w14:schemeClr w14:val="tx1"/>
                  </w14:solidFill>
                </w14:textFill>
              </w:rPr>
              <w:t>小型</w:t>
            </w:r>
          </w:p>
        </w:tc>
        <w:tc>
          <w:tcPr>
            <w:tcW w:w="992" w:type="dxa"/>
            <w:tcBorders>
              <w:top w:val="single" w:color="auto" w:sz="4" w:space="0"/>
              <w:left w:val="nil"/>
              <w:bottom w:val="single" w:color="auto" w:sz="4" w:space="0"/>
              <w:right w:val="nil"/>
            </w:tcBorders>
            <w:vAlign w:val="center"/>
          </w:tcPr>
          <w:p w14:paraId="37C73BC4">
            <w:pPr>
              <w:widowControl/>
              <w:jc w:val="center"/>
              <w:rPr>
                <w:rFonts w:ascii="仿宋" w:hAnsi="仿宋" w:eastAsia="仿宋" w:cs="仿宋"/>
                <w:b/>
                <w:bCs/>
                <w:color w:val="000000" w:themeColor="text1"/>
                <w:kern w:val="0"/>
                <w:sz w:val="18"/>
                <w:szCs w:val="18"/>
                <w14:textFill>
                  <w14:solidFill>
                    <w14:schemeClr w14:val="tx1"/>
                  </w14:solidFill>
                </w14:textFill>
              </w:rPr>
            </w:pPr>
            <w:r>
              <w:rPr>
                <w:rFonts w:hint="eastAsia" w:ascii="仿宋" w:hAnsi="仿宋" w:eastAsia="仿宋" w:cs="仿宋"/>
                <w:b/>
                <w:bCs/>
                <w:color w:val="000000" w:themeColor="text1"/>
                <w:kern w:val="0"/>
                <w:sz w:val="18"/>
                <w:szCs w:val="18"/>
                <w14:textFill>
                  <w14:solidFill>
                    <w14:schemeClr w14:val="tx1"/>
                  </w14:solidFill>
                </w14:textFill>
              </w:rPr>
              <w:t>微型</w:t>
            </w:r>
          </w:p>
        </w:tc>
      </w:tr>
      <w:tr w14:paraId="3277A6F1">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2599E364">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农、林、牧、渔业</w:t>
            </w:r>
          </w:p>
        </w:tc>
        <w:tc>
          <w:tcPr>
            <w:tcW w:w="1369" w:type="dxa"/>
            <w:tcBorders>
              <w:top w:val="nil"/>
              <w:left w:val="nil"/>
              <w:bottom w:val="single" w:color="auto" w:sz="4" w:space="0"/>
              <w:right w:val="single" w:color="auto" w:sz="4" w:space="0"/>
            </w:tcBorders>
            <w:vAlign w:val="center"/>
          </w:tcPr>
          <w:p w14:paraId="30FCE744">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733F8922">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730E3C3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Y≥20000</w:t>
            </w:r>
          </w:p>
        </w:tc>
        <w:tc>
          <w:tcPr>
            <w:tcW w:w="1701" w:type="dxa"/>
            <w:tcBorders>
              <w:top w:val="nil"/>
              <w:left w:val="nil"/>
              <w:bottom w:val="single" w:color="auto" w:sz="4" w:space="0"/>
              <w:right w:val="single" w:color="auto" w:sz="4" w:space="0"/>
            </w:tcBorders>
            <w:vAlign w:val="center"/>
          </w:tcPr>
          <w:p w14:paraId="2C0E50D2">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500≤Y＜20000</w:t>
            </w:r>
          </w:p>
        </w:tc>
        <w:tc>
          <w:tcPr>
            <w:tcW w:w="1426" w:type="dxa"/>
            <w:tcBorders>
              <w:top w:val="nil"/>
              <w:left w:val="nil"/>
              <w:bottom w:val="single" w:color="auto" w:sz="4" w:space="0"/>
              <w:right w:val="single" w:color="auto" w:sz="4" w:space="0"/>
            </w:tcBorders>
            <w:vAlign w:val="center"/>
          </w:tcPr>
          <w:p w14:paraId="3507E5E8">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50≤Y＜500</w:t>
            </w:r>
          </w:p>
        </w:tc>
        <w:tc>
          <w:tcPr>
            <w:tcW w:w="992" w:type="dxa"/>
            <w:tcBorders>
              <w:top w:val="nil"/>
              <w:left w:val="nil"/>
              <w:bottom w:val="single" w:color="auto" w:sz="4" w:space="0"/>
              <w:right w:val="nil"/>
            </w:tcBorders>
            <w:vAlign w:val="center"/>
          </w:tcPr>
          <w:p w14:paraId="2DE990C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Y＜50</w:t>
            </w:r>
          </w:p>
        </w:tc>
      </w:tr>
      <w:tr w14:paraId="78C7CFD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D5250CC">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工业 *</w:t>
            </w:r>
          </w:p>
        </w:tc>
        <w:tc>
          <w:tcPr>
            <w:tcW w:w="1369" w:type="dxa"/>
            <w:tcBorders>
              <w:top w:val="nil"/>
              <w:left w:val="nil"/>
              <w:bottom w:val="nil"/>
              <w:right w:val="single" w:color="auto" w:sz="4" w:space="0"/>
            </w:tcBorders>
            <w:vAlign w:val="center"/>
          </w:tcPr>
          <w:p w14:paraId="1F4EB6F2">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25AD331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779802D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X≥1000</w:t>
            </w:r>
          </w:p>
        </w:tc>
        <w:tc>
          <w:tcPr>
            <w:tcW w:w="1701" w:type="dxa"/>
            <w:tcBorders>
              <w:top w:val="nil"/>
              <w:left w:val="nil"/>
              <w:bottom w:val="nil"/>
              <w:right w:val="single" w:color="auto" w:sz="4" w:space="0"/>
            </w:tcBorders>
            <w:vAlign w:val="center"/>
          </w:tcPr>
          <w:p w14:paraId="705FF11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300≤X＜1000</w:t>
            </w:r>
          </w:p>
        </w:tc>
        <w:tc>
          <w:tcPr>
            <w:tcW w:w="1426" w:type="dxa"/>
            <w:tcBorders>
              <w:top w:val="nil"/>
              <w:left w:val="nil"/>
              <w:bottom w:val="nil"/>
              <w:right w:val="single" w:color="auto" w:sz="4" w:space="0"/>
            </w:tcBorders>
            <w:vAlign w:val="center"/>
          </w:tcPr>
          <w:p w14:paraId="58565A4C">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20≤X＜300</w:t>
            </w:r>
          </w:p>
        </w:tc>
        <w:tc>
          <w:tcPr>
            <w:tcW w:w="992" w:type="dxa"/>
            <w:vAlign w:val="center"/>
          </w:tcPr>
          <w:p w14:paraId="1D9379F2">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X＜20</w:t>
            </w:r>
          </w:p>
        </w:tc>
      </w:tr>
      <w:tr w14:paraId="45C1F62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52CDB49">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36E8B0FD">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32FAF758">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6F6F4875">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Y≥40000</w:t>
            </w:r>
          </w:p>
        </w:tc>
        <w:tc>
          <w:tcPr>
            <w:tcW w:w="1701" w:type="dxa"/>
            <w:tcBorders>
              <w:top w:val="nil"/>
              <w:left w:val="nil"/>
              <w:bottom w:val="single" w:color="auto" w:sz="4" w:space="0"/>
              <w:right w:val="single" w:color="auto" w:sz="4" w:space="0"/>
            </w:tcBorders>
            <w:vAlign w:val="center"/>
          </w:tcPr>
          <w:p w14:paraId="6B87B71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2000≤Y＜40000</w:t>
            </w:r>
          </w:p>
        </w:tc>
        <w:tc>
          <w:tcPr>
            <w:tcW w:w="1426" w:type="dxa"/>
            <w:tcBorders>
              <w:top w:val="nil"/>
              <w:left w:val="nil"/>
              <w:bottom w:val="single" w:color="auto" w:sz="4" w:space="0"/>
              <w:right w:val="single" w:color="auto" w:sz="4" w:space="0"/>
            </w:tcBorders>
            <w:vAlign w:val="center"/>
          </w:tcPr>
          <w:p w14:paraId="34AB6E6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300≤Y＜2000</w:t>
            </w:r>
          </w:p>
        </w:tc>
        <w:tc>
          <w:tcPr>
            <w:tcW w:w="992" w:type="dxa"/>
            <w:tcBorders>
              <w:top w:val="nil"/>
              <w:left w:val="nil"/>
              <w:bottom w:val="single" w:color="auto" w:sz="4" w:space="0"/>
              <w:right w:val="nil"/>
            </w:tcBorders>
            <w:vAlign w:val="center"/>
          </w:tcPr>
          <w:p w14:paraId="1844226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Y＜300</w:t>
            </w:r>
          </w:p>
        </w:tc>
      </w:tr>
      <w:tr w14:paraId="79C541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13B52E4">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建筑业</w:t>
            </w:r>
          </w:p>
        </w:tc>
        <w:tc>
          <w:tcPr>
            <w:tcW w:w="1369" w:type="dxa"/>
            <w:tcBorders>
              <w:top w:val="nil"/>
              <w:left w:val="nil"/>
              <w:bottom w:val="nil"/>
              <w:right w:val="single" w:color="auto" w:sz="4" w:space="0"/>
            </w:tcBorders>
            <w:vAlign w:val="center"/>
          </w:tcPr>
          <w:p w14:paraId="36EC44F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nil"/>
              <w:right w:val="single" w:color="auto" w:sz="4" w:space="0"/>
            </w:tcBorders>
            <w:vAlign w:val="center"/>
          </w:tcPr>
          <w:p w14:paraId="3F12857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nil"/>
              <w:right w:val="single" w:color="auto" w:sz="4" w:space="0"/>
            </w:tcBorders>
            <w:vAlign w:val="center"/>
          </w:tcPr>
          <w:p w14:paraId="069EE0C1">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Y≥80000</w:t>
            </w:r>
          </w:p>
        </w:tc>
        <w:tc>
          <w:tcPr>
            <w:tcW w:w="1701" w:type="dxa"/>
            <w:tcBorders>
              <w:top w:val="nil"/>
              <w:left w:val="nil"/>
              <w:bottom w:val="nil"/>
              <w:right w:val="single" w:color="auto" w:sz="4" w:space="0"/>
            </w:tcBorders>
            <w:vAlign w:val="center"/>
          </w:tcPr>
          <w:p w14:paraId="6697B30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6000≤Y＜80000</w:t>
            </w:r>
          </w:p>
        </w:tc>
        <w:tc>
          <w:tcPr>
            <w:tcW w:w="1426" w:type="dxa"/>
            <w:tcBorders>
              <w:top w:val="nil"/>
              <w:left w:val="nil"/>
              <w:bottom w:val="nil"/>
              <w:right w:val="single" w:color="auto" w:sz="4" w:space="0"/>
            </w:tcBorders>
            <w:vAlign w:val="center"/>
          </w:tcPr>
          <w:p w14:paraId="325CD28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300≤Y＜6000</w:t>
            </w:r>
          </w:p>
        </w:tc>
        <w:tc>
          <w:tcPr>
            <w:tcW w:w="992" w:type="dxa"/>
            <w:vAlign w:val="center"/>
          </w:tcPr>
          <w:p w14:paraId="1EF18FB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Y＜300</w:t>
            </w:r>
          </w:p>
        </w:tc>
      </w:tr>
      <w:tr w14:paraId="07CC0C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9B4E55">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4C7DB6E7">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资产总额(Z)</w:t>
            </w:r>
          </w:p>
        </w:tc>
        <w:tc>
          <w:tcPr>
            <w:tcW w:w="709" w:type="dxa"/>
            <w:tcBorders>
              <w:top w:val="nil"/>
              <w:left w:val="nil"/>
              <w:bottom w:val="single" w:color="auto" w:sz="4" w:space="0"/>
              <w:right w:val="single" w:color="auto" w:sz="4" w:space="0"/>
            </w:tcBorders>
            <w:vAlign w:val="center"/>
          </w:tcPr>
          <w:p w14:paraId="33EF741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1F798BF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Z≥80000</w:t>
            </w:r>
          </w:p>
        </w:tc>
        <w:tc>
          <w:tcPr>
            <w:tcW w:w="1701" w:type="dxa"/>
            <w:tcBorders>
              <w:top w:val="nil"/>
              <w:left w:val="nil"/>
              <w:bottom w:val="single" w:color="auto" w:sz="4" w:space="0"/>
              <w:right w:val="single" w:color="auto" w:sz="4" w:space="0"/>
            </w:tcBorders>
            <w:vAlign w:val="center"/>
          </w:tcPr>
          <w:p w14:paraId="4CA350CC">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5000≤Z＜80000</w:t>
            </w:r>
          </w:p>
        </w:tc>
        <w:tc>
          <w:tcPr>
            <w:tcW w:w="1426" w:type="dxa"/>
            <w:tcBorders>
              <w:top w:val="nil"/>
              <w:left w:val="nil"/>
              <w:bottom w:val="single" w:color="auto" w:sz="4" w:space="0"/>
              <w:right w:val="single" w:color="auto" w:sz="4" w:space="0"/>
            </w:tcBorders>
            <w:vAlign w:val="center"/>
          </w:tcPr>
          <w:p w14:paraId="38D9C9F5">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300≤Z＜5000</w:t>
            </w:r>
          </w:p>
        </w:tc>
        <w:tc>
          <w:tcPr>
            <w:tcW w:w="992" w:type="dxa"/>
            <w:tcBorders>
              <w:top w:val="nil"/>
              <w:left w:val="nil"/>
              <w:bottom w:val="single" w:color="auto" w:sz="4" w:space="0"/>
              <w:right w:val="nil"/>
            </w:tcBorders>
            <w:vAlign w:val="center"/>
          </w:tcPr>
          <w:p w14:paraId="768E742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Z＜300</w:t>
            </w:r>
          </w:p>
        </w:tc>
      </w:tr>
      <w:tr w14:paraId="6B31226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33966B7">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批发业</w:t>
            </w:r>
          </w:p>
        </w:tc>
        <w:tc>
          <w:tcPr>
            <w:tcW w:w="1369" w:type="dxa"/>
            <w:tcBorders>
              <w:top w:val="nil"/>
              <w:left w:val="nil"/>
              <w:bottom w:val="nil"/>
              <w:right w:val="single" w:color="auto" w:sz="4" w:space="0"/>
            </w:tcBorders>
            <w:vAlign w:val="center"/>
          </w:tcPr>
          <w:p w14:paraId="32501F34">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7715FE98">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438D67D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X≥200</w:t>
            </w:r>
          </w:p>
        </w:tc>
        <w:tc>
          <w:tcPr>
            <w:tcW w:w="1701" w:type="dxa"/>
            <w:tcBorders>
              <w:top w:val="nil"/>
              <w:left w:val="nil"/>
              <w:bottom w:val="nil"/>
              <w:right w:val="single" w:color="auto" w:sz="4" w:space="0"/>
            </w:tcBorders>
            <w:vAlign w:val="center"/>
          </w:tcPr>
          <w:p w14:paraId="5E9FA91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20≤X＜200</w:t>
            </w:r>
          </w:p>
        </w:tc>
        <w:tc>
          <w:tcPr>
            <w:tcW w:w="1426" w:type="dxa"/>
            <w:tcBorders>
              <w:top w:val="nil"/>
              <w:left w:val="nil"/>
              <w:bottom w:val="nil"/>
              <w:right w:val="single" w:color="auto" w:sz="4" w:space="0"/>
            </w:tcBorders>
            <w:vAlign w:val="center"/>
          </w:tcPr>
          <w:p w14:paraId="1FDC425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5≤X＜20</w:t>
            </w:r>
          </w:p>
        </w:tc>
        <w:tc>
          <w:tcPr>
            <w:tcW w:w="992" w:type="dxa"/>
            <w:vAlign w:val="center"/>
          </w:tcPr>
          <w:p w14:paraId="76CAC4F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X＜5</w:t>
            </w:r>
          </w:p>
        </w:tc>
      </w:tr>
      <w:tr w14:paraId="65CE66D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D69C7F5">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1EF45CBA">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4A7E51E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33F4C94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Y≥40000</w:t>
            </w:r>
          </w:p>
        </w:tc>
        <w:tc>
          <w:tcPr>
            <w:tcW w:w="1701" w:type="dxa"/>
            <w:tcBorders>
              <w:top w:val="nil"/>
              <w:left w:val="nil"/>
              <w:bottom w:val="single" w:color="auto" w:sz="4" w:space="0"/>
              <w:right w:val="single" w:color="auto" w:sz="4" w:space="0"/>
            </w:tcBorders>
            <w:vAlign w:val="center"/>
          </w:tcPr>
          <w:p w14:paraId="2A4F884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5000≤Y＜40000</w:t>
            </w:r>
          </w:p>
        </w:tc>
        <w:tc>
          <w:tcPr>
            <w:tcW w:w="1426" w:type="dxa"/>
            <w:tcBorders>
              <w:top w:val="nil"/>
              <w:left w:val="nil"/>
              <w:bottom w:val="single" w:color="auto" w:sz="4" w:space="0"/>
              <w:right w:val="single" w:color="auto" w:sz="4" w:space="0"/>
            </w:tcBorders>
            <w:vAlign w:val="center"/>
          </w:tcPr>
          <w:p w14:paraId="2B11B5C2">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1000≤Y＜5000</w:t>
            </w:r>
          </w:p>
        </w:tc>
        <w:tc>
          <w:tcPr>
            <w:tcW w:w="992" w:type="dxa"/>
            <w:tcBorders>
              <w:top w:val="nil"/>
              <w:left w:val="nil"/>
              <w:bottom w:val="single" w:color="auto" w:sz="4" w:space="0"/>
              <w:right w:val="nil"/>
            </w:tcBorders>
            <w:vAlign w:val="center"/>
          </w:tcPr>
          <w:p w14:paraId="6E1478C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Y＜1000</w:t>
            </w:r>
          </w:p>
        </w:tc>
      </w:tr>
      <w:tr w14:paraId="7A24502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7287130">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零售业</w:t>
            </w:r>
          </w:p>
        </w:tc>
        <w:tc>
          <w:tcPr>
            <w:tcW w:w="1369" w:type="dxa"/>
            <w:tcBorders>
              <w:top w:val="nil"/>
              <w:left w:val="nil"/>
              <w:bottom w:val="nil"/>
              <w:right w:val="single" w:color="auto" w:sz="4" w:space="0"/>
            </w:tcBorders>
            <w:vAlign w:val="center"/>
          </w:tcPr>
          <w:p w14:paraId="0FBC917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14B8046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45761B6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X≥300</w:t>
            </w:r>
          </w:p>
        </w:tc>
        <w:tc>
          <w:tcPr>
            <w:tcW w:w="1701" w:type="dxa"/>
            <w:tcBorders>
              <w:top w:val="nil"/>
              <w:left w:val="nil"/>
              <w:bottom w:val="nil"/>
              <w:right w:val="single" w:color="auto" w:sz="4" w:space="0"/>
            </w:tcBorders>
            <w:vAlign w:val="center"/>
          </w:tcPr>
          <w:p w14:paraId="2A9626F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50≤X＜300</w:t>
            </w:r>
          </w:p>
        </w:tc>
        <w:tc>
          <w:tcPr>
            <w:tcW w:w="1426" w:type="dxa"/>
            <w:tcBorders>
              <w:top w:val="nil"/>
              <w:left w:val="nil"/>
              <w:bottom w:val="nil"/>
              <w:right w:val="single" w:color="auto" w:sz="4" w:space="0"/>
            </w:tcBorders>
            <w:vAlign w:val="center"/>
          </w:tcPr>
          <w:p w14:paraId="0864DB9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10≤X＜50 </w:t>
            </w:r>
          </w:p>
        </w:tc>
        <w:tc>
          <w:tcPr>
            <w:tcW w:w="992" w:type="dxa"/>
            <w:vAlign w:val="center"/>
          </w:tcPr>
          <w:p w14:paraId="56ABF2D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w:t>
            </w:r>
          </w:p>
        </w:tc>
      </w:tr>
      <w:tr w14:paraId="2E141FF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D11FF8">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229C476E">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60AE7C0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10284268">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Y≥20000</w:t>
            </w:r>
          </w:p>
        </w:tc>
        <w:tc>
          <w:tcPr>
            <w:tcW w:w="1701" w:type="dxa"/>
            <w:tcBorders>
              <w:top w:val="nil"/>
              <w:left w:val="nil"/>
              <w:bottom w:val="single" w:color="auto" w:sz="4" w:space="0"/>
              <w:right w:val="single" w:color="auto" w:sz="4" w:space="0"/>
            </w:tcBorders>
            <w:vAlign w:val="center"/>
          </w:tcPr>
          <w:p w14:paraId="3D7A1762">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500≤Y＜20000</w:t>
            </w:r>
          </w:p>
        </w:tc>
        <w:tc>
          <w:tcPr>
            <w:tcW w:w="1426" w:type="dxa"/>
            <w:tcBorders>
              <w:top w:val="nil"/>
              <w:left w:val="nil"/>
              <w:bottom w:val="single" w:color="auto" w:sz="4" w:space="0"/>
              <w:right w:val="single" w:color="auto" w:sz="4" w:space="0"/>
            </w:tcBorders>
            <w:vAlign w:val="center"/>
          </w:tcPr>
          <w:p w14:paraId="333F5B0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100≤Y＜500 </w:t>
            </w:r>
          </w:p>
        </w:tc>
        <w:tc>
          <w:tcPr>
            <w:tcW w:w="992" w:type="dxa"/>
            <w:tcBorders>
              <w:top w:val="nil"/>
              <w:left w:val="nil"/>
              <w:bottom w:val="single" w:color="auto" w:sz="4" w:space="0"/>
              <w:right w:val="nil"/>
            </w:tcBorders>
            <w:vAlign w:val="center"/>
          </w:tcPr>
          <w:p w14:paraId="06CF4CEC">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w:t>
            </w:r>
          </w:p>
        </w:tc>
      </w:tr>
      <w:tr w14:paraId="2237739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5F92BE7">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交通运输业 *</w:t>
            </w:r>
          </w:p>
        </w:tc>
        <w:tc>
          <w:tcPr>
            <w:tcW w:w="1369" w:type="dxa"/>
            <w:tcBorders>
              <w:top w:val="nil"/>
              <w:left w:val="nil"/>
              <w:bottom w:val="nil"/>
              <w:right w:val="single" w:color="auto" w:sz="4" w:space="0"/>
            </w:tcBorders>
            <w:vAlign w:val="center"/>
          </w:tcPr>
          <w:p w14:paraId="37D33D7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6EAF769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56C0CA14">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X≥1000</w:t>
            </w:r>
          </w:p>
        </w:tc>
        <w:tc>
          <w:tcPr>
            <w:tcW w:w="1701" w:type="dxa"/>
            <w:tcBorders>
              <w:top w:val="nil"/>
              <w:left w:val="nil"/>
              <w:bottom w:val="nil"/>
              <w:right w:val="single" w:color="auto" w:sz="4" w:space="0"/>
            </w:tcBorders>
            <w:vAlign w:val="center"/>
          </w:tcPr>
          <w:p w14:paraId="6EEF6CB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300≤X＜1000</w:t>
            </w:r>
          </w:p>
        </w:tc>
        <w:tc>
          <w:tcPr>
            <w:tcW w:w="1426" w:type="dxa"/>
            <w:tcBorders>
              <w:top w:val="nil"/>
              <w:left w:val="nil"/>
              <w:bottom w:val="nil"/>
              <w:right w:val="single" w:color="auto" w:sz="4" w:space="0"/>
            </w:tcBorders>
            <w:vAlign w:val="center"/>
          </w:tcPr>
          <w:p w14:paraId="738858E2">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20≤X＜300</w:t>
            </w:r>
          </w:p>
        </w:tc>
        <w:tc>
          <w:tcPr>
            <w:tcW w:w="992" w:type="dxa"/>
            <w:vAlign w:val="center"/>
          </w:tcPr>
          <w:p w14:paraId="19D610E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X＜20</w:t>
            </w:r>
          </w:p>
        </w:tc>
      </w:tr>
      <w:tr w14:paraId="69D49E7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E4B2AE7">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3A9C9591">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50D8126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679938E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Y≥30000</w:t>
            </w:r>
          </w:p>
        </w:tc>
        <w:tc>
          <w:tcPr>
            <w:tcW w:w="1701" w:type="dxa"/>
            <w:tcBorders>
              <w:top w:val="nil"/>
              <w:left w:val="nil"/>
              <w:bottom w:val="single" w:color="auto" w:sz="4" w:space="0"/>
              <w:right w:val="single" w:color="auto" w:sz="4" w:space="0"/>
            </w:tcBorders>
            <w:vAlign w:val="center"/>
          </w:tcPr>
          <w:p w14:paraId="1CA59CC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3000≤Y＜30000</w:t>
            </w:r>
          </w:p>
        </w:tc>
        <w:tc>
          <w:tcPr>
            <w:tcW w:w="1426" w:type="dxa"/>
            <w:tcBorders>
              <w:top w:val="nil"/>
              <w:left w:val="nil"/>
              <w:bottom w:val="single" w:color="auto" w:sz="4" w:space="0"/>
              <w:right w:val="single" w:color="auto" w:sz="4" w:space="0"/>
            </w:tcBorders>
            <w:vAlign w:val="center"/>
          </w:tcPr>
          <w:p w14:paraId="4E2D8D0C">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200≤Y＜3000</w:t>
            </w:r>
          </w:p>
        </w:tc>
        <w:tc>
          <w:tcPr>
            <w:tcW w:w="992" w:type="dxa"/>
            <w:tcBorders>
              <w:top w:val="nil"/>
              <w:left w:val="nil"/>
              <w:bottom w:val="single" w:color="auto" w:sz="4" w:space="0"/>
              <w:right w:val="nil"/>
            </w:tcBorders>
            <w:vAlign w:val="center"/>
          </w:tcPr>
          <w:p w14:paraId="2C58878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Y＜200</w:t>
            </w:r>
          </w:p>
        </w:tc>
      </w:tr>
      <w:tr w14:paraId="4C6BBC5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6558C5B">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仓储业*</w:t>
            </w:r>
          </w:p>
        </w:tc>
        <w:tc>
          <w:tcPr>
            <w:tcW w:w="1369" w:type="dxa"/>
            <w:tcBorders>
              <w:top w:val="nil"/>
              <w:left w:val="nil"/>
              <w:bottom w:val="nil"/>
              <w:right w:val="single" w:color="auto" w:sz="4" w:space="0"/>
            </w:tcBorders>
            <w:vAlign w:val="center"/>
          </w:tcPr>
          <w:p w14:paraId="549E399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49AD30F8">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250C600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X≥200</w:t>
            </w:r>
          </w:p>
        </w:tc>
        <w:tc>
          <w:tcPr>
            <w:tcW w:w="1701" w:type="dxa"/>
            <w:tcBorders>
              <w:top w:val="nil"/>
              <w:left w:val="nil"/>
              <w:bottom w:val="nil"/>
              <w:right w:val="single" w:color="auto" w:sz="4" w:space="0"/>
            </w:tcBorders>
            <w:vAlign w:val="center"/>
          </w:tcPr>
          <w:p w14:paraId="348DAF8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100≤X＜200</w:t>
            </w:r>
          </w:p>
        </w:tc>
        <w:tc>
          <w:tcPr>
            <w:tcW w:w="1426" w:type="dxa"/>
            <w:tcBorders>
              <w:top w:val="nil"/>
              <w:left w:val="nil"/>
              <w:bottom w:val="nil"/>
              <w:right w:val="single" w:color="auto" w:sz="4" w:space="0"/>
            </w:tcBorders>
            <w:vAlign w:val="center"/>
          </w:tcPr>
          <w:p w14:paraId="4D178E9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20≤X＜100</w:t>
            </w:r>
          </w:p>
        </w:tc>
        <w:tc>
          <w:tcPr>
            <w:tcW w:w="992" w:type="dxa"/>
            <w:vAlign w:val="center"/>
          </w:tcPr>
          <w:p w14:paraId="2ACD561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X＜20</w:t>
            </w:r>
          </w:p>
        </w:tc>
      </w:tr>
      <w:tr w14:paraId="6E8583F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A07CE81">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7B254DE5">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4642B4FC">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11E1988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Y≥30000</w:t>
            </w:r>
          </w:p>
        </w:tc>
        <w:tc>
          <w:tcPr>
            <w:tcW w:w="1701" w:type="dxa"/>
            <w:tcBorders>
              <w:top w:val="nil"/>
              <w:left w:val="nil"/>
              <w:bottom w:val="single" w:color="auto" w:sz="4" w:space="0"/>
              <w:right w:val="single" w:color="auto" w:sz="4" w:space="0"/>
            </w:tcBorders>
            <w:vAlign w:val="center"/>
          </w:tcPr>
          <w:p w14:paraId="609A091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1000≤Y＜30000</w:t>
            </w:r>
          </w:p>
        </w:tc>
        <w:tc>
          <w:tcPr>
            <w:tcW w:w="1426" w:type="dxa"/>
            <w:tcBorders>
              <w:top w:val="nil"/>
              <w:left w:val="nil"/>
              <w:bottom w:val="single" w:color="auto" w:sz="4" w:space="0"/>
              <w:right w:val="single" w:color="auto" w:sz="4" w:space="0"/>
            </w:tcBorders>
            <w:vAlign w:val="center"/>
          </w:tcPr>
          <w:p w14:paraId="3C0C756D">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100≤Y＜1000</w:t>
            </w:r>
          </w:p>
        </w:tc>
        <w:tc>
          <w:tcPr>
            <w:tcW w:w="992" w:type="dxa"/>
            <w:tcBorders>
              <w:top w:val="nil"/>
              <w:left w:val="nil"/>
              <w:bottom w:val="single" w:color="auto" w:sz="4" w:space="0"/>
              <w:right w:val="nil"/>
            </w:tcBorders>
            <w:vAlign w:val="center"/>
          </w:tcPr>
          <w:p w14:paraId="3067152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w:t>
            </w:r>
          </w:p>
        </w:tc>
      </w:tr>
      <w:tr w14:paraId="4EA5909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7E9A22E">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邮政业</w:t>
            </w:r>
          </w:p>
        </w:tc>
        <w:tc>
          <w:tcPr>
            <w:tcW w:w="1369" w:type="dxa"/>
            <w:tcBorders>
              <w:top w:val="nil"/>
              <w:left w:val="nil"/>
              <w:bottom w:val="nil"/>
              <w:right w:val="single" w:color="auto" w:sz="4" w:space="0"/>
            </w:tcBorders>
            <w:vAlign w:val="center"/>
          </w:tcPr>
          <w:p w14:paraId="500DA354">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0E5433D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6F8ABCD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X≥1000</w:t>
            </w:r>
          </w:p>
        </w:tc>
        <w:tc>
          <w:tcPr>
            <w:tcW w:w="1701" w:type="dxa"/>
            <w:tcBorders>
              <w:top w:val="nil"/>
              <w:left w:val="nil"/>
              <w:bottom w:val="nil"/>
              <w:right w:val="single" w:color="auto" w:sz="4" w:space="0"/>
            </w:tcBorders>
            <w:vAlign w:val="center"/>
          </w:tcPr>
          <w:p w14:paraId="144AD02D">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300≤X＜1000</w:t>
            </w:r>
          </w:p>
        </w:tc>
        <w:tc>
          <w:tcPr>
            <w:tcW w:w="1426" w:type="dxa"/>
            <w:tcBorders>
              <w:top w:val="nil"/>
              <w:left w:val="nil"/>
              <w:bottom w:val="nil"/>
              <w:right w:val="single" w:color="auto" w:sz="4" w:space="0"/>
            </w:tcBorders>
            <w:vAlign w:val="center"/>
          </w:tcPr>
          <w:p w14:paraId="60F0E11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20≤X＜300</w:t>
            </w:r>
          </w:p>
        </w:tc>
        <w:tc>
          <w:tcPr>
            <w:tcW w:w="992" w:type="dxa"/>
            <w:vAlign w:val="center"/>
          </w:tcPr>
          <w:p w14:paraId="2290634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X＜20</w:t>
            </w:r>
          </w:p>
        </w:tc>
      </w:tr>
      <w:tr w14:paraId="1A32FE2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3799E67">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7A736FBE">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03F04B7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1C173BE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Y≥30000</w:t>
            </w:r>
          </w:p>
        </w:tc>
        <w:tc>
          <w:tcPr>
            <w:tcW w:w="1701" w:type="dxa"/>
            <w:tcBorders>
              <w:top w:val="nil"/>
              <w:left w:val="nil"/>
              <w:bottom w:val="single" w:color="auto" w:sz="4" w:space="0"/>
              <w:right w:val="single" w:color="auto" w:sz="4" w:space="0"/>
            </w:tcBorders>
            <w:vAlign w:val="center"/>
          </w:tcPr>
          <w:p w14:paraId="48E8321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2000≤Y＜30000</w:t>
            </w:r>
          </w:p>
        </w:tc>
        <w:tc>
          <w:tcPr>
            <w:tcW w:w="1426" w:type="dxa"/>
            <w:tcBorders>
              <w:top w:val="nil"/>
              <w:left w:val="nil"/>
              <w:bottom w:val="single" w:color="auto" w:sz="4" w:space="0"/>
              <w:right w:val="single" w:color="auto" w:sz="4" w:space="0"/>
            </w:tcBorders>
            <w:vAlign w:val="center"/>
          </w:tcPr>
          <w:p w14:paraId="2B017B5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100≤Y＜2000</w:t>
            </w:r>
          </w:p>
        </w:tc>
        <w:tc>
          <w:tcPr>
            <w:tcW w:w="992" w:type="dxa"/>
            <w:tcBorders>
              <w:top w:val="nil"/>
              <w:left w:val="nil"/>
              <w:bottom w:val="single" w:color="auto" w:sz="4" w:space="0"/>
              <w:right w:val="nil"/>
            </w:tcBorders>
            <w:vAlign w:val="center"/>
          </w:tcPr>
          <w:p w14:paraId="66ECF98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w:t>
            </w:r>
          </w:p>
        </w:tc>
      </w:tr>
      <w:tr w14:paraId="0A0A1FA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AF3F9DA">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住宿业</w:t>
            </w:r>
          </w:p>
        </w:tc>
        <w:tc>
          <w:tcPr>
            <w:tcW w:w="1369" w:type="dxa"/>
            <w:tcBorders>
              <w:top w:val="nil"/>
              <w:left w:val="nil"/>
              <w:bottom w:val="nil"/>
              <w:right w:val="single" w:color="auto" w:sz="4" w:space="0"/>
            </w:tcBorders>
            <w:vAlign w:val="center"/>
          </w:tcPr>
          <w:p w14:paraId="654200D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2BF70F4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3E456B3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X≥300</w:t>
            </w:r>
          </w:p>
        </w:tc>
        <w:tc>
          <w:tcPr>
            <w:tcW w:w="1701" w:type="dxa"/>
            <w:tcBorders>
              <w:top w:val="nil"/>
              <w:left w:val="nil"/>
              <w:bottom w:val="nil"/>
              <w:right w:val="single" w:color="auto" w:sz="4" w:space="0"/>
            </w:tcBorders>
            <w:vAlign w:val="center"/>
          </w:tcPr>
          <w:p w14:paraId="790C44FC">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100≤X＜300 </w:t>
            </w:r>
          </w:p>
        </w:tc>
        <w:tc>
          <w:tcPr>
            <w:tcW w:w="1426" w:type="dxa"/>
            <w:tcBorders>
              <w:top w:val="nil"/>
              <w:left w:val="nil"/>
              <w:bottom w:val="nil"/>
              <w:right w:val="single" w:color="auto" w:sz="4" w:space="0"/>
            </w:tcBorders>
            <w:vAlign w:val="center"/>
          </w:tcPr>
          <w:p w14:paraId="55E0DAC8">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10≤X＜100</w:t>
            </w:r>
          </w:p>
        </w:tc>
        <w:tc>
          <w:tcPr>
            <w:tcW w:w="992" w:type="dxa"/>
            <w:vAlign w:val="center"/>
          </w:tcPr>
          <w:p w14:paraId="463B4F7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w:t>
            </w:r>
          </w:p>
        </w:tc>
      </w:tr>
      <w:tr w14:paraId="3FD6720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9A07E1E">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15D75809">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259071F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7276341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Y≥10000</w:t>
            </w:r>
          </w:p>
        </w:tc>
        <w:tc>
          <w:tcPr>
            <w:tcW w:w="1701" w:type="dxa"/>
            <w:tcBorders>
              <w:top w:val="nil"/>
              <w:left w:val="nil"/>
              <w:bottom w:val="single" w:color="auto" w:sz="4" w:space="0"/>
              <w:right w:val="single" w:color="auto" w:sz="4" w:space="0"/>
            </w:tcBorders>
            <w:vAlign w:val="center"/>
          </w:tcPr>
          <w:p w14:paraId="0EDF704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2000≤Y＜10000</w:t>
            </w:r>
          </w:p>
        </w:tc>
        <w:tc>
          <w:tcPr>
            <w:tcW w:w="1426" w:type="dxa"/>
            <w:tcBorders>
              <w:top w:val="nil"/>
              <w:left w:val="nil"/>
              <w:bottom w:val="single" w:color="auto" w:sz="4" w:space="0"/>
              <w:right w:val="single" w:color="auto" w:sz="4" w:space="0"/>
            </w:tcBorders>
            <w:vAlign w:val="center"/>
          </w:tcPr>
          <w:p w14:paraId="326D5B0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100≤Y＜2000</w:t>
            </w:r>
          </w:p>
        </w:tc>
        <w:tc>
          <w:tcPr>
            <w:tcW w:w="992" w:type="dxa"/>
            <w:tcBorders>
              <w:top w:val="nil"/>
              <w:left w:val="nil"/>
              <w:bottom w:val="single" w:color="auto" w:sz="4" w:space="0"/>
              <w:right w:val="nil"/>
            </w:tcBorders>
            <w:vAlign w:val="center"/>
          </w:tcPr>
          <w:p w14:paraId="5D1F36C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w:t>
            </w:r>
          </w:p>
        </w:tc>
      </w:tr>
      <w:tr w14:paraId="0FAE920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9C65A56">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餐饮业</w:t>
            </w:r>
          </w:p>
        </w:tc>
        <w:tc>
          <w:tcPr>
            <w:tcW w:w="1369" w:type="dxa"/>
            <w:tcBorders>
              <w:top w:val="nil"/>
              <w:left w:val="nil"/>
              <w:bottom w:val="nil"/>
              <w:right w:val="single" w:color="auto" w:sz="4" w:space="0"/>
            </w:tcBorders>
            <w:vAlign w:val="center"/>
          </w:tcPr>
          <w:p w14:paraId="67E67242">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5884F47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252EEEA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X≥300</w:t>
            </w:r>
          </w:p>
        </w:tc>
        <w:tc>
          <w:tcPr>
            <w:tcW w:w="1701" w:type="dxa"/>
            <w:tcBorders>
              <w:top w:val="nil"/>
              <w:left w:val="nil"/>
              <w:bottom w:val="nil"/>
              <w:right w:val="single" w:color="auto" w:sz="4" w:space="0"/>
            </w:tcBorders>
            <w:vAlign w:val="center"/>
          </w:tcPr>
          <w:p w14:paraId="2BD582F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100≤X＜300 </w:t>
            </w:r>
          </w:p>
        </w:tc>
        <w:tc>
          <w:tcPr>
            <w:tcW w:w="1426" w:type="dxa"/>
            <w:tcBorders>
              <w:top w:val="nil"/>
              <w:left w:val="nil"/>
              <w:bottom w:val="nil"/>
              <w:right w:val="single" w:color="auto" w:sz="4" w:space="0"/>
            </w:tcBorders>
            <w:vAlign w:val="center"/>
          </w:tcPr>
          <w:p w14:paraId="46E4296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10≤X＜100</w:t>
            </w:r>
          </w:p>
        </w:tc>
        <w:tc>
          <w:tcPr>
            <w:tcW w:w="992" w:type="dxa"/>
            <w:vAlign w:val="center"/>
          </w:tcPr>
          <w:p w14:paraId="5883BD9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w:t>
            </w:r>
          </w:p>
        </w:tc>
      </w:tr>
      <w:tr w14:paraId="0B8C6B1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6EDC22F">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4F060B34">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7B0C469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68ABEF3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Y≥10000</w:t>
            </w:r>
          </w:p>
        </w:tc>
        <w:tc>
          <w:tcPr>
            <w:tcW w:w="1701" w:type="dxa"/>
            <w:tcBorders>
              <w:top w:val="nil"/>
              <w:left w:val="nil"/>
              <w:bottom w:val="single" w:color="auto" w:sz="4" w:space="0"/>
              <w:right w:val="single" w:color="auto" w:sz="4" w:space="0"/>
            </w:tcBorders>
            <w:vAlign w:val="center"/>
          </w:tcPr>
          <w:p w14:paraId="4C1C55E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2000≤Y＜10000</w:t>
            </w:r>
          </w:p>
        </w:tc>
        <w:tc>
          <w:tcPr>
            <w:tcW w:w="1426" w:type="dxa"/>
            <w:tcBorders>
              <w:top w:val="nil"/>
              <w:left w:val="nil"/>
              <w:bottom w:val="single" w:color="auto" w:sz="4" w:space="0"/>
              <w:right w:val="single" w:color="auto" w:sz="4" w:space="0"/>
            </w:tcBorders>
            <w:vAlign w:val="center"/>
          </w:tcPr>
          <w:p w14:paraId="3E2F0E2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100≤Y＜2000</w:t>
            </w:r>
          </w:p>
        </w:tc>
        <w:tc>
          <w:tcPr>
            <w:tcW w:w="992" w:type="dxa"/>
            <w:tcBorders>
              <w:top w:val="nil"/>
              <w:left w:val="nil"/>
              <w:bottom w:val="single" w:color="auto" w:sz="4" w:space="0"/>
              <w:right w:val="nil"/>
            </w:tcBorders>
            <w:vAlign w:val="center"/>
          </w:tcPr>
          <w:p w14:paraId="50001271">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w:t>
            </w:r>
          </w:p>
        </w:tc>
      </w:tr>
      <w:tr w14:paraId="2D982CE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5929833">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信息传输业 *</w:t>
            </w:r>
          </w:p>
        </w:tc>
        <w:tc>
          <w:tcPr>
            <w:tcW w:w="1369" w:type="dxa"/>
            <w:tcBorders>
              <w:top w:val="nil"/>
              <w:left w:val="nil"/>
              <w:bottom w:val="nil"/>
              <w:right w:val="single" w:color="auto" w:sz="4" w:space="0"/>
            </w:tcBorders>
            <w:vAlign w:val="center"/>
          </w:tcPr>
          <w:p w14:paraId="120D578C">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0B60A194">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54EE2CE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X≥2000</w:t>
            </w:r>
          </w:p>
        </w:tc>
        <w:tc>
          <w:tcPr>
            <w:tcW w:w="1701" w:type="dxa"/>
            <w:tcBorders>
              <w:top w:val="nil"/>
              <w:left w:val="nil"/>
              <w:bottom w:val="nil"/>
              <w:right w:val="single" w:color="auto" w:sz="4" w:space="0"/>
            </w:tcBorders>
            <w:vAlign w:val="center"/>
          </w:tcPr>
          <w:p w14:paraId="50712948">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100≤X＜2000</w:t>
            </w:r>
          </w:p>
        </w:tc>
        <w:tc>
          <w:tcPr>
            <w:tcW w:w="1426" w:type="dxa"/>
            <w:tcBorders>
              <w:top w:val="nil"/>
              <w:left w:val="nil"/>
              <w:bottom w:val="nil"/>
              <w:right w:val="single" w:color="auto" w:sz="4" w:space="0"/>
            </w:tcBorders>
            <w:vAlign w:val="center"/>
          </w:tcPr>
          <w:p w14:paraId="2D669B0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10≤X＜100</w:t>
            </w:r>
          </w:p>
        </w:tc>
        <w:tc>
          <w:tcPr>
            <w:tcW w:w="992" w:type="dxa"/>
            <w:vAlign w:val="center"/>
          </w:tcPr>
          <w:p w14:paraId="272D684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w:t>
            </w:r>
          </w:p>
        </w:tc>
      </w:tr>
      <w:tr w14:paraId="53699A9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376FEFA">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62240D11">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0CD9C075">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294414E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Y≥100000</w:t>
            </w:r>
          </w:p>
        </w:tc>
        <w:tc>
          <w:tcPr>
            <w:tcW w:w="1701" w:type="dxa"/>
            <w:tcBorders>
              <w:top w:val="nil"/>
              <w:left w:val="nil"/>
              <w:bottom w:val="single" w:color="auto" w:sz="4" w:space="0"/>
              <w:right w:val="single" w:color="auto" w:sz="4" w:space="0"/>
            </w:tcBorders>
            <w:vAlign w:val="center"/>
          </w:tcPr>
          <w:p w14:paraId="1FB6EEF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1000≤Y＜100000</w:t>
            </w:r>
          </w:p>
        </w:tc>
        <w:tc>
          <w:tcPr>
            <w:tcW w:w="1426" w:type="dxa"/>
            <w:tcBorders>
              <w:top w:val="nil"/>
              <w:left w:val="nil"/>
              <w:bottom w:val="single" w:color="auto" w:sz="4" w:space="0"/>
              <w:right w:val="single" w:color="auto" w:sz="4" w:space="0"/>
            </w:tcBorders>
            <w:vAlign w:val="center"/>
          </w:tcPr>
          <w:p w14:paraId="7E12348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100≤Y＜1000</w:t>
            </w:r>
          </w:p>
        </w:tc>
        <w:tc>
          <w:tcPr>
            <w:tcW w:w="992" w:type="dxa"/>
            <w:tcBorders>
              <w:top w:val="nil"/>
              <w:left w:val="nil"/>
              <w:bottom w:val="single" w:color="auto" w:sz="4" w:space="0"/>
              <w:right w:val="nil"/>
            </w:tcBorders>
            <w:vAlign w:val="center"/>
          </w:tcPr>
          <w:p w14:paraId="2F8CD14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w:t>
            </w:r>
          </w:p>
        </w:tc>
      </w:tr>
      <w:tr w14:paraId="5F55B5BA">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19413782">
            <w:pPr>
              <w:widowControl/>
              <w:spacing w:line="240" w:lineRule="exact"/>
              <w:jc w:val="left"/>
              <w:rPr>
                <w:rFonts w:ascii="仿宋" w:hAnsi="仿宋" w:eastAsia="仿宋" w:cs="仿宋"/>
                <w:color w:val="000000" w:themeColor="text1"/>
                <w:spacing w:val="-12"/>
                <w:kern w:val="0"/>
                <w:sz w:val="18"/>
                <w:szCs w:val="18"/>
                <w14:textFill>
                  <w14:solidFill>
                    <w14:schemeClr w14:val="tx1"/>
                  </w14:solidFill>
                </w14:textFill>
              </w:rPr>
            </w:pPr>
            <w:r>
              <w:rPr>
                <w:rFonts w:hint="eastAsia" w:ascii="仿宋" w:hAnsi="仿宋" w:eastAsia="仿宋" w:cs="仿宋"/>
                <w:color w:val="000000" w:themeColor="text1"/>
                <w:spacing w:val="-12"/>
                <w:kern w:val="0"/>
                <w:sz w:val="18"/>
                <w:szCs w:val="18"/>
                <w14:textFill>
                  <w14:solidFill>
                    <w14:schemeClr w14:val="tx1"/>
                  </w14:solidFill>
                </w14:textFill>
              </w:rPr>
              <w:t>软件和信息技术服</w:t>
            </w:r>
            <w:r>
              <w:rPr>
                <w:rFonts w:hint="eastAsia" w:ascii="仿宋" w:hAnsi="仿宋" w:eastAsia="仿宋" w:cs="仿宋"/>
                <w:color w:val="000000" w:themeColor="text1"/>
                <w:kern w:val="0"/>
                <w:sz w:val="18"/>
                <w:szCs w:val="18"/>
                <w14:textFill>
                  <w14:solidFill>
                    <w14:schemeClr w14:val="tx1"/>
                  </w14:solidFill>
                </w14:textFill>
              </w:rPr>
              <w:t>务业</w:t>
            </w:r>
          </w:p>
        </w:tc>
        <w:tc>
          <w:tcPr>
            <w:tcW w:w="1369" w:type="dxa"/>
            <w:tcBorders>
              <w:top w:val="nil"/>
              <w:left w:val="nil"/>
              <w:bottom w:val="nil"/>
              <w:right w:val="single" w:color="auto" w:sz="4" w:space="0"/>
            </w:tcBorders>
            <w:vAlign w:val="center"/>
          </w:tcPr>
          <w:p w14:paraId="6E01439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5AE9C7A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522EDFB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X≥300</w:t>
            </w:r>
          </w:p>
        </w:tc>
        <w:tc>
          <w:tcPr>
            <w:tcW w:w="1701" w:type="dxa"/>
            <w:tcBorders>
              <w:top w:val="nil"/>
              <w:left w:val="nil"/>
              <w:bottom w:val="nil"/>
              <w:right w:val="single" w:color="auto" w:sz="4" w:space="0"/>
            </w:tcBorders>
            <w:vAlign w:val="center"/>
          </w:tcPr>
          <w:p w14:paraId="7FED71F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100≤X＜300 </w:t>
            </w:r>
          </w:p>
        </w:tc>
        <w:tc>
          <w:tcPr>
            <w:tcW w:w="1426" w:type="dxa"/>
            <w:tcBorders>
              <w:top w:val="nil"/>
              <w:left w:val="nil"/>
              <w:bottom w:val="nil"/>
              <w:right w:val="single" w:color="auto" w:sz="4" w:space="0"/>
            </w:tcBorders>
            <w:vAlign w:val="center"/>
          </w:tcPr>
          <w:p w14:paraId="0D7751F4">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10≤X＜100</w:t>
            </w:r>
          </w:p>
        </w:tc>
        <w:tc>
          <w:tcPr>
            <w:tcW w:w="992" w:type="dxa"/>
            <w:vAlign w:val="center"/>
          </w:tcPr>
          <w:p w14:paraId="6C6E5D7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w:t>
            </w:r>
          </w:p>
        </w:tc>
      </w:tr>
      <w:tr w14:paraId="3AE6F685">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2AF8F430">
            <w:pPr>
              <w:widowControl/>
              <w:jc w:val="left"/>
              <w:rPr>
                <w:rFonts w:ascii="仿宋" w:hAnsi="仿宋" w:eastAsia="仿宋" w:cs="仿宋"/>
                <w:color w:val="000000" w:themeColor="text1"/>
                <w:spacing w:val="-12"/>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11119C64">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25D2A39C">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5765818D">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Y≥10000</w:t>
            </w:r>
          </w:p>
        </w:tc>
        <w:tc>
          <w:tcPr>
            <w:tcW w:w="1701" w:type="dxa"/>
            <w:tcBorders>
              <w:top w:val="nil"/>
              <w:left w:val="nil"/>
              <w:bottom w:val="single" w:color="auto" w:sz="4" w:space="0"/>
              <w:right w:val="single" w:color="auto" w:sz="4" w:space="0"/>
            </w:tcBorders>
            <w:vAlign w:val="center"/>
          </w:tcPr>
          <w:p w14:paraId="1B0A2E81">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1000≤Y＜10000</w:t>
            </w:r>
          </w:p>
        </w:tc>
        <w:tc>
          <w:tcPr>
            <w:tcW w:w="1426" w:type="dxa"/>
            <w:tcBorders>
              <w:top w:val="nil"/>
              <w:left w:val="nil"/>
              <w:bottom w:val="single" w:color="auto" w:sz="4" w:space="0"/>
              <w:right w:val="single" w:color="auto" w:sz="4" w:space="0"/>
            </w:tcBorders>
            <w:vAlign w:val="center"/>
          </w:tcPr>
          <w:p w14:paraId="41014DDD">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50≤Y＜1000</w:t>
            </w:r>
          </w:p>
        </w:tc>
        <w:tc>
          <w:tcPr>
            <w:tcW w:w="992" w:type="dxa"/>
            <w:tcBorders>
              <w:top w:val="nil"/>
              <w:left w:val="nil"/>
              <w:bottom w:val="single" w:color="auto" w:sz="4" w:space="0"/>
              <w:right w:val="nil"/>
            </w:tcBorders>
            <w:vAlign w:val="center"/>
          </w:tcPr>
          <w:p w14:paraId="0C52742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Y＜50</w:t>
            </w:r>
          </w:p>
        </w:tc>
      </w:tr>
      <w:tr w14:paraId="45BAE8E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1A69C0BF">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房地产开发经营</w:t>
            </w:r>
          </w:p>
        </w:tc>
        <w:tc>
          <w:tcPr>
            <w:tcW w:w="1369" w:type="dxa"/>
            <w:tcBorders>
              <w:top w:val="nil"/>
              <w:left w:val="nil"/>
              <w:bottom w:val="nil"/>
              <w:right w:val="single" w:color="auto" w:sz="4" w:space="0"/>
            </w:tcBorders>
            <w:vAlign w:val="center"/>
          </w:tcPr>
          <w:p w14:paraId="2AC62BC5">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nil"/>
              <w:right w:val="single" w:color="auto" w:sz="4" w:space="0"/>
            </w:tcBorders>
            <w:vAlign w:val="center"/>
          </w:tcPr>
          <w:p w14:paraId="1B78DEF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nil"/>
              <w:right w:val="single" w:color="auto" w:sz="4" w:space="0"/>
            </w:tcBorders>
            <w:vAlign w:val="center"/>
          </w:tcPr>
          <w:p w14:paraId="3CD1D65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Y≥200000</w:t>
            </w:r>
          </w:p>
        </w:tc>
        <w:tc>
          <w:tcPr>
            <w:tcW w:w="1701" w:type="dxa"/>
            <w:tcBorders>
              <w:top w:val="nil"/>
              <w:left w:val="nil"/>
              <w:bottom w:val="nil"/>
              <w:right w:val="single" w:color="auto" w:sz="4" w:space="0"/>
            </w:tcBorders>
            <w:vAlign w:val="center"/>
          </w:tcPr>
          <w:p w14:paraId="26EDE861">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1000≤Y＜200000</w:t>
            </w:r>
          </w:p>
        </w:tc>
        <w:tc>
          <w:tcPr>
            <w:tcW w:w="1426" w:type="dxa"/>
            <w:tcBorders>
              <w:top w:val="nil"/>
              <w:left w:val="nil"/>
              <w:bottom w:val="nil"/>
              <w:right w:val="single" w:color="auto" w:sz="4" w:space="0"/>
            </w:tcBorders>
            <w:vAlign w:val="center"/>
          </w:tcPr>
          <w:p w14:paraId="68B9936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100≤Y＜1000</w:t>
            </w:r>
          </w:p>
        </w:tc>
        <w:tc>
          <w:tcPr>
            <w:tcW w:w="992" w:type="dxa"/>
            <w:vAlign w:val="center"/>
          </w:tcPr>
          <w:p w14:paraId="212811E1">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Y＜100</w:t>
            </w:r>
          </w:p>
        </w:tc>
      </w:tr>
      <w:tr w14:paraId="48E7DF7F">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69F7EC2">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3C4A3FC9">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资产总额(Z)</w:t>
            </w:r>
          </w:p>
        </w:tc>
        <w:tc>
          <w:tcPr>
            <w:tcW w:w="709" w:type="dxa"/>
            <w:tcBorders>
              <w:top w:val="nil"/>
              <w:left w:val="nil"/>
              <w:bottom w:val="single" w:color="auto" w:sz="4" w:space="0"/>
              <w:right w:val="single" w:color="auto" w:sz="4" w:space="0"/>
            </w:tcBorders>
            <w:vAlign w:val="center"/>
          </w:tcPr>
          <w:p w14:paraId="6D30C668">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56EBFA9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Z≥10000</w:t>
            </w:r>
          </w:p>
        </w:tc>
        <w:tc>
          <w:tcPr>
            <w:tcW w:w="1701" w:type="dxa"/>
            <w:tcBorders>
              <w:top w:val="nil"/>
              <w:left w:val="nil"/>
              <w:bottom w:val="single" w:color="auto" w:sz="4" w:space="0"/>
              <w:right w:val="single" w:color="auto" w:sz="4" w:space="0"/>
            </w:tcBorders>
            <w:vAlign w:val="center"/>
          </w:tcPr>
          <w:p w14:paraId="178836A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5000≤Z＜10000</w:t>
            </w:r>
          </w:p>
        </w:tc>
        <w:tc>
          <w:tcPr>
            <w:tcW w:w="1426" w:type="dxa"/>
            <w:tcBorders>
              <w:top w:val="nil"/>
              <w:left w:val="nil"/>
              <w:bottom w:val="single" w:color="auto" w:sz="4" w:space="0"/>
              <w:right w:val="single" w:color="auto" w:sz="4" w:space="0"/>
            </w:tcBorders>
            <w:vAlign w:val="center"/>
          </w:tcPr>
          <w:p w14:paraId="2711C28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2000≤Z＜5000   </w:t>
            </w:r>
          </w:p>
        </w:tc>
        <w:tc>
          <w:tcPr>
            <w:tcW w:w="992" w:type="dxa"/>
            <w:tcBorders>
              <w:top w:val="nil"/>
              <w:left w:val="nil"/>
              <w:bottom w:val="single" w:color="auto" w:sz="4" w:space="0"/>
              <w:right w:val="nil"/>
            </w:tcBorders>
            <w:vAlign w:val="center"/>
          </w:tcPr>
          <w:p w14:paraId="7944BF5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Z＜2000</w:t>
            </w:r>
          </w:p>
        </w:tc>
      </w:tr>
      <w:tr w14:paraId="2F3DDF4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1444FD0">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物业管理</w:t>
            </w:r>
          </w:p>
        </w:tc>
        <w:tc>
          <w:tcPr>
            <w:tcW w:w="1369" w:type="dxa"/>
            <w:tcBorders>
              <w:top w:val="nil"/>
              <w:left w:val="nil"/>
              <w:bottom w:val="nil"/>
              <w:right w:val="single" w:color="auto" w:sz="4" w:space="0"/>
            </w:tcBorders>
            <w:vAlign w:val="center"/>
          </w:tcPr>
          <w:p w14:paraId="6250212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643C79BB">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7A2B8B4A">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X≥1000</w:t>
            </w:r>
          </w:p>
        </w:tc>
        <w:tc>
          <w:tcPr>
            <w:tcW w:w="1701" w:type="dxa"/>
            <w:tcBorders>
              <w:top w:val="nil"/>
              <w:left w:val="nil"/>
              <w:bottom w:val="nil"/>
              <w:right w:val="single" w:color="auto" w:sz="4" w:space="0"/>
            </w:tcBorders>
            <w:vAlign w:val="center"/>
          </w:tcPr>
          <w:p w14:paraId="4AC95F9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300≤X＜1000</w:t>
            </w:r>
          </w:p>
        </w:tc>
        <w:tc>
          <w:tcPr>
            <w:tcW w:w="1426" w:type="dxa"/>
            <w:tcBorders>
              <w:top w:val="nil"/>
              <w:left w:val="nil"/>
              <w:bottom w:val="nil"/>
              <w:right w:val="single" w:color="auto" w:sz="4" w:space="0"/>
            </w:tcBorders>
            <w:vAlign w:val="center"/>
          </w:tcPr>
          <w:p w14:paraId="175500C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100≤X＜300 </w:t>
            </w:r>
          </w:p>
        </w:tc>
        <w:tc>
          <w:tcPr>
            <w:tcW w:w="992" w:type="dxa"/>
            <w:vAlign w:val="center"/>
          </w:tcPr>
          <w:p w14:paraId="6B750E66">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X＜100</w:t>
            </w:r>
          </w:p>
        </w:tc>
      </w:tr>
      <w:tr w14:paraId="5DD9FAD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909298A">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1FB0B63D">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77FE117D">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17BD936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Y≥5000</w:t>
            </w:r>
          </w:p>
        </w:tc>
        <w:tc>
          <w:tcPr>
            <w:tcW w:w="1701" w:type="dxa"/>
            <w:tcBorders>
              <w:top w:val="nil"/>
              <w:left w:val="nil"/>
              <w:bottom w:val="single" w:color="auto" w:sz="4" w:space="0"/>
              <w:right w:val="single" w:color="auto" w:sz="4" w:space="0"/>
            </w:tcBorders>
            <w:vAlign w:val="center"/>
          </w:tcPr>
          <w:p w14:paraId="258BD6A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1000≤Y＜5000 </w:t>
            </w:r>
          </w:p>
        </w:tc>
        <w:tc>
          <w:tcPr>
            <w:tcW w:w="1426" w:type="dxa"/>
            <w:tcBorders>
              <w:top w:val="nil"/>
              <w:left w:val="nil"/>
              <w:bottom w:val="single" w:color="auto" w:sz="4" w:space="0"/>
              <w:right w:val="single" w:color="auto" w:sz="4" w:space="0"/>
            </w:tcBorders>
            <w:vAlign w:val="center"/>
          </w:tcPr>
          <w:p w14:paraId="2E1AC32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500≤Y＜1000</w:t>
            </w:r>
          </w:p>
        </w:tc>
        <w:tc>
          <w:tcPr>
            <w:tcW w:w="992" w:type="dxa"/>
            <w:tcBorders>
              <w:top w:val="nil"/>
              <w:left w:val="nil"/>
              <w:bottom w:val="single" w:color="auto" w:sz="4" w:space="0"/>
              <w:right w:val="nil"/>
            </w:tcBorders>
            <w:vAlign w:val="center"/>
          </w:tcPr>
          <w:p w14:paraId="272ED7F5">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Y＜500</w:t>
            </w:r>
          </w:p>
        </w:tc>
      </w:tr>
      <w:tr w14:paraId="3EFC1C21">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B5301EF">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租赁和商务服务业</w:t>
            </w:r>
          </w:p>
        </w:tc>
        <w:tc>
          <w:tcPr>
            <w:tcW w:w="1369" w:type="dxa"/>
            <w:tcBorders>
              <w:top w:val="nil"/>
              <w:left w:val="nil"/>
              <w:bottom w:val="nil"/>
              <w:right w:val="single" w:color="auto" w:sz="4" w:space="0"/>
            </w:tcBorders>
            <w:vAlign w:val="center"/>
          </w:tcPr>
          <w:p w14:paraId="71DF7D71">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22A5730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74AA666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X≥300</w:t>
            </w:r>
          </w:p>
        </w:tc>
        <w:tc>
          <w:tcPr>
            <w:tcW w:w="1701" w:type="dxa"/>
            <w:tcBorders>
              <w:top w:val="nil"/>
              <w:left w:val="nil"/>
              <w:bottom w:val="nil"/>
              <w:right w:val="single" w:color="auto" w:sz="4" w:space="0"/>
            </w:tcBorders>
            <w:vAlign w:val="center"/>
          </w:tcPr>
          <w:p w14:paraId="220170F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100≤X＜300 </w:t>
            </w:r>
          </w:p>
        </w:tc>
        <w:tc>
          <w:tcPr>
            <w:tcW w:w="1426" w:type="dxa"/>
            <w:tcBorders>
              <w:top w:val="nil"/>
              <w:left w:val="nil"/>
              <w:bottom w:val="nil"/>
              <w:right w:val="single" w:color="auto" w:sz="4" w:space="0"/>
            </w:tcBorders>
            <w:vAlign w:val="center"/>
          </w:tcPr>
          <w:p w14:paraId="263C63E1">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10≤X＜100</w:t>
            </w:r>
          </w:p>
        </w:tc>
        <w:tc>
          <w:tcPr>
            <w:tcW w:w="992" w:type="dxa"/>
            <w:vAlign w:val="center"/>
          </w:tcPr>
          <w:p w14:paraId="14360AA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w:t>
            </w:r>
          </w:p>
        </w:tc>
      </w:tr>
      <w:tr w14:paraId="7F82F93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A6373C">
            <w:pPr>
              <w:widowControl/>
              <w:jc w:val="left"/>
              <w:rPr>
                <w:rFonts w:ascii="仿宋" w:hAnsi="仿宋" w:eastAsia="仿宋" w:cs="仿宋"/>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1231DBFD">
            <w:pPr>
              <w:widowControl/>
              <w:spacing w:line="240" w:lineRule="exact"/>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资产总额(Z)</w:t>
            </w:r>
          </w:p>
        </w:tc>
        <w:tc>
          <w:tcPr>
            <w:tcW w:w="709" w:type="dxa"/>
            <w:tcBorders>
              <w:top w:val="nil"/>
              <w:left w:val="nil"/>
              <w:bottom w:val="single" w:color="auto" w:sz="4" w:space="0"/>
              <w:right w:val="single" w:color="auto" w:sz="4" w:space="0"/>
            </w:tcBorders>
            <w:vAlign w:val="center"/>
          </w:tcPr>
          <w:p w14:paraId="4FD911AC">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15AD778E">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Z≥120000</w:t>
            </w:r>
          </w:p>
        </w:tc>
        <w:tc>
          <w:tcPr>
            <w:tcW w:w="1701" w:type="dxa"/>
            <w:tcBorders>
              <w:top w:val="nil"/>
              <w:left w:val="nil"/>
              <w:bottom w:val="single" w:color="auto" w:sz="4" w:space="0"/>
              <w:right w:val="single" w:color="auto" w:sz="4" w:space="0"/>
            </w:tcBorders>
            <w:vAlign w:val="center"/>
          </w:tcPr>
          <w:p w14:paraId="221052A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8000≤Z＜120000</w:t>
            </w:r>
          </w:p>
        </w:tc>
        <w:tc>
          <w:tcPr>
            <w:tcW w:w="1426" w:type="dxa"/>
            <w:tcBorders>
              <w:top w:val="nil"/>
              <w:left w:val="nil"/>
              <w:bottom w:val="single" w:color="auto" w:sz="4" w:space="0"/>
              <w:right w:val="single" w:color="auto" w:sz="4" w:space="0"/>
            </w:tcBorders>
            <w:vAlign w:val="center"/>
          </w:tcPr>
          <w:p w14:paraId="485F8C40">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100≤Z＜8000</w:t>
            </w:r>
          </w:p>
        </w:tc>
        <w:tc>
          <w:tcPr>
            <w:tcW w:w="992" w:type="dxa"/>
            <w:tcBorders>
              <w:top w:val="nil"/>
              <w:left w:val="nil"/>
              <w:bottom w:val="single" w:color="auto" w:sz="4" w:space="0"/>
              <w:right w:val="nil"/>
            </w:tcBorders>
            <w:vAlign w:val="center"/>
          </w:tcPr>
          <w:p w14:paraId="2D476A68">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Z＜100</w:t>
            </w:r>
          </w:p>
        </w:tc>
      </w:tr>
      <w:tr w14:paraId="1D2A7151">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79649848">
            <w:pPr>
              <w:widowControl/>
              <w:spacing w:line="240" w:lineRule="exact"/>
              <w:jc w:val="left"/>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其他未列明行业 *</w:t>
            </w:r>
          </w:p>
        </w:tc>
        <w:tc>
          <w:tcPr>
            <w:tcW w:w="1369" w:type="dxa"/>
            <w:tcBorders>
              <w:top w:val="nil"/>
              <w:left w:val="nil"/>
              <w:bottom w:val="single" w:color="auto" w:sz="4" w:space="0"/>
              <w:right w:val="single" w:color="auto" w:sz="4" w:space="0"/>
            </w:tcBorders>
            <w:vAlign w:val="center"/>
          </w:tcPr>
          <w:p w14:paraId="4748EAC3">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从业人员(X)</w:t>
            </w:r>
          </w:p>
        </w:tc>
        <w:tc>
          <w:tcPr>
            <w:tcW w:w="709" w:type="dxa"/>
            <w:tcBorders>
              <w:top w:val="nil"/>
              <w:left w:val="nil"/>
              <w:bottom w:val="single" w:color="auto" w:sz="4" w:space="0"/>
              <w:right w:val="single" w:color="auto" w:sz="4" w:space="0"/>
            </w:tcBorders>
            <w:vAlign w:val="center"/>
          </w:tcPr>
          <w:p w14:paraId="778E11C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人</w:t>
            </w:r>
          </w:p>
        </w:tc>
        <w:tc>
          <w:tcPr>
            <w:tcW w:w="1125" w:type="dxa"/>
            <w:tcBorders>
              <w:top w:val="nil"/>
              <w:left w:val="nil"/>
              <w:bottom w:val="single" w:color="auto" w:sz="4" w:space="0"/>
              <w:right w:val="single" w:color="auto" w:sz="4" w:space="0"/>
            </w:tcBorders>
            <w:vAlign w:val="center"/>
          </w:tcPr>
          <w:p w14:paraId="7435B037">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X≥300</w:t>
            </w:r>
          </w:p>
        </w:tc>
        <w:tc>
          <w:tcPr>
            <w:tcW w:w="1701" w:type="dxa"/>
            <w:tcBorders>
              <w:top w:val="nil"/>
              <w:left w:val="nil"/>
              <w:bottom w:val="single" w:color="auto" w:sz="4" w:space="0"/>
              <w:right w:val="single" w:color="auto" w:sz="4" w:space="0"/>
            </w:tcBorders>
            <w:vAlign w:val="center"/>
          </w:tcPr>
          <w:p w14:paraId="2E657175">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100≤X＜300 </w:t>
            </w:r>
          </w:p>
        </w:tc>
        <w:tc>
          <w:tcPr>
            <w:tcW w:w="1426" w:type="dxa"/>
            <w:tcBorders>
              <w:top w:val="nil"/>
              <w:left w:val="nil"/>
              <w:bottom w:val="single" w:color="auto" w:sz="4" w:space="0"/>
              <w:right w:val="single" w:color="auto" w:sz="4" w:space="0"/>
            </w:tcBorders>
            <w:vAlign w:val="center"/>
          </w:tcPr>
          <w:p w14:paraId="2173C1EF">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 xml:space="preserve"> 10≤X＜100</w:t>
            </w:r>
          </w:p>
        </w:tc>
        <w:tc>
          <w:tcPr>
            <w:tcW w:w="992" w:type="dxa"/>
            <w:tcBorders>
              <w:top w:val="nil"/>
              <w:left w:val="nil"/>
              <w:bottom w:val="single" w:color="auto" w:sz="4" w:space="0"/>
              <w:right w:val="nil"/>
            </w:tcBorders>
            <w:vAlign w:val="center"/>
          </w:tcPr>
          <w:p w14:paraId="049303B9">
            <w:pPr>
              <w:widowControl/>
              <w:jc w:val="center"/>
              <w:rPr>
                <w:rFonts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X＜10</w:t>
            </w:r>
          </w:p>
        </w:tc>
      </w:tr>
    </w:tbl>
    <w:p w14:paraId="48CEB037">
      <w:pPr>
        <w:widowControl/>
        <w:spacing w:line="5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说明：</w:t>
      </w:r>
    </w:p>
    <w:p w14:paraId="7F67C014">
      <w:pPr>
        <w:spacing w:line="5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1.大型、中型和小型企业须同时满足所列指标的下限，否则下划一档；微型企业只须满足所列指标中的一项即可。</w:t>
      </w:r>
    </w:p>
    <w:p w14:paraId="3F647DF6">
      <w:pPr>
        <w:spacing w:line="5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E3A8BB3">
      <w:pPr>
        <w:spacing w:line="540" w:lineRule="exac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81FCDFF">
      <w:pPr>
        <w:rPr>
          <w:rFonts w:ascii="仿宋" w:hAnsi="仿宋" w:eastAsia="仿宋" w:cs="仿宋"/>
          <w:color w:val="000000" w:themeColor="text1"/>
          <w:szCs w:val="21"/>
          <w14:textFill>
            <w14:solidFill>
              <w14:schemeClr w14:val="tx1"/>
            </w14:solidFill>
          </w14:textFill>
        </w:rPr>
      </w:pPr>
    </w:p>
    <w:p w14:paraId="10AC26A7">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根据本项目实际情况，符合中华人民共和国国家标准国民经济行业分类。</w:t>
      </w:r>
    </w:p>
    <w:p w14:paraId="71AF54BE">
      <w:pPr>
        <w:rPr>
          <w:rFonts w:ascii="仿宋" w:hAnsi="仿宋" w:eastAsia="仿宋" w:cs="仿宋"/>
          <w:color w:val="000000" w:themeColor="text1"/>
          <w:szCs w:val="21"/>
          <w14:textFill>
            <w14:solidFill>
              <w14:schemeClr w14:val="tx1"/>
            </w14:solidFill>
          </w14:textFill>
        </w:rPr>
      </w:pPr>
    </w:p>
    <w:p w14:paraId="7BB2CCF4">
      <w:pPr>
        <w:rPr>
          <w:rFonts w:ascii="仿宋" w:hAnsi="仿宋" w:eastAsia="仿宋" w:cs="仿宋"/>
          <w:color w:val="000000" w:themeColor="text1"/>
          <w14:textFill>
            <w14:solidFill>
              <w14:schemeClr w14:val="tx1"/>
            </w14:solidFill>
          </w14:textFill>
        </w:rPr>
      </w:pPr>
    </w:p>
    <w:p w14:paraId="60AD35E8">
      <w:pPr>
        <w:jc w:val="center"/>
        <w:rPr>
          <w:rFonts w:ascii="仿宋" w:hAnsi="仿宋" w:eastAsia="仿宋" w:cs="仿宋"/>
          <w:b/>
          <w:bCs/>
          <w:color w:val="000000" w:themeColor="text1"/>
          <w:sz w:val="24"/>
          <w:szCs w:val="24"/>
          <w14:textFill>
            <w14:solidFill>
              <w14:schemeClr w14:val="tx1"/>
            </w14:solidFill>
          </w14:textFill>
        </w:rPr>
      </w:pPr>
    </w:p>
    <w:p w14:paraId="6F52A56F">
      <w:pPr>
        <w:rPr>
          <w:rFonts w:ascii="仿宋" w:hAnsi="仿宋" w:eastAsia="仿宋" w:cs="仿宋"/>
          <w:color w:val="000000" w:themeColor="text1"/>
          <w:sz w:val="24"/>
          <w:szCs w:val="24"/>
          <w14:textFill>
            <w14:solidFill>
              <w14:schemeClr w14:val="tx1"/>
            </w14:solidFill>
          </w14:textFill>
        </w:rPr>
      </w:pPr>
    </w:p>
    <w:p w14:paraId="15A422D7">
      <w:pPr>
        <w:rPr>
          <w:rFonts w:ascii="仿宋" w:hAnsi="仿宋" w:eastAsia="仿宋" w:cs="仿宋"/>
          <w:color w:val="000000" w:themeColor="text1"/>
          <w14:textFill>
            <w14:solidFill>
              <w14:schemeClr w14:val="tx1"/>
            </w14:solidFill>
          </w14:textFill>
        </w:rPr>
      </w:pPr>
    </w:p>
    <w:p w14:paraId="46CBC1AF">
      <w:pPr>
        <w:pStyle w:val="8"/>
        <w:rPr>
          <w:rFonts w:ascii="仿宋" w:hAnsi="仿宋" w:eastAsia="仿宋" w:cs="仿宋"/>
          <w:color w:val="000000" w:themeColor="text1"/>
          <w:sz w:val="24"/>
          <w:szCs w:val="24"/>
          <w:u w:val="single"/>
          <w14:textFill>
            <w14:solidFill>
              <w14:schemeClr w14:val="tx1"/>
            </w14:solidFill>
          </w14:textFill>
        </w:rPr>
      </w:pPr>
    </w:p>
    <w:p w14:paraId="2AABE6AB">
      <w:pPr>
        <w:pStyle w:val="8"/>
        <w:rPr>
          <w:rFonts w:ascii="仿宋" w:hAnsi="仿宋" w:eastAsia="仿宋" w:cs="仿宋"/>
          <w:color w:val="000000" w:themeColor="text1"/>
          <w:sz w:val="24"/>
          <w:szCs w:val="24"/>
          <w:u w:val="single"/>
          <w14:textFill>
            <w14:solidFill>
              <w14:schemeClr w14:val="tx1"/>
            </w14:solidFill>
          </w14:textFill>
        </w:rPr>
      </w:pPr>
    </w:p>
    <w:p w14:paraId="5BFA4F57">
      <w:pPr>
        <w:pStyle w:val="8"/>
        <w:rPr>
          <w:rFonts w:ascii="仿宋" w:hAnsi="仿宋" w:eastAsia="仿宋" w:cs="仿宋"/>
          <w:color w:val="000000" w:themeColor="text1"/>
          <w:sz w:val="24"/>
          <w:szCs w:val="24"/>
          <w:u w:val="single"/>
          <w14:textFill>
            <w14:solidFill>
              <w14:schemeClr w14:val="tx1"/>
            </w14:solidFill>
          </w14:textFill>
        </w:rPr>
      </w:pPr>
    </w:p>
    <w:p w14:paraId="7882CC6E">
      <w:pPr>
        <w:pStyle w:val="8"/>
        <w:rPr>
          <w:rFonts w:ascii="仿宋" w:hAnsi="仿宋" w:eastAsia="仿宋" w:cs="仿宋"/>
          <w:color w:val="000000" w:themeColor="text1"/>
          <w:sz w:val="24"/>
          <w:szCs w:val="24"/>
          <w:u w:val="single"/>
          <w14:textFill>
            <w14:solidFill>
              <w14:schemeClr w14:val="tx1"/>
            </w14:solidFill>
          </w14:textFill>
        </w:rPr>
      </w:pPr>
    </w:p>
    <w:p w14:paraId="04073541">
      <w:pPr>
        <w:pStyle w:val="8"/>
        <w:rPr>
          <w:rFonts w:ascii="仿宋" w:hAnsi="仿宋" w:eastAsia="仿宋" w:cs="仿宋"/>
          <w:color w:val="000000" w:themeColor="text1"/>
          <w:sz w:val="24"/>
          <w:szCs w:val="24"/>
          <w:u w:val="single"/>
          <w14:textFill>
            <w14:solidFill>
              <w14:schemeClr w14:val="tx1"/>
            </w14:solidFill>
          </w14:textFill>
        </w:rPr>
      </w:pPr>
    </w:p>
    <w:p w14:paraId="686B4418">
      <w:pPr>
        <w:pStyle w:val="8"/>
        <w:rPr>
          <w:rFonts w:ascii="仿宋" w:hAnsi="仿宋" w:eastAsia="仿宋" w:cs="仿宋"/>
          <w:color w:val="000000" w:themeColor="text1"/>
          <w:sz w:val="24"/>
          <w:szCs w:val="24"/>
          <w:u w:val="single"/>
          <w14:textFill>
            <w14:solidFill>
              <w14:schemeClr w14:val="tx1"/>
            </w14:solidFill>
          </w14:textFill>
        </w:rPr>
      </w:pPr>
    </w:p>
    <w:p w14:paraId="0F532C8A">
      <w:pPr>
        <w:pStyle w:val="8"/>
        <w:rPr>
          <w:rFonts w:ascii="仿宋" w:hAnsi="仿宋" w:eastAsia="仿宋" w:cs="仿宋"/>
          <w:color w:val="000000" w:themeColor="text1"/>
          <w:sz w:val="24"/>
          <w:szCs w:val="24"/>
          <w:u w:val="single"/>
          <w14:textFill>
            <w14:solidFill>
              <w14:schemeClr w14:val="tx1"/>
            </w14:solidFill>
          </w14:textFill>
        </w:rPr>
      </w:pPr>
    </w:p>
    <w:p w14:paraId="02BD6068">
      <w:pPr>
        <w:pStyle w:val="8"/>
        <w:rPr>
          <w:rFonts w:ascii="仿宋" w:hAnsi="仿宋" w:eastAsia="仿宋" w:cs="仿宋"/>
          <w:color w:val="000000" w:themeColor="text1"/>
          <w:sz w:val="24"/>
          <w:szCs w:val="24"/>
          <w:u w:val="single"/>
          <w14:textFill>
            <w14:solidFill>
              <w14:schemeClr w14:val="tx1"/>
            </w14:solidFill>
          </w14:textFill>
        </w:rPr>
      </w:pPr>
    </w:p>
    <w:sectPr>
      <w:headerReference r:id="rId5" w:type="default"/>
      <w:footerReference r:id="rId6" w:type="default"/>
      <w:type w:val="continuous"/>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8E6A">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2900" cy="2012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42900" cy="201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94B90">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85pt;width:27pt;mso-position-horizontal:center;mso-position-horizontal-relative:margin;z-index:251659264;mso-width-relative:page;mso-height-relative:page;" filled="f" stroked="f" coordsize="21600,21600" o:gfxdata="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28jo/0gAAAAMBAAAPAAAAAAAAAAEAIAAAACIAAABkcnMvZG93bnJldi54bWxQSwECFAAU&#10;AAAACACHTuJAeXSGmjACAABVBAAADgAAAAAAAAABACAAAAAhAQAAZHJzL2Uyb0RvYy54bWxQSwUG&#10;AAAAAAYABgBZAQAAwwUAAAAA&#10;">
              <v:fill on="f" focussize="0,0"/>
              <v:stroke on="f" weight="0.5pt"/>
              <v:imagedata o:title=""/>
              <o:lock v:ext="edit" aspectratio="f"/>
              <v:textbox inset="0mm,0mm,0mm,0mm">
                <w:txbxContent>
                  <w:p w14:paraId="37B94B90">
                    <w:pPr>
                      <w:pStyle w:val="1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75AE">
    <w:pPr>
      <w:pStyle w:val="14"/>
    </w:pPr>
    <w:r>
      <mc:AlternateContent>
        <mc:Choice Requires="wps">
          <w:drawing>
            <wp:anchor distT="0" distB="0" distL="114300" distR="114300" simplePos="0" relativeHeight="251660288" behindDoc="0" locked="0" layoutInCell="1" allowOverlap="1">
              <wp:simplePos x="0" y="0"/>
              <wp:positionH relativeFrom="margin">
                <wp:posOffset>2999740</wp:posOffset>
              </wp:positionH>
              <wp:positionV relativeFrom="paragraph">
                <wp:posOffset>0</wp:posOffset>
              </wp:positionV>
              <wp:extent cx="468630" cy="2241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68630" cy="224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BF79A">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6.2pt;margin-top:0pt;height:17.65pt;width:36.9pt;mso-position-horizontal-relative:margin;z-index:251660288;mso-width-relative:page;mso-height-relative:page;" filled="f" stroked="f" coordsize="21600,21600" o:gfxdata="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Atwfk1gAAAAcBAAAPAAAAAAAAAAEAIAAAACIAAABkcnMvZG93bnJldi54bWxQ&#10;SwECFAAUAAAACACHTuJA4hXdqTICAABVBAAADgAAAAAAAAABACAAAAAlAQAAZHJzL2Uyb0RvYy54&#10;bWxQSwUGAAAAAAYABgBZAQAAyQUAAAAA&#10;">
              <v:fill on="f" focussize="0,0"/>
              <v:stroke on="f" weight="0.5pt"/>
              <v:imagedata o:title=""/>
              <o:lock v:ext="edit" aspectratio="f"/>
              <v:textbox inset="0mm,0mm,0mm,0mm">
                <w:txbxContent>
                  <w:p w14:paraId="329BF79A">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DB48">
    <w:pPr>
      <w:pStyle w:val="16"/>
      <w:pBdr>
        <w:bottom w:val="none" w:color="auto" w:sz="0" w:space="2"/>
      </w:pBdr>
      <w:jc w:val="both"/>
      <w:rPr>
        <w:rFonts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E056">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4E57A"/>
    <w:multiLevelType w:val="singleLevel"/>
    <w:tmpl w:val="9ED4E57A"/>
    <w:lvl w:ilvl="0" w:tentative="0">
      <w:start w:val="2"/>
      <w:numFmt w:val="chineseCounting"/>
      <w:suff w:val="nothing"/>
      <w:lvlText w:val="%1、"/>
      <w:lvlJc w:val="left"/>
      <w:rPr>
        <w:rFonts w:hint="eastAsia"/>
      </w:rPr>
    </w:lvl>
  </w:abstractNum>
  <w:abstractNum w:abstractNumId="1">
    <w:nsid w:val="CBBEE24A"/>
    <w:multiLevelType w:val="singleLevel"/>
    <w:tmpl w:val="CBBEE24A"/>
    <w:lvl w:ilvl="0" w:tentative="0">
      <w:start w:val="10"/>
      <w:numFmt w:val="chineseCounting"/>
      <w:suff w:val="nothing"/>
      <w:lvlText w:val="%1、"/>
      <w:lvlJc w:val="left"/>
      <w:rPr>
        <w:rFonts w:hint="eastAsia"/>
      </w:rPr>
    </w:lvl>
  </w:abstractNum>
  <w:abstractNum w:abstractNumId="2">
    <w:nsid w:val="FFB0F784"/>
    <w:multiLevelType w:val="singleLevel"/>
    <w:tmpl w:val="FFB0F784"/>
    <w:lvl w:ilvl="0" w:tentative="0">
      <w:start w:val="1"/>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59"/>
        </w:tabs>
        <w:ind w:left="959" w:hanging="480"/>
      </w:pPr>
      <w:rPr>
        <w:rFonts w:hint="eastAsia"/>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4">
    <w:nsid w:val="00000003"/>
    <w:multiLevelType w:val="multilevel"/>
    <w:tmpl w:val="00000003"/>
    <w:lvl w:ilvl="0" w:tentative="0">
      <w:start w:val="1"/>
      <w:numFmt w:val="chineseCountingThousand"/>
      <w:pStyle w:val="2"/>
      <w:lvlText w:val="%1."/>
      <w:lvlJc w:val="left"/>
      <w:pPr>
        <w:ind w:left="425" w:hanging="425"/>
      </w:pPr>
    </w:lvl>
    <w:lvl w:ilvl="1" w:tentative="0">
      <w:start w:val="1"/>
      <w:numFmt w:val="decimal"/>
      <w:pStyle w:val="3"/>
      <w:lvlText w:val="%2."/>
      <w:lvlJc w:val="left"/>
      <w:pPr>
        <w:ind w:left="965" w:hanging="425"/>
      </w:pPr>
    </w:lvl>
    <w:lvl w:ilvl="2" w:tentative="0">
      <w:start w:val="1"/>
      <w:numFmt w:val="none"/>
      <w:pStyle w:val="4"/>
      <w:suff w:val="nothing"/>
      <w:lvlText w:val=""/>
      <w:lvlJc w:val="left"/>
      <w:pPr>
        <w:ind w:left="851" w:hanging="425"/>
      </w:pPr>
    </w:lvl>
    <w:lvl w:ilvl="3" w:tentative="0">
      <w:start w:val="1"/>
      <w:numFmt w:val="lowerLetter"/>
      <w:lvlText w:val="%4)"/>
      <w:lvlJc w:val="left"/>
      <w:pPr>
        <w:ind w:left="1685" w:hanging="425"/>
      </w:pPr>
    </w:lvl>
    <w:lvl w:ilvl="4" w:tentative="0">
      <w:start w:val="1"/>
      <w:numFmt w:val="decimal"/>
      <w:lvlText w:val="(%5)"/>
      <w:lvlJc w:val="left"/>
      <w:pPr>
        <w:ind w:left="2125" w:hanging="425"/>
      </w:pPr>
    </w:lvl>
    <w:lvl w:ilvl="5" w:tentative="0">
      <w:start w:val="1"/>
      <w:numFmt w:val="lowerLetter"/>
      <w:lvlText w:val="(%6)"/>
      <w:lvlJc w:val="left"/>
      <w:pPr>
        <w:ind w:left="2550" w:hanging="425"/>
      </w:pPr>
    </w:lvl>
    <w:lvl w:ilvl="6" w:tentative="0">
      <w:start w:val="1"/>
      <w:numFmt w:val="lowerRoman"/>
      <w:lvlText w:val="(%7)"/>
      <w:lvlJc w:val="left"/>
      <w:pPr>
        <w:ind w:left="2975" w:hanging="425"/>
      </w:pPr>
    </w:lvl>
    <w:lvl w:ilvl="7" w:tentative="0">
      <w:start w:val="1"/>
      <w:numFmt w:val="lowerLetter"/>
      <w:lvlText w:val="(%8)"/>
      <w:lvlJc w:val="left"/>
      <w:pPr>
        <w:ind w:left="3400" w:hanging="425"/>
      </w:pPr>
    </w:lvl>
    <w:lvl w:ilvl="8" w:tentative="0">
      <w:start w:val="1"/>
      <w:numFmt w:val="lowerRoman"/>
      <w:lvlText w:val="(%9)"/>
      <w:lvlJc w:val="left"/>
      <w:pPr>
        <w:ind w:left="3825" w:hanging="425"/>
      </w:pPr>
    </w:lvl>
  </w:abstractNum>
  <w:abstractNum w:abstractNumId="5">
    <w:nsid w:val="161E28A6"/>
    <w:multiLevelType w:val="multilevel"/>
    <w:tmpl w:val="161E28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443E19"/>
    <w:multiLevelType w:val="singleLevel"/>
    <w:tmpl w:val="55443E19"/>
    <w:lvl w:ilvl="0" w:tentative="0">
      <w:start w:val="2"/>
      <w:numFmt w:val="chineseCounting"/>
      <w:suff w:val="nothing"/>
      <w:lvlText w:val="（%1）"/>
      <w:lvlJc w:val="left"/>
      <w:rPr>
        <w:rFonts w:hint="eastAsia"/>
      </w:rPr>
    </w:lvl>
  </w:abstractNum>
  <w:abstractNum w:abstractNumId="7">
    <w:nsid w:val="5816ED9E"/>
    <w:multiLevelType w:val="singleLevel"/>
    <w:tmpl w:val="5816ED9E"/>
    <w:lvl w:ilvl="0" w:tentative="0">
      <w:start w:val="4"/>
      <w:numFmt w:val="chineseCounting"/>
      <w:suff w:val="space"/>
      <w:lvlText w:val="第%1章"/>
      <w:lvlJc w:val="left"/>
      <w:rPr>
        <w:sz w:val="36"/>
        <w:szCs w:val="36"/>
      </w:rPr>
    </w:lvl>
  </w:abstractNum>
  <w:abstractNum w:abstractNumId="8">
    <w:nsid w:val="5BD38575"/>
    <w:multiLevelType w:val="singleLevel"/>
    <w:tmpl w:val="5BD38575"/>
    <w:lvl w:ilvl="0" w:tentative="0">
      <w:start w:val="1"/>
      <w:numFmt w:val="decimal"/>
      <w:lvlText w:val="%1."/>
      <w:lvlJc w:val="left"/>
      <w:pPr>
        <w:tabs>
          <w:tab w:val="left" w:pos="312"/>
        </w:tabs>
      </w:pPr>
    </w:lvl>
  </w:abstractNum>
  <w:num w:numId="1">
    <w:abstractNumId w:val="4"/>
  </w:num>
  <w:num w:numId="2">
    <w:abstractNumId w:val="5"/>
  </w:num>
  <w:num w:numId="3">
    <w:abstractNumId w:val="7"/>
  </w:num>
  <w:num w:numId="4">
    <w:abstractNumId w:val="2"/>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ZTE0MTkxMGRmZTUxNzE3YjczZWYwMjhkZGNkMmMifQ=="/>
  </w:docVars>
  <w:rsids>
    <w:rsidRoot w:val="004211FA"/>
    <w:rsid w:val="000D23BF"/>
    <w:rsid w:val="00247343"/>
    <w:rsid w:val="003B4F4B"/>
    <w:rsid w:val="004211FA"/>
    <w:rsid w:val="005639DC"/>
    <w:rsid w:val="006E40FE"/>
    <w:rsid w:val="007B2AD2"/>
    <w:rsid w:val="007F0702"/>
    <w:rsid w:val="00885B23"/>
    <w:rsid w:val="00992F6E"/>
    <w:rsid w:val="00C759E2"/>
    <w:rsid w:val="00E75C16"/>
    <w:rsid w:val="00EF0F67"/>
    <w:rsid w:val="01163837"/>
    <w:rsid w:val="02132E98"/>
    <w:rsid w:val="02305590"/>
    <w:rsid w:val="02790092"/>
    <w:rsid w:val="03304250"/>
    <w:rsid w:val="034622C3"/>
    <w:rsid w:val="034B4BE6"/>
    <w:rsid w:val="056552DF"/>
    <w:rsid w:val="056720A5"/>
    <w:rsid w:val="05865241"/>
    <w:rsid w:val="05987B41"/>
    <w:rsid w:val="059B7734"/>
    <w:rsid w:val="05A64C9E"/>
    <w:rsid w:val="05F8211E"/>
    <w:rsid w:val="062F07EF"/>
    <w:rsid w:val="06AA3EED"/>
    <w:rsid w:val="07483960"/>
    <w:rsid w:val="07D93108"/>
    <w:rsid w:val="08FA6E92"/>
    <w:rsid w:val="091E3CA4"/>
    <w:rsid w:val="09886B94"/>
    <w:rsid w:val="09C37BCC"/>
    <w:rsid w:val="0A263A19"/>
    <w:rsid w:val="0A5F0345"/>
    <w:rsid w:val="0AE778EA"/>
    <w:rsid w:val="0D330B64"/>
    <w:rsid w:val="0DBC0BBA"/>
    <w:rsid w:val="0DD04A36"/>
    <w:rsid w:val="0E4532F5"/>
    <w:rsid w:val="0E7C2BFB"/>
    <w:rsid w:val="0EAA23DC"/>
    <w:rsid w:val="0F6C5950"/>
    <w:rsid w:val="0FD146C5"/>
    <w:rsid w:val="1021564D"/>
    <w:rsid w:val="108C6F6A"/>
    <w:rsid w:val="11373454"/>
    <w:rsid w:val="119D6F55"/>
    <w:rsid w:val="11E903EC"/>
    <w:rsid w:val="1209283C"/>
    <w:rsid w:val="12244F80"/>
    <w:rsid w:val="12A62305"/>
    <w:rsid w:val="12B74046"/>
    <w:rsid w:val="13172718"/>
    <w:rsid w:val="13643186"/>
    <w:rsid w:val="137B1518"/>
    <w:rsid w:val="140908D1"/>
    <w:rsid w:val="1418122C"/>
    <w:rsid w:val="14274FD3"/>
    <w:rsid w:val="15B8610B"/>
    <w:rsid w:val="15F642B7"/>
    <w:rsid w:val="15FF30BE"/>
    <w:rsid w:val="160B6B83"/>
    <w:rsid w:val="16775FC6"/>
    <w:rsid w:val="16C17241"/>
    <w:rsid w:val="17435EA8"/>
    <w:rsid w:val="17B943BD"/>
    <w:rsid w:val="17F0142F"/>
    <w:rsid w:val="18FB1002"/>
    <w:rsid w:val="194B373A"/>
    <w:rsid w:val="195C3032"/>
    <w:rsid w:val="19CF1C75"/>
    <w:rsid w:val="1AED2275"/>
    <w:rsid w:val="1B4F12C0"/>
    <w:rsid w:val="1BED0AD9"/>
    <w:rsid w:val="1CB47606"/>
    <w:rsid w:val="1D012A8E"/>
    <w:rsid w:val="1D556936"/>
    <w:rsid w:val="1E140C7D"/>
    <w:rsid w:val="1E1F06EB"/>
    <w:rsid w:val="1FF70178"/>
    <w:rsid w:val="20AA6F98"/>
    <w:rsid w:val="210668C5"/>
    <w:rsid w:val="210A1FD3"/>
    <w:rsid w:val="213A35E8"/>
    <w:rsid w:val="220F3557"/>
    <w:rsid w:val="22B343FA"/>
    <w:rsid w:val="22BE31A2"/>
    <w:rsid w:val="23474F72"/>
    <w:rsid w:val="234D3CDA"/>
    <w:rsid w:val="23C6058D"/>
    <w:rsid w:val="23CE7442"/>
    <w:rsid w:val="23D818C8"/>
    <w:rsid w:val="247104F9"/>
    <w:rsid w:val="249E6E14"/>
    <w:rsid w:val="253F23A5"/>
    <w:rsid w:val="25405077"/>
    <w:rsid w:val="25874A43"/>
    <w:rsid w:val="25FD5DBC"/>
    <w:rsid w:val="27182EAE"/>
    <w:rsid w:val="272D4881"/>
    <w:rsid w:val="275C289B"/>
    <w:rsid w:val="279C314C"/>
    <w:rsid w:val="28577471"/>
    <w:rsid w:val="29802F8C"/>
    <w:rsid w:val="29E90B31"/>
    <w:rsid w:val="2A716636"/>
    <w:rsid w:val="2BC67750"/>
    <w:rsid w:val="2CC55122"/>
    <w:rsid w:val="2DD42749"/>
    <w:rsid w:val="2E813A2E"/>
    <w:rsid w:val="2EC6765C"/>
    <w:rsid w:val="2ECD0A22"/>
    <w:rsid w:val="2F57432F"/>
    <w:rsid w:val="2F945607"/>
    <w:rsid w:val="2FE25AD6"/>
    <w:rsid w:val="2FE36FA0"/>
    <w:rsid w:val="30676C54"/>
    <w:rsid w:val="30874854"/>
    <w:rsid w:val="30D13144"/>
    <w:rsid w:val="30E65DCB"/>
    <w:rsid w:val="31D11DC3"/>
    <w:rsid w:val="322079C5"/>
    <w:rsid w:val="32382656"/>
    <w:rsid w:val="32715B68"/>
    <w:rsid w:val="32E4633A"/>
    <w:rsid w:val="334D3EDF"/>
    <w:rsid w:val="3354433C"/>
    <w:rsid w:val="33D23A2F"/>
    <w:rsid w:val="349168E6"/>
    <w:rsid w:val="35E825E5"/>
    <w:rsid w:val="35ED5E53"/>
    <w:rsid w:val="36C721FA"/>
    <w:rsid w:val="36FA78F8"/>
    <w:rsid w:val="37083AA5"/>
    <w:rsid w:val="37696D63"/>
    <w:rsid w:val="37A147F9"/>
    <w:rsid w:val="37B564F7"/>
    <w:rsid w:val="37D921E5"/>
    <w:rsid w:val="37FC6DB8"/>
    <w:rsid w:val="38BF3038"/>
    <w:rsid w:val="39300D4F"/>
    <w:rsid w:val="39381E9F"/>
    <w:rsid w:val="396C03AA"/>
    <w:rsid w:val="39941251"/>
    <w:rsid w:val="39B060AA"/>
    <w:rsid w:val="3A053765"/>
    <w:rsid w:val="3A994C25"/>
    <w:rsid w:val="3AA0523C"/>
    <w:rsid w:val="3B0A0908"/>
    <w:rsid w:val="3B0A1E7B"/>
    <w:rsid w:val="3B554563"/>
    <w:rsid w:val="3BDC04F6"/>
    <w:rsid w:val="3CD411CD"/>
    <w:rsid w:val="3D2A703F"/>
    <w:rsid w:val="3D5752A6"/>
    <w:rsid w:val="3DBD4B3D"/>
    <w:rsid w:val="3DFD619C"/>
    <w:rsid w:val="3EA74E8E"/>
    <w:rsid w:val="3EBF53B2"/>
    <w:rsid w:val="3EE74341"/>
    <w:rsid w:val="3EE91110"/>
    <w:rsid w:val="3F2D3FDF"/>
    <w:rsid w:val="3FB3156E"/>
    <w:rsid w:val="3FE86B66"/>
    <w:rsid w:val="400D3374"/>
    <w:rsid w:val="4035688D"/>
    <w:rsid w:val="40387BEA"/>
    <w:rsid w:val="403B079E"/>
    <w:rsid w:val="403E177F"/>
    <w:rsid w:val="406E21E6"/>
    <w:rsid w:val="41654AEA"/>
    <w:rsid w:val="41E06CA1"/>
    <w:rsid w:val="42CD0899"/>
    <w:rsid w:val="43707776"/>
    <w:rsid w:val="44A91C57"/>
    <w:rsid w:val="453304A6"/>
    <w:rsid w:val="45476BAC"/>
    <w:rsid w:val="455A06DD"/>
    <w:rsid w:val="462C207A"/>
    <w:rsid w:val="462F1B6A"/>
    <w:rsid w:val="464E4651"/>
    <w:rsid w:val="467001B9"/>
    <w:rsid w:val="47A47D09"/>
    <w:rsid w:val="48AA4E92"/>
    <w:rsid w:val="48E409EA"/>
    <w:rsid w:val="49627B61"/>
    <w:rsid w:val="497F6965"/>
    <w:rsid w:val="49EF7646"/>
    <w:rsid w:val="4A161077"/>
    <w:rsid w:val="4A280DAA"/>
    <w:rsid w:val="4A547DF1"/>
    <w:rsid w:val="4A780131"/>
    <w:rsid w:val="4B0844CE"/>
    <w:rsid w:val="4B4E2A92"/>
    <w:rsid w:val="4B661B8A"/>
    <w:rsid w:val="4B7342A7"/>
    <w:rsid w:val="4B8833B0"/>
    <w:rsid w:val="4C03387D"/>
    <w:rsid w:val="4C9F5C3A"/>
    <w:rsid w:val="4D36558C"/>
    <w:rsid w:val="4D8D3632"/>
    <w:rsid w:val="4E5D3987"/>
    <w:rsid w:val="4EB973C3"/>
    <w:rsid w:val="4F365FAE"/>
    <w:rsid w:val="4F5A7C58"/>
    <w:rsid w:val="50341EAF"/>
    <w:rsid w:val="50D13F4A"/>
    <w:rsid w:val="519F1952"/>
    <w:rsid w:val="53102A53"/>
    <w:rsid w:val="53394028"/>
    <w:rsid w:val="536E0369"/>
    <w:rsid w:val="53807561"/>
    <w:rsid w:val="53A51513"/>
    <w:rsid w:val="53EB5322"/>
    <w:rsid w:val="547E6196"/>
    <w:rsid w:val="549C486F"/>
    <w:rsid w:val="54D10184"/>
    <w:rsid w:val="556D1D67"/>
    <w:rsid w:val="561C4EB9"/>
    <w:rsid w:val="564B073F"/>
    <w:rsid w:val="56F444EE"/>
    <w:rsid w:val="57032983"/>
    <w:rsid w:val="57A549D7"/>
    <w:rsid w:val="58645AC3"/>
    <w:rsid w:val="589B35AE"/>
    <w:rsid w:val="58A66EF8"/>
    <w:rsid w:val="58B33D72"/>
    <w:rsid w:val="59417793"/>
    <w:rsid w:val="59424EE1"/>
    <w:rsid w:val="595F0826"/>
    <w:rsid w:val="59A0095D"/>
    <w:rsid w:val="5A146C55"/>
    <w:rsid w:val="5A3A490E"/>
    <w:rsid w:val="5AED3F61"/>
    <w:rsid w:val="5B667C7A"/>
    <w:rsid w:val="5B83489C"/>
    <w:rsid w:val="5B977B3E"/>
    <w:rsid w:val="5C63779D"/>
    <w:rsid w:val="5CA42911"/>
    <w:rsid w:val="5D1F587A"/>
    <w:rsid w:val="5D8B722E"/>
    <w:rsid w:val="5DD010E5"/>
    <w:rsid w:val="5DEB625C"/>
    <w:rsid w:val="5E31427A"/>
    <w:rsid w:val="5E7A79CF"/>
    <w:rsid w:val="5E7D126D"/>
    <w:rsid w:val="5EAB1252"/>
    <w:rsid w:val="5EB56C59"/>
    <w:rsid w:val="5F1D37B7"/>
    <w:rsid w:val="5F9525E6"/>
    <w:rsid w:val="5FD96977"/>
    <w:rsid w:val="5FE5531C"/>
    <w:rsid w:val="601E438A"/>
    <w:rsid w:val="60805044"/>
    <w:rsid w:val="60832A74"/>
    <w:rsid w:val="60B847DE"/>
    <w:rsid w:val="619C4690"/>
    <w:rsid w:val="61E17D65"/>
    <w:rsid w:val="62274CCB"/>
    <w:rsid w:val="62C31218"/>
    <w:rsid w:val="62CF4061"/>
    <w:rsid w:val="633E0D35"/>
    <w:rsid w:val="63E7059E"/>
    <w:rsid w:val="63FF2330"/>
    <w:rsid w:val="646B1B68"/>
    <w:rsid w:val="64C70F64"/>
    <w:rsid w:val="65045E61"/>
    <w:rsid w:val="663A7A43"/>
    <w:rsid w:val="6646288C"/>
    <w:rsid w:val="66FD6985"/>
    <w:rsid w:val="67550FD9"/>
    <w:rsid w:val="675F1D29"/>
    <w:rsid w:val="67605741"/>
    <w:rsid w:val="676E3E49"/>
    <w:rsid w:val="67866917"/>
    <w:rsid w:val="67E245D7"/>
    <w:rsid w:val="68534A04"/>
    <w:rsid w:val="686A068F"/>
    <w:rsid w:val="68EF76B1"/>
    <w:rsid w:val="696072D7"/>
    <w:rsid w:val="69CE42BA"/>
    <w:rsid w:val="69FF6FDA"/>
    <w:rsid w:val="6A484E25"/>
    <w:rsid w:val="6A56562C"/>
    <w:rsid w:val="6A5E356A"/>
    <w:rsid w:val="6B120F8F"/>
    <w:rsid w:val="6B650E43"/>
    <w:rsid w:val="6BF1329A"/>
    <w:rsid w:val="6CBB5786"/>
    <w:rsid w:val="6D064B23"/>
    <w:rsid w:val="6D745F31"/>
    <w:rsid w:val="6E005A16"/>
    <w:rsid w:val="6E3F653F"/>
    <w:rsid w:val="6E531FEA"/>
    <w:rsid w:val="6E984A50"/>
    <w:rsid w:val="6F4F4F0F"/>
    <w:rsid w:val="6F8C57B4"/>
    <w:rsid w:val="6FD42CB7"/>
    <w:rsid w:val="70C44AD9"/>
    <w:rsid w:val="70E86517"/>
    <w:rsid w:val="70F213F3"/>
    <w:rsid w:val="71493231"/>
    <w:rsid w:val="71752277"/>
    <w:rsid w:val="71976F2A"/>
    <w:rsid w:val="71AB6D53"/>
    <w:rsid w:val="71DB032D"/>
    <w:rsid w:val="71DE3CAC"/>
    <w:rsid w:val="71F330AF"/>
    <w:rsid w:val="72033776"/>
    <w:rsid w:val="72037883"/>
    <w:rsid w:val="722241AD"/>
    <w:rsid w:val="72423B3B"/>
    <w:rsid w:val="724539F8"/>
    <w:rsid w:val="727D7636"/>
    <w:rsid w:val="729477F0"/>
    <w:rsid w:val="72EB7FA1"/>
    <w:rsid w:val="73434A48"/>
    <w:rsid w:val="736D2C74"/>
    <w:rsid w:val="74055B35"/>
    <w:rsid w:val="74087741"/>
    <w:rsid w:val="74454183"/>
    <w:rsid w:val="74F51705"/>
    <w:rsid w:val="75104791"/>
    <w:rsid w:val="7510653F"/>
    <w:rsid w:val="757A60AE"/>
    <w:rsid w:val="760C31AA"/>
    <w:rsid w:val="768371E5"/>
    <w:rsid w:val="775E5C88"/>
    <w:rsid w:val="7A746F79"/>
    <w:rsid w:val="7A756E44"/>
    <w:rsid w:val="7ABE4C8F"/>
    <w:rsid w:val="7B892BA7"/>
    <w:rsid w:val="7B9559F0"/>
    <w:rsid w:val="7C2942E7"/>
    <w:rsid w:val="7C4649E3"/>
    <w:rsid w:val="7C9B5288"/>
    <w:rsid w:val="7CE85FF3"/>
    <w:rsid w:val="7D291F5A"/>
    <w:rsid w:val="7D781125"/>
    <w:rsid w:val="7E2C32BC"/>
    <w:rsid w:val="7E5C5697"/>
    <w:rsid w:val="7EDE76AE"/>
    <w:rsid w:val="7F22771F"/>
    <w:rsid w:val="7F2F2432"/>
    <w:rsid w:val="7F413799"/>
    <w:rsid w:val="7F441476"/>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rPr>
  </w:style>
  <w:style w:type="paragraph" w:styleId="3">
    <w:name w:val="heading 2"/>
    <w:basedOn w:val="1"/>
    <w:next w:val="1"/>
    <w:link w:val="46"/>
    <w:qFormat/>
    <w:uiPriority w:val="0"/>
    <w:pPr>
      <w:keepNext/>
      <w:keepLines/>
      <w:numPr>
        <w:ilvl w:val="1"/>
        <w:numId w:val="1"/>
      </w:numPr>
      <w:adjustRightInd w:val="0"/>
      <w:spacing w:before="160" w:after="160" w:line="160" w:lineRule="atLeast"/>
      <w:textAlignment w:val="baseline"/>
      <w:outlineLvl w:val="1"/>
    </w:pPr>
    <w:rPr>
      <w:rFonts w:ascii="黑体" w:hAnsi="Arial" w:eastAsia="黑体"/>
      <w:kern w:val="0"/>
      <w:sz w:val="28"/>
    </w:rPr>
  </w:style>
  <w:style w:type="paragraph" w:styleId="4">
    <w:name w:val="heading 3"/>
    <w:basedOn w:val="1"/>
    <w:next w:val="5"/>
    <w:qFormat/>
    <w:uiPriority w:val="0"/>
    <w:pPr>
      <w:keepNext/>
      <w:keepLines/>
      <w:numPr>
        <w:ilvl w:val="2"/>
        <w:numId w:val="1"/>
      </w:numPr>
      <w:adjustRightInd w:val="0"/>
      <w:spacing w:before="160" w:after="160" w:line="160" w:lineRule="atLeast"/>
      <w:textAlignment w:val="baseline"/>
      <w:outlineLvl w:val="2"/>
    </w:pPr>
    <w:rPr>
      <w:rFonts w:ascii="黑体" w:eastAsia="黑体"/>
      <w:kern w:val="0"/>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5">
    <w:name w:val="文档正文"/>
    <w:basedOn w:val="1"/>
    <w:qFormat/>
    <w:uiPriority w:val="99"/>
    <w:pPr>
      <w:adjustRightInd w:val="0"/>
      <w:spacing w:line="480" w:lineRule="atLeast"/>
      <w:ind w:firstLine="567"/>
      <w:textAlignment w:val="baseline"/>
    </w:pPr>
    <w:rPr>
      <w:rFonts w:ascii="仿宋_GB2312" w:eastAsia="仿宋_GB2312"/>
      <w:kern w:val="0"/>
      <w:sz w:val="28"/>
    </w:rPr>
  </w:style>
  <w:style w:type="paragraph" w:styleId="6">
    <w:name w:val="Normal Indent"/>
    <w:basedOn w:val="1"/>
    <w:next w:val="7"/>
    <w:qFormat/>
    <w:uiPriority w:val="0"/>
    <w:pPr>
      <w:ind w:firstLine="420"/>
    </w:pPr>
  </w:style>
  <w:style w:type="paragraph" w:styleId="7">
    <w:name w:val="Body Text 2"/>
    <w:basedOn w:val="1"/>
    <w:unhideWhenUsed/>
    <w:qFormat/>
    <w:uiPriority w:val="99"/>
    <w:pPr>
      <w:spacing w:after="120" w:line="480" w:lineRule="auto"/>
    </w:pPr>
  </w:style>
  <w:style w:type="paragraph" w:styleId="8">
    <w:name w:val="Body Text"/>
    <w:basedOn w:val="1"/>
    <w:next w:val="9"/>
    <w:unhideWhenUsed/>
    <w:qFormat/>
    <w:uiPriority w:val="0"/>
    <w:pPr>
      <w:spacing w:after="12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Body Text Indent"/>
    <w:basedOn w:val="1"/>
    <w:next w:val="1"/>
    <w:unhideWhenUsed/>
    <w:qFormat/>
    <w:uiPriority w:val="99"/>
    <w:pPr>
      <w:spacing w:after="120"/>
      <w:ind w:left="420" w:leftChars="200"/>
    </w:pPr>
  </w:style>
  <w:style w:type="paragraph" w:styleId="11">
    <w:name w:val="toc 3"/>
    <w:basedOn w:val="1"/>
    <w:next w:val="1"/>
    <w:unhideWhenUsed/>
    <w:qFormat/>
    <w:uiPriority w:val="39"/>
    <w:pPr>
      <w:ind w:left="840" w:leftChars="400"/>
    </w:pPr>
  </w:style>
  <w:style w:type="paragraph" w:styleId="12">
    <w:name w:val="Date"/>
    <w:basedOn w:val="1"/>
    <w:next w:val="1"/>
    <w:qFormat/>
    <w:uiPriority w:val="0"/>
    <w:rPr>
      <w:rFonts w:ascii="宋体"/>
      <w:sz w:val="32"/>
    </w:rPr>
  </w:style>
  <w:style w:type="paragraph" w:styleId="13">
    <w:name w:val="Body Text Indent 2"/>
    <w:basedOn w:val="1"/>
    <w:qFormat/>
    <w:uiPriority w:val="0"/>
    <w:pPr>
      <w:ind w:firstLine="630"/>
    </w:pPr>
    <w:rPr>
      <w:rFonts w:ascii="宋体"/>
      <w:sz w:val="32"/>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line="360" w:lineRule="auto"/>
    </w:pPr>
  </w:style>
  <w:style w:type="paragraph" w:styleId="18">
    <w:name w:val="footnote text"/>
    <w:basedOn w:val="1"/>
    <w:semiHidden/>
    <w:qFormat/>
    <w:uiPriority w:val="0"/>
    <w:pPr>
      <w:snapToGrid w:val="0"/>
      <w:jc w:val="left"/>
    </w:pPr>
    <w:rPr>
      <w:kern w:val="0"/>
      <w:sz w:val="18"/>
      <w:szCs w:val="18"/>
    </w:rPr>
  </w:style>
  <w:style w:type="paragraph" w:styleId="19">
    <w:name w:val="toc 2"/>
    <w:basedOn w:val="1"/>
    <w:next w:val="1"/>
    <w:unhideWhenUsed/>
    <w:qFormat/>
    <w:uiPriority w:val="39"/>
    <w:pPr>
      <w:ind w:left="420" w:leftChars="200"/>
    </w:pPr>
  </w:style>
  <w:style w:type="paragraph" w:styleId="20">
    <w:name w:val="Message Header"/>
    <w:basedOn w:val="1"/>
    <w:next w:val="21"/>
    <w:unhideWhenUsed/>
    <w:qFormat/>
    <w:uiPriority w:val="99"/>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customStyle="1" w:styleId="21">
    <w:name w:val="我的正文"/>
    <w:basedOn w:val="10"/>
    <w:qFormat/>
    <w:uiPriority w:val="0"/>
    <w:pPr>
      <w:spacing w:line="500" w:lineRule="exact"/>
      <w:ind w:firstLine="480"/>
    </w:pPr>
    <w:rPr>
      <w:rFonts w:ascii="Calibri" w:hAnsi="Calibri"/>
      <w:sz w:val="24"/>
    </w:rPr>
  </w:style>
  <w:style w:type="paragraph" w:styleId="22">
    <w:name w:val="Normal (Web)"/>
    <w:basedOn w:val="1"/>
    <w:qFormat/>
    <w:uiPriority w:val="0"/>
    <w:pPr>
      <w:widowControl/>
      <w:spacing w:beforeAutospacing="1" w:afterAutospacing="1"/>
      <w:jc w:val="left"/>
    </w:pPr>
    <w:rPr>
      <w:rFonts w:ascii="Arial Unicode MS" w:hAnsi="Arial Unicode MS" w:eastAsia="Arial Unicode MS"/>
      <w:kern w:val="0"/>
      <w:sz w:val="24"/>
    </w:rPr>
  </w:style>
  <w:style w:type="paragraph" w:styleId="23">
    <w:name w:val="Body Text First Indent"/>
    <w:basedOn w:val="8"/>
    <w:next w:val="24"/>
    <w:qFormat/>
    <w:uiPriority w:val="0"/>
    <w:pPr>
      <w:spacing w:line="360" w:lineRule="auto"/>
      <w:ind w:firstLine="976" w:firstLineChars="200"/>
    </w:pPr>
    <w:rPr>
      <w:kern w:val="0"/>
      <w:sz w:val="28"/>
    </w:rPr>
  </w:style>
  <w:style w:type="paragraph" w:styleId="24">
    <w:name w:val="Body Text First Indent 2"/>
    <w:basedOn w:val="10"/>
    <w:next w:val="6"/>
    <w:unhideWhenUsed/>
    <w:qFormat/>
    <w:uiPriority w:val="99"/>
    <w:pPr>
      <w:ind w:firstLine="420" w:firstLineChars="200"/>
    </w:pPr>
  </w:style>
  <w:style w:type="table" w:styleId="26">
    <w:name w:val="Table Grid"/>
    <w:basedOn w:val="2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qFormat/>
    <w:uiPriority w:val="99"/>
    <w:rPr>
      <w:b/>
      <w:sz w:val="24"/>
      <w:szCs w:val="24"/>
    </w:rPr>
  </w:style>
  <w:style w:type="character" w:styleId="29">
    <w:name w:val="FollowedHyperlink"/>
    <w:basedOn w:val="27"/>
    <w:qFormat/>
    <w:uiPriority w:val="0"/>
    <w:rPr>
      <w:color w:val="800080"/>
      <w:u w:val="none"/>
    </w:rPr>
  </w:style>
  <w:style w:type="character" w:styleId="30">
    <w:name w:val="Hyperlink"/>
    <w:basedOn w:val="27"/>
    <w:qFormat/>
    <w:uiPriority w:val="0"/>
    <w:rPr>
      <w:color w:val="0000FF"/>
      <w:u w:val="none"/>
    </w:rPr>
  </w:style>
  <w:style w:type="paragraph" w:customStyle="1" w:styleId="31">
    <w:name w:val="style4"/>
    <w:basedOn w:val="1"/>
    <w:next w:val="32"/>
    <w:qFormat/>
    <w:uiPriority w:val="0"/>
    <w:pPr>
      <w:spacing w:before="280" w:after="280"/>
    </w:pPr>
    <w:rPr>
      <w:rFonts w:ascii="宋体"/>
      <w:sz w:val="18"/>
    </w:rPr>
  </w:style>
  <w:style w:type="paragraph" w:customStyle="1" w:styleId="32">
    <w:name w:val="2"/>
    <w:basedOn w:val="1"/>
    <w:next w:val="1"/>
    <w:qFormat/>
    <w:uiPriority w:val="0"/>
    <w:rPr>
      <w:rFonts w:ascii="宋体" w:hAnsi="Courier New"/>
      <w:color w:val="000080"/>
      <w:kern w:val="0"/>
      <w:szCs w:val="21"/>
    </w:rPr>
  </w:style>
  <w:style w:type="paragraph" w:customStyle="1" w:styleId="33">
    <w:name w:val="正文空2格  1."/>
    <w:basedOn w:val="1"/>
    <w:qFormat/>
    <w:uiPriority w:val="0"/>
    <w:pPr>
      <w:ind w:firstLine="480" w:firstLineChars="200"/>
    </w:pPr>
    <w:rPr>
      <w:rFonts w:cs="宋体"/>
      <w:sz w:val="28"/>
    </w:rPr>
  </w:style>
  <w:style w:type="paragraph" w:customStyle="1" w:styleId="34">
    <w:name w:val="cjk"/>
    <w:basedOn w:val="1"/>
    <w:qFormat/>
    <w:uiPriority w:val="0"/>
    <w:pPr>
      <w:widowControl/>
      <w:spacing w:line="480" w:lineRule="auto"/>
      <w:jc w:val="left"/>
    </w:pPr>
    <w:rPr>
      <w:rFonts w:ascii="宋体" w:hAnsi="宋体" w:cs="宋体"/>
      <w:kern w:val="0"/>
      <w:sz w:val="24"/>
      <w:szCs w:val="24"/>
    </w:rPr>
  </w:style>
  <w:style w:type="paragraph" w:styleId="35">
    <w:name w:val="List Paragraph"/>
    <w:basedOn w:val="1"/>
    <w:qFormat/>
    <w:uiPriority w:val="99"/>
    <w:pPr>
      <w:ind w:firstLine="420" w:firstLineChars="200"/>
    </w:pPr>
    <w:rPr>
      <w:rFonts w:ascii="Calibri" w:hAnsi="Calibri"/>
      <w:szCs w:val="22"/>
    </w:rPr>
  </w:style>
  <w:style w:type="paragraph" w:customStyle="1" w:styleId="36">
    <w:name w:val="Heading #2|1"/>
    <w:basedOn w:val="1"/>
    <w:qFormat/>
    <w:uiPriority w:val="0"/>
    <w:pPr>
      <w:spacing w:after="200" w:line="816" w:lineRule="exact"/>
      <w:jc w:val="center"/>
      <w:outlineLvl w:val="1"/>
    </w:pPr>
    <w:rPr>
      <w:rFonts w:ascii="宋体" w:hAnsi="宋体" w:cs="宋体"/>
      <w:sz w:val="40"/>
      <w:szCs w:val="40"/>
      <w:lang w:val="zh-TW" w:eastAsia="zh-TW" w:bidi="zh-TW"/>
    </w:rPr>
  </w:style>
  <w:style w:type="paragraph" w:customStyle="1" w:styleId="37">
    <w:name w:val="Body text|1"/>
    <w:basedOn w:val="1"/>
    <w:qFormat/>
    <w:uiPriority w:val="0"/>
    <w:pPr>
      <w:spacing w:line="418" w:lineRule="auto"/>
      <w:ind w:firstLine="400"/>
    </w:pPr>
    <w:rPr>
      <w:rFonts w:ascii="宋体" w:hAnsi="宋体" w:cs="宋体"/>
      <w:sz w:val="30"/>
      <w:szCs w:val="30"/>
      <w:lang w:val="zh-TW" w:eastAsia="zh-TW" w:bidi="zh-TW"/>
    </w:rPr>
  </w:style>
  <w:style w:type="paragraph" w:customStyle="1" w:styleId="38">
    <w:name w:val="标题名"/>
    <w:basedOn w:val="1"/>
    <w:qFormat/>
    <w:uiPriority w:val="0"/>
    <w:pPr>
      <w:spacing w:line="360" w:lineRule="auto"/>
      <w:jc w:val="center"/>
    </w:pPr>
    <w:rPr>
      <w:rFonts w:ascii="宋体" w:hAnsi="宋体" w:cs="宋体"/>
      <w:b/>
      <w:bCs/>
      <w:color w:val="000000"/>
      <w:sz w:val="32"/>
    </w:rPr>
  </w:style>
  <w:style w:type="character" w:customStyle="1" w:styleId="39">
    <w:name w:val="ul_li_a_1"/>
    <w:basedOn w:val="27"/>
    <w:qFormat/>
    <w:uiPriority w:val="0"/>
    <w:rPr>
      <w:b/>
      <w:bCs/>
      <w:color w:val="FFFFFF"/>
    </w:rPr>
  </w:style>
  <w:style w:type="character" w:customStyle="1" w:styleId="40">
    <w:name w:val="gb-jt"/>
    <w:basedOn w:val="27"/>
    <w:qFormat/>
    <w:uiPriority w:val="0"/>
  </w:style>
  <w:style w:type="character" w:customStyle="1" w:styleId="41">
    <w:name w:val="a_p_3"/>
    <w:basedOn w:val="27"/>
    <w:qFormat/>
    <w:uiPriority w:val="0"/>
    <w:rPr>
      <w:sz w:val="21"/>
      <w:szCs w:val="21"/>
    </w:rPr>
  </w:style>
  <w:style w:type="character" w:customStyle="1" w:styleId="42">
    <w:name w:val="exap"/>
    <w:basedOn w:val="27"/>
    <w:qFormat/>
    <w:uiPriority w:val="0"/>
    <w:rPr>
      <w:sz w:val="21"/>
      <w:szCs w:val="21"/>
    </w:rPr>
  </w:style>
  <w:style w:type="character" w:customStyle="1" w:styleId="43">
    <w:name w:val="a_p_1"/>
    <w:basedOn w:val="27"/>
    <w:qFormat/>
    <w:uiPriority w:val="0"/>
    <w:rPr>
      <w:sz w:val="21"/>
      <w:szCs w:val="21"/>
    </w:rPr>
  </w:style>
  <w:style w:type="character" w:customStyle="1" w:styleId="44">
    <w:name w:val="a_p_2"/>
    <w:basedOn w:val="27"/>
    <w:qFormat/>
    <w:uiPriority w:val="0"/>
    <w:rPr>
      <w:sz w:val="21"/>
      <w:szCs w:val="21"/>
    </w:rPr>
  </w:style>
  <w:style w:type="character" w:customStyle="1" w:styleId="45">
    <w:name w:val="a_p_21"/>
    <w:basedOn w:val="27"/>
    <w:qFormat/>
    <w:uiPriority w:val="0"/>
  </w:style>
  <w:style w:type="character" w:customStyle="1" w:styleId="46">
    <w:name w:val="标题 2 Char"/>
    <w:link w:val="3"/>
    <w:qFormat/>
    <w:uiPriority w:val="0"/>
    <w:rPr>
      <w:rFonts w:ascii="黑体" w:hAnsi="Arial" w:eastAsia="黑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19049</Words>
  <Characters>20488</Characters>
  <Lines>303</Lines>
  <Paragraphs>85</Paragraphs>
  <TotalTime>52</TotalTime>
  <ScaleCrop>false</ScaleCrop>
  <LinksUpToDate>false</LinksUpToDate>
  <CharactersWithSpaces>20885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2024-06-20T02:41:00Z</dcterms:created>
  <dc:creator>赵玉</dc:creator>
  <cp:lastModifiedBy>天心</cp:lastModifiedBy>
  <dcterms:modified xsi:type="dcterms:W3CDTF">2025-06-06T03:07:33Z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E86DFAE20C9E4228A70ECF8F86743198_13</vt:lpwstr>
  </property>
  <property fmtid="{D5CDD505-2E9C-101B-9397-08002B2CF9AE}" pid="4" name="KSOTemplateDocerSaveRecord">
    <vt:lpwstr>eyJoZGlkIjoiZjYwYTdmMGM3MThhYzk5Yzk0OTMyNzE5OThmNzg2Y2QiLCJ1c2VySWQiOiIzODE5MTEyMjEifQ==</vt:lpwstr>
  </property>
</Properties>
</file>