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E7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27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  <w:t>平顶山市第二人民医院2026年2至3月政府采购意向</w:t>
      </w:r>
    </w:p>
    <w:p w14:paraId="0F089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left="0" w:right="0" w:firstLine="42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为便于供应商及时了解政府采购信息，根据《河南省财政厅关于开展政府采购意向公开工作的通知》（豫财购〔2020〕8号）等有关规定，现将平顶山市第二人民医院202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（至）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月采购意向公开如下：</w:t>
      </w:r>
    </w:p>
    <w:tbl>
      <w:tblPr>
        <w:tblStyle w:val="5"/>
        <w:tblW w:w="13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500"/>
        <w:gridCol w:w="3416"/>
        <w:gridCol w:w="2326"/>
        <w:gridCol w:w="2327"/>
        <w:gridCol w:w="2327"/>
      </w:tblGrid>
      <w:tr w14:paraId="0843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 w14:paraId="1ABA8FD0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00" w:type="dxa"/>
            <w:vAlign w:val="center"/>
          </w:tcPr>
          <w:p w14:paraId="40E6A84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采购单位名称</w:t>
            </w:r>
          </w:p>
        </w:tc>
        <w:tc>
          <w:tcPr>
            <w:tcW w:w="3416" w:type="dxa"/>
            <w:vAlign w:val="center"/>
          </w:tcPr>
          <w:p w14:paraId="7E500D58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2326" w:type="dxa"/>
            <w:vAlign w:val="center"/>
          </w:tcPr>
          <w:p w14:paraId="0EFC308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2327" w:type="dxa"/>
            <w:vAlign w:val="center"/>
          </w:tcPr>
          <w:p w14:paraId="66109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预算金额</w:t>
            </w:r>
          </w:p>
          <w:p w14:paraId="29ABC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（万元）</w:t>
            </w:r>
          </w:p>
        </w:tc>
        <w:tc>
          <w:tcPr>
            <w:tcW w:w="2327" w:type="dxa"/>
            <w:vAlign w:val="center"/>
          </w:tcPr>
          <w:p w14:paraId="1BDBAF2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</w:tr>
      <w:tr w14:paraId="7F0A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 w14:paraId="0A99AB7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00" w:type="dxa"/>
            <w:vAlign w:val="center"/>
          </w:tcPr>
          <w:p w14:paraId="6489088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平顶山市第二人民医院</w:t>
            </w:r>
          </w:p>
        </w:tc>
        <w:tc>
          <w:tcPr>
            <w:tcW w:w="3416" w:type="dxa"/>
            <w:vAlign w:val="center"/>
          </w:tcPr>
          <w:p w14:paraId="2481253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平顶山市第二人民医院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新病房楼弱电年度维保项目</w:t>
            </w:r>
          </w:p>
        </w:tc>
        <w:tc>
          <w:tcPr>
            <w:tcW w:w="2326" w:type="dxa"/>
            <w:vAlign w:val="center"/>
          </w:tcPr>
          <w:p w14:paraId="7B8DD64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平顶山市第二人民医院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新病房楼弱电年度维保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27" w:type="dxa"/>
            <w:vAlign w:val="center"/>
          </w:tcPr>
          <w:p w14:paraId="0E46AC7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62</w:t>
            </w:r>
            <w:bookmarkStart w:id="0" w:name="_GoBack"/>
            <w:bookmarkEnd w:id="0"/>
          </w:p>
        </w:tc>
        <w:tc>
          <w:tcPr>
            <w:tcW w:w="2327" w:type="dxa"/>
            <w:vAlign w:val="center"/>
          </w:tcPr>
          <w:p w14:paraId="75E9C400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2026年3月</w:t>
            </w:r>
          </w:p>
        </w:tc>
      </w:tr>
    </w:tbl>
    <w:p w14:paraId="4A2ED8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42D20"/>
    <w:rsid w:val="15342D20"/>
    <w:rsid w:val="637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218</Characters>
  <Lines>0</Lines>
  <Paragraphs>0</Paragraphs>
  <TotalTime>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2026-02-09T08:44:00Z</dcterms:created>
  <dc:creator>琉璃雨</dc:creator>
  <cp:lastModifiedBy>琉璃雨</cp:lastModifiedBy>
  <dcterms:modified xsi:type="dcterms:W3CDTF">2026-02-09T08:47:07Z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330531090552476793DF7A01F7FDF9FF_11</vt:lpwstr>
  </property>
  <property fmtid="{D5CDD505-2E9C-101B-9397-08002B2CF9AE}" pid="4" name="KSOTemplateDocerSaveRecord">
    <vt:lpwstr>eyJoZGlkIjoiOWJmZDYyZGE2ZDk4MDUxNGYwNDc1NDk3NTkxNzI0MWUiLCJ1c2VySWQiOiIzNzgwMTU5MzEifQ==</vt:lpwstr>
  </property>
</Properties>
</file>