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D4E19">
      <w:pPr>
        <w:spacing w:line="560" w:lineRule="exact"/>
        <w:ind w:right="-680" w:rightChars="-309"/>
        <w:jc w:val="center"/>
        <w:rPr>
          <w:rFonts w:ascii="宋体" w:hAnsi="宋体"/>
          <w:b/>
          <w:w w:val="90"/>
          <w:sz w:val="44"/>
          <w:szCs w:val="44"/>
          <w:lang w:eastAsia="zh-CN"/>
        </w:rPr>
      </w:pPr>
      <w:bookmarkStart w:id="0" w:name="_Toc409551672"/>
      <w:bookmarkStart w:id="1" w:name="_Toc411064130"/>
    </w:p>
    <w:p w14:paraId="1295A75B">
      <w:pPr>
        <w:spacing w:line="560" w:lineRule="exact"/>
        <w:ind w:right="84" w:rightChars="38"/>
        <w:jc w:val="center"/>
        <w:rPr>
          <w:rFonts w:ascii="宋体" w:hAnsi="宋体"/>
          <w:b/>
          <w:w w:val="90"/>
          <w:sz w:val="44"/>
          <w:szCs w:val="44"/>
          <w:lang w:eastAsia="zh-CN"/>
        </w:rPr>
      </w:pPr>
      <w:r>
        <w:rPr>
          <w:rFonts w:hint="eastAsia" w:ascii="宋体" w:hAnsi="宋体"/>
          <w:b/>
          <w:w w:val="90"/>
          <w:sz w:val="44"/>
          <w:szCs w:val="44"/>
          <w:lang w:eastAsia="zh-CN"/>
        </w:rPr>
        <w:t>汝州市公安局涉网电诈综合分析平台采购项目</w:t>
      </w:r>
    </w:p>
    <w:p w14:paraId="5CFD14AD">
      <w:pPr>
        <w:spacing w:line="560" w:lineRule="exact"/>
        <w:ind w:right="84" w:rightChars="38"/>
        <w:jc w:val="center"/>
        <w:rPr>
          <w:rFonts w:ascii="宋体" w:hAnsi="宋体"/>
          <w:b/>
          <w:w w:val="90"/>
          <w:sz w:val="44"/>
          <w:szCs w:val="44"/>
          <w:lang w:eastAsia="zh-CN"/>
        </w:rPr>
      </w:pPr>
      <w:r>
        <w:rPr>
          <w:rFonts w:hint="eastAsia" w:ascii="宋体" w:hAnsi="宋体"/>
          <w:b/>
          <w:w w:val="90"/>
          <w:sz w:val="44"/>
          <w:szCs w:val="44"/>
          <w:lang w:eastAsia="zh-CN"/>
        </w:rPr>
        <w:t>单一来源</w:t>
      </w:r>
    </w:p>
    <w:p w14:paraId="701855E4">
      <w:pPr>
        <w:jc w:val="center"/>
        <w:rPr>
          <w:rFonts w:ascii="宋体" w:hAnsi="宋体"/>
          <w:b/>
          <w:spacing w:val="-20"/>
          <w:sz w:val="96"/>
          <w:szCs w:val="96"/>
          <w:lang w:eastAsia="zh-CN"/>
        </w:rPr>
      </w:pPr>
    </w:p>
    <w:p w14:paraId="0F286735">
      <w:pPr>
        <w:rPr>
          <w:lang w:eastAsia="zh-CN"/>
        </w:rPr>
      </w:pPr>
    </w:p>
    <w:p w14:paraId="62E823E2">
      <w:pPr>
        <w:jc w:val="center"/>
        <w:rPr>
          <w:rFonts w:ascii="宋体" w:hAnsi="宋体"/>
          <w:b/>
          <w:spacing w:val="-20"/>
          <w:sz w:val="72"/>
          <w:szCs w:val="72"/>
          <w:lang w:eastAsia="zh-CN"/>
        </w:rPr>
      </w:pPr>
      <w:r>
        <w:rPr>
          <w:rFonts w:hint="eastAsia" w:ascii="宋体" w:hAnsi="宋体"/>
          <w:b/>
          <w:spacing w:val="-20"/>
          <w:sz w:val="72"/>
          <w:szCs w:val="72"/>
          <w:lang w:eastAsia="zh-CN"/>
        </w:rPr>
        <w:t>采购文件</w:t>
      </w:r>
    </w:p>
    <w:p w14:paraId="4B0D11DC">
      <w:pPr>
        <w:spacing w:line="600" w:lineRule="exact"/>
        <w:jc w:val="center"/>
        <w:rPr>
          <w:rFonts w:hint="default" w:ascii="微软雅黑" w:hAnsi="微软雅黑" w:eastAsia="微软雅黑"/>
          <w:b/>
          <w:color w:val="0000FF"/>
          <w:sz w:val="24"/>
          <w:szCs w:val="24"/>
          <w:lang w:val="en-US" w:eastAsia="zh-CN"/>
        </w:rPr>
      </w:pPr>
      <w:r>
        <w:rPr>
          <w:rFonts w:hint="eastAsia" w:ascii="微软雅黑" w:hAnsi="微软雅黑" w:eastAsia="微软雅黑"/>
          <w:b/>
          <w:color w:val="0000FF"/>
          <w:sz w:val="24"/>
          <w:szCs w:val="24"/>
          <w:lang w:eastAsia="zh-CN"/>
        </w:rPr>
        <w:t>采购编号：汝财单一来源采购-</w:t>
      </w:r>
      <w:r>
        <w:rPr>
          <w:rFonts w:ascii="微软雅黑" w:hAnsi="微软雅黑" w:eastAsia="微软雅黑"/>
          <w:b/>
          <w:color w:val="0000FF"/>
          <w:sz w:val="24"/>
          <w:szCs w:val="24"/>
          <w:lang w:eastAsia="zh-CN"/>
        </w:rPr>
        <w:t>202</w:t>
      </w:r>
      <w:r>
        <w:rPr>
          <w:rFonts w:hint="eastAsia" w:ascii="微软雅黑" w:hAnsi="微软雅黑" w:eastAsia="微软雅黑"/>
          <w:b/>
          <w:color w:val="0000FF"/>
          <w:sz w:val="24"/>
          <w:szCs w:val="24"/>
          <w:lang w:val="en-US" w:eastAsia="zh-CN"/>
        </w:rPr>
        <w:t>4</w:t>
      </w:r>
      <w:r>
        <w:rPr>
          <w:rFonts w:ascii="微软雅黑" w:hAnsi="微软雅黑" w:eastAsia="微软雅黑"/>
          <w:b/>
          <w:color w:val="0000FF"/>
          <w:sz w:val="24"/>
          <w:szCs w:val="24"/>
          <w:lang w:eastAsia="zh-CN"/>
        </w:rPr>
        <w:t>-</w:t>
      </w:r>
      <w:r>
        <w:rPr>
          <w:rFonts w:hint="eastAsia" w:ascii="微软雅黑" w:hAnsi="微软雅黑" w:eastAsia="微软雅黑"/>
          <w:b/>
          <w:color w:val="0000FF"/>
          <w:sz w:val="24"/>
          <w:szCs w:val="24"/>
          <w:lang w:val="en-US" w:eastAsia="zh-CN"/>
        </w:rPr>
        <w:t>2</w:t>
      </w:r>
    </w:p>
    <w:p w14:paraId="510C66FB">
      <w:pPr>
        <w:ind w:right="-680" w:rightChars="-309"/>
        <w:jc w:val="center"/>
        <w:rPr>
          <w:rFonts w:ascii="宋体" w:hAnsi="宋体"/>
          <w:b/>
          <w:w w:val="95"/>
          <w:sz w:val="28"/>
          <w:szCs w:val="28"/>
          <w:lang w:eastAsia="zh-CN"/>
        </w:rPr>
      </w:pPr>
    </w:p>
    <w:p w14:paraId="16155F51">
      <w:pPr>
        <w:ind w:right="-680" w:rightChars="-309"/>
        <w:rPr>
          <w:rFonts w:ascii="宋体" w:hAnsi="宋体"/>
          <w:b/>
          <w:w w:val="95"/>
          <w:sz w:val="28"/>
          <w:szCs w:val="28"/>
          <w:lang w:eastAsia="zh-CN"/>
        </w:rPr>
      </w:pPr>
    </w:p>
    <w:p w14:paraId="6D6F7C20">
      <w:pPr>
        <w:ind w:right="-680" w:rightChars="-309"/>
        <w:rPr>
          <w:rFonts w:ascii="宋体" w:hAnsi="宋体"/>
          <w:b/>
          <w:w w:val="95"/>
          <w:sz w:val="28"/>
          <w:szCs w:val="28"/>
          <w:lang w:eastAsia="zh-CN"/>
        </w:rPr>
      </w:pPr>
    </w:p>
    <w:p w14:paraId="20359AD9">
      <w:pPr>
        <w:spacing w:line="240" w:lineRule="auto"/>
        <w:ind w:right="-680" w:rightChars="-309"/>
        <w:jc w:val="both"/>
        <w:rPr>
          <w:rFonts w:ascii="宋体" w:hAnsi="宋体"/>
          <w:b/>
          <w:spacing w:val="-20"/>
          <w:w w:val="90"/>
          <w:sz w:val="30"/>
          <w:szCs w:val="30"/>
          <w:lang w:eastAsia="zh-CN"/>
        </w:rPr>
      </w:pPr>
    </w:p>
    <w:p w14:paraId="47576D4E">
      <w:pPr>
        <w:spacing w:after="0" w:line="480" w:lineRule="auto"/>
        <w:ind w:firstLine="596" w:firstLineChars="198"/>
        <w:rPr>
          <w:rFonts w:ascii="宋体" w:hAnsi="宋体"/>
          <w:b/>
          <w:sz w:val="30"/>
          <w:szCs w:val="30"/>
          <w:lang w:eastAsia="zh-CN"/>
        </w:rPr>
      </w:pPr>
      <w:r>
        <w:rPr>
          <w:rFonts w:hint="eastAsia" w:ascii="宋体" w:hAnsi="宋体"/>
          <w:b/>
          <w:sz w:val="30"/>
          <w:szCs w:val="30"/>
          <w:lang w:eastAsia="zh-CN"/>
        </w:rPr>
        <w:t>采</w:t>
      </w:r>
      <w:r>
        <w:rPr>
          <w:rFonts w:ascii="宋体" w:hAnsi="宋体"/>
          <w:b/>
          <w:sz w:val="30"/>
          <w:szCs w:val="30"/>
          <w:lang w:eastAsia="zh-CN"/>
        </w:rPr>
        <w:t xml:space="preserve">   </w:t>
      </w:r>
      <w:r>
        <w:rPr>
          <w:rFonts w:hint="eastAsia" w:ascii="宋体" w:hAnsi="宋体"/>
          <w:b/>
          <w:sz w:val="30"/>
          <w:szCs w:val="30"/>
          <w:lang w:eastAsia="zh-CN"/>
        </w:rPr>
        <w:t>购</w:t>
      </w:r>
      <w:r>
        <w:rPr>
          <w:rFonts w:ascii="宋体" w:hAnsi="宋体"/>
          <w:b/>
          <w:sz w:val="30"/>
          <w:szCs w:val="30"/>
          <w:lang w:eastAsia="zh-CN"/>
        </w:rPr>
        <w:t xml:space="preserve">   </w:t>
      </w:r>
      <w:r>
        <w:rPr>
          <w:rFonts w:hint="eastAsia" w:ascii="宋体" w:hAnsi="宋体"/>
          <w:b/>
          <w:sz w:val="30"/>
          <w:szCs w:val="30"/>
          <w:lang w:eastAsia="zh-CN"/>
        </w:rPr>
        <w:t>人：汝州市公安局</w:t>
      </w:r>
      <w:r>
        <w:rPr>
          <w:rFonts w:ascii="宋体" w:hAnsi="宋体"/>
          <w:b/>
          <w:sz w:val="30"/>
          <w:szCs w:val="30"/>
          <w:lang w:eastAsia="zh-CN"/>
        </w:rPr>
        <w:t xml:space="preserve"> </w:t>
      </w:r>
    </w:p>
    <w:p w14:paraId="0C6241BC">
      <w:pPr>
        <w:spacing w:after="0" w:line="480" w:lineRule="auto"/>
        <w:ind w:firstLine="596" w:firstLineChars="198"/>
        <w:rPr>
          <w:rFonts w:ascii="宋体" w:hAnsi="宋体"/>
          <w:b/>
          <w:sz w:val="30"/>
          <w:szCs w:val="30"/>
          <w:lang w:eastAsia="zh-CN"/>
        </w:rPr>
      </w:pPr>
      <w:r>
        <w:rPr>
          <w:rFonts w:hint="eastAsia" w:ascii="宋体" w:hAnsi="宋体"/>
          <w:b/>
          <w:sz w:val="30"/>
          <w:szCs w:val="30"/>
          <w:lang w:eastAsia="zh-CN"/>
        </w:rPr>
        <w:t>采购代理机构：河南君鑫工程咨询管理有限公司</w:t>
      </w:r>
    </w:p>
    <w:p w14:paraId="4970B415">
      <w:pPr>
        <w:spacing w:after="0" w:line="480" w:lineRule="auto"/>
        <w:ind w:firstLine="596" w:firstLineChars="198"/>
        <w:rPr>
          <w:rFonts w:ascii="宋体" w:hAnsi="宋体"/>
          <w:b/>
          <w:sz w:val="30"/>
          <w:szCs w:val="30"/>
          <w:lang w:eastAsia="zh-CN"/>
        </w:rPr>
      </w:pPr>
      <w:r>
        <w:rPr>
          <w:rFonts w:hint="eastAsia" w:ascii="宋体" w:hAnsi="宋体"/>
          <w:b/>
          <w:sz w:val="30"/>
          <w:szCs w:val="30"/>
          <w:lang w:eastAsia="zh-CN"/>
        </w:rPr>
        <w:t>日</w:t>
      </w:r>
      <w:r>
        <w:rPr>
          <w:rFonts w:ascii="宋体" w:hAnsi="宋体"/>
          <w:b/>
          <w:sz w:val="30"/>
          <w:szCs w:val="30"/>
          <w:lang w:eastAsia="zh-CN"/>
        </w:rPr>
        <w:t xml:space="preserve">        </w:t>
      </w:r>
      <w:r>
        <w:rPr>
          <w:rFonts w:hint="eastAsia" w:ascii="宋体" w:hAnsi="宋体"/>
          <w:b/>
          <w:sz w:val="30"/>
          <w:szCs w:val="30"/>
          <w:lang w:eastAsia="zh-CN"/>
        </w:rPr>
        <w:t>期：</w:t>
      </w:r>
      <w:r>
        <w:rPr>
          <w:rFonts w:ascii="宋体" w:hAnsi="宋体"/>
          <w:b/>
          <w:sz w:val="30"/>
          <w:szCs w:val="30"/>
          <w:lang w:eastAsia="zh-CN"/>
        </w:rPr>
        <w:t>202</w:t>
      </w:r>
      <w:r>
        <w:rPr>
          <w:rFonts w:hint="eastAsia" w:ascii="宋体" w:hAnsi="宋体"/>
          <w:b/>
          <w:sz w:val="30"/>
          <w:szCs w:val="30"/>
          <w:lang w:val="en-US" w:eastAsia="zh-CN"/>
        </w:rPr>
        <w:t>4</w:t>
      </w:r>
      <w:r>
        <w:rPr>
          <w:rFonts w:ascii="宋体" w:hAnsi="宋体"/>
          <w:b/>
          <w:sz w:val="30"/>
          <w:szCs w:val="30"/>
          <w:lang w:eastAsia="zh-CN"/>
        </w:rPr>
        <w:t>年</w:t>
      </w:r>
      <w:r>
        <w:rPr>
          <w:rFonts w:hint="eastAsia" w:ascii="宋体" w:hAnsi="宋体"/>
          <w:b/>
          <w:sz w:val="30"/>
          <w:szCs w:val="30"/>
          <w:lang w:val="en-US" w:eastAsia="zh-CN"/>
        </w:rPr>
        <w:t>9</w:t>
      </w:r>
      <w:r>
        <w:rPr>
          <w:rFonts w:ascii="宋体" w:hAnsi="宋体"/>
          <w:b/>
          <w:sz w:val="30"/>
          <w:szCs w:val="30"/>
          <w:lang w:eastAsia="zh-CN"/>
        </w:rPr>
        <w:t>月</w:t>
      </w:r>
      <w:bookmarkStart w:id="2" w:name="_Toc461464138"/>
      <w:bookmarkStart w:id="3" w:name="_Toc411064112"/>
    </w:p>
    <w:p w14:paraId="52A40D8D">
      <w:pPr>
        <w:rPr>
          <w:rFonts w:ascii="宋体" w:hAnsi="宋体"/>
          <w:lang w:eastAsia="zh-CN"/>
        </w:rPr>
      </w:pPr>
    </w:p>
    <w:p w14:paraId="78495CF2">
      <w:pPr>
        <w:rPr>
          <w:rFonts w:ascii="宋体" w:hAnsi="宋体"/>
          <w:lang w:eastAsia="zh-CN"/>
        </w:rPr>
      </w:pPr>
    </w:p>
    <w:p w14:paraId="67F65427">
      <w:pPr>
        <w:rPr>
          <w:rFonts w:ascii="宋体" w:hAnsi="宋体"/>
          <w:lang w:eastAsia="zh-CN"/>
        </w:rPr>
      </w:pPr>
    </w:p>
    <w:p w14:paraId="4734A2EA">
      <w:pPr>
        <w:pStyle w:val="37"/>
        <w:jc w:val="center"/>
        <w:rPr>
          <w:rFonts w:ascii="宋体" w:hAnsi="宋体"/>
          <w:sz w:val="30"/>
          <w:szCs w:val="30"/>
          <w:lang w:val="zh-CN" w:eastAsia="zh-CN"/>
        </w:rPr>
      </w:pPr>
      <w:bookmarkStart w:id="4" w:name="_Toc461465637"/>
    </w:p>
    <w:p w14:paraId="5BB4C72B">
      <w:pPr>
        <w:pStyle w:val="37"/>
        <w:jc w:val="center"/>
        <w:rPr>
          <w:rFonts w:ascii="宋体" w:hAnsi="宋体"/>
          <w:sz w:val="30"/>
          <w:szCs w:val="30"/>
          <w:lang w:val="zh-CN" w:eastAsia="zh-CN"/>
        </w:rPr>
      </w:pPr>
      <w:r>
        <w:rPr>
          <w:rFonts w:hint="eastAsia" w:ascii="宋体" w:hAnsi="宋体"/>
          <w:sz w:val="30"/>
          <w:szCs w:val="30"/>
          <w:lang w:val="zh-CN" w:eastAsia="zh-CN"/>
        </w:rPr>
        <w:t>目</w:t>
      </w:r>
      <w:r>
        <w:rPr>
          <w:rFonts w:ascii="宋体" w:hAnsi="宋体"/>
          <w:sz w:val="30"/>
          <w:szCs w:val="30"/>
          <w:lang w:val="zh-CN" w:eastAsia="zh-CN"/>
        </w:rPr>
        <w:t xml:space="preserve">    </w:t>
      </w:r>
      <w:r>
        <w:rPr>
          <w:rFonts w:hint="eastAsia" w:ascii="宋体" w:hAnsi="宋体"/>
          <w:sz w:val="30"/>
          <w:szCs w:val="30"/>
          <w:lang w:val="zh-CN" w:eastAsia="zh-CN"/>
        </w:rPr>
        <w:t>录</w:t>
      </w:r>
    </w:p>
    <w:p w14:paraId="05B6812C">
      <w:pPr>
        <w:rPr>
          <w:rFonts w:ascii="宋体" w:hAnsi="宋体"/>
          <w:lang w:val="zh-CN" w:eastAsia="zh-CN"/>
        </w:rPr>
      </w:pPr>
    </w:p>
    <w:p w14:paraId="174C4EC2">
      <w:pPr>
        <w:pStyle w:val="15"/>
        <w:tabs>
          <w:tab w:val="right" w:leader="dot" w:pos="8296"/>
        </w:tabs>
        <w:rPr>
          <w:rFonts w:eastAsia="宋体"/>
          <w:bCs w:val="0"/>
          <w:caps w:val="0"/>
          <w:kern w:val="2"/>
          <w:sz w:val="21"/>
          <w:lang w:eastAsia="zh-CN"/>
        </w:rPr>
      </w:pPr>
      <w:r>
        <w:rPr>
          <w:rFonts w:ascii="宋体" w:hAnsi="宋体" w:eastAsia="宋体"/>
          <w:szCs w:val="24"/>
          <w:lang w:eastAsia="zh-CN"/>
        </w:rPr>
        <w:fldChar w:fldCharType="begin"/>
      </w:r>
      <w:r>
        <w:rPr>
          <w:rFonts w:ascii="宋体" w:hAnsi="宋体" w:eastAsia="宋体"/>
          <w:szCs w:val="24"/>
          <w:lang w:eastAsia="zh-CN"/>
        </w:rPr>
        <w:instrText xml:space="preserve"> TOC \o "1-3" \h \z \u </w:instrText>
      </w:r>
      <w:r>
        <w:rPr>
          <w:rFonts w:ascii="宋体" w:hAnsi="宋体" w:eastAsia="宋体"/>
          <w:szCs w:val="24"/>
          <w:lang w:eastAsia="zh-CN"/>
        </w:rPr>
        <w:fldChar w:fldCharType="separate"/>
      </w:r>
      <w:r>
        <w:fldChar w:fldCharType="begin"/>
      </w:r>
      <w:r>
        <w:instrText xml:space="preserve"> HYPERLINK \l "_Toc5605549" </w:instrText>
      </w:r>
      <w:r>
        <w:fldChar w:fldCharType="separate"/>
      </w:r>
      <w:r>
        <w:rPr>
          <w:rStyle w:val="23"/>
          <w:rFonts w:hint="eastAsia" w:ascii="宋体" w:hAnsi="宋体"/>
          <w:lang w:eastAsia="zh-CN"/>
        </w:rPr>
        <w:t>第一章</w:t>
      </w:r>
      <w:r>
        <w:rPr>
          <w:rStyle w:val="23"/>
          <w:rFonts w:ascii="宋体" w:hAnsi="宋体"/>
          <w:lang w:eastAsia="zh-CN"/>
        </w:rPr>
        <w:t xml:space="preserve">  </w:t>
      </w:r>
      <w:r>
        <w:rPr>
          <w:rStyle w:val="23"/>
          <w:rFonts w:hint="eastAsia" w:ascii="宋体" w:hAnsi="宋体"/>
          <w:lang w:eastAsia="zh-CN"/>
        </w:rPr>
        <w:t>单一来源采购邀请函</w:t>
      </w:r>
      <w:r>
        <w:tab/>
      </w:r>
      <w:r>
        <w:fldChar w:fldCharType="begin"/>
      </w:r>
      <w:r>
        <w:instrText xml:space="preserve"> PAGEREF _Toc5605549 \h </w:instrText>
      </w:r>
      <w:r>
        <w:fldChar w:fldCharType="separate"/>
      </w:r>
      <w:r>
        <w:t>2</w:t>
      </w:r>
      <w:r>
        <w:fldChar w:fldCharType="end"/>
      </w:r>
      <w:r>
        <w:fldChar w:fldCharType="end"/>
      </w:r>
    </w:p>
    <w:p w14:paraId="1F534B34">
      <w:pPr>
        <w:pStyle w:val="15"/>
        <w:tabs>
          <w:tab w:val="right" w:leader="dot" w:pos="8296"/>
        </w:tabs>
        <w:rPr>
          <w:rFonts w:eastAsia="宋体"/>
          <w:bCs w:val="0"/>
          <w:caps w:val="0"/>
          <w:kern w:val="2"/>
          <w:sz w:val="21"/>
          <w:lang w:eastAsia="zh-CN"/>
        </w:rPr>
      </w:pPr>
      <w:r>
        <w:fldChar w:fldCharType="begin"/>
      </w:r>
      <w:r>
        <w:instrText xml:space="preserve"> HYPERLINK \l "_Toc5605557" </w:instrText>
      </w:r>
      <w:r>
        <w:fldChar w:fldCharType="separate"/>
      </w:r>
      <w:r>
        <w:rPr>
          <w:rStyle w:val="23"/>
          <w:rFonts w:hint="eastAsia" w:ascii="宋体" w:hAnsi="宋体"/>
          <w:lang w:eastAsia="zh-CN"/>
        </w:rPr>
        <w:t>第二章</w:t>
      </w:r>
      <w:r>
        <w:rPr>
          <w:rStyle w:val="23"/>
          <w:rFonts w:ascii="宋体" w:hAnsi="宋体"/>
          <w:lang w:eastAsia="zh-CN"/>
        </w:rPr>
        <w:t xml:space="preserve">  </w:t>
      </w:r>
      <w:r>
        <w:rPr>
          <w:rStyle w:val="23"/>
          <w:rFonts w:hint="eastAsia" w:ascii="宋体" w:hAnsi="宋体"/>
          <w:lang w:eastAsia="zh-CN"/>
        </w:rPr>
        <w:t>供应商须知</w:t>
      </w:r>
      <w:r>
        <w:tab/>
      </w:r>
      <w:r>
        <w:rPr>
          <w:rFonts w:hint="eastAsia"/>
          <w:lang w:eastAsia="zh-CN"/>
        </w:rPr>
        <w:t>5</w:t>
      </w:r>
      <w:r>
        <w:rPr>
          <w:rFonts w:hint="eastAsia"/>
          <w:lang w:eastAsia="zh-CN"/>
        </w:rPr>
        <w:fldChar w:fldCharType="end"/>
      </w:r>
    </w:p>
    <w:p w14:paraId="3D2AE88B">
      <w:pPr>
        <w:pStyle w:val="15"/>
        <w:tabs>
          <w:tab w:val="right" w:leader="dot" w:pos="8296"/>
        </w:tabs>
        <w:rPr>
          <w:rFonts w:eastAsia="宋体"/>
          <w:bCs w:val="0"/>
          <w:caps w:val="0"/>
          <w:kern w:val="2"/>
          <w:sz w:val="21"/>
          <w:lang w:eastAsia="zh-CN"/>
        </w:rPr>
      </w:pPr>
      <w:r>
        <w:fldChar w:fldCharType="begin"/>
      </w:r>
      <w:r>
        <w:instrText xml:space="preserve"> HYPERLINK \l "_Toc5605564" </w:instrText>
      </w:r>
      <w:r>
        <w:fldChar w:fldCharType="separate"/>
      </w:r>
      <w:r>
        <w:rPr>
          <w:rStyle w:val="23"/>
          <w:rFonts w:hint="eastAsia" w:ascii="宋体" w:hAnsi="宋体"/>
          <w:lang w:val="zh-CN" w:eastAsia="zh-CN"/>
        </w:rPr>
        <w:t>第三章</w:t>
      </w:r>
      <w:r>
        <w:rPr>
          <w:rStyle w:val="23"/>
          <w:rFonts w:ascii="宋体" w:hAnsi="宋体"/>
          <w:lang w:val="zh-CN" w:eastAsia="zh-CN"/>
        </w:rPr>
        <w:t xml:space="preserve">  </w:t>
      </w:r>
      <w:r>
        <w:rPr>
          <w:rStyle w:val="23"/>
          <w:rFonts w:hint="eastAsia" w:ascii="宋体" w:hAnsi="宋体"/>
          <w:lang w:val="zh-CN" w:eastAsia="zh-CN"/>
        </w:rPr>
        <w:t>技术参数</w:t>
      </w:r>
      <w:r>
        <w:tab/>
      </w:r>
      <w:r>
        <w:fldChar w:fldCharType="begin"/>
      </w:r>
      <w:r>
        <w:instrText xml:space="preserve"> PAGEREF _Toc5605564 \h </w:instrText>
      </w:r>
      <w:r>
        <w:fldChar w:fldCharType="separate"/>
      </w:r>
      <w:r>
        <w:t>19</w:t>
      </w:r>
      <w:r>
        <w:fldChar w:fldCharType="end"/>
      </w:r>
      <w:r>
        <w:fldChar w:fldCharType="end"/>
      </w:r>
    </w:p>
    <w:p w14:paraId="7351BB1A">
      <w:pPr>
        <w:pStyle w:val="15"/>
        <w:tabs>
          <w:tab w:val="right" w:leader="dot" w:pos="8296"/>
        </w:tabs>
        <w:rPr>
          <w:rFonts w:eastAsia="宋体"/>
          <w:bCs w:val="0"/>
          <w:caps w:val="0"/>
          <w:kern w:val="2"/>
          <w:sz w:val="21"/>
          <w:lang w:eastAsia="zh-CN"/>
        </w:rPr>
      </w:pPr>
      <w:r>
        <w:fldChar w:fldCharType="begin"/>
      </w:r>
      <w:r>
        <w:instrText xml:space="preserve"> HYPERLINK \l "_Toc5605565" </w:instrText>
      </w:r>
      <w:r>
        <w:fldChar w:fldCharType="separate"/>
      </w:r>
      <w:r>
        <w:rPr>
          <w:rStyle w:val="23"/>
          <w:rFonts w:hint="eastAsia" w:ascii="宋体" w:hAnsi="宋体"/>
          <w:lang w:val="zh-CN" w:eastAsia="zh-CN"/>
        </w:rPr>
        <w:t>第四章</w:t>
      </w:r>
      <w:r>
        <w:rPr>
          <w:rStyle w:val="23"/>
          <w:rFonts w:ascii="宋体" w:hAnsi="宋体"/>
          <w:lang w:val="zh-CN" w:eastAsia="zh-CN"/>
        </w:rPr>
        <w:t xml:space="preserve">  </w:t>
      </w:r>
      <w:r>
        <w:rPr>
          <w:rStyle w:val="23"/>
          <w:rFonts w:hint="eastAsia" w:ascii="宋体" w:hAnsi="宋体"/>
          <w:lang w:val="zh-CN" w:eastAsia="zh-CN"/>
        </w:rPr>
        <w:t>评审办法</w:t>
      </w:r>
      <w:r>
        <w:tab/>
      </w:r>
      <w:r>
        <w:t>34</w:t>
      </w:r>
      <w:r>
        <w:fldChar w:fldCharType="end"/>
      </w:r>
    </w:p>
    <w:p w14:paraId="4F3B185B">
      <w:pPr>
        <w:pStyle w:val="15"/>
        <w:tabs>
          <w:tab w:val="right" w:leader="dot" w:pos="8296"/>
        </w:tabs>
        <w:rPr>
          <w:rFonts w:eastAsia="宋体"/>
          <w:bCs w:val="0"/>
          <w:caps w:val="0"/>
          <w:kern w:val="2"/>
          <w:sz w:val="21"/>
          <w:lang w:eastAsia="zh-CN"/>
        </w:rPr>
      </w:pPr>
      <w:r>
        <w:fldChar w:fldCharType="begin"/>
      </w:r>
      <w:r>
        <w:instrText xml:space="preserve"> HYPERLINK \l "_Toc5605570" </w:instrText>
      </w:r>
      <w:r>
        <w:fldChar w:fldCharType="separate"/>
      </w:r>
      <w:r>
        <w:rPr>
          <w:rStyle w:val="23"/>
          <w:rFonts w:hint="eastAsia" w:ascii="宋体" w:hAnsi="宋体"/>
          <w:lang w:val="zh-CN" w:eastAsia="zh-CN"/>
        </w:rPr>
        <w:t>第五章</w:t>
      </w:r>
      <w:r>
        <w:rPr>
          <w:rStyle w:val="23"/>
          <w:rFonts w:ascii="宋体" w:hAnsi="宋体"/>
          <w:lang w:eastAsia="zh-CN"/>
        </w:rPr>
        <w:t xml:space="preserve">  </w:t>
      </w:r>
      <w:r>
        <w:rPr>
          <w:rStyle w:val="23"/>
          <w:rFonts w:hint="eastAsia" w:ascii="宋体" w:hAnsi="宋体"/>
          <w:lang w:val="zh-CN" w:eastAsia="zh-CN"/>
        </w:rPr>
        <w:t>响应文件格式</w:t>
      </w:r>
      <w:r>
        <w:tab/>
      </w:r>
      <w:r>
        <w:t>38</w:t>
      </w:r>
      <w:r>
        <w:fldChar w:fldCharType="end"/>
      </w:r>
    </w:p>
    <w:p w14:paraId="276AC35E">
      <w:pPr>
        <w:rPr>
          <w:rFonts w:ascii="宋体" w:hAnsi="宋体"/>
          <w:sz w:val="24"/>
          <w:szCs w:val="24"/>
          <w:lang w:eastAsia="zh-CN"/>
        </w:rPr>
      </w:pPr>
      <w:r>
        <w:rPr>
          <w:rFonts w:ascii="宋体" w:hAnsi="宋体"/>
          <w:szCs w:val="24"/>
          <w:lang w:eastAsia="zh-CN"/>
        </w:rPr>
        <w:fldChar w:fldCharType="end"/>
      </w:r>
    </w:p>
    <w:p w14:paraId="0FC149AF">
      <w:pPr>
        <w:rPr>
          <w:rFonts w:ascii="宋体" w:hAnsi="宋体"/>
          <w:sz w:val="24"/>
          <w:szCs w:val="24"/>
          <w:lang w:eastAsia="zh-CN"/>
        </w:rPr>
      </w:pPr>
    </w:p>
    <w:p w14:paraId="263CF80E">
      <w:pPr>
        <w:rPr>
          <w:rFonts w:ascii="宋体" w:hAnsi="宋体"/>
          <w:sz w:val="24"/>
          <w:szCs w:val="24"/>
          <w:lang w:eastAsia="zh-CN"/>
        </w:rPr>
      </w:pPr>
    </w:p>
    <w:p w14:paraId="02170332">
      <w:pPr>
        <w:rPr>
          <w:rFonts w:ascii="宋体" w:hAnsi="宋体"/>
          <w:sz w:val="24"/>
          <w:szCs w:val="24"/>
          <w:lang w:eastAsia="zh-CN"/>
        </w:rPr>
      </w:pPr>
    </w:p>
    <w:p w14:paraId="4061DB8E">
      <w:pPr>
        <w:rPr>
          <w:rFonts w:ascii="宋体" w:hAnsi="宋体"/>
          <w:sz w:val="24"/>
          <w:szCs w:val="24"/>
          <w:lang w:eastAsia="zh-CN"/>
        </w:rPr>
      </w:pPr>
    </w:p>
    <w:p w14:paraId="65B0A760">
      <w:pPr>
        <w:rPr>
          <w:rFonts w:ascii="宋体" w:hAnsi="宋体"/>
          <w:sz w:val="24"/>
          <w:szCs w:val="24"/>
          <w:lang w:eastAsia="zh-CN"/>
        </w:rPr>
      </w:pPr>
    </w:p>
    <w:p w14:paraId="5DC04626">
      <w:pPr>
        <w:rPr>
          <w:rFonts w:ascii="宋体" w:hAnsi="宋体"/>
          <w:sz w:val="24"/>
          <w:szCs w:val="24"/>
          <w:lang w:eastAsia="zh-CN"/>
        </w:rPr>
      </w:pPr>
    </w:p>
    <w:p w14:paraId="5B395A7F">
      <w:pPr>
        <w:rPr>
          <w:rFonts w:ascii="宋体" w:hAnsi="宋体"/>
          <w:sz w:val="24"/>
          <w:szCs w:val="24"/>
          <w:lang w:eastAsia="zh-CN"/>
        </w:rPr>
      </w:pPr>
    </w:p>
    <w:p w14:paraId="1B935C48">
      <w:pPr>
        <w:rPr>
          <w:rFonts w:ascii="宋体" w:hAnsi="宋体"/>
          <w:sz w:val="24"/>
          <w:szCs w:val="24"/>
          <w:lang w:eastAsia="zh-CN"/>
        </w:rPr>
      </w:pPr>
    </w:p>
    <w:p w14:paraId="3AEAFC7E">
      <w:pPr>
        <w:rPr>
          <w:rFonts w:ascii="宋体" w:hAnsi="宋体"/>
          <w:sz w:val="24"/>
          <w:szCs w:val="24"/>
          <w:lang w:eastAsia="zh-CN"/>
        </w:rPr>
      </w:pPr>
    </w:p>
    <w:p w14:paraId="189A99D0">
      <w:pPr>
        <w:rPr>
          <w:rFonts w:ascii="宋体" w:hAnsi="宋体"/>
          <w:sz w:val="24"/>
          <w:szCs w:val="24"/>
          <w:lang w:eastAsia="zh-CN"/>
        </w:rPr>
      </w:pPr>
    </w:p>
    <w:p w14:paraId="51776B5E">
      <w:pPr>
        <w:rPr>
          <w:rFonts w:ascii="宋体" w:hAnsi="宋体"/>
          <w:sz w:val="24"/>
          <w:szCs w:val="24"/>
          <w:lang w:eastAsia="zh-CN"/>
        </w:rPr>
      </w:pPr>
    </w:p>
    <w:p w14:paraId="354E5379">
      <w:pPr>
        <w:rPr>
          <w:rFonts w:ascii="宋体" w:hAnsi="宋体"/>
          <w:sz w:val="24"/>
          <w:szCs w:val="24"/>
          <w:lang w:eastAsia="zh-CN"/>
        </w:rPr>
      </w:pPr>
    </w:p>
    <w:p w14:paraId="0FAADEE5">
      <w:pPr>
        <w:rPr>
          <w:rFonts w:ascii="宋体" w:hAnsi="宋体"/>
          <w:sz w:val="24"/>
          <w:szCs w:val="24"/>
          <w:lang w:eastAsia="zh-CN"/>
        </w:rPr>
      </w:pPr>
    </w:p>
    <w:p w14:paraId="6A9B2F63">
      <w:pPr>
        <w:pStyle w:val="2"/>
        <w:jc w:val="center"/>
        <w:rPr>
          <w:rFonts w:ascii="宋体" w:hAnsi="宋体"/>
          <w:sz w:val="32"/>
          <w:szCs w:val="32"/>
          <w:lang w:eastAsia="zh-CN"/>
        </w:rPr>
      </w:pPr>
      <w:bookmarkStart w:id="5" w:name="_Toc5605549"/>
      <w:r>
        <w:rPr>
          <w:rFonts w:hint="eastAsia" w:ascii="宋体" w:hAnsi="宋体"/>
          <w:sz w:val="32"/>
          <w:szCs w:val="32"/>
          <w:lang w:eastAsia="zh-CN"/>
        </w:rPr>
        <w:t>第一章</w:t>
      </w:r>
      <w:r>
        <w:rPr>
          <w:rFonts w:ascii="宋体" w:hAnsi="宋体"/>
          <w:sz w:val="32"/>
          <w:szCs w:val="32"/>
          <w:lang w:eastAsia="zh-CN"/>
        </w:rPr>
        <w:t xml:space="preserve">  </w:t>
      </w:r>
      <w:r>
        <w:rPr>
          <w:rFonts w:hint="eastAsia" w:ascii="宋体" w:hAnsi="宋体"/>
          <w:sz w:val="32"/>
          <w:szCs w:val="32"/>
          <w:lang w:eastAsia="zh-CN"/>
        </w:rPr>
        <w:t>单一来源采购</w:t>
      </w:r>
      <w:bookmarkEnd w:id="2"/>
      <w:bookmarkEnd w:id="3"/>
      <w:bookmarkEnd w:id="4"/>
      <w:r>
        <w:rPr>
          <w:rFonts w:hint="eastAsia" w:ascii="宋体" w:hAnsi="宋体"/>
          <w:sz w:val="32"/>
          <w:szCs w:val="32"/>
          <w:lang w:eastAsia="zh-CN"/>
        </w:rPr>
        <w:t>邀请函</w:t>
      </w:r>
      <w:bookmarkEnd w:id="5"/>
    </w:p>
    <w:p w14:paraId="13E6374A">
      <w:pPr>
        <w:spacing w:after="0" w:line="312" w:lineRule="auto"/>
        <w:jc w:val="center"/>
        <w:rPr>
          <w:rFonts w:hint="eastAsia" w:ascii="宋体" w:hAnsi="宋体"/>
          <w:b/>
          <w:sz w:val="32"/>
          <w:szCs w:val="32"/>
          <w:lang w:eastAsia="zh-CN"/>
        </w:rPr>
      </w:pPr>
      <w:bookmarkStart w:id="6" w:name="_Toc411064113"/>
      <w:bookmarkStart w:id="7" w:name="_Toc461465483"/>
      <w:bookmarkStart w:id="8" w:name="_Toc461465583"/>
      <w:bookmarkStart w:id="9" w:name="_Toc461464140"/>
      <w:bookmarkStart w:id="10" w:name="_Toc461465639"/>
      <w:r>
        <w:rPr>
          <w:rFonts w:hint="eastAsia" w:ascii="宋体" w:hAnsi="宋体"/>
          <w:b/>
          <w:sz w:val="32"/>
          <w:szCs w:val="32"/>
          <w:lang w:eastAsia="zh-CN"/>
        </w:rPr>
        <w:t>汝州市公安局涉网电诈综合分析平台采购项目</w:t>
      </w:r>
    </w:p>
    <w:p w14:paraId="5174AB36">
      <w:pPr>
        <w:spacing w:after="0" w:line="312" w:lineRule="auto"/>
        <w:jc w:val="center"/>
        <w:rPr>
          <w:rFonts w:ascii="宋体" w:hAnsi="宋体"/>
          <w:b/>
          <w:color w:val="000000"/>
          <w:sz w:val="32"/>
          <w:szCs w:val="32"/>
          <w:lang w:eastAsia="zh-CN"/>
        </w:rPr>
      </w:pPr>
      <w:r>
        <w:rPr>
          <w:rFonts w:hint="eastAsia" w:ascii="宋体" w:hAnsi="宋体"/>
          <w:b/>
          <w:color w:val="000000"/>
          <w:sz w:val="32"/>
          <w:szCs w:val="32"/>
          <w:lang w:eastAsia="zh-CN"/>
        </w:rPr>
        <w:t>单一来源采购邀请函</w:t>
      </w:r>
    </w:p>
    <w:p w14:paraId="2D708209">
      <w:pPr>
        <w:spacing w:after="0" w:line="312" w:lineRule="auto"/>
        <w:jc w:val="center"/>
        <w:rPr>
          <w:rFonts w:ascii="宋体" w:hAnsi="宋体"/>
          <w:b/>
          <w:color w:val="000000"/>
          <w:sz w:val="32"/>
          <w:szCs w:val="32"/>
          <w:lang w:eastAsia="zh-CN"/>
        </w:rPr>
      </w:pPr>
    </w:p>
    <w:p w14:paraId="59C96A63">
      <w:pPr>
        <w:keepNext w:val="0"/>
        <w:keepLines w:val="0"/>
        <w:pageBreakBefore w:val="0"/>
        <w:widowControl/>
        <w:numPr>
          <w:ilvl w:val="0"/>
          <w:numId w:val="1"/>
        </w:numPr>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采购项目名称：汝州市公安局涉网电诈综合分析平台采购项目</w:t>
      </w:r>
    </w:p>
    <w:p w14:paraId="6CE16EC7">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color w:val="0000FF"/>
          <w:sz w:val="24"/>
          <w:szCs w:val="24"/>
          <w:lang w:val="en-US" w:eastAsia="zh-CN"/>
        </w:rPr>
      </w:pPr>
      <w:r>
        <w:rPr>
          <w:rFonts w:hint="eastAsia" w:ascii="宋体" w:hAnsi="宋体"/>
          <w:sz w:val="24"/>
          <w:szCs w:val="24"/>
          <w:lang w:eastAsia="zh-CN"/>
        </w:rPr>
        <w:t>二、采购项目编号：</w:t>
      </w:r>
      <w:r>
        <w:rPr>
          <w:rFonts w:hint="eastAsia" w:ascii="宋体" w:hAnsi="宋体"/>
          <w:color w:val="0000FF"/>
          <w:sz w:val="24"/>
          <w:szCs w:val="24"/>
          <w:lang w:eastAsia="zh-CN"/>
        </w:rPr>
        <w:t>汝财单一来源采购-</w:t>
      </w:r>
      <w:r>
        <w:rPr>
          <w:rFonts w:ascii="宋体" w:hAnsi="宋体"/>
          <w:color w:val="0000FF"/>
          <w:sz w:val="24"/>
          <w:szCs w:val="24"/>
          <w:lang w:eastAsia="zh-CN"/>
        </w:rPr>
        <w:t>202</w:t>
      </w:r>
      <w:r>
        <w:rPr>
          <w:rFonts w:hint="eastAsia" w:ascii="宋体" w:hAnsi="宋体"/>
          <w:color w:val="0000FF"/>
          <w:sz w:val="24"/>
          <w:szCs w:val="24"/>
          <w:lang w:val="en-US" w:eastAsia="zh-CN"/>
        </w:rPr>
        <w:t>4</w:t>
      </w:r>
      <w:r>
        <w:rPr>
          <w:rFonts w:ascii="宋体" w:hAnsi="宋体"/>
          <w:color w:val="0000FF"/>
          <w:sz w:val="24"/>
          <w:szCs w:val="24"/>
          <w:lang w:eastAsia="zh-CN"/>
        </w:rPr>
        <w:t>-</w:t>
      </w:r>
      <w:r>
        <w:rPr>
          <w:rFonts w:hint="eastAsia" w:ascii="宋体" w:hAnsi="宋体"/>
          <w:color w:val="0000FF"/>
          <w:sz w:val="24"/>
          <w:szCs w:val="24"/>
          <w:lang w:val="en-US" w:eastAsia="zh-CN"/>
        </w:rPr>
        <w:t>2</w:t>
      </w:r>
    </w:p>
    <w:p w14:paraId="410A99BF">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三、项目预算金额：</w:t>
      </w:r>
      <w:r>
        <w:rPr>
          <w:rFonts w:hint="eastAsia" w:ascii="宋体" w:hAnsi="宋体"/>
          <w:sz w:val="24"/>
          <w:szCs w:val="24"/>
          <w:shd w:val="clear" w:color="auto" w:fill="FFFFFF"/>
          <w:lang w:val="en-US" w:eastAsia="zh-CN"/>
        </w:rPr>
        <w:t>188</w:t>
      </w:r>
      <w:r>
        <w:rPr>
          <w:rFonts w:hint="eastAsia" w:ascii="宋体" w:hAnsi="宋体"/>
          <w:sz w:val="24"/>
          <w:szCs w:val="24"/>
          <w:shd w:val="clear" w:color="auto" w:fill="FFFFFF"/>
          <w:lang w:eastAsia="zh-CN"/>
        </w:rPr>
        <w:t>000.00元</w:t>
      </w:r>
    </w:p>
    <w:p w14:paraId="11E2DA99">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 xml:space="preserve">四、采购需求（包括目标、标准、数量、规格、服务要求、验收标准等） </w:t>
      </w:r>
    </w:p>
    <w:p w14:paraId="3D9B29C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1.采购内容：汝州市公安局涉网电诈综合分析平台采购项目；</w:t>
      </w:r>
    </w:p>
    <w:p w14:paraId="63245A7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2.服 务 期</w:t>
      </w:r>
      <w:r>
        <w:rPr>
          <w:rFonts w:hint="eastAsia" w:ascii="宋体" w:hAnsi="宋体"/>
          <w:color w:val="0000FF"/>
          <w:sz w:val="24"/>
          <w:szCs w:val="24"/>
          <w:lang w:eastAsia="zh-CN"/>
        </w:rPr>
        <w:t>：一年</w:t>
      </w:r>
    </w:p>
    <w:p w14:paraId="7300560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 xml:space="preserve">3.质    量：合格,符合国家相关行业标准 </w:t>
      </w:r>
    </w:p>
    <w:p w14:paraId="3BE7EAE0">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 xml:space="preserve">五、拟定单一来源供应商名称及地址 </w:t>
      </w:r>
    </w:p>
    <w:p w14:paraId="64A1B152">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ascii="宋体" w:hAnsi="宋体"/>
          <w:sz w:val="24"/>
          <w:szCs w:val="24"/>
          <w:shd w:val="clear" w:color="auto" w:fill="FFFFFF"/>
          <w:lang w:eastAsia="zh-CN"/>
        </w:rPr>
      </w:pPr>
      <w:r>
        <w:rPr>
          <w:rFonts w:hint="eastAsia" w:ascii="宋体" w:hAnsi="宋体"/>
          <w:sz w:val="24"/>
          <w:szCs w:val="24"/>
          <w:shd w:val="clear" w:color="auto" w:fill="FFFFFF"/>
          <w:lang w:eastAsia="zh-CN"/>
        </w:rPr>
        <w:t>1.拟定供应商名称：河南鼎世信息科技有限公司</w:t>
      </w:r>
    </w:p>
    <w:p w14:paraId="46A9D57D">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ascii="宋体" w:hAnsi="宋体"/>
          <w:sz w:val="24"/>
          <w:szCs w:val="24"/>
          <w:shd w:val="clear" w:color="auto" w:fill="FFFFFF"/>
          <w:lang w:eastAsia="zh-CN"/>
        </w:rPr>
      </w:pPr>
      <w:r>
        <w:rPr>
          <w:rFonts w:hint="eastAsia" w:ascii="宋体" w:hAnsi="宋体"/>
          <w:sz w:val="24"/>
          <w:szCs w:val="24"/>
          <w:shd w:val="clear" w:color="auto" w:fill="FFFFFF"/>
          <w:lang w:eastAsia="zh-CN"/>
        </w:rPr>
        <w:t>2.拟定供应商地址：河南省郑州市二七区航海路与连云路口南50米路西正商和园广场A座1810室</w:t>
      </w:r>
    </w:p>
    <w:p w14:paraId="3A2F3CE2">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 xml:space="preserve">六、供应商资格要求： </w:t>
      </w:r>
    </w:p>
    <w:p w14:paraId="589FA8D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1、满足《中华人民共和国政府采购法》第二十二条规定；</w:t>
      </w:r>
    </w:p>
    <w:p w14:paraId="14D0E6D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2、落实政府采购政策需满足的资格要求：</w:t>
      </w:r>
    </w:p>
    <w:p w14:paraId="2636ABB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落实的节能环保、中小微型企业扶持（含支持监狱企业发展、促进残疾人就业）等相关政府采购政策；本项目支持面向中小微企业采购。</w:t>
      </w:r>
    </w:p>
    <w:p w14:paraId="43E4F61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3、本项目的特定资格要求：</w:t>
      </w:r>
    </w:p>
    <w:p w14:paraId="3063FE6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3.1具有独立承担民事责任的能力，具备有效的营业执照、组织机构代码证、税务登记证或三证合一的营业执照；</w:t>
      </w:r>
    </w:p>
    <w:p w14:paraId="7F1271B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3.2具有良好的商业信誉和健全的财务会计制度（响应人无需提供证明材料，只需在响应文件格式中填写汝州市政府采购响应人信用承诺函）；</w:t>
      </w:r>
    </w:p>
    <w:p w14:paraId="6560674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3.3具有履行合同所必需的设备和专业技术能力（响应人无需提供证明材料，只需在响应文件格式中填写汝州市政府采购响应人信用承诺函）；</w:t>
      </w:r>
    </w:p>
    <w:p w14:paraId="624B3DDB">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3.4响应人具有依法缴纳税收和社会保障资金的良好记录（响应人无需提供证明材料，只需在响应文件格式中填写汝州市政府采购响应人信用承诺函）；</w:t>
      </w:r>
    </w:p>
    <w:p w14:paraId="7FB2DA5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3.5参加政府采购活动近三年内，在经营活动中没有重大的违法记录（响应人无需提供证明材料，只需在响应文件格式中填写汝州市政府采购响应人信用承诺函）；</w:t>
      </w:r>
    </w:p>
    <w:p w14:paraId="3B96C92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3.6未被列入“信用中国”网站（www.creditchina.gov.cn）的“失信被执行人”和“重大税收违法失信主体”及中国政府采购网站的“政府采购严重违法失信行为记录名单”(响应人无需提供证明材料，只需在响应文件格式中填写汝州市政府采购响应人信用承诺函)；</w:t>
      </w:r>
    </w:p>
    <w:p w14:paraId="0E6C09B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 xml:space="preserve">注：采购人有权在签订合同前要求成交供应商提供相关证明材料以核实成交供应商承诺事项的真实性。 </w:t>
      </w:r>
    </w:p>
    <w:p w14:paraId="14A87553">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七、获取单一来源文件及报名时间</w:t>
      </w:r>
    </w:p>
    <w:p w14:paraId="32E4F48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1.时间：</w:t>
      </w:r>
      <w:r>
        <w:rPr>
          <w:rFonts w:hint="eastAsia" w:ascii="宋体" w:hAnsi="宋体"/>
          <w:color w:val="FF0000"/>
          <w:sz w:val="24"/>
          <w:szCs w:val="24"/>
          <w:lang w:eastAsia="zh-CN"/>
        </w:rPr>
        <w:t>202</w:t>
      </w:r>
      <w:r>
        <w:rPr>
          <w:rFonts w:hint="eastAsia" w:ascii="宋体" w:hAnsi="宋体"/>
          <w:color w:val="FF0000"/>
          <w:sz w:val="24"/>
          <w:szCs w:val="24"/>
          <w:lang w:val="en-US" w:eastAsia="zh-CN"/>
        </w:rPr>
        <w:t>4</w:t>
      </w:r>
      <w:r>
        <w:rPr>
          <w:rFonts w:hint="eastAsia" w:ascii="宋体" w:hAnsi="宋体"/>
          <w:color w:val="FF0000"/>
          <w:sz w:val="24"/>
          <w:szCs w:val="24"/>
          <w:lang w:eastAsia="zh-CN"/>
        </w:rPr>
        <w:t>年</w:t>
      </w:r>
      <w:r>
        <w:rPr>
          <w:rFonts w:ascii="宋体" w:hAnsi="宋体"/>
          <w:color w:val="FF0000"/>
          <w:sz w:val="24"/>
          <w:szCs w:val="24"/>
          <w:lang w:eastAsia="zh-CN"/>
        </w:rPr>
        <w:t xml:space="preserve"> </w:t>
      </w:r>
      <w:r>
        <w:rPr>
          <w:rFonts w:hint="eastAsia" w:ascii="宋体" w:hAnsi="宋体"/>
          <w:color w:val="FF0000"/>
          <w:sz w:val="24"/>
          <w:szCs w:val="24"/>
          <w:lang w:val="en-US" w:eastAsia="zh-CN"/>
        </w:rPr>
        <w:t>10</w:t>
      </w:r>
      <w:r>
        <w:rPr>
          <w:rFonts w:hint="eastAsia" w:ascii="宋体" w:hAnsi="宋体"/>
          <w:color w:val="FF0000"/>
          <w:sz w:val="24"/>
          <w:szCs w:val="24"/>
          <w:lang w:eastAsia="zh-CN"/>
        </w:rPr>
        <w:t>月</w:t>
      </w:r>
      <w:r>
        <w:rPr>
          <w:rFonts w:hint="eastAsia" w:ascii="宋体" w:hAnsi="宋体"/>
          <w:color w:val="FF0000"/>
          <w:sz w:val="24"/>
          <w:szCs w:val="24"/>
          <w:lang w:val="en-US" w:eastAsia="zh-CN"/>
        </w:rPr>
        <w:t>21</w:t>
      </w:r>
      <w:r>
        <w:rPr>
          <w:rFonts w:hint="eastAsia" w:ascii="宋体" w:hAnsi="宋体"/>
          <w:color w:val="FF0000"/>
          <w:sz w:val="24"/>
          <w:szCs w:val="24"/>
          <w:lang w:eastAsia="zh-CN"/>
        </w:rPr>
        <w:t>日至202</w:t>
      </w:r>
      <w:r>
        <w:rPr>
          <w:rFonts w:hint="eastAsia" w:ascii="宋体" w:hAnsi="宋体"/>
          <w:color w:val="FF0000"/>
          <w:sz w:val="24"/>
          <w:szCs w:val="24"/>
          <w:lang w:val="en-US" w:eastAsia="zh-CN"/>
        </w:rPr>
        <w:t>4</w:t>
      </w:r>
      <w:r>
        <w:rPr>
          <w:rFonts w:hint="eastAsia" w:ascii="宋体" w:hAnsi="宋体"/>
          <w:color w:val="FF0000"/>
          <w:sz w:val="24"/>
          <w:szCs w:val="24"/>
          <w:lang w:eastAsia="zh-CN"/>
        </w:rPr>
        <w:t>年</w:t>
      </w:r>
      <w:r>
        <w:rPr>
          <w:rFonts w:ascii="宋体" w:hAnsi="宋体"/>
          <w:color w:val="FF0000"/>
          <w:sz w:val="24"/>
          <w:szCs w:val="24"/>
          <w:lang w:eastAsia="zh-CN"/>
        </w:rPr>
        <w:t xml:space="preserve"> </w:t>
      </w:r>
      <w:r>
        <w:rPr>
          <w:rFonts w:hint="eastAsia" w:ascii="宋体" w:hAnsi="宋体"/>
          <w:color w:val="FF0000"/>
          <w:sz w:val="24"/>
          <w:szCs w:val="24"/>
          <w:lang w:val="en-US" w:eastAsia="zh-CN"/>
        </w:rPr>
        <w:t>10</w:t>
      </w:r>
      <w:r>
        <w:rPr>
          <w:rFonts w:ascii="宋体" w:hAnsi="宋体"/>
          <w:color w:val="FF0000"/>
          <w:sz w:val="24"/>
          <w:szCs w:val="24"/>
          <w:lang w:eastAsia="zh-CN"/>
        </w:rPr>
        <w:t xml:space="preserve"> </w:t>
      </w:r>
      <w:r>
        <w:rPr>
          <w:rFonts w:hint="eastAsia" w:ascii="宋体" w:hAnsi="宋体"/>
          <w:color w:val="FF0000"/>
          <w:sz w:val="24"/>
          <w:szCs w:val="24"/>
          <w:lang w:eastAsia="zh-CN"/>
        </w:rPr>
        <w:t>月</w:t>
      </w:r>
      <w:r>
        <w:rPr>
          <w:rFonts w:hint="eastAsia" w:ascii="宋体" w:hAnsi="宋体"/>
          <w:color w:val="FF0000"/>
          <w:sz w:val="24"/>
          <w:szCs w:val="24"/>
          <w:lang w:val="en-US" w:eastAsia="zh-CN"/>
        </w:rPr>
        <w:t xml:space="preserve"> 25</w:t>
      </w:r>
      <w:r>
        <w:rPr>
          <w:rFonts w:ascii="宋体" w:hAnsi="宋体"/>
          <w:color w:val="FF0000"/>
          <w:sz w:val="24"/>
          <w:szCs w:val="24"/>
          <w:lang w:eastAsia="zh-CN"/>
        </w:rPr>
        <w:t xml:space="preserve"> </w:t>
      </w:r>
      <w:r>
        <w:rPr>
          <w:rFonts w:hint="eastAsia" w:ascii="宋体" w:hAnsi="宋体"/>
          <w:color w:val="FF0000"/>
          <w:sz w:val="24"/>
          <w:szCs w:val="24"/>
          <w:lang w:eastAsia="zh-CN"/>
        </w:rPr>
        <w:t>日,</w:t>
      </w:r>
      <w:r>
        <w:rPr>
          <w:rFonts w:hint="eastAsia" w:ascii="宋体" w:hAnsi="宋体"/>
          <w:color w:val="auto"/>
          <w:sz w:val="24"/>
          <w:szCs w:val="24"/>
          <w:lang w:eastAsia="zh-CN"/>
        </w:rPr>
        <w:t>每天上</w:t>
      </w:r>
      <w:r>
        <w:rPr>
          <w:rFonts w:hint="eastAsia" w:ascii="宋体" w:hAnsi="宋体"/>
          <w:sz w:val="24"/>
          <w:szCs w:val="24"/>
          <w:lang w:eastAsia="zh-CN"/>
        </w:rPr>
        <w:t>午8:00至11：30，下午</w:t>
      </w:r>
      <w:r>
        <w:rPr>
          <w:rFonts w:hint="eastAsia" w:ascii="宋体" w:hAnsi="宋体"/>
          <w:sz w:val="24"/>
          <w:szCs w:val="24"/>
          <w:lang w:val="en-US" w:eastAsia="zh-CN"/>
        </w:rPr>
        <w:t>14</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 xml:space="preserve">0至17：30（北京时间，法定节假日除外。） </w:t>
      </w:r>
    </w:p>
    <w:p w14:paraId="4311244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2.地点：河南君鑫工程咨询管理有限公司（汝州市朝阳东路春禾国贸1011室）</w:t>
      </w:r>
    </w:p>
    <w:p w14:paraId="30FF0EE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 xml:space="preserve">3.方式：报名时需携带：获取文件时提供法定代表人持身份证或授权委托人持授权委托书及代理人身份证（授权委托书必须由法定代表人及委托代理人亲笔签名并加盖单位公章，否则无效）及有效的营业执照复印件,并提供资料真实性的承诺书。 </w:t>
      </w:r>
    </w:p>
    <w:p w14:paraId="52B583E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 xml:space="preserve">4.售价：0元 </w:t>
      </w:r>
    </w:p>
    <w:p w14:paraId="4387118B">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 xml:space="preserve">八、响应文件提交的截止时间及地点 </w:t>
      </w:r>
    </w:p>
    <w:p w14:paraId="68E74D3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1.时间：</w:t>
      </w:r>
      <w:r>
        <w:rPr>
          <w:rFonts w:hint="eastAsia" w:ascii="宋体" w:hAnsi="宋体"/>
          <w:color w:val="FF0000"/>
          <w:sz w:val="24"/>
          <w:szCs w:val="24"/>
          <w:lang w:eastAsia="zh-CN"/>
        </w:rPr>
        <w:t>202</w:t>
      </w:r>
      <w:r>
        <w:rPr>
          <w:rFonts w:hint="eastAsia" w:ascii="宋体" w:hAnsi="宋体"/>
          <w:color w:val="FF0000"/>
          <w:sz w:val="24"/>
          <w:szCs w:val="24"/>
          <w:lang w:val="en-US" w:eastAsia="zh-CN"/>
        </w:rPr>
        <w:t>4</w:t>
      </w:r>
      <w:r>
        <w:rPr>
          <w:rFonts w:hint="eastAsia" w:ascii="宋体" w:hAnsi="宋体"/>
          <w:color w:val="FF0000"/>
          <w:sz w:val="24"/>
          <w:szCs w:val="24"/>
          <w:lang w:eastAsia="zh-CN"/>
        </w:rPr>
        <w:t>年</w:t>
      </w:r>
      <w:r>
        <w:rPr>
          <w:rFonts w:hint="eastAsia" w:ascii="宋体" w:hAnsi="宋体"/>
          <w:color w:val="FF0000"/>
          <w:sz w:val="24"/>
          <w:szCs w:val="24"/>
          <w:lang w:val="en-US" w:eastAsia="zh-CN"/>
        </w:rPr>
        <w:t>10</w:t>
      </w:r>
      <w:r>
        <w:rPr>
          <w:rFonts w:ascii="宋体" w:hAnsi="宋体"/>
          <w:color w:val="FF0000"/>
          <w:sz w:val="24"/>
          <w:szCs w:val="24"/>
          <w:lang w:eastAsia="zh-CN"/>
        </w:rPr>
        <w:t xml:space="preserve"> </w:t>
      </w:r>
      <w:r>
        <w:rPr>
          <w:rFonts w:hint="eastAsia" w:ascii="宋体" w:hAnsi="宋体"/>
          <w:color w:val="FF0000"/>
          <w:sz w:val="24"/>
          <w:szCs w:val="24"/>
          <w:lang w:eastAsia="zh-CN"/>
        </w:rPr>
        <w:t>月</w:t>
      </w:r>
      <w:r>
        <w:rPr>
          <w:rFonts w:ascii="宋体" w:hAnsi="宋体"/>
          <w:color w:val="FF0000"/>
          <w:sz w:val="24"/>
          <w:szCs w:val="24"/>
          <w:lang w:eastAsia="zh-CN"/>
        </w:rPr>
        <w:t xml:space="preserve"> </w:t>
      </w:r>
      <w:r>
        <w:rPr>
          <w:rFonts w:hint="eastAsia" w:ascii="宋体" w:hAnsi="宋体"/>
          <w:color w:val="FF0000"/>
          <w:sz w:val="24"/>
          <w:szCs w:val="24"/>
          <w:lang w:val="en-US" w:eastAsia="zh-CN"/>
        </w:rPr>
        <w:t>30</w:t>
      </w:r>
      <w:r>
        <w:rPr>
          <w:rFonts w:hint="eastAsia" w:ascii="宋体" w:hAnsi="宋体"/>
          <w:color w:val="FF0000"/>
          <w:sz w:val="24"/>
          <w:szCs w:val="24"/>
          <w:lang w:eastAsia="zh-CN"/>
        </w:rPr>
        <w:t>日09时00分（北京时间）</w:t>
      </w:r>
      <w:r>
        <w:rPr>
          <w:rFonts w:hint="eastAsia" w:ascii="宋体" w:hAnsi="宋体"/>
          <w:sz w:val="24"/>
          <w:szCs w:val="24"/>
          <w:lang w:eastAsia="zh-CN"/>
        </w:rPr>
        <w:t xml:space="preserve"> </w:t>
      </w:r>
    </w:p>
    <w:p w14:paraId="773DB34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2.地点：</w:t>
      </w:r>
      <w:r>
        <w:rPr>
          <w:rFonts w:hint="eastAsia" w:ascii="宋体" w:hAnsi="宋体" w:cs="宋体"/>
          <w:sz w:val="24"/>
          <w:szCs w:val="24"/>
          <w:lang w:eastAsia="zh-CN"/>
        </w:rPr>
        <w:t>汝州市朝阳东路万汇城26#楼1902室</w:t>
      </w:r>
      <w:r>
        <w:rPr>
          <w:rFonts w:hint="eastAsia" w:ascii="宋体" w:hAnsi="宋体"/>
          <w:sz w:val="24"/>
          <w:szCs w:val="24"/>
          <w:lang w:eastAsia="zh-CN"/>
        </w:rPr>
        <w:t xml:space="preserve"> </w:t>
      </w:r>
    </w:p>
    <w:p w14:paraId="6C3D4850">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sz w:val="24"/>
          <w:szCs w:val="24"/>
          <w:lang w:eastAsia="zh-CN"/>
        </w:rPr>
      </w:pPr>
      <w:r>
        <w:rPr>
          <w:rFonts w:hint="eastAsia" w:ascii="宋体" w:hAnsi="宋体"/>
          <w:sz w:val="24"/>
          <w:szCs w:val="24"/>
          <w:lang w:eastAsia="zh-CN"/>
        </w:rPr>
        <w:t xml:space="preserve">九、发布邀请函的媒介及邀请函期限 </w:t>
      </w:r>
    </w:p>
    <w:p w14:paraId="269E824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ascii="宋体" w:hAnsi="宋体"/>
          <w:sz w:val="24"/>
          <w:szCs w:val="24"/>
          <w:lang w:eastAsia="zh-CN"/>
        </w:rPr>
      </w:pPr>
      <w:r>
        <w:rPr>
          <w:rFonts w:hint="eastAsia" w:ascii="宋体" w:hAnsi="宋体"/>
          <w:sz w:val="24"/>
          <w:szCs w:val="24"/>
          <w:lang w:eastAsia="zh-CN"/>
        </w:rPr>
        <w:t xml:space="preserve">本次邀请函在《河南省政府采购网》《汝州市政府采购网》上发布。  </w:t>
      </w:r>
    </w:p>
    <w:p w14:paraId="180661FA">
      <w:pPr>
        <w:spacing w:line="360" w:lineRule="auto"/>
        <w:ind w:right="84" w:rightChars="38"/>
        <w:rPr>
          <w:rFonts w:ascii="宋体" w:hAnsi="宋体"/>
          <w:sz w:val="24"/>
          <w:szCs w:val="24"/>
          <w:lang w:eastAsia="zh-CN"/>
        </w:rPr>
      </w:pPr>
      <w:r>
        <w:rPr>
          <w:rFonts w:hint="eastAsia" w:ascii="宋体" w:hAnsi="宋体"/>
          <w:sz w:val="24"/>
          <w:szCs w:val="24"/>
          <w:lang w:eastAsia="zh-CN"/>
        </w:rPr>
        <w:t xml:space="preserve">十、联系方式 </w:t>
      </w:r>
    </w:p>
    <w:tbl>
      <w:tblPr>
        <w:tblStyle w:val="19"/>
        <w:tblW w:w="31680" w:type="dxa"/>
        <w:tblCellSpacing w:w="15" w:type="dxa"/>
        <w:tblInd w:w="0" w:type="dxa"/>
        <w:tblLayout w:type="autofit"/>
        <w:tblCellMar>
          <w:top w:w="0" w:type="dxa"/>
          <w:left w:w="0" w:type="dxa"/>
          <w:bottom w:w="0" w:type="dxa"/>
          <w:right w:w="0" w:type="dxa"/>
        </w:tblCellMar>
      </w:tblPr>
      <w:tblGrid>
        <w:gridCol w:w="8634"/>
        <w:gridCol w:w="23046"/>
      </w:tblGrid>
      <w:tr w14:paraId="3C6D41E5">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tcPr>
          <w:p w14:paraId="2AE9BFB4">
            <w:pPr>
              <w:spacing w:line="360" w:lineRule="auto"/>
              <w:ind w:right="84" w:rightChars="38" w:firstLine="55" w:firstLineChars="23"/>
              <w:rPr>
                <w:rFonts w:ascii="宋体" w:hAnsi="宋体"/>
                <w:sz w:val="24"/>
                <w:szCs w:val="24"/>
                <w:lang w:eastAsia="zh-CN"/>
              </w:rPr>
            </w:pPr>
            <w:r>
              <w:rPr>
                <w:rFonts w:hint="eastAsia" w:ascii="宋体" w:hAnsi="宋体"/>
                <w:sz w:val="24"/>
                <w:szCs w:val="24"/>
                <w:lang w:eastAsia="zh-CN"/>
              </w:rPr>
              <w:t>1.采购人：汝州市公安局</w:t>
            </w:r>
          </w:p>
        </w:tc>
      </w:tr>
      <w:tr w14:paraId="4673AC83">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tcPr>
          <w:p w14:paraId="7DF7CC4C">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地址：汝州市望城路130号</w:t>
            </w:r>
          </w:p>
        </w:tc>
      </w:tr>
      <w:tr w14:paraId="5C1D9832">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vAlign w:val="center"/>
          </w:tcPr>
          <w:p w14:paraId="0C0155EA">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联系人：王先生</w:t>
            </w:r>
          </w:p>
        </w:tc>
      </w:tr>
      <w:tr w14:paraId="6FD2C9AE">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vAlign w:val="center"/>
          </w:tcPr>
          <w:p w14:paraId="07D54A99">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联系方式：</w:t>
            </w:r>
            <w:r>
              <w:rPr>
                <w:rFonts w:ascii="宋体" w:hAnsi="宋体"/>
                <w:sz w:val="24"/>
                <w:szCs w:val="24"/>
                <w:lang w:eastAsia="zh-CN"/>
              </w:rPr>
              <w:t>15738185867</w:t>
            </w:r>
          </w:p>
        </w:tc>
      </w:tr>
      <w:tr w14:paraId="2C6B2D2B">
        <w:tblPrEx>
          <w:tblCellMar>
            <w:top w:w="0" w:type="dxa"/>
            <w:left w:w="0" w:type="dxa"/>
            <w:bottom w:w="0" w:type="dxa"/>
            <w:right w:w="0" w:type="dxa"/>
          </w:tblCellMar>
        </w:tblPrEx>
        <w:trPr>
          <w:tblCellSpacing w:w="15" w:type="dxa"/>
        </w:trPr>
        <w:tc>
          <w:tcPr>
            <w:tcW w:w="31620" w:type="dxa"/>
            <w:gridSpan w:val="2"/>
            <w:tcMar>
              <w:top w:w="0" w:type="dxa"/>
              <w:left w:w="240" w:type="dxa"/>
              <w:bottom w:w="0" w:type="dxa"/>
              <w:right w:w="0" w:type="dxa"/>
            </w:tcMar>
            <w:vAlign w:val="center"/>
          </w:tcPr>
          <w:p w14:paraId="63EA548D">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2.政府采购监督管理处：汝州市财政局政府采购监督管理科</w:t>
            </w:r>
          </w:p>
        </w:tc>
      </w:tr>
      <w:tr w14:paraId="0183CE27">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vAlign w:val="center"/>
          </w:tcPr>
          <w:p w14:paraId="1A7A02CE">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地址：汝州市望嵩中路36号</w:t>
            </w:r>
          </w:p>
        </w:tc>
      </w:tr>
      <w:tr w14:paraId="09483D03">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vAlign w:val="center"/>
          </w:tcPr>
          <w:p w14:paraId="55EA4631">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联系人：李先生</w:t>
            </w:r>
          </w:p>
        </w:tc>
      </w:tr>
      <w:tr w14:paraId="4F58A912">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vAlign w:val="center"/>
          </w:tcPr>
          <w:p w14:paraId="00E5A408">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联系方式：0375—6862799</w:t>
            </w:r>
          </w:p>
        </w:tc>
      </w:tr>
      <w:tr w14:paraId="3E4F3CEF">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vAlign w:val="center"/>
          </w:tcPr>
          <w:p w14:paraId="1340EB78">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3.采购代理机构信息：河南君鑫工程咨询管理有限公司</w:t>
            </w:r>
          </w:p>
        </w:tc>
      </w:tr>
      <w:tr w14:paraId="3751EEF5">
        <w:tblPrEx>
          <w:tblCellMar>
            <w:top w:w="0" w:type="dxa"/>
            <w:left w:w="0" w:type="dxa"/>
            <w:bottom w:w="0" w:type="dxa"/>
            <w:right w:w="0" w:type="dxa"/>
          </w:tblCellMar>
        </w:tblPrEx>
        <w:trPr>
          <w:tblCellSpacing w:w="15" w:type="dxa"/>
        </w:trPr>
        <w:tc>
          <w:tcPr>
            <w:tcW w:w="31620" w:type="dxa"/>
            <w:gridSpan w:val="2"/>
            <w:tcMar>
              <w:top w:w="0" w:type="dxa"/>
              <w:left w:w="240" w:type="dxa"/>
              <w:bottom w:w="0" w:type="dxa"/>
              <w:right w:w="0" w:type="dxa"/>
            </w:tcMar>
            <w:vAlign w:val="center"/>
          </w:tcPr>
          <w:p w14:paraId="03988BEF">
            <w:pPr>
              <w:spacing w:line="360" w:lineRule="auto"/>
              <w:ind w:right="84" w:rightChars="38" w:firstLine="480" w:firstLineChars="200"/>
              <w:rPr>
                <w:rFonts w:ascii="宋体" w:hAnsi="宋体"/>
                <w:sz w:val="24"/>
                <w:szCs w:val="24"/>
                <w:lang w:eastAsia="zh-CN"/>
              </w:rPr>
            </w:pPr>
            <w:r>
              <w:rPr>
                <w:rFonts w:hint="eastAsia" w:ascii="宋体" w:hAnsi="宋体"/>
                <w:sz w:val="24"/>
                <w:szCs w:val="24"/>
                <w:lang w:eastAsia="zh-CN"/>
              </w:rPr>
              <w:t>地址：汝州市朝阳东路春禾国贸1011室</w:t>
            </w:r>
          </w:p>
        </w:tc>
      </w:tr>
      <w:tr w14:paraId="3D396450">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tcPr>
          <w:p w14:paraId="676FD1AA">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联系人：刘女士</w:t>
            </w:r>
          </w:p>
        </w:tc>
      </w:tr>
      <w:tr w14:paraId="1365630A">
        <w:tblPrEx>
          <w:tblCellMar>
            <w:top w:w="0" w:type="dxa"/>
            <w:left w:w="0" w:type="dxa"/>
            <w:bottom w:w="0" w:type="dxa"/>
            <w:right w:w="0" w:type="dxa"/>
          </w:tblCellMar>
        </w:tblPrEx>
        <w:trPr>
          <w:tblCellSpacing w:w="15" w:type="dxa"/>
        </w:trPr>
        <w:tc>
          <w:tcPr>
            <w:tcW w:w="31620" w:type="dxa"/>
            <w:gridSpan w:val="2"/>
            <w:tcMar>
              <w:top w:w="0" w:type="dxa"/>
              <w:left w:w="480" w:type="dxa"/>
              <w:bottom w:w="0" w:type="dxa"/>
              <w:right w:w="0" w:type="dxa"/>
            </w:tcMar>
          </w:tcPr>
          <w:p w14:paraId="11674941">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联系电话：</w:t>
            </w:r>
            <w:r>
              <w:rPr>
                <w:rFonts w:ascii="宋体" w:hAnsi="宋体"/>
                <w:sz w:val="24"/>
                <w:szCs w:val="24"/>
                <w:lang w:eastAsia="zh-CN"/>
              </w:rPr>
              <w:t>1</w:t>
            </w:r>
            <w:r>
              <w:rPr>
                <w:rFonts w:hint="eastAsia" w:ascii="宋体" w:hAnsi="宋体"/>
                <w:sz w:val="24"/>
                <w:szCs w:val="24"/>
                <w:lang w:val="en-US" w:eastAsia="zh-CN"/>
              </w:rPr>
              <w:t>7530879771</w:t>
            </w:r>
          </w:p>
        </w:tc>
      </w:tr>
      <w:tr w14:paraId="623EA5E7">
        <w:tblPrEx>
          <w:tblCellMar>
            <w:top w:w="0" w:type="dxa"/>
            <w:left w:w="0" w:type="dxa"/>
            <w:bottom w:w="0" w:type="dxa"/>
            <w:right w:w="0" w:type="dxa"/>
          </w:tblCellMar>
        </w:tblPrEx>
        <w:trPr>
          <w:gridAfter w:val="1"/>
          <w:wAfter w:w="23001" w:type="dxa"/>
          <w:tblCellSpacing w:w="15" w:type="dxa"/>
        </w:trPr>
        <w:tc>
          <w:tcPr>
            <w:tcW w:w="8589" w:type="dxa"/>
            <w:tcMar>
              <w:top w:w="0" w:type="dxa"/>
              <w:left w:w="480" w:type="dxa"/>
              <w:bottom w:w="0" w:type="dxa"/>
              <w:right w:w="0" w:type="dxa"/>
            </w:tcMar>
          </w:tcPr>
          <w:p w14:paraId="4DEA0626">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4.项目联系人：刘女士</w:t>
            </w:r>
          </w:p>
        </w:tc>
      </w:tr>
      <w:tr w14:paraId="145EB775">
        <w:tblPrEx>
          <w:tblCellMar>
            <w:top w:w="0" w:type="dxa"/>
            <w:left w:w="0" w:type="dxa"/>
            <w:bottom w:w="0" w:type="dxa"/>
            <w:right w:w="0" w:type="dxa"/>
          </w:tblCellMar>
        </w:tblPrEx>
        <w:trPr>
          <w:gridAfter w:val="1"/>
          <w:wAfter w:w="23001" w:type="dxa"/>
          <w:tblCellSpacing w:w="15" w:type="dxa"/>
        </w:trPr>
        <w:tc>
          <w:tcPr>
            <w:tcW w:w="8589" w:type="dxa"/>
            <w:tcMar>
              <w:top w:w="0" w:type="dxa"/>
              <w:left w:w="480" w:type="dxa"/>
              <w:bottom w:w="0" w:type="dxa"/>
              <w:right w:w="0" w:type="dxa"/>
            </w:tcMar>
          </w:tcPr>
          <w:p w14:paraId="7824F0B7">
            <w:pPr>
              <w:spacing w:line="360" w:lineRule="auto"/>
              <w:ind w:right="84" w:rightChars="38" w:firstLine="240" w:firstLineChars="100"/>
              <w:rPr>
                <w:rFonts w:ascii="宋体" w:hAnsi="宋体"/>
                <w:sz w:val="24"/>
                <w:szCs w:val="24"/>
                <w:lang w:eastAsia="zh-CN"/>
              </w:rPr>
            </w:pPr>
            <w:r>
              <w:rPr>
                <w:rFonts w:hint="eastAsia" w:ascii="宋体" w:hAnsi="宋体"/>
                <w:sz w:val="24"/>
                <w:szCs w:val="24"/>
                <w:lang w:eastAsia="zh-CN"/>
              </w:rPr>
              <w:t>联系电话：</w:t>
            </w:r>
            <w:r>
              <w:rPr>
                <w:rFonts w:ascii="宋体" w:hAnsi="宋体"/>
                <w:sz w:val="24"/>
                <w:szCs w:val="24"/>
                <w:lang w:eastAsia="zh-CN"/>
              </w:rPr>
              <w:t>1</w:t>
            </w:r>
            <w:r>
              <w:rPr>
                <w:rFonts w:hint="eastAsia" w:ascii="宋体" w:hAnsi="宋体"/>
                <w:sz w:val="24"/>
                <w:szCs w:val="24"/>
                <w:lang w:val="en-US" w:eastAsia="zh-CN"/>
              </w:rPr>
              <w:t>7530879771</w:t>
            </w:r>
          </w:p>
        </w:tc>
      </w:tr>
      <w:bookmarkEnd w:id="6"/>
      <w:bookmarkEnd w:id="7"/>
      <w:bookmarkEnd w:id="8"/>
      <w:bookmarkEnd w:id="9"/>
      <w:bookmarkEnd w:id="10"/>
    </w:tbl>
    <w:p w14:paraId="33B281FD">
      <w:pPr>
        <w:pStyle w:val="2"/>
        <w:jc w:val="center"/>
        <w:rPr>
          <w:rFonts w:ascii="宋体" w:hAnsi="宋体"/>
          <w:sz w:val="32"/>
          <w:szCs w:val="32"/>
          <w:lang w:eastAsia="zh-CN"/>
        </w:rPr>
      </w:pPr>
      <w:bookmarkStart w:id="11" w:name="_Toc5605557"/>
      <w:r>
        <w:rPr>
          <w:rFonts w:hint="eastAsia" w:ascii="宋体" w:hAnsi="宋体"/>
          <w:sz w:val="32"/>
          <w:szCs w:val="32"/>
          <w:lang w:eastAsia="zh-CN"/>
        </w:rPr>
        <w:t>第二章</w:t>
      </w:r>
      <w:r>
        <w:rPr>
          <w:rFonts w:ascii="宋体" w:hAnsi="宋体"/>
          <w:sz w:val="32"/>
          <w:szCs w:val="32"/>
          <w:lang w:eastAsia="zh-CN"/>
        </w:rPr>
        <w:t xml:space="preserve">  </w:t>
      </w:r>
      <w:r>
        <w:rPr>
          <w:rFonts w:hint="eastAsia" w:ascii="宋体" w:hAnsi="宋体"/>
          <w:sz w:val="32"/>
          <w:szCs w:val="32"/>
          <w:lang w:eastAsia="zh-CN"/>
        </w:rPr>
        <w:t>供应商须知</w:t>
      </w:r>
      <w:bookmarkEnd w:id="11"/>
    </w:p>
    <w:p w14:paraId="4549B058">
      <w:pPr>
        <w:adjustRightInd w:val="0"/>
        <w:spacing w:line="520" w:lineRule="exact"/>
        <w:ind w:firstLine="480" w:firstLineChars="200"/>
        <w:rPr>
          <w:rFonts w:ascii="宋体" w:hAnsi="宋体"/>
          <w:sz w:val="24"/>
          <w:lang w:eastAsia="zh-CN"/>
        </w:rPr>
      </w:pPr>
      <w:r>
        <w:rPr>
          <w:rFonts w:ascii="宋体" w:hAnsi="宋体"/>
          <w:sz w:val="24"/>
          <w:lang w:eastAsia="zh-CN"/>
        </w:rPr>
        <w:t>2.1</w:t>
      </w:r>
      <w:r>
        <w:rPr>
          <w:rFonts w:hint="eastAsia" w:ascii="宋体" w:hAnsi="宋体"/>
          <w:sz w:val="24"/>
          <w:lang w:eastAsia="zh-CN"/>
        </w:rPr>
        <w:t>总则：供应商应仔细阅读本采购文件的所有内容（包括答疑、补充、澄清以及修改等），按照采购文件的要求以及格式编制响应文件，并保证其真实性，否则一切后果自负。</w:t>
      </w:r>
    </w:p>
    <w:p w14:paraId="4E1DFD31">
      <w:pPr>
        <w:adjustRightInd w:val="0"/>
        <w:spacing w:line="520" w:lineRule="exact"/>
        <w:ind w:firstLine="480" w:firstLineChars="200"/>
        <w:rPr>
          <w:rFonts w:ascii="宋体" w:hAnsi="宋体"/>
          <w:sz w:val="24"/>
          <w:lang w:eastAsia="zh-CN"/>
        </w:rPr>
      </w:pPr>
      <w:r>
        <w:rPr>
          <w:rFonts w:hint="eastAsia" w:ascii="宋体" w:hAnsi="宋体"/>
          <w:sz w:val="24"/>
          <w:lang w:eastAsia="zh-CN"/>
        </w:rPr>
        <w:t>本次政府采购方式为单一来源，指采购的项目来源渠道唯一、发生不可预测情况，按照规定的程序向单一供应商直接谈判的采购方式。</w:t>
      </w:r>
    </w:p>
    <w:p w14:paraId="267ECBB2">
      <w:pPr>
        <w:adjustRightInd w:val="0"/>
        <w:spacing w:line="360" w:lineRule="auto"/>
        <w:ind w:firstLine="480" w:firstLineChars="200"/>
        <w:rPr>
          <w:rFonts w:ascii="宋体" w:hAnsi="宋体"/>
          <w:sz w:val="24"/>
        </w:rPr>
      </w:pPr>
      <w:r>
        <w:rPr>
          <w:rFonts w:ascii="宋体" w:hAnsi="宋体"/>
          <w:sz w:val="24"/>
        </w:rPr>
        <w:t xml:space="preserve">2.1.1 </w:t>
      </w:r>
      <w:r>
        <w:rPr>
          <w:rFonts w:hint="eastAsia" w:ascii="宋体" w:hAnsi="宋体"/>
          <w:sz w:val="24"/>
        </w:rPr>
        <w:t>前附表</w:t>
      </w:r>
    </w:p>
    <w:tbl>
      <w:tblPr>
        <w:tblStyle w:val="19"/>
        <w:tblW w:w="9145" w:type="dxa"/>
        <w:tblInd w:w="-106" w:type="dxa"/>
        <w:tblLayout w:type="fixed"/>
        <w:tblCellMar>
          <w:top w:w="0" w:type="dxa"/>
          <w:left w:w="108" w:type="dxa"/>
          <w:bottom w:w="0" w:type="dxa"/>
          <w:right w:w="108" w:type="dxa"/>
        </w:tblCellMar>
      </w:tblPr>
      <w:tblGrid>
        <w:gridCol w:w="738"/>
        <w:gridCol w:w="2028"/>
        <w:gridCol w:w="6379"/>
      </w:tblGrid>
      <w:tr w14:paraId="131FFD5B">
        <w:tblPrEx>
          <w:tblCellMar>
            <w:top w:w="0" w:type="dxa"/>
            <w:left w:w="108" w:type="dxa"/>
            <w:bottom w:w="0" w:type="dxa"/>
            <w:right w:w="108" w:type="dxa"/>
          </w:tblCellMar>
        </w:tblPrEx>
        <w:trPr>
          <w:trHeight w:val="618" w:hRule="atLeast"/>
        </w:trPr>
        <w:tc>
          <w:tcPr>
            <w:tcW w:w="738" w:type="dxa"/>
            <w:tcBorders>
              <w:top w:val="single" w:color="auto" w:sz="6" w:space="0"/>
              <w:left w:val="single" w:color="auto" w:sz="6" w:space="0"/>
              <w:bottom w:val="single" w:color="auto" w:sz="6" w:space="0"/>
              <w:right w:val="single" w:color="auto" w:sz="6" w:space="0"/>
            </w:tcBorders>
            <w:vAlign w:val="center"/>
          </w:tcPr>
          <w:p w14:paraId="63FE0B1E">
            <w:pPr>
              <w:tabs>
                <w:tab w:val="left" w:pos="7665"/>
              </w:tabs>
              <w:autoSpaceDE w:val="0"/>
              <w:autoSpaceDN w:val="0"/>
              <w:spacing w:after="0" w:line="400" w:lineRule="exact"/>
              <w:jc w:val="center"/>
              <w:rPr>
                <w:rFonts w:ascii="宋体" w:hAnsi="宋体"/>
                <w:sz w:val="24"/>
                <w:szCs w:val="24"/>
                <w:lang w:val="zh-CN"/>
              </w:rPr>
            </w:pPr>
            <w:r>
              <w:rPr>
                <w:rFonts w:hint="eastAsia" w:ascii="宋体" w:hAnsi="宋体"/>
                <w:sz w:val="24"/>
                <w:szCs w:val="24"/>
                <w:lang w:val="zh-CN"/>
              </w:rPr>
              <w:t>序号</w:t>
            </w:r>
          </w:p>
        </w:tc>
        <w:tc>
          <w:tcPr>
            <w:tcW w:w="2028" w:type="dxa"/>
            <w:tcBorders>
              <w:top w:val="single" w:color="auto" w:sz="6" w:space="0"/>
              <w:left w:val="single" w:color="auto" w:sz="6" w:space="0"/>
              <w:bottom w:val="single" w:color="auto" w:sz="6" w:space="0"/>
              <w:right w:val="single" w:color="auto" w:sz="6" w:space="0"/>
            </w:tcBorders>
            <w:vAlign w:val="center"/>
          </w:tcPr>
          <w:p w14:paraId="666EB16D">
            <w:pPr>
              <w:tabs>
                <w:tab w:val="left" w:pos="7665"/>
              </w:tabs>
              <w:autoSpaceDE w:val="0"/>
              <w:autoSpaceDN w:val="0"/>
              <w:spacing w:after="0" w:line="400" w:lineRule="exact"/>
              <w:jc w:val="center"/>
              <w:rPr>
                <w:rFonts w:ascii="宋体" w:hAnsi="宋体"/>
                <w:sz w:val="24"/>
                <w:szCs w:val="24"/>
                <w:lang w:val="zh-CN"/>
              </w:rPr>
            </w:pPr>
            <w:r>
              <w:rPr>
                <w:rFonts w:hint="eastAsia" w:ascii="宋体" w:hAnsi="宋体"/>
                <w:sz w:val="24"/>
                <w:szCs w:val="24"/>
                <w:lang w:val="zh-CN"/>
              </w:rPr>
              <w:t>条款名称</w:t>
            </w:r>
          </w:p>
        </w:tc>
        <w:tc>
          <w:tcPr>
            <w:tcW w:w="6379" w:type="dxa"/>
            <w:tcBorders>
              <w:top w:val="single" w:color="auto" w:sz="6" w:space="0"/>
              <w:left w:val="single" w:color="auto" w:sz="6" w:space="0"/>
              <w:bottom w:val="single" w:color="auto" w:sz="6" w:space="0"/>
              <w:right w:val="single" w:color="auto" w:sz="6" w:space="0"/>
            </w:tcBorders>
            <w:vAlign w:val="center"/>
          </w:tcPr>
          <w:p w14:paraId="5122FA6C">
            <w:pPr>
              <w:tabs>
                <w:tab w:val="left" w:pos="7665"/>
              </w:tabs>
              <w:autoSpaceDE w:val="0"/>
              <w:autoSpaceDN w:val="0"/>
              <w:spacing w:after="0" w:line="400" w:lineRule="exact"/>
              <w:jc w:val="center"/>
              <w:rPr>
                <w:rFonts w:ascii="宋体" w:hAnsi="宋体"/>
                <w:sz w:val="24"/>
                <w:szCs w:val="24"/>
                <w:lang w:val="zh-CN"/>
              </w:rPr>
            </w:pPr>
            <w:r>
              <w:rPr>
                <w:rFonts w:hint="eastAsia" w:ascii="宋体" w:hAnsi="宋体"/>
                <w:sz w:val="24"/>
                <w:szCs w:val="24"/>
                <w:lang w:val="zh-CN"/>
              </w:rPr>
              <w:t>内容及要求</w:t>
            </w:r>
          </w:p>
        </w:tc>
      </w:tr>
      <w:tr w14:paraId="4E6AF675">
        <w:tblPrEx>
          <w:tblCellMar>
            <w:top w:w="0" w:type="dxa"/>
            <w:left w:w="108" w:type="dxa"/>
            <w:bottom w:w="0" w:type="dxa"/>
            <w:right w:w="108" w:type="dxa"/>
          </w:tblCellMar>
        </w:tblPrEx>
        <w:trPr>
          <w:trHeight w:val="986" w:hRule="atLeast"/>
        </w:trPr>
        <w:tc>
          <w:tcPr>
            <w:tcW w:w="738" w:type="dxa"/>
            <w:tcBorders>
              <w:top w:val="single" w:color="auto" w:sz="6" w:space="0"/>
              <w:left w:val="single" w:color="auto" w:sz="6" w:space="0"/>
              <w:bottom w:val="single" w:color="auto" w:sz="6" w:space="0"/>
              <w:right w:val="single" w:color="auto" w:sz="6" w:space="0"/>
            </w:tcBorders>
            <w:vAlign w:val="center"/>
          </w:tcPr>
          <w:p w14:paraId="331814FD">
            <w:pPr>
              <w:autoSpaceDE w:val="0"/>
              <w:autoSpaceDN w:val="0"/>
              <w:spacing w:after="0" w:line="400" w:lineRule="exact"/>
              <w:jc w:val="center"/>
              <w:rPr>
                <w:rFonts w:ascii="宋体" w:hAnsi="宋体"/>
                <w:sz w:val="24"/>
                <w:szCs w:val="24"/>
                <w:lang w:val="zh-CN"/>
              </w:rPr>
            </w:pPr>
            <w:r>
              <w:rPr>
                <w:rFonts w:ascii="宋体" w:hAnsi="宋体"/>
                <w:sz w:val="24"/>
                <w:szCs w:val="24"/>
                <w:lang w:val="zh-CN"/>
              </w:rPr>
              <w:t>1</w:t>
            </w:r>
          </w:p>
        </w:tc>
        <w:tc>
          <w:tcPr>
            <w:tcW w:w="2028" w:type="dxa"/>
            <w:tcBorders>
              <w:top w:val="single" w:color="auto" w:sz="6" w:space="0"/>
              <w:left w:val="single" w:color="auto" w:sz="6" w:space="0"/>
              <w:bottom w:val="single" w:color="auto" w:sz="6" w:space="0"/>
              <w:right w:val="single" w:color="auto" w:sz="6" w:space="0"/>
            </w:tcBorders>
            <w:vAlign w:val="center"/>
          </w:tcPr>
          <w:p w14:paraId="56745449">
            <w:pPr>
              <w:autoSpaceDE w:val="0"/>
              <w:autoSpaceDN w:val="0"/>
              <w:spacing w:after="0" w:line="400" w:lineRule="exact"/>
              <w:rPr>
                <w:rFonts w:ascii="宋体" w:hAnsi="宋体"/>
                <w:sz w:val="24"/>
                <w:szCs w:val="24"/>
                <w:lang w:val="zh-CN"/>
              </w:rPr>
            </w:pPr>
            <w:r>
              <w:rPr>
                <w:rFonts w:hint="eastAsia" w:ascii="宋体" w:hAnsi="宋体"/>
                <w:sz w:val="24"/>
                <w:szCs w:val="24"/>
                <w:lang w:val="zh-CN"/>
              </w:rPr>
              <w:t>采购人</w:t>
            </w:r>
          </w:p>
        </w:tc>
        <w:tc>
          <w:tcPr>
            <w:tcW w:w="6379" w:type="dxa"/>
            <w:tcBorders>
              <w:top w:val="single" w:color="auto" w:sz="6" w:space="0"/>
              <w:left w:val="single" w:color="auto" w:sz="6" w:space="0"/>
              <w:bottom w:val="single" w:color="auto" w:sz="6" w:space="0"/>
              <w:right w:val="single" w:color="auto" w:sz="6" w:space="0"/>
            </w:tcBorders>
            <w:vAlign w:val="center"/>
          </w:tcPr>
          <w:p w14:paraId="011E9F7F">
            <w:pPr>
              <w:tabs>
                <w:tab w:val="left" w:pos="8460"/>
              </w:tabs>
              <w:autoSpaceDE w:val="0"/>
              <w:autoSpaceDN w:val="0"/>
              <w:adjustRightInd w:val="0"/>
              <w:spacing w:after="0" w:line="480" w:lineRule="exact"/>
              <w:rPr>
                <w:rFonts w:ascii="宋体" w:hAnsi="宋体"/>
                <w:sz w:val="24"/>
                <w:szCs w:val="24"/>
                <w:lang w:val="zh-CN" w:eastAsia="zh-CN"/>
              </w:rPr>
            </w:pPr>
            <w:r>
              <w:rPr>
                <w:rFonts w:hint="eastAsia" w:ascii="宋体" w:hAnsi="宋体"/>
                <w:sz w:val="24"/>
                <w:szCs w:val="24"/>
                <w:lang w:val="zh-CN" w:eastAsia="zh-CN"/>
              </w:rPr>
              <w:t>采购人：汝州市公安局</w:t>
            </w:r>
          </w:p>
          <w:p w14:paraId="02E49086">
            <w:pPr>
              <w:tabs>
                <w:tab w:val="left" w:pos="8460"/>
              </w:tabs>
              <w:autoSpaceDE w:val="0"/>
              <w:autoSpaceDN w:val="0"/>
              <w:adjustRightInd w:val="0"/>
              <w:spacing w:after="0" w:line="480" w:lineRule="exact"/>
              <w:rPr>
                <w:rFonts w:ascii="宋体" w:hAnsi="宋体"/>
                <w:sz w:val="24"/>
                <w:szCs w:val="24"/>
                <w:lang w:val="zh-CN" w:eastAsia="zh-CN"/>
              </w:rPr>
            </w:pPr>
            <w:r>
              <w:rPr>
                <w:rFonts w:hint="eastAsia" w:ascii="宋体" w:hAnsi="宋体"/>
                <w:sz w:val="24"/>
                <w:szCs w:val="24"/>
                <w:lang w:val="zh-CN" w:eastAsia="zh-CN"/>
              </w:rPr>
              <w:t>地址：汝州市望城路130号</w:t>
            </w:r>
          </w:p>
          <w:p w14:paraId="33135040">
            <w:pPr>
              <w:pStyle w:val="44"/>
              <w:shd w:val="clear" w:color="auto" w:fill="FFFFFF"/>
              <w:spacing w:line="480" w:lineRule="exact"/>
              <w:rPr>
                <w:rFonts w:asciiTheme="minorEastAsia" w:hAnsiTheme="minorEastAsia"/>
              </w:rPr>
            </w:pPr>
            <w:r>
              <w:rPr>
                <w:rFonts w:hint="eastAsia"/>
                <w:color w:val="00000A"/>
              </w:rPr>
              <w:t>联系人：</w:t>
            </w:r>
            <w:r>
              <w:rPr>
                <w:rFonts w:hint="eastAsia" w:asciiTheme="minorEastAsia" w:hAnsiTheme="minorEastAsia"/>
              </w:rPr>
              <w:t>王先生</w:t>
            </w:r>
          </w:p>
          <w:p w14:paraId="3E4CB871">
            <w:pPr>
              <w:pStyle w:val="44"/>
              <w:shd w:val="clear" w:color="auto" w:fill="FFFFFF"/>
              <w:spacing w:line="480" w:lineRule="exact"/>
              <w:rPr>
                <w:color w:val="00000A"/>
              </w:rPr>
            </w:pPr>
            <w:r>
              <w:rPr>
                <w:rFonts w:hint="eastAsia"/>
                <w:color w:val="000000"/>
                <w:szCs w:val="28"/>
                <w:shd w:val="clear" w:color="auto" w:fill="FFFFFF"/>
              </w:rPr>
              <w:t>电话：</w:t>
            </w:r>
            <w:r>
              <w:rPr>
                <w:rFonts w:cs="Times New Roman"/>
              </w:rPr>
              <w:t>0375-3647638</w:t>
            </w:r>
          </w:p>
        </w:tc>
      </w:tr>
      <w:tr w14:paraId="37575590">
        <w:tblPrEx>
          <w:tblCellMar>
            <w:top w:w="0" w:type="dxa"/>
            <w:left w:w="108" w:type="dxa"/>
            <w:bottom w:w="0" w:type="dxa"/>
            <w:right w:w="108" w:type="dxa"/>
          </w:tblCellMar>
        </w:tblPrEx>
        <w:trPr>
          <w:trHeight w:val="459" w:hRule="atLeast"/>
        </w:trPr>
        <w:tc>
          <w:tcPr>
            <w:tcW w:w="738" w:type="dxa"/>
            <w:tcBorders>
              <w:top w:val="single" w:color="auto" w:sz="6" w:space="0"/>
              <w:left w:val="single" w:color="auto" w:sz="6" w:space="0"/>
              <w:bottom w:val="single" w:color="auto" w:sz="6" w:space="0"/>
              <w:right w:val="single" w:color="auto" w:sz="6" w:space="0"/>
            </w:tcBorders>
            <w:vAlign w:val="center"/>
          </w:tcPr>
          <w:p w14:paraId="485D0462">
            <w:pPr>
              <w:autoSpaceDE w:val="0"/>
              <w:autoSpaceDN w:val="0"/>
              <w:spacing w:after="0" w:line="400" w:lineRule="exact"/>
              <w:jc w:val="center"/>
              <w:rPr>
                <w:rFonts w:ascii="宋体" w:hAnsi="宋体"/>
                <w:sz w:val="24"/>
                <w:szCs w:val="24"/>
                <w:lang w:val="zh-CN"/>
              </w:rPr>
            </w:pPr>
            <w:r>
              <w:rPr>
                <w:rFonts w:ascii="宋体" w:hAnsi="宋体"/>
                <w:sz w:val="24"/>
                <w:szCs w:val="24"/>
                <w:lang w:val="zh-CN"/>
              </w:rPr>
              <w:t>2</w:t>
            </w:r>
          </w:p>
        </w:tc>
        <w:tc>
          <w:tcPr>
            <w:tcW w:w="2028" w:type="dxa"/>
            <w:tcBorders>
              <w:top w:val="single" w:color="auto" w:sz="6" w:space="0"/>
              <w:left w:val="single" w:color="auto" w:sz="6" w:space="0"/>
              <w:bottom w:val="single" w:color="auto" w:sz="6" w:space="0"/>
              <w:right w:val="single" w:color="auto" w:sz="6" w:space="0"/>
            </w:tcBorders>
            <w:vAlign w:val="center"/>
          </w:tcPr>
          <w:p w14:paraId="6DC99C6F">
            <w:pPr>
              <w:autoSpaceDE w:val="0"/>
              <w:autoSpaceDN w:val="0"/>
              <w:spacing w:after="0" w:line="400" w:lineRule="exact"/>
              <w:rPr>
                <w:rFonts w:ascii="宋体" w:hAnsi="宋体"/>
                <w:sz w:val="24"/>
                <w:szCs w:val="24"/>
                <w:lang w:val="zh-CN"/>
              </w:rPr>
            </w:pPr>
            <w:r>
              <w:rPr>
                <w:rFonts w:hint="eastAsia" w:ascii="宋体" w:hAnsi="宋体"/>
                <w:sz w:val="24"/>
                <w:szCs w:val="24"/>
                <w:lang w:val="zh-CN"/>
              </w:rPr>
              <w:t>采购代理机构</w:t>
            </w:r>
          </w:p>
        </w:tc>
        <w:tc>
          <w:tcPr>
            <w:tcW w:w="6379" w:type="dxa"/>
            <w:tcBorders>
              <w:top w:val="single" w:color="auto" w:sz="6" w:space="0"/>
              <w:left w:val="single" w:color="auto" w:sz="6" w:space="0"/>
              <w:bottom w:val="single" w:color="auto" w:sz="6" w:space="0"/>
              <w:right w:val="single" w:color="auto" w:sz="6" w:space="0"/>
            </w:tcBorders>
            <w:vAlign w:val="center"/>
          </w:tcPr>
          <w:p w14:paraId="3C7D7DC7">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名称：</w:t>
            </w:r>
            <w:r>
              <w:rPr>
                <w:rFonts w:hint="eastAsia" w:ascii="宋体" w:hAnsi="宋体"/>
                <w:sz w:val="24"/>
                <w:szCs w:val="24"/>
                <w:lang w:eastAsia="zh-CN"/>
              </w:rPr>
              <w:t>河南君鑫工程咨询管理有限公司</w:t>
            </w:r>
          </w:p>
          <w:p w14:paraId="1021BE29">
            <w:pPr>
              <w:pStyle w:val="44"/>
              <w:shd w:val="clear" w:color="auto" w:fill="FFFFFF"/>
              <w:spacing w:line="480" w:lineRule="exact"/>
              <w:rPr>
                <w:rFonts w:cs="Times New Roman"/>
                <w:lang w:val="zh-CN"/>
              </w:rPr>
            </w:pPr>
            <w:r>
              <w:rPr>
                <w:rFonts w:hint="eastAsia"/>
                <w:lang w:val="zh-CN"/>
              </w:rPr>
              <w:t>地址：</w:t>
            </w:r>
            <w:r>
              <w:rPr>
                <w:rFonts w:hint="eastAsia"/>
              </w:rPr>
              <w:t>汝州市朝阳东路春禾国贸1011室</w:t>
            </w:r>
          </w:p>
          <w:p w14:paraId="5FB4F263">
            <w:pPr>
              <w:pStyle w:val="44"/>
              <w:shd w:val="clear" w:color="auto" w:fill="FFFFFF"/>
              <w:spacing w:line="480" w:lineRule="exact"/>
              <w:rPr>
                <w:rFonts w:hint="eastAsia" w:eastAsia="宋体"/>
                <w:color w:val="000000"/>
                <w:szCs w:val="28"/>
                <w:shd w:val="clear" w:color="auto" w:fill="FFFFFF"/>
                <w:lang w:eastAsia="zh-CN"/>
              </w:rPr>
            </w:pPr>
            <w:r>
              <w:rPr>
                <w:rFonts w:hint="eastAsia" w:cs="仿宋"/>
                <w:lang w:val="zh-CN"/>
              </w:rPr>
              <w:t>联系人：</w:t>
            </w:r>
            <w:r>
              <w:rPr>
                <w:rFonts w:hint="eastAsia"/>
                <w:lang w:eastAsia="zh-CN"/>
              </w:rPr>
              <w:t>刘女士</w:t>
            </w:r>
          </w:p>
          <w:p w14:paraId="7AF6B153">
            <w:pPr>
              <w:autoSpaceDE w:val="0"/>
              <w:autoSpaceDN w:val="0"/>
              <w:spacing w:after="0" w:line="480" w:lineRule="exact"/>
              <w:rPr>
                <w:rFonts w:ascii="宋体" w:hAnsi="宋体"/>
                <w:sz w:val="24"/>
                <w:szCs w:val="24"/>
              </w:rPr>
            </w:pPr>
            <w:r>
              <w:rPr>
                <w:rFonts w:hint="eastAsia"/>
                <w:color w:val="000000"/>
                <w:szCs w:val="28"/>
                <w:shd w:val="clear" w:color="auto" w:fill="FFFFFF"/>
              </w:rPr>
              <w:t>联系电话：</w:t>
            </w:r>
            <w:r>
              <w:rPr>
                <w:rFonts w:ascii="宋体" w:hAnsi="宋体"/>
                <w:sz w:val="24"/>
                <w:szCs w:val="24"/>
                <w:lang w:eastAsia="zh-CN"/>
              </w:rPr>
              <w:t>1</w:t>
            </w:r>
            <w:r>
              <w:rPr>
                <w:rFonts w:hint="eastAsia" w:ascii="宋体" w:hAnsi="宋体"/>
                <w:sz w:val="24"/>
                <w:szCs w:val="24"/>
                <w:lang w:val="en-US" w:eastAsia="zh-CN"/>
              </w:rPr>
              <w:t>7530879771</w:t>
            </w:r>
          </w:p>
        </w:tc>
      </w:tr>
      <w:tr w14:paraId="150E680C">
        <w:tblPrEx>
          <w:tblCellMar>
            <w:top w:w="0" w:type="dxa"/>
            <w:left w:w="108" w:type="dxa"/>
            <w:bottom w:w="0" w:type="dxa"/>
            <w:right w:w="108" w:type="dxa"/>
          </w:tblCellMar>
        </w:tblPrEx>
        <w:trPr>
          <w:trHeight w:val="438" w:hRule="atLeast"/>
        </w:trPr>
        <w:tc>
          <w:tcPr>
            <w:tcW w:w="738" w:type="dxa"/>
            <w:tcBorders>
              <w:top w:val="single" w:color="auto" w:sz="6" w:space="0"/>
              <w:left w:val="single" w:color="auto" w:sz="6" w:space="0"/>
              <w:bottom w:val="single" w:color="auto" w:sz="6" w:space="0"/>
              <w:right w:val="single" w:color="auto" w:sz="6" w:space="0"/>
            </w:tcBorders>
            <w:vAlign w:val="center"/>
          </w:tcPr>
          <w:p w14:paraId="38EEC717">
            <w:pPr>
              <w:autoSpaceDE w:val="0"/>
              <w:autoSpaceDN w:val="0"/>
              <w:spacing w:after="0" w:line="400" w:lineRule="exact"/>
              <w:jc w:val="center"/>
              <w:rPr>
                <w:rFonts w:ascii="宋体" w:hAnsi="宋体"/>
                <w:sz w:val="24"/>
                <w:szCs w:val="24"/>
                <w:lang w:val="zh-CN"/>
              </w:rPr>
            </w:pPr>
            <w:r>
              <w:rPr>
                <w:rFonts w:ascii="宋体" w:hAnsi="宋体"/>
                <w:sz w:val="24"/>
                <w:szCs w:val="24"/>
                <w:lang w:val="zh-CN"/>
              </w:rPr>
              <w:t>3</w:t>
            </w:r>
          </w:p>
        </w:tc>
        <w:tc>
          <w:tcPr>
            <w:tcW w:w="2028" w:type="dxa"/>
            <w:tcBorders>
              <w:top w:val="single" w:color="auto" w:sz="6" w:space="0"/>
              <w:left w:val="single" w:color="auto" w:sz="6" w:space="0"/>
              <w:bottom w:val="single" w:color="auto" w:sz="6" w:space="0"/>
              <w:right w:val="single" w:color="auto" w:sz="6" w:space="0"/>
            </w:tcBorders>
            <w:vAlign w:val="center"/>
          </w:tcPr>
          <w:p w14:paraId="6D38867D">
            <w:pPr>
              <w:autoSpaceDE w:val="0"/>
              <w:autoSpaceDN w:val="0"/>
              <w:spacing w:after="0" w:line="400" w:lineRule="exact"/>
              <w:rPr>
                <w:rFonts w:ascii="宋体" w:hAnsi="宋体" w:cs="仿宋"/>
                <w:sz w:val="24"/>
                <w:szCs w:val="24"/>
                <w:lang w:val="zh-CN" w:eastAsia="zh-CN"/>
              </w:rPr>
            </w:pPr>
            <w:r>
              <w:rPr>
                <w:rFonts w:hint="eastAsia" w:ascii="宋体" w:hAnsi="宋体" w:cs="仿宋"/>
                <w:sz w:val="24"/>
                <w:szCs w:val="24"/>
                <w:lang w:val="zh-CN" w:eastAsia="zh-CN"/>
              </w:rPr>
              <w:t>项目名称</w:t>
            </w:r>
          </w:p>
        </w:tc>
        <w:tc>
          <w:tcPr>
            <w:tcW w:w="6379" w:type="dxa"/>
            <w:tcBorders>
              <w:top w:val="single" w:color="auto" w:sz="6" w:space="0"/>
              <w:left w:val="single" w:color="auto" w:sz="6" w:space="0"/>
              <w:bottom w:val="single" w:color="auto" w:sz="6" w:space="0"/>
              <w:right w:val="single" w:color="auto" w:sz="6" w:space="0"/>
            </w:tcBorders>
            <w:vAlign w:val="center"/>
          </w:tcPr>
          <w:p w14:paraId="132D59F2">
            <w:pPr>
              <w:autoSpaceDE w:val="0"/>
              <w:autoSpaceDN w:val="0"/>
              <w:spacing w:after="0" w:line="480" w:lineRule="exact"/>
              <w:rPr>
                <w:rFonts w:ascii="宋体" w:hAnsi="宋体" w:cs="仿宋"/>
                <w:sz w:val="24"/>
                <w:szCs w:val="24"/>
                <w:lang w:val="zh-CN" w:eastAsia="zh-CN"/>
              </w:rPr>
            </w:pPr>
            <w:r>
              <w:rPr>
                <w:rFonts w:hint="eastAsia" w:ascii="宋体" w:hAnsi="宋体"/>
                <w:sz w:val="24"/>
                <w:szCs w:val="24"/>
                <w:lang w:eastAsia="zh-CN"/>
              </w:rPr>
              <w:t>汝州市公安局涉网电诈综合分析平台采购项目</w:t>
            </w:r>
          </w:p>
        </w:tc>
      </w:tr>
      <w:tr w14:paraId="56E905D2">
        <w:tblPrEx>
          <w:tblCellMar>
            <w:top w:w="0" w:type="dxa"/>
            <w:left w:w="108" w:type="dxa"/>
            <w:bottom w:w="0" w:type="dxa"/>
            <w:right w:w="108" w:type="dxa"/>
          </w:tblCellMar>
        </w:tblPrEx>
        <w:trPr>
          <w:trHeight w:val="419" w:hRule="atLeast"/>
        </w:trPr>
        <w:tc>
          <w:tcPr>
            <w:tcW w:w="738" w:type="dxa"/>
            <w:tcBorders>
              <w:top w:val="single" w:color="auto" w:sz="6" w:space="0"/>
              <w:left w:val="single" w:color="auto" w:sz="6" w:space="0"/>
              <w:bottom w:val="single" w:color="auto" w:sz="6" w:space="0"/>
              <w:right w:val="single" w:color="auto" w:sz="6" w:space="0"/>
            </w:tcBorders>
            <w:vAlign w:val="center"/>
          </w:tcPr>
          <w:p w14:paraId="510CD74D">
            <w:pPr>
              <w:autoSpaceDE w:val="0"/>
              <w:autoSpaceDN w:val="0"/>
              <w:spacing w:after="0" w:line="400" w:lineRule="exact"/>
              <w:ind w:firstLine="240" w:firstLineChars="100"/>
              <w:rPr>
                <w:rFonts w:ascii="宋体" w:hAnsi="宋体"/>
                <w:sz w:val="24"/>
                <w:szCs w:val="24"/>
                <w:lang w:val="zh-CN"/>
              </w:rPr>
            </w:pPr>
            <w:r>
              <w:rPr>
                <w:rFonts w:ascii="宋体" w:hAnsi="宋体"/>
                <w:sz w:val="24"/>
                <w:szCs w:val="24"/>
                <w:lang w:val="zh-CN"/>
              </w:rPr>
              <w:t>4</w:t>
            </w:r>
          </w:p>
        </w:tc>
        <w:tc>
          <w:tcPr>
            <w:tcW w:w="2028" w:type="dxa"/>
            <w:tcBorders>
              <w:top w:val="single" w:color="auto" w:sz="6" w:space="0"/>
              <w:left w:val="single" w:color="auto" w:sz="6" w:space="0"/>
              <w:bottom w:val="single" w:color="auto" w:sz="6" w:space="0"/>
              <w:right w:val="single" w:color="auto" w:sz="6" w:space="0"/>
            </w:tcBorders>
            <w:vAlign w:val="center"/>
          </w:tcPr>
          <w:p w14:paraId="1BA7DAFE">
            <w:pPr>
              <w:autoSpaceDE w:val="0"/>
              <w:autoSpaceDN w:val="0"/>
              <w:spacing w:after="0" w:line="400" w:lineRule="exact"/>
              <w:rPr>
                <w:rFonts w:ascii="宋体" w:hAnsi="宋体" w:cs="仿宋"/>
                <w:sz w:val="24"/>
                <w:szCs w:val="24"/>
                <w:lang w:val="zh-CN" w:eastAsia="zh-CN"/>
              </w:rPr>
            </w:pPr>
            <w:r>
              <w:rPr>
                <w:rFonts w:hint="eastAsia" w:ascii="宋体" w:hAnsi="宋体" w:cs="仿宋"/>
                <w:sz w:val="24"/>
                <w:szCs w:val="24"/>
                <w:lang w:val="zh-CN" w:eastAsia="zh-CN"/>
              </w:rPr>
              <w:t>项目概况</w:t>
            </w:r>
          </w:p>
        </w:tc>
        <w:tc>
          <w:tcPr>
            <w:tcW w:w="6379" w:type="dxa"/>
            <w:tcBorders>
              <w:top w:val="single" w:color="auto" w:sz="6" w:space="0"/>
              <w:left w:val="single" w:color="auto" w:sz="6" w:space="0"/>
              <w:bottom w:val="single" w:color="auto" w:sz="6" w:space="0"/>
              <w:right w:val="single" w:color="auto" w:sz="6" w:space="0"/>
            </w:tcBorders>
            <w:vAlign w:val="center"/>
          </w:tcPr>
          <w:p w14:paraId="7F887524">
            <w:pPr>
              <w:autoSpaceDE w:val="0"/>
              <w:autoSpaceDN w:val="0"/>
              <w:adjustRightInd w:val="0"/>
              <w:spacing w:after="0" w:line="480" w:lineRule="exact"/>
              <w:rPr>
                <w:rFonts w:ascii="宋体" w:hAnsi="宋体" w:cs="仿宋"/>
                <w:sz w:val="24"/>
                <w:szCs w:val="24"/>
                <w:lang w:val="zh-CN" w:eastAsia="zh-CN"/>
              </w:rPr>
            </w:pPr>
            <w:r>
              <w:rPr>
                <w:rFonts w:hint="eastAsia" w:ascii="宋体" w:hAnsi="宋体"/>
                <w:sz w:val="24"/>
                <w:szCs w:val="24"/>
                <w:lang w:eastAsia="zh-CN"/>
              </w:rPr>
              <w:t>汝州市公安局涉网电诈综合分析平台采购项目</w:t>
            </w:r>
          </w:p>
        </w:tc>
      </w:tr>
      <w:tr w14:paraId="76642535">
        <w:tblPrEx>
          <w:tblCellMar>
            <w:top w:w="0" w:type="dxa"/>
            <w:left w:w="108" w:type="dxa"/>
            <w:bottom w:w="0" w:type="dxa"/>
            <w:right w:w="108" w:type="dxa"/>
          </w:tblCellMar>
        </w:tblPrEx>
        <w:trPr>
          <w:trHeight w:val="419" w:hRule="atLeast"/>
        </w:trPr>
        <w:tc>
          <w:tcPr>
            <w:tcW w:w="738" w:type="dxa"/>
            <w:tcBorders>
              <w:top w:val="single" w:color="auto" w:sz="6" w:space="0"/>
              <w:left w:val="single" w:color="auto" w:sz="6" w:space="0"/>
              <w:bottom w:val="single" w:color="auto" w:sz="6" w:space="0"/>
              <w:right w:val="single" w:color="auto" w:sz="6" w:space="0"/>
            </w:tcBorders>
            <w:vAlign w:val="center"/>
          </w:tcPr>
          <w:p w14:paraId="088DE57E">
            <w:pPr>
              <w:autoSpaceDE w:val="0"/>
              <w:autoSpaceDN w:val="0"/>
              <w:spacing w:after="0" w:line="400" w:lineRule="exact"/>
              <w:ind w:firstLine="240" w:firstLineChars="100"/>
              <w:rPr>
                <w:rFonts w:ascii="宋体" w:hAnsi="宋体"/>
                <w:sz w:val="24"/>
                <w:szCs w:val="24"/>
                <w:lang w:val="zh-CN"/>
              </w:rPr>
            </w:pPr>
            <w:r>
              <w:rPr>
                <w:rFonts w:ascii="宋体" w:hAnsi="宋体"/>
                <w:sz w:val="24"/>
                <w:szCs w:val="24"/>
                <w:lang w:val="zh-CN"/>
              </w:rPr>
              <w:t>5</w:t>
            </w:r>
          </w:p>
        </w:tc>
        <w:tc>
          <w:tcPr>
            <w:tcW w:w="2028" w:type="dxa"/>
            <w:tcBorders>
              <w:top w:val="single" w:color="auto" w:sz="6" w:space="0"/>
              <w:left w:val="single" w:color="auto" w:sz="6" w:space="0"/>
              <w:bottom w:val="single" w:color="auto" w:sz="6" w:space="0"/>
              <w:right w:val="single" w:color="auto" w:sz="6" w:space="0"/>
            </w:tcBorders>
            <w:vAlign w:val="center"/>
          </w:tcPr>
          <w:p w14:paraId="0575A25B">
            <w:pPr>
              <w:autoSpaceDE w:val="0"/>
              <w:autoSpaceDN w:val="0"/>
              <w:spacing w:after="0" w:line="400" w:lineRule="exact"/>
              <w:rPr>
                <w:rFonts w:ascii="宋体" w:hAnsi="宋体"/>
                <w:sz w:val="24"/>
                <w:szCs w:val="24"/>
              </w:rPr>
            </w:pPr>
            <w:r>
              <w:rPr>
                <w:rFonts w:hint="eastAsia" w:ascii="宋体" w:hAnsi="宋体"/>
                <w:bCs/>
                <w:sz w:val="24"/>
                <w:szCs w:val="24"/>
                <w:lang w:eastAsia="zh-CN"/>
              </w:rPr>
              <w:t>项目</w:t>
            </w:r>
            <w:r>
              <w:rPr>
                <w:rFonts w:hint="eastAsia" w:ascii="宋体" w:hAnsi="宋体"/>
                <w:bCs/>
                <w:sz w:val="24"/>
                <w:szCs w:val="24"/>
              </w:rPr>
              <w:t>地点</w:t>
            </w:r>
          </w:p>
        </w:tc>
        <w:tc>
          <w:tcPr>
            <w:tcW w:w="6379" w:type="dxa"/>
            <w:tcBorders>
              <w:top w:val="single" w:color="auto" w:sz="6" w:space="0"/>
              <w:left w:val="single" w:color="auto" w:sz="6" w:space="0"/>
              <w:bottom w:val="single" w:color="auto" w:sz="6" w:space="0"/>
              <w:right w:val="single" w:color="auto" w:sz="6" w:space="0"/>
            </w:tcBorders>
            <w:vAlign w:val="center"/>
          </w:tcPr>
          <w:p w14:paraId="2587ACE5">
            <w:pPr>
              <w:autoSpaceDE w:val="0"/>
              <w:autoSpaceDN w:val="0"/>
              <w:spacing w:after="0" w:line="480" w:lineRule="exact"/>
              <w:rPr>
                <w:rFonts w:ascii="宋体" w:hAnsi="宋体"/>
                <w:color w:val="FF0000"/>
                <w:sz w:val="24"/>
                <w:szCs w:val="24"/>
                <w:lang w:val="zh-CN" w:eastAsia="zh-CN"/>
              </w:rPr>
            </w:pPr>
            <w:r>
              <w:rPr>
                <w:rFonts w:hint="eastAsia" w:ascii="宋体" w:hAnsi="宋体"/>
                <w:sz w:val="24"/>
                <w:szCs w:val="24"/>
                <w:lang w:eastAsia="zh-CN"/>
              </w:rPr>
              <w:t>汝州市</w:t>
            </w:r>
          </w:p>
        </w:tc>
      </w:tr>
      <w:tr w14:paraId="216AFEDC">
        <w:tblPrEx>
          <w:tblCellMar>
            <w:top w:w="0" w:type="dxa"/>
            <w:left w:w="108" w:type="dxa"/>
            <w:bottom w:w="0" w:type="dxa"/>
            <w:right w:w="108" w:type="dxa"/>
          </w:tblCellMar>
        </w:tblPrEx>
        <w:trPr>
          <w:trHeight w:val="419" w:hRule="atLeast"/>
        </w:trPr>
        <w:tc>
          <w:tcPr>
            <w:tcW w:w="738" w:type="dxa"/>
            <w:tcBorders>
              <w:top w:val="single" w:color="auto" w:sz="6" w:space="0"/>
              <w:left w:val="single" w:color="auto" w:sz="6" w:space="0"/>
              <w:bottom w:val="single" w:color="auto" w:sz="6" w:space="0"/>
              <w:right w:val="single" w:color="auto" w:sz="6" w:space="0"/>
            </w:tcBorders>
            <w:vAlign w:val="center"/>
          </w:tcPr>
          <w:p w14:paraId="0C2CE0EA">
            <w:pPr>
              <w:autoSpaceDE w:val="0"/>
              <w:autoSpaceDN w:val="0"/>
              <w:spacing w:after="0" w:line="400" w:lineRule="exact"/>
              <w:ind w:firstLine="240" w:firstLineChars="100"/>
              <w:rPr>
                <w:rFonts w:ascii="宋体" w:hAnsi="宋体"/>
                <w:sz w:val="24"/>
                <w:szCs w:val="24"/>
                <w:lang w:val="zh-CN"/>
              </w:rPr>
            </w:pPr>
            <w:r>
              <w:rPr>
                <w:rFonts w:ascii="宋体" w:hAnsi="宋体"/>
                <w:sz w:val="24"/>
                <w:szCs w:val="24"/>
                <w:lang w:val="zh-CN"/>
              </w:rPr>
              <w:t>6</w:t>
            </w:r>
          </w:p>
        </w:tc>
        <w:tc>
          <w:tcPr>
            <w:tcW w:w="2028" w:type="dxa"/>
            <w:tcBorders>
              <w:top w:val="single" w:color="auto" w:sz="6" w:space="0"/>
              <w:left w:val="single" w:color="auto" w:sz="6" w:space="0"/>
              <w:bottom w:val="single" w:color="auto" w:sz="6" w:space="0"/>
              <w:right w:val="single" w:color="auto" w:sz="6" w:space="0"/>
            </w:tcBorders>
            <w:vAlign w:val="center"/>
          </w:tcPr>
          <w:p w14:paraId="1B3D6C64">
            <w:pPr>
              <w:autoSpaceDE w:val="0"/>
              <w:autoSpaceDN w:val="0"/>
              <w:spacing w:after="0" w:line="400" w:lineRule="exact"/>
              <w:rPr>
                <w:rFonts w:ascii="宋体" w:hAnsi="宋体" w:cs="仿宋"/>
                <w:sz w:val="24"/>
                <w:szCs w:val="24"/>
                <w:lang w:val="zh-CN" w:eastAsia="zh-CN"/>
              </w:rPr>
            </w:pPr>
            <w:r>
              <w:rPr>
                <w:rFonts w:hint="eastAsia" w:ascii="宋体" w:hAnsi="宋体" w:cs="仿宋"/>
                <w:sz w:val="24"/>
                <w:szCs w:val="24"/>
                <w:lang w:val="zh-CN" w:eastAsia="zh-CN"/>
              </w:rPr>
              <w:t>报价范围</w:t>
            </w:r>
          </w:p>
        </w:tc>
        <w:tc>
          <w:tcPr>
            <w:tcW w:w="6379" w:type="dxa"/>
            <w:tcBorders>
              <w:top w:val="single" w:color="auto" w:sz="6" w:space="0"/>
              <w:left w:val="single" w:color="auto" w:sz="6" w:space="0"/>
              <w:bottom w:val="single" w:color="auto" w:sz="6" w:space="0"/>
              <w:right w:val="single" w:color="auto" w:sz="6" w:space="0"/>
            </w:tcBorders>
            <w:vAlign w:val="center"/>
          </w:tcPr>
          <w:p w14:paraId="7A248C8F">
            <w:pPr>
              <w:autoSpaceDE w:val="0"/>
              <w:autoSpaceDN w:val="0"/>
              <w:spacing w:after="0" w:line="480" w:lineRule="exact"/>
              <w:rPr>
                <w:rFonts w:ascii="宋体" w:hAnsi="宋体" w:cs="仿宋"/>
                <w:sz w:val="24"/>
                <w:szCs w:val="24"/>
                <w:lang w:val="zh-CN" w:eastAsia="zh-CN"/>
              </w:rPr>
            </w:pPr>
            <w:r>
              <w:rPr>
                <w:rFonts w:hint="eastAsia" w:ascii="宋体" w:hAnsi="宋体" w:cs="仿宋"/>
                <w:sz w:val="24"/>
                <w:szCs w:val="24"/>
                <w:lang w:val="zh-CN" w:eastAsia="zh-CN"/>
              </w:rPr>
              <w:t>提供相关服务所需费用及招标代理服务费等</w:t>
            </w:r>
          </w:p>
        </w:tc>
      </w:tr>
      <w:tr w14:paraId="4496EDA8">
        <w:tblPrEx>
          <w:tblCellMar>
            <w:top w:w="0" w:type="dxa"/>
            <w:left w:w="108" w:type="dxa"/>
            <w:bottom w:w="0" w:type="dxa"/>
            <w:right w:w="108" w:type="dxa"/>
          </w:tblCellMar>
        </w:tblPrEx>
        <w:trPr>
          <w:trHeight w:val="419" w:hRule="atLeast"/>
        </w:trPr>
        <w:tc>
          <w:tcPr>
            <w:tcW w:w="738" w:type="dxa"/>
            <w:tcBorders>
              <w:top w:val="single" w:color="auto" w:sz="6" w:space="0"/>
              <w:left w:val="single" w:color="auto" w:sz="6" w:space="0"/>
              <w:bottom w:val="single" w:color="auto" w:sz="6" w:space="0"/>
              <w:right w:val="single" w:color="auto" w:sz="6" w:space="0"/>
            </w:tcBorders>
            <w:vAlign w:val="center"/>
          </w:tcPr>
          <w:p w14:paraId="32541947">
            <w:pPr>
              <w:autoSpaceDE w:val="0"/>
              <w:autoSpaceDN w:val="0"/>
              <w:spacing w:after="0" w:line="400" w:lineRule="exact"/>
              <w:ind w:firstLine="240" w:firstLineChars="100"/>
              <w:rPr>
                <w:rFonts w:ascii="宋体" w:hAnsi="宋体"/>
                <w:sz w:val="24"/>
                <w:szCs w:val="24"/>
                <w:lang w:val="zh-CN"/>
              </w:rPr>
            </w:pPr>
            <w:r>
              <w:rPr>
                <w:rFonts w:ascii="宋体" w:hAnsi="宋体"/>
                <w:sz w:val="24"/>
                <w:szCs w:val="24"/>
                <w:lang w:val="zh-CN"/>
              </w:rPr>
              <w:t>7</w:t>
            </w:r>
          </w:p>
        </w:tc>
        <w:tc>
          <w:tcPr>
            <w:tcW w:w="2028" w:type="dxa"/>
            <w:tcBorders>
              <w:top w:val="single" w:color="auto" w:sz="6" w:space="0"/>
              <w:left w:val="single" w:color="auto" w:sz="6" w:space="0"/>
              <w:bottom w:val="single" w:color="auto" w:sz="6" w:space="0"/>
              <w:right w:val="single" w:color="auto" w:sz="6" w:space="0"/>
            </w:tcBorders>
            <w:vAlign w:val="center"/>
          </w:tcPr>
          <w:p w14:paraId="4395FF6D">
            <w:pPr>
              <w:autoSpaceDE w:val="0"/>
              <w:autoSpaceDN w:val="0"/>
              <w:spacing w:after="0" w:line="400" w:lineRule="exact"/>
              <w:rPr>
                <w:rFonts w:ascii="宋体" w:hAnsi="宋体" w:cs="仿宋"/>
                <w:sz w:val="24"/>
                <w:szCs w:val="24"/>
                <w:lang w:val="zh-CN" w:eastAsia="zh-CN"/>
              </w:rPr>
            </w:pPr>
            <w:r>
              <w:rPr>
                <w:rFonts w:hint="eastAsia" w:ascii="宋体" w:hAnsi="宋体" w:cs="仿宋"/>
                <w:sz w:val="24"/>
                <w:szCs w:val="24"/>
                <w:lang w:val="zh-CN" w:eastAsia="zh-CN"/>
              </w:rPr>
              <w:t>服 务 期</w:t>
            </w:r>
          </w:p>
        </w:tc>
        <w:tc>
          <w:tcPr>
            <w:tcW w:w="6379" w:type="dxa"/>
            <w:tcBorders>
              <w:top w:val="single" w:color="auto" w:sz="6" w:space="0"/>
              <w:left w:val="single" w:color="auto" w:sz="6" w:space="0"/>
              <w:bottom w:val="single" w:color="auto" w:sz="6" w:space="0"/>
              <w:right w:val="single" w:color="auto" w:sz="6" w:space="0"/>
            </w:tcBorders>
            <w:vAlign w:val="center"/>
          </w:tcPr>
          <w:p w14:paraId="52BAA973">
            <w:pPr>
              <w:spacing w:after="0" w:line="480" w:lineRule="exact"/>
              <w:rPr>
                <w:rFonts w:ascii="宋体" w:hAnsi="宋体" w:cs="仿宋"/>
                <w:sz w:val="24"/>
                <w:szCs w:val="24"/>
                <w:lang w:val="zh-CN" w:eastAsia="zh-CN"/>
              </w:rPr>
            </w:pPr>
            <w:r>
              <w:rPr>
                <w:rFonts w:hint="eastAsia" w:ascii="宋体" w:hAnsi="宋体" w:cs="仿宋"/>
                <w:color w:val="0000FF"/>
                <w:sz w:val="24"/>
                <w:szCs w:val="24"/>
                <w:lang w:val="zh-CN" w:eastAsia="zh-CN"/>
              </w:rPr>
              <w:t>一年</w:t>
            </w:r>
          </w:p>
        </w:tc>
      </w:tr>
      <w:tr w14:paraId="73F256A5">
        <w:tblPrEx>
          <w:tblCellMar>
            <w:top w:w="0" w:type="dxa"/>
            <w:left w:w="108" w:type="dxa"/>
            <w:bottom w:w="0" w:type="dxa"/>
            <w:right w:w="108" w:type="dxa"/>
          </w:tblCellMar>
        </w:tblPrEx>
        <w:trPr>
          <w:trHeight w:val="419" w:hRule="atLeast"/>
        </w:trPr>
        <w:tc>
          <w:tcPr>
            <w:tcW w:w="738" w:type="dxa"/>
            <w:tcBorders>
              <w:top w:val="single" w:color="auto" w:sz="6" w:space="0"/>
              <w:left w:val="single" w:color="auto" w:sz="6" w:space="0"/>
              <w:bottom w:val="single" w:color="auto" w:sz="6" w:space="0"/>
              <w:right w:val="single" w:color="auto" w:sz="6" w:space="0"/>
            </w:tcBorders>
            <w:vAlign w:val="center"/>
          </w:tcPr>
          <w:p w14:paraId="1445052C">
            <w:pPr>
              <w:autoSpaceDE w:val="0"/>
              <w:autoSpaceDN w:val="0"/>
              <w:spacing w:after="0" w:line="400" w:lineRule="exact"/>
              <w:ind w:firstLine="240" w:firstLineChars="100"/>
              <w:rPr>
                <w:rFonts w:ascii="宋体" w:hAnsi="宋体"/>
                <w:sz w:val="24"/>
                <w:szCs w:val="24"/>
                <w:lang w:val="zh-CN" w:eastAsia="zh-CN"/>
              </w:rPr>
            </w:pPr>
            <w:r>
              <w:rPr>
                <w:rFonts w:hint="eastAsia" w:ascii="宋体" w:hAnsi="宋体"/>
                <w:sz w:val="24"/>
                <w:szCs w:val="24"/>
                <w:lang w:val="zh-CN" w:eastAsia="zh-CN"/>
              </w:rPr>
              <w:t>8</w:t>
            </w:r>
          </w:p>
        </w:tc>
        <w:tc>
          <w:tcPr>
            <w:tcW w:w="2028" w:type="dxa"/>
            <w:tcBorders>
              <w:top w:val="single" w:color="auto" w:sz="6" w:space="0"/>
              <w:left w:val="single" w:color="auto" w:sz="6" w:space="0"/>
              <w:bottom w:val="single" w:color="auto" w:sz="6" w:space="0"/>
              <w:right w:val="single" w:color="auto" w:sz="6" w:space="0"/>
            </w:tcBorders>
            <w:vAlign w:val="center"/>
          </w:tcPr>
          <w:p w14:paraId="4BE90940">
            <w:pPr>
              <w:autoSpaceDE w:val="0"/>
              <w:autoSpaceDN w:val="0"/>
              <w:spacing w:after="0" w:line="400" w:lineRule="exact"/>
              <w:rPr>
                <w:rFonts w:ascii="宋体" w:hAnsi="宋体" w:cs="仿宋"/>
                <w:sz w:val="24"/>
                <w:szCs w:val="24"/>
                <w:lang w:val="zh-CN" w:eastAsia="zh-CN"/>
              </w:rPr>
            </w:pPr>
            <w:r>
              <w:rPr>
                <w:rFonts w:hint="eastAsia" w:ascii="宋体" w:hAnsi="宋体" w:cs="仿宋"/>
                <w:sz w:val="24"/>
                <w:szCs w:val="24"/>
                <w:lang w:val="zh-CN" w:eastAsia="zh-CN"/>
              </w:rPr>
              <w:t>质量要求</w:t>
            </w:r>
          </w:p>
        </w:tc>
        <w:tc>
          <w:tcPr>
            <w:tcW w:w="6379" w:type="dxa"/>
            <w:tcBorders>
              <w:top w:val="single" w:color="auto" w:sz="6" w:space="0"/>
              <w:left w:val="single" w:color="auto" w:sz="6" w:space="0"/>
              <w:bottom w:val="single" w:color="auto" w:sz="6" w:space="0"/>
              <w:right w:val="single" w:color="auto" w:sz="6" w:space="0"/>
            </w:tcBorders>
            <w:vAlign w:val="center"/>
          </w:tcPr>
          <w:p w14:paraId="4585A804">
            <w:pPr>
              <w:spacing w:after="0" w:line="480" w:lineRule="exact"/>
              <w:rPr>
                <w:rFonts w:ascii="宋体" w:hAnsi="宋体" w:cs="仿宋"/>
                <w:sz w:val="24"/>
                <w:szCs w:val="24"/>
                <w:lang w:val="zh-CN" w:eastAsia="zh-CN"/>
              </w:rPr>
            </w:pPr>
            <w:r>
              <w:rPr>
                <w:rFonts w:hint="eastAsia" w:ascii="宋体" w:hAnsi="宋体" w:cs="仿宋"/>
                <w:sz w:val="24"/>
                <w:szCs w:val="24"/>
                <w:lang w:val="zh-CN" w:eastAsia="zh-CN"/>
              </w:rPr>
              <w:t>合格，符合国家或行业标准</w:t>
            </w:r>
          </w:p>
        </w:tc>
      </w:tr>
      <w:tr w14:paraId="7CB3E227">
        <w:tblPrEx>
          <w:tblCellMar>
            <w:top w:w="0" w:type="dxa"/>
            <w:left w:w="108" w:type="dxa"/>
            <w:bottom w:w="0" w:type="dxa"/>
            <w:right w:w="108" w:type="dxa"/>
          </w:tblCellMar>
        </w:tblPrEx>
        <w:trPr>
          <w:trHeight w:val="419" w:hRule="atLeast"/>
        </w:trPr>
        <w:tc>
          <w:tcPr>
            <w:tcW w:w="738" w:type="dxa"/>
            <w:tcBorders>
              <w:top w:val="single" w:color="auto" w:sz="6" w:space="0"/>
              <w:left w:val="single" w:color="auto" w:sz="6" w:space="0"/>
              <w:bottom w:val="single" w:color="auto" w:sz="6" w:space="0"/>
              <w:right w:val="single" w:color="auto" w:sz="6" w:space="0"/>
            </w:tcBorders>
            <w:vAlign w:val="center"/>
          </w:tcPr>
          <w:p w14:paraId="75339ED8">
            <w:pPr>
              <w:autoSpaceDE w:val="0"/>
              <w:autoSpaceDN w:val="0"/>
              <w:spacing w:after="0" w:line="400" w:lineRule="exact"/>
              <w:ind w:firstLine="240" w:firstLineChars="100"/>
              <w:rPr>
                <w:rFonts w:ascii="宋体" w:hAnsi="宋体"/>
                <w:sz w:val="24"/>
                <w:szCs w:val="24"/>
                <w:lang w:val="zh-CN" w:eastAsia="zh-CN"/>
              </w:rPr>
            </w:pPr>
            <w:r>
              <w:rPr>
                <w:rFonts w:ascii="宋体" w:hAnsi="宋体"/>
                <w:sz w:val="24"/>
                <w:szCs w:val="24"/>
                <w:lang w:val="zh-CN" w:eastAsia="zh-CN"/>
              </w:rPr>
              <w:t>9</w:t>
            </w:r>
          </w:p>
        </w:tc>
        <w:tc>
          <w:tcPr>
            <w:tcW w:w="2028" w:type="dxa"/>
            <w:tcBorders>
              <w:top w:val="single" w:color="auto" w:sz="6" w:space="0"/>
              <w:left w:val="single" w:color="auto" w:sz="6" w:space="0"/>
              <w:bottom w:val="single" w:color="auto" w:sz="6" w:space="0"/>
              <w:right w:val="single" w:color="auto" w:sz="6" w:space="0"/>
            </w:tcBorders>
            <w:vAlign w:val="center"/>
          </w:tcPr>
          <w:p w14:paraId="09E64FB8">
            <w:pPr>
              <w:autoSpaceDE w:val="0"/>
              <w:autoSpaceDN w:val="0"/>
              <w:spacing w:after="0" w:line="400" w:lineRule="exact"/>
              <w:rPr>
                <w:rFonts w:ascii="宋体" w:hAnsi="宋体" w:cs="仿宋"/>
                <w:sz w:val="24"/>
                <w:szCs w:val="24"/>
                <w:lang w:val="zh-CN" w:eastAsia="zh-CN"/>
              </w:rPr>
            </w:pPr>
            <w:r>
              <w:rPr>
                <w:rFonts w:hint="eastAsia" w:ascii="宋体" w:hAnsi="宋体" w:cs="仿宋"/>
                <w:sz w:val="24"/>
                <w:szCs w:val="24"/>
                <w:lang w:val="zh-CN" w:eastAsia="zh-CN"/>
              </w:rPr>
              <w:t>最高限价</w:t>
            </w:r>
          </w:p>
        </w:tc>
        <w:tc>
          <w:tcPr>
            <w:tcW w:w="6379" w:type="dxa"/>
            <w:tcBorders>
              <w:top w:val="single" w:color="auto" w:sz="6" w:space="0"/>
              <w:left w:val="single" w:color="auto" w:sz="6" w:space="0"/>
              <w:bottom w:val="single" w:color="auto" w:sz="6" w:space="0"/>
              <w:right w:val="single" w:color="auto" w:sz="6" w:space="0"/>
            </w:tcBorders>
            <w:vAlign w:val="center"/>
          </w:tcPr>
          <w:p w14:paraId="34526D2D">
            <w:pPr>
              <w:autoSpaceDE w:val="0"/>
              <w:autoSpaceDN w:val="0"/>
              <w:spacing w:after="0" w:line="480" w:lineRule="exact"/>
              <w:rPr>
                <w:rFonts w:ascii="宋体" w:hAnsi="宋体" w:cs="仿宋"/>
                <w:color w:val="FF0000"/>
                <w:sz w:val="24"/>
                <w:szCs w:val="24"/>
                <w:lang w:val="zh-CN" w:eastAsia="zh-CN"/>
              </w:rPr>
            </w:pPr>
            <w:r>
              <w:rPr>
                <w:rFonts w:hint="eastAsia" w:ascii="宋体" w:hAnsi="宋体"/>
                <w:sz w:val="24"/>
                <w:szCs w:val="24"/>
                <w:shd w:val="clear" w:color="auto" w:fill="FFFFFF"/>
                <w:lang w:val="en-US" w:eastAsia="zh-CN"/>
              </w:rPr>
              <w:t>188</w:t>
            </w:r>
            <w:r>
              <w:rPr>
                <w:rFonts w:ascii="宋体" w:hAnsi="宋体"/>
                <w:sz w:val="24"/>
                <w:szCs w:val="24"/>
                <w:shd w:val="clear" w:color="auto" w:fill="FFFFFF"/>
                <w:lang w:eastAsia="zh-CN"/>
              </w:rPr>
              <w:t>000.00</w:t>
            </w:r>
            <w:r>
              <w:rPr>
                <w:rFonts w:hint="eastAsia" w:ascii="宋体" w:hAnsi="宋体"/>
                <w:sz w:val="24"/>
                <w:szCs w:val="24"/>
                <w:shd w:val="clear" w:color="auto" w:fill="FFFFFF"/>
                <w:lang w:eastAsia="zh-CN"/>
              </w:rPr>
              <w:t>元</w:t>
            </w:r>
          </w:p>
        </w:tc>
      </w:tr>
      <w:tr w14:paraId="5434707A">
        <w:tblPrEx>
          <w:tblCellMar>
            <w:top w:w="0" w:type="dxa"/>
            <w:left w:w="108" w:type="dxa"/>
            <w:bottom w:w="0" w:type="dxa"/>
            <w:right w:w="108" w:type="dxa"/>
          </w:tblCellMar>
        </w:tblPrEx>
        <w:trPr>
          <w:trHeight w:val="546" w:hRule="atLeast"/>
        </w:trPr>
        <w:tc>
          <w:tcPr>
            <w:tcW w:w="738" w:type="dxa"/>
            <w:tcBorders>
              <w:top w:val="single" w:color="auto" w:sz="6" w:space="0"/>
              <w:left w:val="single" w:color="auto" w:sz="6" w:space="0"/>
              <w:bottom w:val="single" w:color="auto" w:sz="6" w:space="0"/>
              <w:right w:val="single" w:color="auto" w:sz="6" w:space="0"/>
            </w:tcBorders>
            <w:vAlign w:val="center"/>
          </w:tcPr>
          <w:p w14:paraId="65238E64">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eastAsia="zh-CN"/>
              </w:rPr>
              <w:t>9</w:t>
            </w:r>
          </w:p>
        </w:tc>
        <w:tc>
          <w:tcPr>
            <w:tcW w:w="2028" w:type="dxa"/>
            <w:tcBorders>
              <w:top w:val="single" w:color="auto" w:sz="6" w:space="0"/>
              <w:left w:val="single" w:color="auto" w:sz="6" w:space="0"/>
              <w:bottom w:val="single" w:color="auto" w:sz="6" w:space="0"/>
              <w:right w:val="single" w:color="auto" w:sz="6" w:space="0"/>
            </w:tcBorders>
            <w:vAlign w:val="center"/>
          </w:tcPr>
          <w:p w14:paraId="1BE9B1AC">
            <w:pPr>
              <w:autoSpaceDE w:val="0"/>
              <w:autoSpaceDN w:val="0"/>
              <w:spacing w:after="0" w:line="400" w:lineRule="exact"/>
              <w:rPr>
                <w:rFonts w:ascii="宋体" w:hAnsi="宋体"/>
                <w:sz w:val="24"/>
                <w:szCs w:val="24"/>
                <w:lang w:val="zh-CN"/>
              </w:rPr>
            </w:pPr>
            <w:r>
              <w:rPr>
                <w:rFonts w:hint="eastAsia" w:ascii="宋体" w:hAnsi="宋体"/>
                <w:sz w:val="24"/>
                <w:szCs w:val="24"/>
                <w:lang w:val="zh-CN"/>
              </w:rPr>
              <w:t>供应商资格要求</w:t>
            </w:r>
          </w:p>
        </w:tc>
        <w:tc>
          <w:tcPr>
            <w:tcW w:w="6379" w:type="dxa"/>
            <w:tcBorders>
              <w:top w:val="single" w:color="auto" w:sz="6" w:space="0"/>
              <w:left w:val="single" w:color="auto" w:sz="6" w:space="0"/>
              <w:bottom w:val="single" w:color="auto" w:sz="6" w:space="0"/>
              <w:right w:val="single" w:color="auto" w:sz="6" w:space="0"/>
            </w:tcBorders>
            <w:vAlign w:val="center"/>
          </w:tcPr>
          <w:p w14:paraId="6F64B3B5">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1、满足《中华人民共和国政府采购法》第二十二条规定；</w:t>
            </w:r>
          </w:p>
          <w:p w14:paraId="2628B8AC">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2、落实政府采购政策需满足的资格要求：</w:t>
            </w:r>
          </w:p>
          <w:p w14:paraId="63BDC538">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落实的节能环保、中小微型企业扶持（含支持监狱企业发展、促进残疾人就业）等相关政府采购政策；本项目支持面向中小微企业采购。</w:t>
            </w:r>
          </w:p>
          <w:p w14:paraId="7FEDFFD2">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3、本项目的特定资格要求：</w:t>
            </w:r>
          </w:p>
          <w:p w14:paraId="2D21E32F">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3.1具有独立承担民事责任的能力，具备有效的营业执照、组织机构代码证、税务登记证或三证合一的营业执照；</w:t>
            </w:r>
          </w:p>
          <w:p w14:paraId="3E8B607D">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3.2具有良好的商业信誉和健全的财务会计制度（响应人无需提供证明材料，只需在响应文件格式中填写汝州市政府采购响应人信用承诺函）；</w:t>
            </w:r>
          </w:p>
          <w:p w14:paraId="15FD00E3">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3.3具有履行合同所必需的设备和专业技术能力（响应人无需提供证明材料，只需在响应文件格式中填写汝州市政府采购响应人信用承诺函）；</w:t>
            </w:r>
          </w:p>
          <w:p w14:paraId="420A3B64">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3.4响应人具有依法缴纳税收和社会保障资金的良好记录（响应人无需提供证明材料，只需在响应文件格式中填写汝州市政府采购响应人信用承诺函）；</w:t>
            </w:r>
          </w:p>
          <w:p w14:paraId="1DABD263">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3.5参加政府采购活动近三年内，在经营活动中没有重大的违法记录（响应人无需提供证明材料，只需在响应文件格式中填写汝州市政府采购响应人信用承诺函）；</w:t>
            </w:r>
          </w:p>
          <w:p w14:paraId="4398487D">
            <w:pPr>
              <w:spacing w:after="0" w:line="312" w:lineRule="auto"/>
              <w:ind w:firstLine="480" w:firstLineChars="200"/>
              <w:rPr>
                <w:rFonts w:hint="eastAsia" w:ascii="宋体" w:hAnsi="宋体"/>
                <w:sz w:val="24"/>
                <w:szCs w:val="24"/>
                <w:lang w:eastAsia="zh-CN"/>
              </w:rPr>
            </w:pPr>
            <w:r>
              <w:rPr>
                <w:rFonts w:hint="eastAsia" w:ascii="宋体" w:hAnsi="宋体"/>
                <w:sz w:val="24"/>
                <w:szCs w:val="24"/>
                <w:lang w:eastAsia="zh-CN"/>
              </w:rPr>
              <w:t>3.6未被列入“信用中国”网站（www.creditchina.gov.cn）的“失信被执行人”和“重大税收违法失信主体”及中国政府采购网站的“政府采购严重违法失信行为记录名单”(响应人无需提供证明材料，只需在响应文件格式中填写汝州市政府采购响应人信用承诺函)；</w:t>
            </w:r>
          </w:p>
          <w:p w14:paraId="7AF9878A">
            <w:pPr>
              <w:spacing w:after="0" w:line="312" w:lineRule="auto"/>
              <w:ind w:firstLine="480" w:firstLineChars="200"/>
              <w:rPr>
                <w:rFonts w:ascii="宋体" w:hAnsi="宋体"/>
                <w:sz w:val="24"/>
                <w:szCs w:val="24"/>
                <w:lang w:eastAsia="zh-CN"/>
              </w:rPr>
            </w:pPr>
            <w:r>
              <w:rPr>
                <w:rFonts w:hint="eastAsia" w:ascii="宋体" w:hAnsi="宋体"/>
                <w:sz w:val="24"/>
                <w:szCs w:val="24"/>
                <w:lang w:eastAsia="zh-CN"/>
              </w:rPr>
              <w:t xml:space="preserve">注：采购人有权在签订合同前要求成交供应商提供相关证明材料以核实成交供应商承诺事项的真实性。  </w:t>
            </w:r>
          </w:p>
        </w:tc>
      </w:tr>
      <w:tr w14:paraId="0F3DA2CC">
        <w:tblPrEx>
          <w:tblCellMar>
            <w:top w:w="0" w:type="dxa"/>
            <w:left w:w="108" w:type="dxa"/>
            <w:bottom w:w="0" w:type="dxa"/>
            <w:right w:w="108" w:type="dxa"/>
          </w:tblCellMar>
        </w:tblPrEx>
        <w:trPr>
          <w:trHeight w:val="454" w:hRule="atLeast"/>
        </w:trPr>
        <w:tc>
          <w:tcPr>
            <w:tcW w:w="738" w:type="dxa"/>
            <w:tcBorders>
              <w:top w:val="single" w:color="auto" w:sz="6" w:space="0"/>
              <w:left w:val="single" w:color="auto" w:sz="6" w:space="0"/>
              <w:bottom w:val="single" w:color="auto" w:sz="6" w:space="0"/>
              <w:right w:val="single" w:color="auto" w:sz="6" w:space="0"/>
            </w:tcBorders>
            <w:vAlign w:val="center"/>
          </w:tcPr>
          <w:p w14:paraId="584C1AAE">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rPr>
              <w:t>1</w:t>
            </w:r>
            <w:r>
              <w:rPr>
                <w:rFonts w:ascii="宋体" w:hAnsi="宋体"/>
                <w:sz w:val="24"/>
                <w:szCs w:val="24"/>
                <w:lang w:val="zh-CN" w:eastAsia="zh-CN"/>
              </w:rPr>
              <w:t>0</w:t>
            </w:r>
          </w:p>
        </w:tc>
        <w:tc>
          <w:tcPr>
            <w:tcW w:w="2028" w:type="dxa"/>
            <w:tcBorders>
              <w:top w:val="single" w:color="auto" w:sz="6" w:space="0"/>
              <w:left w:val="single" w:color="auto" w:sz="6" w:space="0"/>
              <w:bottom w:val="single" w:color="auto" w:sz="6" w:space="0"/>
              <w:right w:val="single" w:color="auto" w:sz="6" w:space="0"/>
            </w:tcBorders>
            <w:vAlign w:val="center"/>
          </w:tcPr>
          <w:p w14:paraId="7C001D7B">
            <w:pPr>
              <w:autoSpaceDE w:val="0"/>
              <w:autoSpaceDN w:val="0"/>
              <w:spacing w:after="0" w:line="400" w:lineRule="exact"/>
              <w:rPr>
                <w:rFonts w:ascii="宋体" w:hAnsi="宋体"/>
                <w:sz w:val="24"/>
                <w:szCs w:val="24"/>
                <w:lang w:val="zh-CN"/>
              </w:rPr>
            </w:pPr>
            <w:r>
              <w:rPr>
                <w:rFonts w:hint="eastAsia" w:ascii="宋体" w:hAnsi="宋体"/>
                <w:sz w:val="24"/>
                <w:szCs w:val="24"/>
                <w:lang w:val="zh-CN"/>
              </w:rPr>
              <w:t>踏勘现场</w:t>
            </w:r>
          </w:p>
        </w:tc>
        <w:tc>
          <w:tcPr>
            <w:tcW w:w="6379" w:type="dxa"/>
            <w:tcBorders>
              <w:top w:val="single" w:color="auto" w:sz="6" w:space="0"/>
              <w:left w:val="single" w:color="auto" w:sz="6" w:space="0"/>
              <w:bottom w:val="single" w:color="auto" w:sz="6" w:space="0"/>
              <w:right w:val="single" w:color="auto" w:sz="6" w:space="0"/>
            </w:tcBorders>
            <w:vAlign w:val="center"/>
          </w:tcPr>
          <w:p w14:paraId="636813CF">
            <w:pPr>
              <w:autoSpaceDE w:val="0"/>
              <w:autoSpaceDN w:val="0"/>
              <w:spacing w:after="0" w:line="480" w:lineRule="exact"/>
              <w:rPr>
                <w:rFonts w:ascii="宋体" w:hAnsi="宋体"/>
                <w:sz w:val="24"/>
                <w:szCs w:val="24"/>
                <w:lang w:val="zh-CN" w:eastAsia="zh-CN"/>
              </w:rPr>
            </w:pPr>
            <w:r>
              <w:rPr>
                <w:rFonts w:ascii="宋体" w:hAnsi="宋体"/>
                <w:sz w:val="24"/>
                <w:szCs w:val="24"/>
                <w:lang w:eastAsia="zh-CN"/>
              </w:rPr>
              <w:fldChar w:fldCharType="begin"/>
            </w:r>
            <w:r>
              <w:rPr>
                <w:rFonts w:ascii="宋体" w:hAnsi="宋体"/>
                <w:sz w:val="24"/>
                <w:szCs w:val="24"/>
                <w:lang w:eastAsia="zh-CN"/>
              </w:rPr>
              <w:instrText xml:space="preserve"> eq \o\ac(</w:instrText>
            </w:r>
            <w:r>
              <w:rPr>
                <w:rFonts w:hint="eastAsia" w:ascii="宋体" w:hAnsi="宋体"/>
                <w:sz w:val="24"/>
                <w:szCs w:val="24"/>
                <w:lang w:eastAsia="zh-CN"/>
              </w:rPr>
              <w:instrText xml:space="preserve">□</w:instrText>
            </w:r>
            <w:r>
              <w:rPr>
                <w:rFonts w:ascii="宋体" w:hAnsi="宋体"/>
                <w:sz w:val="24"/>
                <w:szCs w:val="24"/>
                <w:lang w:eastAsia="zh-CN"/>
              </w:rPr>
              <w:instrText xml:space="preserve">,</w:instrText>
            </w:r>
            <w:r>
              <w:rPr>
                <w:rFonts w:hint="eastAsia" w:ascii="宋体" w:hAnsi="宋体"/>
                <w:sz w:val="24"/>
                <w:szCs w:val="24"/>
                <w:lang w:eastAsia="zh-CN"/>
              </w:rPr>
              <w:instrText xml:space="preserve">√</w:instrText>
            </w:r>
            <w:r>
              <w:rPr>
                <w:rFonts w:ascii="宋体" w:hAnsi="宋体"/>
                <w:sz w:val="24"/>
                <w:szCs w:val="24"/>
                <w:lang w:eastAsia="zh-CN"/>
              </w:rPr>
              <w:instrText xml:space="preserve">)</w:instrText>
            </w:r>
            <w:r>
              <w:rPr>
                <w:rFonts w:ascii="宋体" w:hAnsi="宋体"/>
                <w:sz w:val="24"/>
                <w:szCs w:val="24"/>
                <w:lang w:eastAsia="zh-CN"/>
              </w:rPr>
              <w:fldChar w:fldCharType="end"/>
            </w:r>
            <w:r>
              <w:rPr>
                <w:rFonts w:hint="eastAsia" w:ascii="宋体" w:hAnsi="宋体"/>
                <w:sz w:val="24"/>
                <w:szCs w:val="24"/>
                <w:lang w:val="zh-CN" w:eastAsia="zh-CN"/>
              </w:rPr>
              <w:t>不组织，自行踏勘。</w:t>
            </w:r>
          </w:p>
          <w:p w14:paraId="7B4A212B">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w:t>
            </w:r>
            <w:r>
              <w:rPr>
                <w:rFonts w:ascii="宋体" w:hAnsi="宋体"/>
                <w:sz w:val="24"/>
                <w:szCs w:val="24"/>
                <w:lang w:val="zh-CN" w:eastAsia="zh-CN"/>
              </w:rPr>
              <w:t xml:space="preserve"> </w:t>
            </w:r>
            <w:r>
              <w:rPr>
                <w:rFonts w:hint="eastAsia" w:ascii="宋体" w:hAnsi="宋体"/>
                <w:sz w:val="24"/>
                <w:szCs w:val="24"/>
                <w:lang w:val="zh-CN" w:eastAsia="zh-CN"/>
              </w:rPr>
              <w:t>组织，踏勘时间：</w:t>
            </w:r>
            <w:r>
              <w:rPr>
                <w:rFonts w:ascii="宋体" w:hAnsi="宋体"/>
                <w:sz w:val="24"/>
                <w:szCs w:val="24"/>
                <w:lang w:val="zh-CN" w:eastAsia="zh-CN"/>
              </w:rPr>
              <w:t xml:space="preserve">       </w:t>
            </w:r>
            <w:r>
              <w:rPr>
                <w:rFonts w:hint="eastAsia" w:ascii="宋体" w:hAnsi="宋体"/>
                <w:sz w:val="24"/>
                <w:szCs w:val="24"/>
                <w:lang w:val="zh-CN" w:eastAsia="zh-CN"/>
              </w:rPr>
              <w:t>踏勘地点：</w:t>
            </w:r>
          </w:p>
        </w:tc>
      </w:tr>
      <w:tr w14:paraId="11B686D1">
        <w:tblPrEx>
          <w:tblCellMar>
            <w:top w:w="0" w:type="dxa"/>
            <w:left w:w="108" w:type="dxa"/>
            <w:bottom w:w="0" w:type="dxa"/>
            <w:right w:w="108" w:type="dxa"/>
          </w:tblCellMar>
        </w:tblPrEx>
        <w:trPr>
          <w:trHeight w:val="454" w:hRule="atLeast"/>
        </w:trPr>
        <w:tc>
          <w:tcPr>
            <w:tcW w:w="738" w:type="dxa"/>
            <w:tcBorders>
              <w:top w:val="single" w:color="auto" w:sz="6" w:space="0"/>
              <w:left w:val="single" w:color="auto" w:sz="6" w:space="0"/>
              <w:bottom w:val="single" w:color="auto" w:sz="6" w:space="0"/>
              <w:right w:val="single" w:color="auto" w:sz="6" w:space="0"/>
            </w:tcBorders>
            <w:vAlign w:val="center"/>
          </w:tcPr>
          <w:p w14:paraId="7D19FA14">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rPr>
              <w:t>1</w:t>
            </w:r>
            <w:r>
              <w:rPr>
                <w:rFonts w:ascii="宋体" w:hAnsi="宋体"/>
                <w:sz w:val="24"/>
                <w:szCs w:val="24"/>
                <w:lang w:val="zh-CN" w:eastAsia="zh-CN"/>
              </w:rPr>
              <w:t>1</w:t>
            </w:r>
          </w:p>
        </w:tc>
        <w:tc>
          <w:tcPr>
            <w:tcW w:w="2028" w:type="dxa"/>
            <w:tcBorders>
              <w:top w:val="single" w:color="auto" w:sz="6" w:space="0"/>
              <w:left w:val="single" w:color="auto" w:sz="6" w:space="0"/>
              <w:bottom w:val="single" w:color="auto" w:sz="6" w:space="0"/>
              <w:right w:val="single" w:color="auto" w:sz="6" w:space="0"/>
            </w:tcBorders>
            <w:vAlign w:val="center"/>
          </w:tcPr>
          <w:p w14:paraId="7739643A">
            <w:pPr>
              <w:autoSpaceDE w:val="0"/>
              <w:autoSpaceDN w:val="0"/>
              <w:spacing w:after="0" w:line="400" w:lineRule="exact"/>
              <w:rPr>
                <w:rFonts w:ascii="宋体" w:hAnsi="宋体"/>
                <w:sz w:val="24"/>
                <w:szCs w:val="24"/>
                <w:lang w:val="zh-CN"/>
              </w:rPr>
            </w:pPr>
            <w:r>
              <w:rPr>
                <w:rFonts w:hint="eastAsia" w:ascii="宋体" w:hAnsi="宋体"/>
                <w:sz w:val="24"/>
                <w:szCs w:val="24"/>
                <w:lang w:val="zh-CN"/>
              </w:rPr>
              <w:t>投标有效期</w:t>
            </w:r>
          </w:p>
        </w:tc>
        <w:tc>
          <w:tcPr>
            <w:tcW w:w="6379" w:type="dxa"/>
            <w:tcBorders>
              <w:top w:val="single" w:color="auto" w:sz="6" w:space="0"/>
              <w:left w:val="single" w:color="auto" w:sz="6" w:space="0"/>
              <w:bottom w:val="single" w:color="auto" w:sz="6" w:space="0"/>
              <w:right w:val="single" w:color="auto" w:sz="6" w:space="0"/>
            </w:tcBorders>
            <w:vAlign w:val="center"/>
          </w:tcPr>
          <w:p w14:paraId="5F6F448D">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自递交响应文件截止之日起</w:t>
            </w:r>
            <w:r>
              <w:rPr>
                <w:rFonts w:ascii="宋体" w:hAnsi="宋体"/>
                <w:sz w:val="24"/>
                <w:szCs w:val="24"/>
                <w:lang w:val="zh-CN" w:eastAsia="zh-CN"/>
              </w:rPr>
              <w:t>60</w:t>
            </w:r>
            <w:r>
              <w:rPr>
                <w:rFonts w:hint="eastAsia" w:ascii="宋体" w:hAnsi="宋体"/>
                <w:sz w:val="24"/>
                <w:szCs w:val="24"/>
                <w:lang w:val="zh-CN" w:eastAsia="zh-CN"/>
              </w:rPr>
              <w:t>日历天。</w:t>
            </w:r>
          </w:p>
        </w:tc>
      </w:tr>
      <w:tr w14:paraId="0BF85955">
        <w:tblPrEx>
          <w:tblCellMar>
            <w:top w:w="0" w:type="dxa"/>
            <w:left w:w="108" w:type="dxa"/>
            <w:bottom w:w="0" w:type="dxa"/>
            <w:right w:w="108" w:type="dxa"/>
          </w:tblCellMar>
        </w:tblPrEx>
        <w:trPr>
          <w:trHeight w:val="381" w:hRule="atLeast"/>
        </w:trPr>
        <w:tc>
          <w:tcPr>
            <w:tcW w:w="738" w:type="dxa"/>
            <w:tcBorders>
              <w:top w:val="single" w:color="auto" w:sz="6" w:space="0"/>
              <w:left w:val="single" w:color="auto" w:sz="6" w:space="0"/>
              <w:bottom w:val="single" w:color="auto" w:sz="6" w:space="0"/>
              <w:right w:val="single" w:color="auto" w:sz="6" w:space="0"/>
            </w:tcBorders>
            <w:vAlign w:val="center"/>
          </w:tcPr>
          <w:p w14:paraId="40857E92">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rPr>
              <w:t>1</w:t>
            </w:r>
            <w:r>
              <w:rPr>
                <w:rFonts w:ascii="宋体" w:hAnsi="宋体"/>
                <w:sz w:val="24"/>
                <w:szCs w:val="24"/>
                <w:lang w:val="zh-CN" w:eastAsia="zh-CN"/>
              </w:rPr>
              <w:t>2</w:t>
            </w:r>
          </w:p>
        </w:tc>
        <w:tc>
          <w:tcPr>
            <w:tcW w:w="2028" w:type="dxa"/>
            <w:tcBorders>
              <w:top w:val="single" w:color="auto" w:sz="6" w:space="0"/>
              <w:left w:val="single" w:color="auto" w:sz="6" w:space="0"/>
              <w:bottom w:val="single" w:color="auto" w:sz="6" w:space="0"/>
              <w:right w:val="single" w:color="auto" w:sz="6" w:space="0"/>
            </w:tcBorders>
            <w:vAlign w:val="center"/>
          </w:tcPr>
          <w:p w14:paraId="638BE928">
            <w:pPr>
              <w:autoSpaceDE w:val="0"/>
              <w:autoSpaceDN w:val="0"/>
              <w:spacing w:after="0" w:line="400" w:lineRule="exact"/>
              <w:rPr>
                <w:rFonts w:ascii="宋体" w:hAnsi="宋体"/>
                <w:sz w:val="24"/>
                <w:szCs w:val="24"/>
                <w:lang w:val="zh-CN"/>
              </w:rPr>
            </w:pPr>
            <w:r>
              <w:rPr>
                <w:rFonts w:hint="eastAsia" w:ascii="宋体" w:hAnsi="宋体"/>
                <w:sz w:val="24"/>
                <w:szCs w:val="24"/>
                <w:lang w:val="zh-CN"/>
              </w:rPr>
              <w:t>投标保证金</w:t>
            </w:r>
          </w:p>
        </w:tc>
        <w:tc>
          <w:tcPr>
            <w:tcW w:w="6379" w:type="dxa"/>
            <w:tcBorders>
              <w:top w:val="single" w:color="auto" w:sz="6" w:space="0"/>
              <w:left w:val="single" w:color="auto" w:sz="6" w:space="0"/>
              <w:bottom w:val="single" w:color="auto" w:sz="6" w:space="0"/>
              <w:right w:val="single" w:color="auto" w:sz="6" w:space="0"/>
            </w:tcBorders>
          </w:tcPr>
          <w:p w14:paraId="701575CE">
            <w:pPr>
              <w:spacing w:after="0" w:line="480" w:lineRule="exact"/>
              <w:rPr>
                <w:rFonts w:ascii="宋体" w:hAnsi="宋体"/>
                <w:b/>
                <w:sz w:val="24"/>
                <w:lang w:eastAsia="zh-CN"/>
              </w:rPr>
            </w:pPr>
            <w:r>
              <w:rPr>
                <w:rFonts w:hint="eastAsia" w:ascii="宋体" w:hAnsi="宋体"/>
                <w:sz w:val="24"/>
                <w:lang w:eastAsia="zh-CN"/>
              </w:rPr>
              <w:t>无</w:t>
            </w:r>
          </w:p>
        </w:tc>
      </w:tr>
      <w:tr w14:paraId="5D165FC2">
        <w:tblPrEx>
          <w:tblCellMar>
            <w:top w:w="0" w:type="dxa"/>
            <w:left w:w="108" w:type="dxa"/>
            <w:bottom w:w="0" w:type="dxa"/>
            <w:right w:w="108" w:type="dxa"/>
          </w:tblCellMar>
        </w:tblPrEx>
        <w:trPr>
          <w:trHeight w:val="782" w:hRule="atLeast"/>
        </w:trPr>
        <w:tc>
          <w:tcPr>
            <w:tcW w:w="738" w:type="dxa"/>
            <w:tcBorders>
              <w:top w:val="single" w:color="auto" w:sz="6" w:space="0"/>
              <w:left w:val="single" w:color="auto" w:sz="6" w:space="0"/>
              <w:bottom w:val="single" w:color="auto" w:sz="6" w:space="0"/>
              <w:right w:val="single" w:color="auto" w:sz="6" w:space="0"/>
            </w:tcBorders>
            <w:vAlign w:val="center"/>
          </w:tcPr>
          <w:p w14:paraId="49B36749">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rPr>
              <w:t>1</w:t>
            </w:r>
            <w:r>
              <w:rPr>
                <w:rFonts w:ascii="宋体" w:hAnsi="宋体"/>
                <w:sz w:val="24"/>
                <w:szCs w:val="24"/>
                <w:lang w:val="zh-CN" w:eastAsia="zh-CN"/>
              </w:rPr>
              <w:t>3</w:t>
            </w:r>
          </w:p>
        </w:tc>
        <w:tc>
          <w:tcPr>
            <w:tcW w:w="2028" w:type="dxa"/>
            <w:tcBorders>
              <w:top w:val="single" w:color="auto" w:sz="6" w:space="0"/>
              <w:left w:val="single" w:color="auto" w:sz="6" w:space="0"/>
              <w:bottom w:val="single" w:color="auto" w:sz="6" w:space="0"/>
              <w:right w:val="single" w:color="auto" w:sz="6" w:space="0"/>
            </w:tcBorders>
            <w:vAlign w:val="center"/>
          </w:tcPr>
          <w:p w14:paraId="41ED712C">
            <w:pPr>
              <w:spacing w:after="0" w:line="400" w:lineRule="exact"/>
              <w:rPr>
                <w:rFonts w:ascii="宋体" w:hAnsi="宋体"/>
                <w:sz w:val="24"/>
                <w:szCs w:val="24"/>
                <w:lang w:val="zh-CN"/>
              </w:rPr>
            </w:pPr>
            <w:r>
              <w:rPr>
                <w:rFonts w:hint="eastAsia" w:ascii="宋体" w:hAnsi="宋体"/>
                <w:sz w:val="24"/>
                <w:szCs w:val="24"/>
                <w:lang w:val="zh-CN"/>
              </w:rPr>
              <w:t>报价方式</w:t>
            </w:r>
          </w:p>
        </w:tc>
        <w:tc>
          <w:tcPr>
            <w:tcW w:w="6379" w:type="dxa"/>
            <w:tcBorders>
              <w:top w:val="single" w:color="auto" w:sz="6" w:space="0"/>
              <w:left w:val="single" w:color="auto" w:sz="6" w:space="0"/>
              <w:bottom w:val="single" w:color="auto" w:sz="6" w:space="0"/>
              <w:right w:val="single" w:color="auto" w:sz="6" w:space="0"/>
            </w:tcBorders>
            <w:vAlign w:val="center"/>
          </w:tcPr>
          <w:p w14:paraId="75E40CD5">
            <w:pPr>
              <w:tabs>
                <w:tab w:val="left" w:pos="7665"/>
              </w:tabs>
              <w:autoSpaceDE w:val="0"/>
              <w:autoSpaceDN w:val="0"/>
              <w:spacing w:after="0" w:line="480" w:lineRule="exact"/>
              <w:rPr>
                <w:rFonts w:ascii="宋体" w:hAnsi="宋体"/>
                <w:sz w:val="24"/>
                <w:szCs w:val="24"/>
                <w:lang w:val="zh-CN" w:eastAsia="zh-CN"/>
              </w:rPr>
            </w:pPr>
            <w:r>
              <w:rPr>
                <w:rFonts w:ascii="宋体" w:hAnsi="宋体"/>
                <w:sz w:val="24"/>
                <w:szCs w:val="24"/>
              </w:rPr>
              <w:fldChar w:fldCharType="begin"/>
            </w:r>
            <w:r>
              <w:rPr>
                <w:rFonts w:ascii="宋体" w:hAnsi="宋体"/>
                <w:sz w:val="24"/>
                <w:szCs w:val="24"/>
                <w:lang w:eastAsia="zh-CN"/>
              </w:rPr>
              <w:instrText xml:space="preserve"> eq \o\ac(</w:instrText>
            </w:r>
            <w:r>
              <w:rPr>
                <w:rFonts w:hint="eastAsia" w:ascii="宋体" w:hAnsi="宋体"/>
                <w:sz w:val="24"/>
                <w:szCs w:val="24"/>
                <w:lang w:eastAsia="zh-CN"/>
              </w:rPr>
              <w:instrText xml:space="preserve">□</w:instrText>
            </w:r>
            <w:r>
              <w:rPr>
                <w:rFonts w:ascii="宋体" w:hAnsi="宋体"/>
                <w:sz w:val="24"/>
                <w:szCs w:val="24"/>
                <w:lang w:eastAsia="zh-CN"/>
              </w:rPr>
              <w:instrText xml:space="preserve">,</w:instrText>
            </w:r>
            <w:r>
              <w:rPr>
                <w:rFonts w:hint="eastAsia" w:ascii="宋体" w:hAnsi="宋体"/>
                <w:sz w:val="24"/>
                <w:szCs w:val="24"/>
                <w:lang w:eastAsia="zh-CN"/>
              </w:rPr>
              <w:instrText xml:space="preserve">√</w:instrText>
            </w:r>
            <w:r>
              <w:rPr>
                <w:rFonts w:ascii="宋体" w:hAnsi="宋体"/>
                <w:sz w:val="24"/>
                <w:szCs w:val="24"/>
                <w:lang w:eastAsia="zh-CN"/>
              </w:rPr>
              <w:instrText xml:space="preserve">)</w:instrText>
            </w:r>
            <w:r>
              <w:rPr>
                <w:rFonts w:ascii="宋体" w:hAnsi="宋体"/>
                <w:sz w:val="24"/>
                <w:szCs w:val="24"/>
              </w:rPr>
              <w:fldChar w:fldCharType="end"/>
            </w:r>
            <w:r>
              <w:rPr>
                <w:rFonts w:hint="eastAsia" w:ascii="宋体" w:hAnsi="宋体"/>
                <w:sz w:val="24"/>
                <w:szCs w:val="24"/>
                <w:lang w:eastAsia="zh-CN"/>
              </w:rPr>
              <w:t>全费用</w:t>
            </w:r>
            <w:r>
              <w:rPr>
                <w:rFonts w:hint="eastAsia" w:ascii="宋体" w:hAnsi="宋体"/>
                <w:sz w:val="24"/>
                <w:szCs w:val="24"/>
                <w:lang w:val="zh-CN" w:eastAsia="zh-CN"/>
              </w:rPr>
              <w:t>综合总价报价方式</w:t>
            </w:r>
          </w:p>
        </w:tc>
      </w:tr>
      <w:tr w14:paraId="5410F99E">
        <w:tblPrEx>
          <w:tblCellMar>
            <w:top w:w="0" w:type="dxa"/>
            <w:left w:w="108" w:type="dxa"/>
            <w:bottom w:w="0" w:type="dxa"/>
            <w:right w:w="108" w:type="dxa"/>
          </w:tblCellMar>
        </w:tblPrEx>
        <w:trPr>
          <w:trHeight w:val="782" w:hRule="atLeast"/>
        </w:trPr>
        <w:tc>
          <w:tcPr>
            <w:tcW w:w="738" w:type="dxa"/>
            <w:tcBorders>
              <w:top w:val="single" w:color="auto" w:sz="6" w:space="0"/>
              <w:left w:val="single" w:color="auto" w:sz="6" w:space="0"/>
              <w:bottom w:val="single" w:color="auto" w:sz="6" w:space="0"/>
              <w:right w:val="single" w:color="auto" w:sz="6" w:space="0"/>
            </w:tcBorders>
            <w:vAlign w:val="center"/>
          </w:tcPr>
          <w:p w14:paraId="444B18A4">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rPr>
              <w:t>1</w:t>
            </w:r>
            <w:r>
              <w:rPr>
                <w:rFonts w:ascii="宋体" w:hAnsi="宋体"/>
                <w:sz w:val="24"/>
                <w:szCs w:val="24"/>
                <w:lang w:val="zh-CN" w:eastAsia="zh-CN"/>
              </w:rPr>
              <w:t>4</w:t>
            </w:r>
          </w:p>
        </w:tc>
        <w:tc>
          <w:tcPr>
            <w:tcW w:w="2028" w:type="dxa"/>
            <w:tcBorders>
              <w:top w:val="single" w:color="auto" w:sz="6" w:space="0"/>
              <w:left w:val="single" w:color="auto" w:sz="6" w:space="0"/>
              <w:bottom w:val="single" w:color="auto" w:sz="6" w:space="0"/>
              <w:right w:val="single" w:color="auto" w:sz="6" w:space="0"/>
            </w:tcBorders>
            <w:vAlign w:val="center"/>
          </w:tcPr>
          <w:p w14:paraId="614EC419">
            <w:pPr>
              <w:autoSpaceDE w:val="0"/>
              <w:autoSpaceDN w:val="0"/>
              <w:spacing w:after="0" w:line="400" w:lineRule="exact"/>
              <w:rPr>
                <w:rFonts w:ascii="宋体" w:hAnsi="宋体"/>
                <w:sz w:val="24"/>
                <w:szCs w:val="24"/>
                <w:lang w:val="zh-CN" w:eastAsia="zh-CN"/>
              </w:rPr>
            </w:pPr>
            <w:r>
              <w:rPr>
                <w:rFonts w:hint="eastAsia" w:ascii="宋体" w:hAnsi="宋体"/>
                <w:sz w:val="24"/>
                <w:szCs w:val="24"/>
                <w:lang w:val="zh-CN" w:eastAsia="zh-CN"/>
              </w:rPr>
              <w:t>是否允许递交备选报价方案</w:t>
            </w:r>
          </w:p>
        </w:tc>
        <w:tc>
          <w:tcPr>
            <w:tcW w:w="6379" w:type="dxa"/>
            <w:tcBorders>
              <w:top w:val="single" w:color="auto" w:sz="6" w:space="0"/>
              <w:left w:val="single" w:color="auto" w:sz="6" w:space="0"/>
              <w:bottom w:val="single" w:color="auto" w:sz="6" w:space="0"/>
              <w:right w:val="single" w:color="auto" w:sz="6" w:space="0"/>
            </w:tcBorders>
            <w:vAlign w:val="center"/>
          </w:tcPr>
          <w:p w14:paraId="3AD362BA">
            <w:pPr>
              <w:autoSpaceDE w:val="0"/>
              <w:autoSpaceDN w:val="0"/>
              <w:spacing w:after="0" w:line="480" w:lineRule="exact"/>
              <w:rPr>
                <w:rFonts w:ascii="宋体" w:hAnsi="宋体"/>
                <w:sz w:val="24"/>
                <w:szCs w:val="24"/>
                <w:u w:val="single"/>
                <w:lang w:val="zh-CN"/>
              </w:rPr>
            </w:pPr>
            <w:r>
              <w:rPr>
                <w:rFonts w:ascii="宋体" w:hAnsi="宋体"/>
                <w:sz w:val="24"/>
                <w:szCs w:val="24"/>
              </w:rPr>
              <w:fldChar w:fldCharType="begin"/>
            </w:r>
            <w:r>
              <w:rPr>
                <w:rFonts w:ascii="宋体" w:hAnsi="宋体"/>
                <w:sz w:val="24"/>
                <w:szCs w:val="24"/>
              </w:rPr>
              <w:instrText xml:space="preserve"> eq \o\ac(</w:instrText>
            </w:r>
            <w:r>
              <w:rPr>
                <w:rFonts w:hint="eastAsia" w:ascii="宋体" w:hAnsi="宋体"/>
                <w:sz w:val="24"/>
                <w:szCs w:val="24"/>
              </w:rPr>
              <w:instrText xml:space="preserve">□</w:instrText>
            </w:r>
            <w:r>
              <w:rPr>
                <w:rFonts w:ascii="宋体" w:hAnsi="宋体"/>
                <w:sz w:val="24"/>
                <w:szCs w:val="24"/>
              </w:rPr>
              <w:instrText xml:space="preserve">,</w:instrText>
            </w:r>
            <w:r>
              <w:rPr>
                <w:rFonts w:hint="eastAsia" w:ascii="宋体" w:hAnsi="宋体"/>
                <w:sz w:val="24"/>
                <w:szCs w:val="24"/>
              </w:rPr>
              <w:instrText xml:space="preserve">√</w:instrText>
            </w:r>
            <w:r>
              <w:rPr>
                <w:rFonts w:ascii="宋体" w:hAnsi="宋体"/>
                <w:sz w:val="24"/>
                <w:szCs w:val="24"/>
              </w:rPr>
              <w:instrText xml:space="preserve">)</w:instrText>
            </w:r>
            <w:r>
              <w:rPr>
                <w:rFonts w:ascii="宋体" w:hAnsi="宋体"/>
                <w:sz w:val="24"/>
                <w:szCs w:val="24"/>
              </w:rPr>
              <w:fldChar w:fldCharType="end"/>
            </w:r>
            <w:r>
              <w:rPr>
                <w:rFonts w:hint="eastAsia" w:ascii="宋体" w:hAnsi="宋体"/>
                <w:sz w:val="24"/>
                <w:szCs w:val="24"/>
                <w:lang w:val="zh-CN"/>
              </w:rPr>
              <w:t>不允许。</w:t>
            </w:r>
          </w:p>
        </w:tc>
      </w:tr>
      <w:tr w14:paraId="74E418DF">
        <w:tblPrEx>
          <w:tblCellMar>
            <w:top w:w="0" w:type="dxa"/>
            <w:left w:w="108" w:type="dxa"/>
            <w:bottom w:w="0" w:type="dxa"/>
            <w:right w:w="108" w:type="dxa"/>
          </w:tblCellMar>
        </w:tblPrEx>
        <w:trPr>
          <w:trHeight w:val="453" w:hRule="atLeast"/>
        </w:trPr>
        <w:tc>
          <w:tcPr>
            <w:tcW w:w="738" w:type="dxa"/>
            <w:tcBorders>
              <w:top w:val="single" w:color="auto" w:sz="6" w:space="0"/>
              <w:left w:val="single" w:color="auto" w:sz="6" w:space="0"/>
              <w:bottom w:val="single" w:color="auto" w:sz="6" w:space="0"/>
              <w:right w:val="single" w:color="auto" w:sz="6" w:space="0"/>
            </w:tcBorders>
            <w:vAlign w:val="center"/>
          </w:tcPr>
          <w:p w14:paraId="1922AD19">
            <w:pPr>
              <w:autoSpaceDE w:val="0"/>
              <w:autoSpaceDN w:val="0"/>
              <w:spacing w:after="0" w:line="400" w:lineRule="exact"/>
              <w:jc w:val="center"/>
              <w:rPr>
                <w:rFonts w:ascii="宋体" w:hAnsi="宋体"/>
                <w:sz w:val="24"/>
                <w:szCs w:val="24"/>
                <w:lang w:val="zh-CN"/>
              </w:rPr>
            </w:pPr>
            <w:r>
              <w:rPr>
                <w:rFonts w:ascii="宋体" w:hAnsi="宋体"/>
                <w:sz w:val="24"/>
                <w:szCs w:val="24"/>
                <w:lang w:val="zh-CN"/>
              </w:rPr>
              <w:t>1</w:t>
            </w:r>
            <w:r>
              <w:rPr>
                <w:rFonts w:ascii="宋体" w:hAnsi="宋体"/>
                <w:sz w:val="24"/>
                <w:szCs w:val="24"/>
                <w:lang w:eastAsia="zh-CN"/>
              </w:rPr>
              <w:t>5</w:t>
            </w:r>
          </w:p>
        </w:tc>
        <w:tc>
          <w:tcPr>
            <w:tcW w:w="2028" w:type="dxa"/>
            <w:tcBorders>
              <w:top w:val="single" w:color="auto" w:sz="6" w:space="0"/>
              <w:left w:val="single" w:color="auto" w:sz="6" w:space="0"/>
              <w:bottom w:val="single" w:color="auto" w:sz="6" w:space="0"/>
              <w:right w:val="single" w:color="auto" w:sz="6" w:space="0"/>
            </w:tcBorders>
            <w:vAlign w:val="center"/>
          </w:tcPr>
          <w:p w14:paraId="1FDFABCC">
            <w:pPr>
              <w:autoSpaceDE w:val="0"/>
              <w:autoSpaceDN w:val="0"/>
              <w:spacing w:after="0" w:line="400" w:lineRule="exact"/>
              <w:rPr>
                <w:rFonts w:ascii="宋体" w:hAnsi="宋体"/>
                <w:sz w:val="24"/>
                <w:szCs w:val="24"/>
                <w:lang w:val="zh-CN"/>
              </w:rPr>
            </w:pPr>
            <w:r>
              <w:rPr>
                <w:rFonts w:hint="eastAsia" w:ascii="宋体" w:hAnsi="宋体"/>
                <w:sz w:val="24"/>
                <w:szCs w:val="24"/>
                <w:lang w:val="zh-CN"/>
              </w:rPr>
              <w:t>响应文件份数</w:t>
            </w:r>
          </w:p>
        </w:tc>
        <w:tc>
          <w:tcPr>
            <w:tcW w:w="6379" w:type="dxa"/>
            <w:tcBorders>
              <w:top w:val="single" w:color="auto" w:sz="6" w:space="0"/>
              <w:left w:val="single" w:color="auto" w:sz="6" w:space="0"/>
              <w:bottom w:val="single" w:color="auto" w:sz="6" w:space="0"/>
              <w:right w:val="single" w:color="auto" w:sz="6" w:space="0"/>
            </w:tcBorders>
            <w:vAlign w:val="center"/>
          </w:tcPr>
          <w:p w14:paraId="2F715621">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正本</w:t>
            </w:r>
            <w:r>
              <w:rPr>
                <w:rFonts w:ascii="宋体" w:hAnsi="宋体"/>
                <w:sz w:val="24"/>
                <w:szCs w:val="24"/>
                <w:u w:val="single"/>
                <w:lang w:val="zh-CN" w:eastAsia="zh-CN"/>
              </w:rPr>
              <w:t>1</w:t>
            </w:r>
            <w:r>
              <w:rPr>
                <w:rFonts w:hint="eastAsia" w:ascii="宋体" w:hAnsi="宋体"/>
                <w:sz w:val="24"/>
                <w:szCs w:val="24"/>
                <w:lang w:val="zh-CN" w:eastAsia="zh-CN"/>
              </w:rPr>
              <w:t>套，副本</w:t>
            </w:r>
            <w:r>
              <w:rPr>
                <w:rFonts w:ascii="宋体" w:hAnsi="宋体"/>
                <w:sz w:val="24"/>
                <w:szCs w:val="24"/>
                <w:u w:val="single"/>
                <w:lang w:val="zh-CN" w:eastAsia="zh-CN"/>
              </w:rPr>
              <w:t>3</w:t>
            </w:r>
            <w:r>
              <w:rPr>
                <w:rFonts w:hint="eastAsia" w:ascii="宋体" w:hAnsi="宋体"/>
                <w:sz w:val="24"/>
                <w:szCs w:val="24"/>
                <w:lang w:val="zh-CN" w:eastAsia="zh-CN"/>
              </w:rPr>
              <w:t>套，电子版一份（</w:t>
            </w:r>
            <w:r>
              <w:rPr>
                <w:rFonts w:ascii="宋体" w:hAnsi="宋体"/>
                <w:sz w:val="24"/>
                <w:szCs w:val="24"/>
                <w:lang w:val="zh-CN" w:eastAsia="zh-CN"/>
              </w:rPr>
              <w:t>U</w:t>
            </w:r>
            <w:r>
              <w:rPr>
                <w:rFonts w:hint="eastAsia" w:ascii="宋体" w:hAnsi="宋体"/>
                <w:sz w:val="24"/>
                <w:szCs w:val="24"/>
                <w:lang w:val="zh-CN" w:eastAsia="zh-CN"/>
              </w:rPr>
              <w:t>盘，单独密封）。</w:t>
            </w:r>
            <w:r>
              <w:rPr>
                <w:rFonts w:hint="eastAsia" w:ascii="宋体" w:hAnsi="宋体"/>
                <w:color w:val="000000"/>
                <w:sz w:val="24"/>
                <w:lang w:eastAsia="zh-CN"/>
              </w:rPr>
              <w:t>响应文件应采用A4纸打印、胶装成册，并密封、加盖公章。</w:t>
            </w:r>
          </w:p>
        </w:tc>
      </w:tr>
      <w:tr w14:paraId="1727FF37">
        <w:tblPrEx>
          <w:tblCellMar>
            <w:top w:w="0" w:type="dxa"/>
            <w:left w:w="108" w:type="dxa"/>
            <w:bottom w:w="0" w:type="dxa"/>
            <w:right w:w="108" w:type="dxa"/>
          </w:tblCellMar>
        </w:tblPrEx>
        <w:trPr>
          <w:trHeight w:val="679" w:hRule="atLeast"/>
        </w:trPr>
        <w:tc>
          <w:tcPr>
            <w:tcW w:w="738" w:type="dxa"/>
            <w:tcBorders>
              <w:top w:val="single" w:color="auto" w:sz="6" w:space="0"/>
              <w:left w:val="single" w:color="auto" w:sz="6" w:space="0"/>
              <w:bottom w:val="single" w:color="auto" w:sz="6" w:space="0"/>
              <w:right w:val="single" w:color="auto" w:sz="6" w:space="0"/>
            </w:tcBorders>
            <w:vAlign w:val="center"/>
          </w:tcPr>
          <w:p w14:paraId="14A7D7AC">
            <w:pPr>
              <w:autoSpaceDE w:val="0"/>
              <w:autoSpaceDN w:val="0"/>
              <w:spacing w:after="0" w:line="400" w:lineRule="exact"/>
              <w:jc w:val="center"/>
              <w:rPr>
                <w:rFonts w:ascii="宋体" w:hAnsi="宋体"/>
                <w:sz w:val="24"/>
                <w:szCs w:val="24"/>
                <w:lang w:eastAsia="zh-CN"/>
              </w:rPr>
            </w:pPr>
            <w:r>
              <w:rPr>
                <w:rFonts w:ascii="宋体" w:hAnsi="宋体"/>
                <w:sz w:val="24"/>
                <w:szCs w:val="24"/>
                <w:lang w:eastAsia="zh-CN"/>
              </w:rPr>
              <w:t>16</w:t>
            </w:r>
          </w:p>
        </w:tc>
        <w:tc>
          <w:tcPr>
            <w:tcW w:w="2028" w:type="dxa"/>
            <w:tcBorders>
              <w:top w:val="single" w:color="auto" w:sz="6" w:space="0"/>
              <w:left w:val="single" w:color="auto" w:sz="6" w:space="0"/>
              <w:bottom w:val="single" w:color="auto" w:sz="6" w:space="0"/>
              <w:right w:val="single" w:color="auto" w:sz="6" w:space="0"/>
            </w:tcBorders>
            <w:vAlign w:val="center"/>
          </w:tcPr>
          <w:p w14:paraId="72BA71FD">
            <w:pPr>
              <w:autoSpaceDE w:val="0"/>
              <w:autoSpaceDN w:val="0"/>
              <w:spacing w:after="0" w:line="400" w:lineRule="exact"/>
              <w:rPr>
                <w:rFonts w:ascii="宋体" w:hAnsi="宋体"/>
                <w:sz w:val="24"/>
                <w:szCs w:val="24"/>
                <w:lang w:val="zh-CN" w:eastAsia="zh-CN"/>
              </w:rPr>
            </w:pPr>
            <w:r>
              <w:rPr>
                <w:rFonts w:hint="eastAsia" w:ascii="宋体" w:hAnsi="宋体"/>
                <w:sz w:val="24"/>
                <w:szCs w:val="24"/>
                <w:lang w:val="zh-CN" w:eastAsia="zh-CN"/>
              </w:rPr>
              <w:t>递交响应文件截止时间、地点及地址</w:t>
            </w:r>
          </w:p>
        </w:tc>
        <w:tc>
          <w:tcPr>
            <w:tcW w:w="6379" w:type="dxa"/>
            <w:tcBorders>
              <w:top w:val="single" w:color="auto" w:sz="6" w:space="0"/>
              <w:left w:val="single" w:color="auto" w:sz="6" w:space="0"/>
              <w:bottom w:val="single" w:color="auto" w:sz="6" w:space="0"/>
              <w:right w:val="single" w:color="auto" w:sz="6" w:space="0"/>
            </w:tcBorders>
            <w:vAlign w:val="center"/>
          </w:tcPr>
          <w:p w14:paraId="0C3197A0">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截止时间：</w:t>
            </w:r>
            <w:r>
              <w:rPr>
                <w:rFonts w:hint="eastAsia" w:ascii="宋体" w:hAnsi="宋体"/>
                <w:color w:val="0000FF"/>
                <w:sz w:val="24"/>
                <w:szCs w:val="24"/>
                <w:u w:val="single"/>
                <w:lang w:eastAsia="zh-CN"/>
              </w:rPr>
              <w:t>202</w:t>
            </w:r>
            <w:r>
              <w:rPr>
                <w:rFonts w:hint="eastAsia" w:ascii="宋体" w:hAnsi="宋体"/>
                <w:color w:val="0000FF"/>
                <w:sz w:val="24"/>
                <w:szCs w:val="24"/>
                <w:u w:val="single"/>
                <w:lang w:val="en-US" w:eastAsia="zh-CN"/>
              </w:rPr>
              <w:t>4</w:t>
            </w:r>
            <w:r>
              <w:rPr>
                <w:rFonts w:hint="eastAsia" w:ascii="宋体" w:hAnsi="宋体"/>
                <w:color w:val="0000FF"/>
                <w:sz w:val="24"/>
                <w:szCs w:val="24"/>
                <w:u w:val="single"/>
                <w:lang w:eastAsia="zh-CN"/>
              </w:rPr>
              <w:t>年</w:t>
            </w:r>
            <w:r>
              <w:rPr>
                <w:rFonts w:hint="eastAsia" w:ascii="宋体" w:hAnsi="宋体"/>
                <w:color w:val="0000FF"/>
                <w:sz w:val="24"/>
                <w:szCs w:val="24"/>
                <w:u w:val="single"/>
                <w:lang w:val="en-US" w:eastAsia="zh-CN"/>
              </w:rPr>
              <w:t>10</w:t>
            </w:r>
            <w:r>
              <w:rPr>
                <w:rFonts w:hint="eastAsia" w:ascii="宋体" w:hAnsi="宋体"/>
                <w:color w:val="0000FF"/>
                <w:sz w:val="24"/>
                <w:szCs w:val="24"/>
                <w:u w:val="single"/>
                <w:lang w:eastAsia="zh-CN"/>
              </w:rPr>
              <w:t>月</w:t>
            </w:r>
            <w:r>
              <w:rPr>
                <w:rFonts w:hint="eastAsia" w:ascii="宋体" w:hAnsi="宋体"/>
                <w:color w:val="0000FF"/>
                <w:sz w:val="24"/>
                <w:szCs w:val="24"/>
                <w:u w:val="single"/>
                <w:lang w:val="en-US" w:eastAsia="zh-CN"/>
              </w:rPr>
              <w:t>30</w:t>
            </w:r>
            <w:r>
              <w:rPr>
                <w:rFonts w:hint="eastAsia" w:ascii="宋体" w:hAnsi="宋体"/>
                <w:color w:val="0000FF"/>
                <w:sz w:val="24"/>
                <w:szCs w:val="24"/>
                <w:u w:val="single"/>
                <w:lang w:eastAsia="zh-CN"/>
              </w:rPr>
              <w:t>日09时00分</w:t>
            </w:r>
          </w:p>
          <w:p w14:paraId="579A54D3">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地点：</w:t>
            </w:r>
            <w:r>
              <w:rPr>
                <w:rFonts w:hint="eastAsia" w:ascii="宋体" w:hAnsi="宋体" w:cs="宋体"/>
                <w:sz w:val="24"/>
                <w:szCs w:val="24"/>
                <w:lang w:eastAsia="zh-CN"/>
              </w:rPr>
              <w:t>汝州市朝阳东路万汇城26#楼1902室</w:t>
            </w:r>
          </w:p>
        </w:tc>
      </w:tr>
      <w:tr w14:paraId="525A6640">
        <w:tblPrEx>
          <w:tblCellMar>
            <w:top w:w="0" w:type="dxa"/>
            <w:left w:w="108" w:type="dxa"/>
            <w:bottom w:w="0" w:type="dxa"/>
            <w:right w:w="108" w:type="dxa"/>
          </w:tblCellMar>
        </w:tblPrEx>
        <w:trPr>
          <w:trHeight w:val="733" w:hRule="atLeast"/>
        </w:trPr>
        <w:tc>
          <w:tcPr>
            <w:tcW w:w="738" w:type="dxa"/>
            <w:tcBorders>
              <w:top w:val="single" w:color="auto" w:sz="6" w:space="0"/>
              <w:left w:val="single" w:color="auto" w:sz="6" w:space="0"/>
              <w:bottom w:val="single" w:color="auto" w:sz="6" w:space="0"/>
              <w:right w:val="single" w:color="auto" w:sz="6" w:space="0"/>
            </w:tcBorders>
            <w:vAlign w:val="center"/>
          </w:tcPr>
          <w:p w14:paraId="01986E70">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eastAsia="zh-CN"/>
              </w:rPr>
              <w:t>17</w:t>
            </w:r>
          </w:p>
        </w:tc>
        <w:tc>
          <w:tcPr>
            <w:tcW w:w="2028" w:type="dxa"/>
            <w:tcBorders>
              <w:top w:val="single" w:color="auto" w:sz="6" w:space="0"/>
              <w:left w:val="single" w:color="auto" w:sz="6" w:space="0"/>
              <w:bottom w:val="single" w:color="auto" w:sz="6" w:space="0"/>
              <w:right w:val="single" w:color="auto" w:sz="6" w:space="0"/>
            </w:tcBorders>
            <w:vAlign w:val="center"/>
          </w:tcPr>
          <w:p w14:paraId="1AA803BA">
            <w:pPr>
              <w:autoSpaceDE w:val="0"/>
              <w:autoSpaceDN w:val="0"/>
              <w:spacing w:after="0" w:line="400" w:lineRule="exact"/>
              <w:rPr>
                <w:rFonts w:ascii="宋体" w:hAnsi="宋体"/>
                <w:sz w:val="24"/>
                <w:szCs w:val="24"/>
                <w:lang w:val="zh-CN"/>
              </w:rPr>
            </w:pPr>
            <w:r>
              <w:rPr>
                <w:rFonts w:hint="eastAsia" w:ascii="宋体" w:hAnsi="宋体"/>
                <w:sz w:val="24"/>
                <w:szCs w:val="24"/>
                <w:lang w:val="zh-CN"/>
              </w:rPr>
              <w:t>响应文件是否退还</w:t>
            </w:r>
          </w:p>
        </w:tc>
        <w:tc>
          <w:tcPr>
            <w:tcW w:w="6379" w:type="dxa"/>
            <w:tcBorders>
              <w:top w:val="single" w:color="auto" w:sz="6" w:space="0"/>
              <w:left w:val="single" w:color="auto" w:sz="6" w:space="0"/>
              <w:bottom w:val="single" w:color="auto" w:sz="6" w:space="0"/>
              <w:right w:val="single" w:color="auto" w:sz="6" w:space="0"/>
            </w:tcBorders>
            <w:vAlign w:val="center"/>
          </w:tcPr>
          <w:p w14:paraId="2D11112C">
            <w:pPr>
              <w:autoSpaceDE w:val="0"/>
              <w:autoSpaceDN w:val="0"/>
              <w:spacing w:after="0" w:line="480" w:lineRule="exact"/>
              <w:rPr>
                <w:rFonts w:ascii="宋体" w:hAnsi="宋体"/>
                <w:sz w:val="24"/>
                <w:szCs w:val="24"/>
                <w:lang w:val="zh-CN"/>
              </w:rPr>
            </w:pPr>
            <w:r>
              <w:rPr>
                <w:rFonts w:hint="eastAsia" w:ascii="宋体" w:hAnsi="宋体"/>
                <w:sz w:val="24"/>
                <w:szCs w:val="24"/>
                <w:lang w:val="zh-CN"/>
              </w:rPr>
              <w:t>不退还。</w:t>
            </w:r>
          </w:p>
        </w:tc>
      </w:tr>
      <w:tr w14:paraId="456F8CED">
        <w:tblPrEx>
          <w:tblCellMar>
            <w:top w:w="0" w:type="dxa"/>
            <w:left w:w="108" w:type="dxa"/>
            <w:bottom w:w="0" w:type="dxa"/>
            <w:right w:w="108" w:type="dxa"/>
          </w:tblCellMar>
        </w:tblPrEx>
        <w:trPr>
          <w:trHeight w:val="458" w:hRule="atLeast"/>
        </w:trPr>
        <w:tc>
          <w:tcPr>
            <w:tcW w:w="738" w:type="dxa"/>
            <w:tcBorders>
              <w:top w:val="single" w:color="auto" w:sz="6" w:space="0"/>
              <w:left w:val="single" w:color="auto" w:sz="6" w:space="0"/>
              <w:bottom w:val="single" w:color="auto" w:sz="6" w:space="0"/>
              <w:right w:val="single" w:color="auto" w:sz="6" w:space="0"/>
            </w:tcBorders>
            <w:vAlign w:val="center"/>
          </w:tcPr>
          <w:p w14:paraId="674620FC">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eastAsia="zh-CN"/>
              </w:rPr>
              <w:t>18</w:t>
            </w:r>
          </w:p>
        </w:tc>
        <w:tc>
          <w:tcPr>
            <w:tcW w:w="2028" w:type="dxa"/>
            <w:tcBorders>
              <w:top w:val="single" w:color="auto" w:sz="6" w:space="0"/>
              <w:left w:val="single" w:color="auto" w:sz="6" w:space="0"/>
              <w:bottom w:val="single" w:color="auto" w:sz="6" w:space="0"/>
              <w:right w:val="single" w:color="auto" w:sz="6" w:space="0"/>
            </w:tcBorders>
            <w:vAlign w:val="center"/>
          </w:tcPr>
          <w:p w14:paraId="57B929DC">
            <w:pPr>
              <w:autoSpaceDE w:val="0"/>
              <w:autoSpaceDN w:val="0"/>
              <w:adjustRightInd w:val="0"/>
              <w:spacing w:after="0" w:line="400" w:lineRule="exact"/>
              <w:jc w:val="center"/>
              <w:rPr>
                <w:rFonts w:ascii="宋体" w:hAnsi="宋体"/>
                <w:sz w:val="24"/>
                <w:szCs w:val="24"/>
                <w:lang w:val="zh-CN"/>
              </w:rPr>
            </w:pPr>
            <w:r>
              <w:rPr>
                <w:rFonts w:hint="eastAsia" w:ascii="宋体" w:hAnsi="宋体"/>
                <w:sz w:val="24"/>
                <w:szCs w:val="24"/>
                <w:lang w:val="zh-CN"/>
              </w:rPr>
              <w:t>采购小组</w:t>
            </w:r>
          </w:p>
        </w:tc>
        <w:tc>
          <w:tcPr>
            <w:tcW w:w="6379" w:type="dxa"/>
            <w:tcBorders>
              <w:top w:val="single" w:color="auto" w:sz="6" w:space="0"/>
              <w:left w:val="single" w:color="auto" w:sz="6" w:space="0"/>
              <w:bottom w:val="single" w:color="auto" w:sz="6" w:space="0"/>
              <w:right w:val="single" w:color="auto" w:sz="6" w:space="0"/>
            </w:tcBorders>
            <w:vAlign w:val="bottom"/>
          </w:tcPr>
          <w:p w14:paraId="0D3908AA">
            <w:pPr>
              <w:autoSpaceDE w:val="0"/>
              <w:autoSpaceDN w:val="0"/>
              <w:adjustRightInd w:val="0"/>
              <w:spacing w:after="0" w:line="480" w:lineRule="exact"/>
              <w:rPr>
                <w:rFonts w:ascii="宋体" w:hAnsi="宋体"/>
                <w:sz w:val="24"/>
                <w:szCs w:val="24"/>
                <w:lang w:val="zh-CN" w:eastAsia="zh-CN"/>
              </w:rPr>
            </w:pPr>
            <w:r>
              <w:rPr>
                <w:rFonts w:hint="eastAsia" w:ascii="宋体" w:hAnsi="宋体"/>
                <w:sz w:val="24"/>
                <w:szCs w:val="24"/>
                <w:lang w:val="zh-CN" w:eastAsia="zh-CN"/>
              </w:rPr>
              <w:t>评标委员会构成：相关的经济、技术专家</w:t>
            </w:r>
            <w:r>
              <w:rPr>
                <w:rFonts w:hint="eastAsia" w:ascii="宋体" w:hAnsi="宋体"/>
                <w:sz w:val="24"/>
                <w:szCs w:val="24"/>
                <w:lang w:val="en-US" w:eastAsia="zh-CN"/>
              </w:rPr>
              <w:t>3</w:t>
            </w:r>
            <w:r>
              <w:rPr>
                <w:rFonts w:hint="eastAsia" w:ascii="宋体" w:hAnsi="宋体"/>
                <w:sz w:val="24"/>
                <w:szCs w:val="24"/>
                <w:lang w:val="zh-CN" w:eastAsia="zh-CN"/>
              </w:rPr>
              <w:t>人组成。</w:t>
            </w:r>
          </w:p>
          <w:p w14:paraId="3F4EB859">
            <w:pPr>
              <w:autoSpaceDE w:val="0"/>
              <w:autoSpaceDN w:val="0"/>
              <w:adjustRightInd w:val="0"/>
              <w:spacing w:after="0" w:line="480" w:lineRule="exact"/>
              <w:rPr>
                <w:rFonts w:ascii="宋体" w:hAnsi="宋体"/>
                <w:sz w:val="24"/>
                <w:szCs w:val="24"/>
                <w:lang w:val="zh-CN" w:eastAsia="zh-CN"/>
              </w:rPr>
            </w:pPr>
            <w:r>
              <w:rPr>
                <w:rFonts w:hint="eastAsia" w:ascii="宋体" w:hAnsi="宋体"/>
                <w:sz w:val="24"/>
                <w:szCs w:val="24"/>
                <w:lang w:val="zh-CN" w:eastAsia="zh-CN"/>
              </w:rPr>
              <w:t>确定方式：经济、技术专家应在开标前从符合相关规定的评标专家库中随机抽取确定。</w:t>
            </w:r>
          </w:p>
        </w:tc>
      </w:tr>
      <w:tr w14:paraId="62353B09">
        <w:tblPrEx>
          <w:tblCellMar>
            <w:top w:w="0" w:type="dxa"/>
            <w:left w:w="108" w:type="dxa"/>
            <w:bottom w:w="0" w:type="dxa"/>
            <w:right w:w="108" w:type="dxa"/>
          </w:tblCellMar>
        </w:tblPrEx>
        <w:trPr>
          <w:trHeight w:val="912" w:hRule="atLeast"/>
        </w:trPr>
        <w:tc>
          <w:tcPr>
            <w:tcW w:w="738" w:type="dxa"/>
            <w:tcBorders>
              <w:top w:val="single" w:color="auto" w:sz="6" w:space="0"/>
              <w:left w:val="single" w:color="auto" w:sz="6" w:space="0"/>
              <w:bottom w:val="single" w:color="auto" w:sz="6" w:space="0"/>
              <w:right w:val="single" w:color="auto" w:sz="6" w:space="0"/>
            </w:tcBorders>
            <w:vAlign w:val="center"/>
          </w:tcPr>
          <w:p w14:paraId="0DFA26C5">
            <w:pPr>
              <w:autoSpaceDE w:val="0"/>
              <w:autoSpaceDN w:val="0"/>
              <w:spacing w:after="0" w:line="400" w:lineRule="exact"/>
              <w:jc w:val="center"/>
              <w:rPr>
                <w:rFonts w:ascii="宋体" w:hAnsi="宋体"/>
                <w:sz w:val="24"/>
                <w:szCs w:val="24"/>
                <w:lang w:val="zh-CN" w:eastAsia="zh-CN"/>
              </w:rPr>
            </w:pPr>
            <w:r>
              <w:rPr>
                <w:rFonts w:ascii="宋体" w:hAnsi="宋体"/>
                <w:sz w:val="24"/>
                <w:szCs w:val="24"/>
                <w:lang w:val="zh-CN" w:eastAsia="zh-CN"/>
              </w:rPr>
              <w:t>19</w:t>
            </w:r>
          </w:p>
        </w:tc>
        <w:tc>
          <w:tcPr>
            <w:tcW w:w="2028" w:type="dxa"/>
            <w:tcBorders>
              <w:top w:val="single" w:color="auto" w:sz="6" w:space="0"/>
              <w:left w:val="single" w:color="auto" w:sz="6" w:space="0"/>
              <w:bottom w:val="single" w:color="auto" w:sz="6" w:space="0"/>
              <w:right w:val="single" w:color="auto" w:sz="6" w:space="0"/>
            </w:tcBorders>
            <w:vAlign w:val="center"/>
          </w:tcPr>
          <w:p w14:paraId="665F43AA">
            <w:pPr>
              <w:autoSpaceDE w:val="0"/>
              <w:autoSpaceDN w:val="0"/>
              <w:spacing w:after="0" w:line="400" w:lineRule="exact"/>
              <w:jc w:val="center"/>
              <w:rPr>
                <w:rFonts w:ascii="宋体" w:hAnsi="宋体"/>
                <w:sz w:val="24"/>
                <w:szCs w:val="24"/>
                <w:lang w:val="zh-CN"/>
              </w:rPr>
            </w:pPr>
            <w:r>
              <w:rPr>
                <w:rFonts w:hint="eastAsia" w:ascii="宋体" w:hAnsi="宋体"/>
                <w:sz w:val="24"/>
                <w:szCs w:val="24"/>
                <w:lang w:val="zh-CN"/>
              </w:rPr>
              <w:t>监督</w:t>
            </w:r>
          </w:p>
        </w:tc>
        <w:tc>
          <w:tcPr>
            <w:tcW w:w="6379" w:type="dxa"/>
            <w:tcBorders>
              <w:top w:val="single" w:color="auto" w:sz="6" w:space="0"/>
              <w:left w:val="single" w:color="auto" w:sz="6" w:space="0"/>
              <w:bottom w:val="single" w:color="auto" w:sz="6" w:space="0"/>
              <w:right w:val="single" w:color="auto" w:sz="6" w:space="0"/>
            </w:tcBorders>
            <w:vAlign w:val="center"/>
          </w:tcPr>
          <w:p w14:paraId="0B5CAD7D">
            <w:pPr>
              <w:autoSpaceDE w:val="0"/>
              <w:autoSpaceDN w:val="0"/>
              <w:spacing w:after="0" w:line="480" w:lineRule="exact"/>
              <w:rPr>
                <w:rFonts w:ascii="宋体" w:hAnsi="宋体"/>
                <w:sz w:val="24"/>
                <w:szCs w:val="24"/>
                <w:lang w:val="zh-CN" w:eastAsia="zh-CN"/>
              </w:rPr>
            </w:pPr>
            <w:r>
              <w:rPr>
                <w:rFonts w:hint="eastAsia" w:ascii="宋体" w:hAnsi="宋体"/>
                <w:sz w:val="24"/>
                <w:szCs w:val="24"/>
                <w:lang w:val="zh-CN" w:eastAsia="zh-CN"/>
              </w:rPr>
              <w:t>本项目的采购活动以及相关当事人应当接受财政监督部门依法实施的监督。</w:t>
            </w:r>
          </w:p>
        </w:tc>
      </w:tr>
      <w:tr w14:paraId="6AF29BFE">
        <w:tblPrEx>
          <w:tblCellMar>
            <w:top w:w="0" w:type="dxa"/>
            <w:left w:w="108" w:type="dxa"/>
            <w:bottom w:w="0" w:type="dxa"/>
            <w:right w:w="108" w:type="dxa"/>
          </w:tblCellMar>
        </w:tblPrEx>
        <w:trPr>
          <w:trHeight w:val="607" w:hRule="atLeast"/>
        </w:trPr>
        <w:tc>
          <w:tcPr>
            <w:tcW w:w="738" w:type="dxa"/>
            <w:tcBorders>
              <w:top w:val="single" w:color="auto" w:sz="6" w:space="0"/>
              <w:left w:val="single" w:color="auto" w:sz="6" w:space="0"/>
              <w:bottom w:val="single" w:color="auto" w:sz="6" w:space="0"/>
              <w:right w:val="single" w:color="auto" w:sz="6" w:space="0"/>
            </w:tcBorders>
            <w:vAlign w:val="center"/>
          </w:tcPr>
          <w:p w14:paraId="1B2B6691">
            <w:pPr>
              <w:autoSpaceDE w:val="0"/>
              <w:autoSpaceDN w:val="0"/>
              <w:spacing w:after="0" w:line="400" w:lineRule="exact"/>
              <w:jc w:val="center"/>
              <w:rPr>
                <w:rFonts w:ascii="宋体" w:hAnsi="宋体"/>
                <w:sz w:val="24"/>
                <w:szCs w:val="24"/>
                <w:lang w:val="zh-CN" w:eastAsia="zh-CN"/>
              </w:rPr>
            </w:pPr>
          </w:p>
        </w:tc>
        <w:tc>
          <w:tcPr>
            <w:tcW w:w="8407" w:type="dxa"/>
            <w:gridSpan w:val="2"/>
            <w:tcBorders>
              <w:top w:val="single" w:color="auto" w:sz="6" w:space="0"/>
              <w:left w:val="single" w:color="auto" w:sz="6" w:space="0"/>
              <w:bottom w:val="single" w:color="auto" w:sz="6" w:space="0"/>
              <w:right w:val="single" w:color="auto" w:sz="6" w:space="0"/>
            </w:tcBorders>
            <w:vAlign w:val="center"/>
          </w:tcPr>
          <w:p w14:paraId="0D8FE735">
            <w:pPr>
              <w:autoSpaceDE w:val="0"/>
              <w:autoSpaceDN w:val="0"/>
              <w:spacing w:after="0" w:line="400" w:lineRule="exact"/>
              <w:jc w:val="center"/>
              <w:rPr>
                <w:rFonts w:ascii="宋体" w:hAnsi="宋体"/>
                <w:sz w:val="24"/>
                <w:szCs w:val="24"/>
                <w:lang w:eastAsia="zh-CN"/>
              </w:rPr>
            </w:pPr>
            <w:r>
              <w:rPr>
                <w:rFonts w:hint="eastAsia" w:ascii="宋体" w:hAnsi="宋体"/>
                <w:sz w:val="24"/>
                <w:szCs w:val="24"/>
                <w:lang w:eastAsia="zh-CN"/>
              </w:rPr>
              <w:t>需要</w:t>
            </w:r>
            <w:r>
              <w:rPr>
                <w:rFonts w:ascii="宋体" w:hAnsi="宋体"/>
                <w:sz w:val="24"/>
                <w:szCs w:val="24"/>
                <w:lang w:eastAsia="zh-CN"/>
              </w:rPr>
              <w:t>补充的</w:t>
            </w:r>
            <w:r>
              <w:rPr>
                <w:rFonts w:hint="eastAsia" w:ascii="宋体" w:hAnsi="宋体"/>
                <w:sz w:val="24"/>
                <w:szCs w:val="24"/>
                <w:lang w:eastAsia="zh-CN"/>
              </w:rPr>
              <w:t>其他</w:t>
            </w:r>
            <w:r>
              <w:rPr>
                <w:rFonts w:ascii="宋体" w:hAnsi="宋体"/>
                <w:sz w:val="24"/>
                <w:szCs w:val="24"/>
                <w:lang w:eastAsia="zh-CN"/>
              </w:rPr>
              <w:t>内容</w:t>
            </w:r>
          </w:p>
        </w:tc>
      </w:tr>
      <w:tr w14:paraId="6D3B8E97">
        <w:tblPrEx>
          <w:tblCellMar>
            <w:top w:w="0" w:type="dxa"/>
            <w:left w:w="108" w:type="dxa"/>
            <w:bottom w:w="0" w:type="dxa"/>
            <w:right w:w="108" w:type="dxa"/>
          </w:tblCellMar>
        </w:tblPrEx>
        <w:trPr>
          <w:trHeight w:val="662" w:hRule="atLeast"/>
        </w:trPr>
        <w:tc>
          <w:tcPr>
            <w:tcW w:w="738" w:type="dxa"/>
            <w:tcBorders>
              <w:top w:val="single" w:color="auto" w:sz="6" w:space="0"/>
              <w:left w:val="single" w:color="auto" w:sz="6" w:space="0"/>
              <w:bottom w:val="single" w:color="auto" w:sz="6" w:space="0"/>
              <w:right w:val="single" w:color="auto" w:sz="6" w:space="0"/>
            </w:tcBorders>
            <w:vAlign w:val="center"/>
          </w:tcPr>
          <w:p w14:paraId="4663DC9E">
            <w:pPr>
              <w:autoSpaceDE w:val="0"/>
              <w:autoSpaceDN w:val="0"/>
              <w:spacing w:after="0" w:line="400" w:lineRule="exact"/>
              <w:jc w:val="center"/>
              <w:rPr>
                <w:rFonts w:ascii="宋体" w:hAnsi="宋体"/>
                <w:sz w:val="24"/>
                <w:szCs w:val="24"/>
                <w:lang w:val="zh-CN" w:eastAsia="zh-CN"/>
              </w:rPr>
            </w:pPr>
          </w:p>
        </w:tc>
        <w:tc>
          <w:tcPr>
            <w:tcW w:w="8407" w:type="dxa"/>
            <w:gridSpan w:val="2"/>
            <w:tcBorders>
              <w:top w:val="single" w:color="auto" w:sz="6" w:space="0"/>
              <w:left w:val="single" w:color="auto" w:sz="6" w:space="0"/>
              <w:bottom w:val="single" w:color="auto" w:sz="6" w:space="0"/>
              <w:right w:val="single" w:color="auto" w:sz="6" w:space="0"/>
            </w:tcBorders>
            <w:vAlign w:val="center"/>
          </w:tcPr>
          <w:p w14:paraId="6A029601">
            <w:pPr>
              <w:autoSpaceDE w:val="0"/>
              <w:autoSpaceDN w:val="0"/>
              <w:spacing w:after="0" w:line="400" w:lineRule="exact"/>
              <w:jc w:val="center"/>
              <w:rPr>
                <w:rFonts w:ascii="宋体" w:hAnsi="宋体"/>
                <w:sz w:val="24"/>
                <w:szCs w:val="24"/>
                <w:lang w:val="zh-CN" w:eastAsia="zh-CN"/>
              </w:rPr>
            </w:pPr>
            <w:r>
              <w:rPr>
                <w:rFonts w:hint="eastAsia" w:ascii="宋体" w:hAnsi="宋体"/>
                <w:sz w:val="24"/>
                <w:szCs w:val="24"/>
                <w:lang w:val="zh-CN" w:eastAsia="zh-CN"/>
              </w:rPr>
              <w:t>如果本项目采购文件前后不一致的，以前附表为准。</w:t>
            </w:r>
          </w:p>
        </w:tc>
      </w:tr>
    </w:tbl>
    <w:p w14:paraId="0D0F03B2">
      <w:pPr>
        <w:autoSpaceDE w:val="0"/>
        <w:autoSpaceDN w:val="0"/>
        <w:spacing w:line="360" w:lineRule="auto"/>
        <w:rPr>
          <w:rFonts w:ascii="宋体" w:hAnsi="宋体"/>
          <w:sz w:val="24"/>
          <w:szCs w:val="24"/>
          <w:lang w:val="zh-CN" w:eastAsia="zh-CN"/>
        </w:rPr>
      </w:pPr>
    </w:p>
    <w:p w14:paraId="1651446F">
      <w:pPr>
        <w:autoSpaceDE w:val="0"/>
        <w:autoSpaceDN w:val="0"/>
        <w:spacing w:line="360" w:lineRule="auto"/>
        <w:rPr>
          <w:rFonts w:ascii="宋体" w:hAnsi="宋体"/>
          <w:sz w:val="24"/>
          <w:szCs w:val="24"/>
          <w:lang w:val="zh-CN" w:eastAsia="zh-CN"/>
        </w:rPr>
      </w:pPr>
    </w:p>
    <w:p w14:paraId="2C1B8CAD">
      <w:pPr>
        <w:autoSpaceDE w:val="0"/>
        <w:autoSpaceDN w:val="0"/>
        <w:spacing w:line="360" w:lineRule="auto"/>
        <w:rPr>
          <w:rFonts w:ascii="宋体" w:hAnsi="宋体"/>
          <w:sz w:val="24"/>
          <w:szCs w:val="24"/>
          <w:lang w:val="zh-CN" w:eastAsia="zh-CN"/>
        </w:rPr>
      </w:pPr>
    </w:p>
    <w:p w14:paraId="32F8CE41">
      <w:pPr>
        <w:autoSpaceDE w:val="0"/>
        <w:autoSpaceDN w:val="0"/>
        <w:spacing w:line="360" w:lineRule="auto"/>
        <w:rPr>
          <w:rFonts w:ascii="宋体" w:hAnsi="宋体"/>
          <w:sz w:val="24"/>
          <w:szCs w:val="24"/>
          <w:lang w:val="zh-CN" w:eastAsia="zh-CN"/>
        </w:rPr>
      </w:pPr>
    </w:p>
    <w:p w14:paraId="4451BD16">
      <w:pPr>
        <w:autoSpaceDE w:val="0"/>
        <w:autoSpaceDN w:val="0"/>
        <w:spacing w:line="360" w:lineRule="auto"/>
        <w:rPr>
          <w:rFonts w:ascii="宋体" w:hAnsi="宋体"/>
          <w:sz w:val="24"/>
          <w:szCs w:val="24"/>
          <w:lang w:val="zh-CN" w:eastAsia="zh-CN"/>
        </w:rPr>
      </w:pPr>
    </w:p>
    <w:p w14:paraId="592C18EC">
      <w:pPr>
        <w:autoSpaceDE w:val="0"/>
        <w:autoSpaceDN w:val="0"/>
        <w:spacing w:line="360" w:lineRule="auto"/>
        <w:rPr>
          <w:rFonts w:ascii="宋体" w:hAnsi="宋体"/>
          <w:sz w:val="24"/>
          <w:szCs w:val="24"/>
          <w:lang w:val="zh-CN" w:eastAsia="zh-CN"/>
        </w:rPr>
      </w:pPr>
    </w:p>
    <w:p w14:paraId="3A2F3383">
      <w:pPr>
        <w:autoSpaceDE w:val="0"/>
        <w:autoSpaceDN w:val="0"/>
        <w:spacing w:line="360" w:lineRule="auto"/>
        <w:rPr>
          <w:rFonts w:ascii="宋体" w:hAnsi="宋体"/>
          <w:sz w:val="24"/>
          <w:szCs w:val="24"/>
          <w:lang w:val="zh-CN" w:eastAsia="zh-CN"/>
        </w:rPr>
      </w:pPr>
    </w:p>
    <w:p w14:paraId="7E0BB562">
      <w:pPr>
        <w:autoSpaceDE w:val="0"/>
        <w:autoSpaceDN w:val="0"/>
        <w:spacing w:line="360" w:lineRule="auto"/>
        <w:rPr>
          <w:rFonts w:ascii="宋体" w:hAnsi="宋体"/>
          <w:sz w:val="24"/>
          <w:szCs w:val="24"/>
          <w:lang w:val="zh-CN" w:eastAsia="zh-CN"/>
        </w:rPr>
      </w:pPr>
    </w:p>
    <w:p w14:paraId="1782A88B">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2.1.2</w:t>
      </w:r>
      <w:r>
        <w:rPr>
          <w:rFonts w:hint="eastAsia" w:ascii="宋体" w:hAnsi="宋体"/>
          <w:sz w:val="24"/>
          <w:szCs w:val="24"/>
          <w:lang w:val="zh-CN" w:eastAsia="zh-CN"/>
        </w:rPr>
        <w:t>当事人</w:t>
      </w:r>
    </w:p>
    <w:p w14:paraId="44A56250">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2.1.2.1 </w:t>
      </w:r>
      <w:r>
        <w:rPr>
          <w:rFonts w:hint="eastAsia" w:ascii="宋体" w:hAnsi="宋体"/>
          <w:sz w:val="24"/>
          <w:szCs w:val="24"/>
          <w:lang w:val="zh-CN" w:eastAsia="zh-CN"/>
        </w:rPr>
        <w:t>“采购人”系指</w:t>
      </w:r>
      <w:r>
        <w:rPr>
          <w:rFonts w:hint="eastAsia" w:ascii="宋体" w:hAnsi="宋体"/>
          <w:sz w:val="24"/>
          <w:szCs w:val="24"/>
          <w:lang w:eastAsia="zh-CN"/>
        </w:rPr>
        <w:t>汝州市公安局</w:t>
      </w:r>
    </w:p>
    <w:p w14:paraId="0700C8EE">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2.1.2.2 </w:t>
      </w:r>
      <w:r>
        <w:rPr>
          <w:rFonts w:hint="eastAsia" w:ascii="宋体" w:hAnsi="宋体"/>
          <w:sz w:val="24"/>
          <w:szCs w:val="24"/>
          <w:lang w:val="zh-CN" w:eastAsia="zh-CN"/>
        </w:rPr>
        <w:t>“供应商”系指按照相关法律、行政法规及有关规定并经财政部门核准后获得谈判资格的供应商。</w:t>
      </w:r>
    </w:p>
    <w:p w14:paraId="4499C4CA">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2.1.2.3 </w:t>
      </w:r>
      <w:r>
        <w:rPr>
          <w:rFonts w:hint="eastAsia" w:ascii="宋体" w:hAnsi="宋体"/>
          <w:sz w:val="24"/>
          <w:szCs w:val="24"/>
          <w:lang w:val="zh-CN" w:eastAsia="zh-CN"/>
        </w:rPr>
        <w:t>“采购小组”系指根据《中华人民共和国政府采购法》的相关规定，由采购人代表和有关专家组成以确定成交供应商的临时组织。</w:t>
      </w:r>
    </w:p>
    <w:p w14:paraId="0B653639">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2.1.2.4 </w:t>
      </w:r>
      <w:r>
        <w:rPr>
          <w:rFonts w:hint="eastAsia" w:ascii="宋体" w:hAnsi="宋体"/>
          <w:sz w:val="24"/>
          <w:szCs w:val="24"/>
          <w:lang w:val="zh-CN" w:eastAsia="zh-CN"/>
        </w:rPr>
        <w:t>“成交供应商”系指经采购小组谈判确定的符合采购需求、质量和服务</w:t>
      </w:r>
      <w:r>
        <w:rPr>
          <w:rFonts w:hint="eastAsia" w:ascii="宋体" w:hAnsi="宋体"/>
          <w:sz w:val="24"/>
          <w:lang w:eastAsia="zh-CN"/>
        </w:rPr>
        <w:t>满足要求</w:t>
      </w:r>
      <w:r>
        <w:rPr>
          <w:rFonts w:hint="eastAsia" w:ascii="宋体" w:hAnsi="宋体"/>
          <w:sz w:val="24"/>
          <w:szCs w:val="24"/>
          <w:lang w:val="zh-CN" w:eastAsia="zh-CN"/>
        </w:rPr>
        <w:t>且报价合理，并对采购文件做出实质性响应，取得与采购人签订合同资格的供应商。</w:t>
      </w:r>
    </w:p>
    <w:p w14:paraId="6867FF28">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2.1.2.5 </w:t>
      </w:r>
      <w:r>
        <w:rPr>
          <w:rFonts w:hint="eastAsia" w:ascii="宋体" w:hAnsi="宋体"/>
          <w:sz w:val="24"/>
          <w:szCs w:val="24"/>
          <w:lang w:val="zh-CN" w:eastAsia="zh-CN"/>
        </w:rPr>
        <w:t>“采购代理机构”系指</w:t>
      </w:r>
      <w:r>
        <w:rPr>
          <w:rFonts w:hint="eastAsia" w:ascii="宋体" w:hAnsi="宋体"/>
          <w:sz w:val="24"/>
          <w:szCs w:val="24"/>
          <w:lang w:eastAsia="zh-CN"/>
        </w:rPr>
        <w:t>河南君鑫工程咨询管理有限公司</w:t>
      </w:r>
      <w:r>
        <w:rPr>
          <w:rFonts w:hint="eastAsia" w:ascii="宋体" w:hAnsi="宋体"/>
          <w:sz w:val="24"/>
          <w:szCs w:val="24"/>
          <w:lang w:val="zh-CN" w:eastAsia="zh-CN"/>
        </w:rPr>
        <w:t>。</w:t>
      </w:r>
    </w:p>
    <w:p w14:paraId="4E138644">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2.1.3</w:t>
      </w:r>
      <w:r>
        <w:rPr>
          <w:rFonts w:hint="eastAsia" w:ascii="宋体" w:hAnsi="宋体"/>
          <w:sz w:val="24"/>
          <w:szCs w:val="24"/>
          <w:lang w:val="zh-CN" w:eastAsia="zh-CN"/>
        </w:rPr>
        <w:t>采购依据及原则</w:t>
      </w:r>
    </w:p>
    <w:p w14:paraId="69229DE2">
      <w:pPr>
        <w:autoSpaceDE w:val="0"/>
        <w:autoSpaceDN w:val="0"/>
        <w:spacing w:line="360" w:lineRule="auto"/>
        <w:ind w:firstLine="480"/>
        <w:rPr>
          <w:rFonts w:ascii="宋体" w:hAnsi="宋体"/>
          <w:sz w:val="24"/>
          <w:lang w:val="zh-CN" w:eastAsia="zh-CN"/>
        </w:rPr>
      </w:pPr>
      <w:r>
        <w:rPr>
          <w:rFonts w:ascii="宋体" w:hAnsi="宋体"/>
          <w:sz w:val="24"/>
          <w:lang w:val="zh-CN" w:eastAsia="zh-CN"/>
        </w:rPr>
        <w:t>2.1.3.1</w:t>
      </w:r>
      <w:r>
        <w:rPr>
          <w:rFonts w:hint="eastAsia" w:ascii="宋体" w:hAnsi="宋体"/>
          <w:sz w:val="24"/>
          <w:lang w:val="zh-CN" w:eastAsia="zh-CN"/>
        </w:rPr>
        <w:t>《中华人民共和国政府采购法》；</w:t>
      </w:r>
    </w:p>
    <w:p w14:paraId="70827186">
      <w:pPr>
        <w:autoSpaceDE w:val="0"/>
        <w:autoSpaceDN w:val="0"/>
        <w:spacing w:line="360" w:lineRule="auto"/>
        <w:ind w:firstLine="480"/>
        <w:rPr>
          <w:rFonts w:ascii="宋体" w:hAnsi="宋体"/>
          <w:sz w:val="24"/>
          <w:lang w:val="zh-CN" w:eastAsia="zh-CN"/>
        </w:rPr>
      </w:pPr>
      <w:r>
        <w:rPr>
          <w:rFonts w:ascii="宋体" w:hAnsi="宋体"/>
          <w:sz w:val="24"/>
          <w:lang w:val="zh-CN" w:eastAsia="zh-CN"/>
        </w:rPr>
        <w:t>2.1.3.2</w:t>
      </w:r>
      <w:r>
        <w:rPr>
          <w:rFonts w:hint="eastAsia" w:ascii="宋体" w:hAnsi="宋体"/>
          <w:sz w:val="24"/>
          <w:lang w:val="zh-CN" w:eastAsia="zh-CN"/>
        </w:rPr>
        <w:t>《</w:t>
      </w:r>
      <w:r>
        <w:rPr>
          <w:rFonts w:hint="eastAsia" w:ascii="宋体" w:hAnsi="宋体"/>
          <w:sz w:val="24"/>
          <w:szCs w:val="24"/>
          <w:lang w:val="zh-CN" w:eastAsia="zh-CN"/>
        </w:rPr>
        <w:t>政府采购非招标采购方式管理办法</w:t>
      </w:r>
      <w:r>
        <w:rPr>
          <w:rFonts w:hint="eastAsia" w:ascii="宋体" w:hAnsi="宋体"/>
          <w:sz w:val="24"/>
          <w:lang w:val="zh-CN" w:eastAsia="zh-CN"/>
        </w:rPr>
        <w:t>》；</w:t>
      </w:r>
    </w:p>
    <w:p w14:paraId="43387A21">
      <w:pPr>
        <w:autoSpaceDE w:val="0"/>
        <w:autoSpaceDN w:val="0"/>
        <w:spacing w:line="360" w:lineRule="auto"/>
        <w:ind w:firstLine="480"/>
        <w:rPr>
          <w:rFonts w:ascii="宋体" w:hAnsi="宋体"/>
          <w:sz w:val="24"/>
          <w:lang w:val="zh-CN" w:eastAsia="zh-CN"/>
        </w:rPr>
      </w:pPr>
      <w:r>
        <w:rPr>
          <w:rFonts w:ascii="宋体" w:hAnsi="宋体"/>
          <w:sz w:val="24"/>
          <w:lang w:val="zh-CN" w:eastAsia="zh-CN"/>
        </w:rPr>
        <w:t>2.1.3.3</w:t>
      </w:r>
      <w:r>
        <w:rPr>
          <w:rFonts w:hint="eastAsia" w:ascii="宋体" w:hAnsi="宋体"/>
          <w:sz w:val="24"/>
          <w:lang w:val="zh-CN" w:eastAsia="zh-CN"/>
        </w:rPr>
        <w:t>《河南省政府采购管理办法》；</w:t>
      </w:r>
    </w:p>
    <w:p w14:paraId="52699C58">
      <w:pPr>
        <w:autoSpaceDE w:val="0"/>
        <w:autoSpaceDN w:val="0"/>
        <w:spacing w:line="360" w:lineRule="auto"/>
        <w:ind w:firstLine="480"/>
        <w:rPr>
          <w:rFonts w:ascii="宋体" w:hAnsi="宋体"/>
          <w:sz w:val="24"/>
          <w:lang w:val="zh-CN" w:eastAsia="zh-CN"/>
        </w:rPr>
      </w:pPr>
      <w:r>
        <w:rPr>
          <w:rFonts w:ascii="宋体" w:hAnsi="宋体"/>
          <w:sz w:val="24"/>
          <w:lang w:val="zh-CN" w:eastAsia="zh-CN"/>
        </w:rPr>
        <w:t>2.1.3.</w:t>
      </w:r>
      <w:r>
        <w:rPr>
          <w:rFonts w:ascii="宋体" w:hAnsi="宋体"/>
          <w:sz w:val="24"/>
          <w:lang w:eastAsia="zh-CN"/>
        </w:rPr>
        <w:t>4</w:t>
      </w:r>
      <w:r>
        <w:rPr>
          <w:rFonts w:hint="eastAsia" w:ascii="宋体" w:hAnsi="宋体"/>
          <w:sz w:val="24"/>
          <w:lang w:val="zh-CN" w:eastAsia="zh-CN"/>
        </w:rPr>
        <w:t>《中华人民共和国合同法》；</w:t>
      </w:r>
    </w:p>
    <w:p w14:paraId="5C83F8BC">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2.1.3.</w:t>
      </w:r>
      <w:r>
        <w:rPr>
          <w:rFonts w:ascii="宋体" w:hAnsi="宋体"/>
          <w:sz w:val="24"/>
          <w:lang w:eastAsia="zh-CN"/>
        </w:rPr>
        <w:t>5</w:t>
      </w:r>
      <w:r>
        <w:rPr>
          <w:rFonts w:hint="eastAsia" w:ascii="宋体" w:hAnsi="宋体"/>
          <w:sz w:val="24"/>
          <w:lang w:val="zh-CN" w:eastAsia="zh-CN"/>
        </w:rPr>
        <w:t>其他有关法律、行政法规及省市规范性文件规定。</w:t>
      </w:r>
    </w:p>
    <w:p w14:paraId="061D7892">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2.1.4 </w:t>
      </w:r>
      <w:r>
        <w:rPr>
          <w:rFonts w:hint="eastAsia" w:ascii="宋体" w:hAnsi="宋体"/>
          <w:sz w:val="24"/>
          <w:szCs w:val="24"/>
          <w:lang w:val="zh-CN" w:eastAsia="zh-CN"/>
        </w:rPr>
        <w:t>合格的供应商</w:t>
      </w:r>
    </w:p>
    <w:p w14:paraId="63876834">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2.1.4.1</w:t>
      </w:r>
      <w:r>
        <w:rPr>
          <w:rFonts w:hint="eastAsia" w:ascii="宋体" w:hAnsi="宋体"/>
          <w:sz w:val="24"/>
          <w:lang w:val="zh-CN" w:eastAsia="zh-CN"/>
        </w:rPr>
        <w:t>符合《中华人民共和国政府采购法》</w:t>
      </w:r>
      <w:r>
        <w:rPr>
          <w:rFonts w:hint="eastAsia" w:ascii="宋体" w:hAnsi="宋体"/>
          <w:sz w:val="24"/>
          <w:lang w:eastAsia="zh-CN"/>
        </w:rPr>
        <w:t>第二十二条规定的条件</w:t>
      </w:r>
      <w:r>
        <w:rPr>
          <w:rFonts w:hint="eastAsia" w:ascii="宋体" w:hAnsi="宋体"/>
          <w:sz w:val="24"/>
          <w:lang w:val="zh-CN" w:eastAsia="zh-CN"/>
        </w:rPr>
        <w:t>；</w:t>
      </w:r>
    </w:p>
    <w:p w14:paraId="794D5BAF">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2.1.4.2</w:t>
      </w:r>
      <w:r>
        <w:rPr>
          <w:rFonts w:hint="eastAsia" w:ascii="宋体" w:hAnsi="宋体"/>
          <w:sz w:val="24"/>
          <w:lang w:val="zh-CN" w:eastAsia="zh-CN"/>
        </w:rPr>
        <w:t>符合本采购文件规定的资格要求，并按照要求提供相关证明材料；</w:t>
      </w:r>
    </w:p>
    <w:p w14:paraId="081A187D">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2.1.4.3</w:t>
      </w:r>
      <w:r>
        <w:rPr>
          <w:rFonts w:hint="eastAsia" w:ascii="宋体" w:hAnsi="宋体"/>
          <w:sz w:val="24"/>
          <w:lang w:val="zh-CN" w:eastAsia="zh-CN"/>
        </w:rPr>
        <w:t>提供的资料真实、完整、有效；</w:t>
      </w:r>
    </w:p>
    <w:p w14:paraId="5E46AD23">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2.1.4.4</w:t>
      </w:r>
      <w:r>
        <w:rPr>
          <w:rFonts w:hint="eastAsia" w:ascii="宋体" w:hAnsi="宋体"/>
          <w:sz w:val="24"/>
          <w:lang w:val="zh-CN" w:eastAsia="zh-CN"/>
        </w:rPr>
        <w:t>在以往的政府采购活动中没有违纪、违规、违约等不良行为；</w:t>
      </w:r>
    </w:p>
    <w:p w14:paraId="6C1EF3EE">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2.1.4.5</w:t>
      </w:r>
      <w:r>
        <w:rPr>
          <w:rFonts w:hint="eastAsia" w:ascii="宋体" w:hAnsi="宋体"/>
          <w:sz w:val="24"/>
          <w:lang w:val="zh-CN" w:eastAsia="zh-CN"/>
        </w:rPr>
        <w:t>符合其它有关法律、行政法规及相关规定。</w:t>
      </w:r>
    </w:p>
    <w:p w14:paraId="6D6000AB">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符合上述条件的供应商即为合格供应商，具备谈判的资格。</w:t>
      </w:r>
    </w:p>
    <w:p w14:paraId="17315CD5">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2.1.5 </w:t>
      </w:r>
      <w:r>
        <w:rPr>
          <w:rFonts w:hint="eastAsia" w:ascii="宋体" w:hAnsi="宋体"/>
          <w:sz w:val="24"/>
          <w:szCs w:val="24"/>
          <w:lang w:val="zh-CN" w:eastAsia="zh-CN"/>
        </w:rPr>
        <w:t>保密</w:t>
      </w:r>
    </w:p>
    <w:p w14:paraId="1E3587E7">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参与采购活动的当事人应对采购文件和响应文件中的商业秘密、技术秘密和个人隐私等保密，违者应对由此造成的后果承担法律责任。</w:t>
      </w:r>
    </w:p>
    <w:p w14:paraId="5479B682">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2.1.6 </w:t>
      </w:r>
      <w:r>
        <w:rPr>
          <w:rFonts w:hint="eastAsia" w:ascii="宋体" w:hAnsi="宋体"/>
          <w:sz w:val="24"/>
          <w:szCs w:val="24"/>
          <w:lang w:val="zh-CN" w:eastAsia="zh-CN"/>
        </w:rPr>
        <w:t>语言文字以及度量衡单位</w:t>
      </w:r>
    </w:p>
    <w:p w14:paraId="204A7001">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2.1.6.1</w:t>
      </w:r>
      <w:r>
        <w:rPr>
          <w:rFonts w:hint="eastAsia" w:ascii="宋体" w:hAnsi="宋体"/>
          <w:sz w:val="24"/>
          <w:lang w:val="zh-CN" w:eastAsia="zh-CN"/>
        </w:rPr>
        <w:t>所有文件使用的语言文字为中文。专用术语使用外文的，应附有中文注释；</w:t>
      </w:r>
    </w:p>
    <w:p w14:paraId="3D8E73F6">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2.1.6.2</w:t>
      </w:r>
      <w:r>
        <w:rPr>
          <w:rFonts w:hint="eastAsia" w:ascii="宋体" w:hAnsi="宋体"/>
          <w:sz w:val="24"/>
          <w:lang w:val="zh-CN" w:eastAsia="zh-CN"/>
        </w:rPr>
        <w:t>所有计量均采用中华人民共和国法定的计量单位；</w:t>
      </w:r>
    </w:p>
    <w:p w14:paraId="4F60FF45">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2.1.6.3</w:t>
      </w:r>
      <w:r>
        <w:rPr>
          <w:rFonts w:hint="eastAsia" w:ascii="宋体" w:hAnsi="宋体"/>
          <w:sz w:val="24"/>
          <w:lang w:val="zh-CN" w:eastAsia="zh-CN"/>
        </w:rPr>
        <w:t>所有报价一律使用人民币，货币单位：元。</w:t>
      </w:r>
    </w:p>
    <w:p w14:paraId="79265C2B">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2.1.7 </w:t>
      </w:r>
      <w:r>
        <w:rPr>
          <w:rFonts w:hint="eastAsia" w:ascii="宋体" w:hAnsi="宋体"/>
          <w:sz w:val="24"/>
          <w:szCs w:val="24"/>
          <w:lang w:val="zh-CN" w:eastAsia="zh-CN"/>
        </w:rPr>
        <w:t>踏勘现场</w:t>
      </w:r>
    </w:p>
    <w:p w14:paraId="15F85C7D">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2.1.7.1</w:t>
      </w:r>
      <w:r>
        <w:rPr>
          <w:rFonts w:hint="eastAsia" w:ascii="宋体" w:hAnsi="宋体"/>
          <w:sz w:val="24"/>
          <w:lang w:val="zh-CN" w:eastAsia="zh-CN"/>
        </w:rPr>
        <w:t>采购文件规定组织踏勘现场的，采购人必须按照规定时间、地点组织供应商踏勘项目现场，以获取有关编制响应文件和签署合同所涉及现场的资料。供应商承担踏勘现场所发生的自身费用、责任和风险。</w:t>
      </w:r>
    </w:p>
    <w:p w14:paraId="687D4B9E">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2.1.7.2</w:t>
      </w:r>
      <w:r>
        <w:rPr>
          <w:rFonts w:hint="eastAsia" w:ascii="宋体" w:hAnsi="宋体"/>
          <w:sz w:val="24"/>
          <w:lang w:val="zh-CN" w:eastAsia="zh-CN"/>
        </w:rPr>
        <w:t>采购人向供应商提供的有关现场的资料和数据，是采购人现有的能被供应商利用的资料，采购人不对供应商由此而做出的推论、理解和结论负责。</w:t>
      </w:r>
    </w:p>
    <w:p w14:paraId="775BE43C">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2.1.7.3</w:t>
      </w:r>
      <w:r>
        <w:rPr>
          <w:rFonts w:hint="eastAsia" w:ascii="宋体" w:hAnsi="宋体"/>
          <w:sz w:val="24"/>
          <w:lang w:val="zh-CN" w:eastAsia="zh-CN"/>
        </w:rPr>
        <w:t>供应商经采购人允许，可进入项目现场踏勘，但不得因此使采购人承担有关责任和蒙受损失。除采购人原因外，供应商应对踏勘现场而造成的人员伤亡、财产损失以及由此引起的连带责任和费用负责。</w:t>
      </w:r>
    </w:p>
    <w:p w14:paraId="4F6F20FB">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2.1.8</w:t>
      </w:r>
      <w:r>
        <w:rPr>
          <w:rFonts w:hint="eastAsia" w:ascii="宋体" w:hAnsi="宋体"/>
          <w:sz w:val="24"/>
          <w:szCs w:val="24"/>
          <w:lang w:val="zh-CN" w:eastAsia="zh-CN"/>
        </w:rPr>
        <w:t>答疑</w:t>
      </w:r>
    </w:p>
    <w:p w14:paraId="57B3751F">
      <w:pPr>
        <w:autoSpaceDE w:val="0"/>
        <w:autoSpaceDN w:val="0"/>
        <w:adjustRightInd w:val="0"/>
        <w:spacing w:line="360" w:lineRule="auto"/>
        <w:ind w:firstLine="480" w:firstLineChars="200"/>
        <w:rPr>
          <w:rFonts w:ascii="宋体" w:hAnsi="宋体"/>
          <w:sz w:val="24"/>
          <w:lang w:val="zh-CN" w:eastAsia="zh-CN"/>
        </w:rPr>
      </w:pPr>
      <w:r>
        <w:rPr>
          <w:rFonts w:hint="eastAsia" w:ascii="宋体" w:hAnsi="宋体"/>
          <w:sz w:val="24"/>
          <w:lang w:val="zh-CN" w:eastAsia="zh-CN"/>
        </w:rPr>
        <w:t>供应商对采购文件、踏勘现场有询问或者疑问，需采购人解答或者答疑时，以加盖供应商单位公章的书面文件提出，采用信函、传真或者直接送达的形式通知采购代理机构。采购人将对供应商提出的所有询问或者疑问进行综合答复，解答或者答疑内容应在采购文件规定范围内。</w:t>
      </w:r>
    </w:p>
    <w:p w14:paraId="21DCBD91">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2.1.9 </w:t>
      </w:r>
      <w:r>
        <w:rPr>
          <w:rFonts w:hint="eastAsia" w:ascii="宋体" w:hAnsi="宋体"/>
          <w:sz w:val="24"/>
          <w:szCs w:val="24"/>
          <w:lang w:val="zh-CN" w:eastAsia="zh-CN"/>
        </w:rPr>
        <w:t>偏离</w:t>
      </w:r>
    </w:p>
    <w:p w14:paraId="0C7112A9">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采购人允许响应文件偏离采购文件某些非实质性要求的，偏离应当符合采购文件规定的偏离范围、幅度，否则其报价无效。</w:t>
      </w:r>
    </w:p>
    <w:p w14:paraId="39E8ABF4">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2.1.10 </w:t>
      </w:r>
      <w:r>
        <w:rPr>
          <w:rFonts w:hint="eastAsia" w:ascii="宋体" w:hAnsi="宋体"/>
          <w:sz w:val="24"/>
          <w:szCs w:val="24"/>
          <w:lang w:val="zh-CN" w:eastAsia="zh-CN"/>
        </w:rPr>
        <w:t>招标代理服务费</w:t>
      </w:r>
    </w:p>
    <w:p w14:paraId="3409E7E3">
      <w:pPr>
        <w:spacing w:line="440" w:lineRule="exact"/>
        <w:ind w:firstLine="480" w:firstLineChars="200"/>
        <w:rPr>
          <w:rFonts w:ascii="宋体" w:hAnsi="宋体"/>
          <w:sz w:val="24"/>
          <w:lang w:eastAsia="zh-CN"/>
        </w:rPr>
      </w:pPr>
      <w:r>
        <w:rPr>
          <w:rFonts w:ascii="宋体" w:hAnsi="宋体"/>
          <w:sz w:val="24"/>
          <w:lang w:val="zh-CN" w:eastAsia="zh-CN"/>
        </w:rPr>
        <w:t>2.1.10.1</w:t>
      </w:r>
      <w:r>
        <w:rPr>
          <w:rFonts w:hint="eastAsia" w:ascii="宋体" w:hAnsi="宋体"/>
          <w:sz w:val="24"/>
          <w:lang w:val="zh-CN" w:eastAsia="zh-CN"/>
        </w:rPr>
        <w:t>参照</w:t>
      </w:r>
      <w:r>
        <w:rPr>
          <w:rFonts w:hint="eastAsia" w:ascii="宋体" w:hAnsi="宋体"/>
          <w:sz w:val="24"/>
          <w:lang w:eastAsia="zh-CN"/>
        </w:rPr>
        <w:t>发改办价格</w:t>
      </w:r>
      <w:r>
        <w:rPr>
          <w:rFonts w:ascii="宋体" w:hAnsi="宋体"/>
          <w:sz w:val="24"/>
          <w:lang w:eastAsia="zh-CN"/>
        </w:rPr>
        <w:t>[2003] 857</w:t>
      </w:r>
      <w:r>
        <w:rPr>
          <w:rFonts w:hint="eastAsia" w:ascii="宋体" w:hAnsi="宋体"/>
          <w:sz w:val="24"/>
          <w:lang w:eastAsia="zh-CN"/>
        </w:rPr>
        <w:t>号文和豫发改收费</w:t>
      </w:r>
      <w:r>
        <w:rPr>
          <w:rFonts w:ascii="宋体" w:hAnsi="宋体"/>
          <w:sz w:val="24"/>
          <w:lang w:eastAsia="zh-CN"/>
        </w:rPr>
        <w:t>[2011] 627</w:t>
      </w:r>
      <w:r>
        <w:rPr>
          <w:rFonts w:hint="eastAsia" w:ascii="宋体" w:hAnsi="宋体"/>
          <w:sz w:val="24"/>
          <w:lang w:eastAsia="zh-CN"/>
        </w:rPr>
        <w:t>号文规定标准由成交单位支付代理服务费。</w:t>
      </w:r>
    </w:p>
    <w:p w14:paraId="69EADA68">
      <w:pPr>
        <w:pStyle w:val="3"/>
        <w:spacing w:before="0" w:line="360" w:lineRule="auto"/>
        <w:jc w:val="both"/>
        <w:rPr>
          <w:rFonts w:ascii="宋体" w:hAnsi="宋体"/>
          <w:sz w:val="28"/>
          <w:szCs w:val="28"/>
          <w:lang w:val="zh-CN" w:eastAsia="zh-CN"/>
        </w:rPr>
      </w:pPr>
      <w:bookmarkStart w:id="12" w:name="_Toc461465485"/>
      <w:bookmarkStart w:id="13" w:name="_Toc468292853"/>
      <w:bookmarkStart w:id="14" w:name="_Toc461465585"/>
      <w:bookmarkStart w:id="15" w:name="_Toc461894548"/>
      <w:bookmarkStart w:id="16" w:name="_Toc461465641"/>
      <w:bookmarkStart w:id="17" w:name="_Toc5605558"/>
      <w:bookmarkStart w:id="18" w:name="_Toc411064116"/>
      <w:bookmarkStart w:id="19" w:name="_Toc461464141"/>
      <w:r>
        <w:rPr>
          <w:rFonts w:ascii="宋体" w:hAnsi="宋体"/>
          <w:sz w:val="28"/>
          <w:szCs w:val="28"/>
          <w:lang w:val="zh-CN" w:eastAsia="zh-CN"/>
        </w:rPr>
        <w:t xml:space="preserve">2.3  </w:t>
      </w:r>
      <w:r>
        <w:rPr>
          <w:rFonts w:hint="eastAsia" w:ascii="宋体" w:hAnsi="宋体" w:cs="宋体"/>
          <w:sz w:val="28"/>
          <w:szCs w:val="28"/>
          <w:lang w:val="zh-CN" w:eastAsia="zh-CN"/>
        </w:rPr>
        <w:t>报价</w:t>
      </w:r>
      <w:r>
        <w:rPr>
          <w:rFonts w:hint="eastAsia" w:ascii="宋体" w:hAnsi="宋体" w:cs="Malgun Gothic Semilight"/>
          <w:sz w:val="28"/>
          <w:szCs w:val="28"/>
          <w:lang w:val="zh-CN" w:eastAsia="zh-CN"/>
        </w:rPr>
        <w:t>、</w:t>
      </w:r>
      <w:r>
        <w:rPr>
          <w:rFonts w:hint="eastAsia" w:ascii="宋体" w:hAnsi="宋体" w:cs="宋体"/>
          <w:sz w:val="28"/>
          <w:szCs w:val="28"/>
          <w:lang w:val="zh-CN" w:eastAsia="zh-CN"/>
        </w:rPr>
        <w:t>响应文件编制</w:t>
      </w:r>
      <w:bookmarkEnd w:id="12"/>
      <w:bookmarkEnd w:id="13"/>
      <w:bookmarkEnd w:id="14"/>
      <w:bookmarkEnd w:id="15"/>
      <w:bookmarkEnd w:id="16"/>
      <w:bookmarkEnd w:id="17"/>
      <w:bookmarkEnd w:id="18"/>
      <w:bookmarkEnd w:id="19"/>
    </w:p>
    <w:p w14:paraId="46A4CC2D">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2.3.1 </w:t>
      </w:r>
      <w:r>
        <w:rPr>
          <w:rFonts w:hint="eastAsia" w:ascii="宋体" w:hAnsi="宋体"/>
          <w:sz w:val="24"/>
          <w:szCs w:val="24"/>
          <w:lang w:val="zh-CN" w:eastAsia="zh-CN"/>
        </w:rPr>
        <w:t>报价</w:t>
      </w:r>
    </w:p>
    <w:p w14:paraId="2620708C">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包括完成该项目的</w:t>
      </w:r>
      <w:r>
        <w:rPr>
          <w:rFonts w:hint="eastAsia" w:ascii="宋体" w:hAnsi="宋体"/>
          <w:sz w:val="24"/>
          <w:szCs w:val="24"/>
          <w:lang w:eastAsia="zh-CN"/>
        </w:rPr>
        <w:t>人工、材料、机械</w:t>
      </w:r>
      <w:r>
        <w:rPr>
          <w:rFonts w:hint="eastAsia" w:ascii="宋体" w:hAnsi="宋体"/>
          <w:sz w:val="24"/>
          <w:szCs w:val="24"/>
          <w:lang w:val="zh-CN" w:eastAsia="zh-CN"/>
        </w:rPr>
        <w:t>、企业管理费、利润、</w:t>
      </w:r>
      <w:r>
        <w:rPr>
          <w:rFonts w:hint="eastAsia" w:ascii="宋体" w:hAnsi="宋体"/>
          <w:sz w:val="24"/>
          <w:szCs w:val="24"/>
          <w:lang w:eastAsia="zh-CN"/>
        </w:rPr>
        <w:t>规费、</w:t>
      </w:r>
      <w:r>
        <w:rPr>
          <w:rFonts w:hint="eastAsia" w:ascii="宋体" w:hAnsi="宋体"/>
          <w:sz w:val="24"/>
          <w:szCs w:val="24"/>
          <w:lang w:val="zh-CN" w:eastAsia="zh-CN"/>
        </w:rPr>
        <w:t>税金保险费、</w:t>
      </w:r>
      <w:r>
        <w:rPr>
          <w:rFonts w:hint="eastAsia" w:ascii="宋体" w:hAnsi="宋体"/>
          <w:sz w:val="24"/>
          <w:szCs w:val="24"/>
          <w:lang w:eastAsia="zh-CN"/>
        </w:rPr>
        <w:t>专利技术和特殊工艺</w:t>
      </w:r>
      <w:r>
        <w:rPr>
          <w:rFonts w:hint="eastAsia" w:ascii="宋体" w:hAnsi="宋体"/>
          <w:sz w:val="24"/>
          <w:szCs w:val="24"/>
          <w:lang w:val="zh-CN" w:eastAsia="zh-CN"/>
        </w:rPr>
        <w:t>、</w:t>
      </w:r>
      <w:r>
        <w:rPr>
          <w:rFonts w:hint="eastAsia" w:ascii="宋体" w:hAnsi="宋体"/>
          <w:sz w:val="24"/>
          <w:szCs w:val="24"/>
          <w:lang w:eastAsia="zh-CN"/>
        </w:rPr>
        <w:t>质检（自检）、维护、</w:t>
      </w:r>
      <w:r>
        <w:rPr>
          <w:rFonts w:hint="eastAsia" w:ascii="宋体" w:hAnsi="宋体"/>
          <w:sz w:val="24"/>
          <w:szCs w:val="24"/>
          <w:lang w:val="zh-CN" w:eastAsia="zh-CN"/>
        </w:rPr>
        <w:t>缺陷修复、</w:t>
      </w:r>
      <w:r>
        <w:rPr>
          <w:rFonts w:hint="eastAsia" w:ascii="宋体" w:hAnsi="宋体"/>
          <w:sz w:val="24"/>
          <w:szCs w:val="24"/>
          <w:lang w:eastAsia="zh-CN"/>
        </w:rPr>
        <w:t>招标代理费、</w:t>
      </w:r>
      <w:r>
        <w:rPr>
          <w:rFonts w:hint="eastAsia" w:ascii="宋体" w:hAnsi="宋体"/>
          <w:sz w:val="24"/>
          <w:szCs w:val="24"/>
          <w:lang w:val="zh-CN" w:eastAsia="zh-CN"/>
        </w:rPr>
        <w:t>政策性文件规定费用及合同包含的所有责任、义务和风险等各项费用。</w:t>
      </w:r>
    </w:p>
    <w:p w14:paraId="48F1AB96">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供应商</w:t>
      </w:r>
      <w:r>
        <w:rPr>
          <w:rFonts w:hint="eastAsia" w:ascii="宋体" w:hAnsi="宋体"/>
          <w:sz w:val="24"/>
          <w:szCs w:val="24"/>
          <w:lang w:eastAsia="zh-CN"/>
        </w:rPr>
        <w:t>首轮报价和最终报价不得高于预算控制价，否则采购小组有权据此确定其报价无效。</w:t>
      </w:r>
    </w:p>
    <w:p w14:paraId="53B2DF3A">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供应商不得以任何方式或者方法提供报价内容以外的任何附赠条款，否则报价无效。</w:t>
      </w:r>
    </w:p>
    <w:p w14:paraId="4BE71622">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谈判时，响应文件以正本为准。大写金额和小写金额不一致的，以大写金额为准；总价金额与按照单价汇总金额不一致的，以单价金额计算结果为准；单价金额小数点有明显错位的，应以总价为准，并修正单价；对不同文字文本响应文件的解释发生异议的，以中文文本为准。</w:t>
      </w:r>
    </w:p>
    <w:p w14:paraId="3C41C4F1">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按照以上原则对错误报价的修正，供应商应签字确认。若供应商拒绝修正报价的，其报价无效。</w:t>
      </w:r>
    </w:p>
    <w:p w14:paraId="6C22262C">
      <w:pPr>
        <w:keepNext/>
        <w:keepLines/>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2.3.2 </w:t>
      </w:r>
      <w:r>
        <w:rPr>
          <w:rFonts w:hint="eastAsia" w:ascii="宋体" w:hAnsi="宋体"/>
          <w:sz w:val="24"/>
          <w:szCs w:val="24"/>
          <w:lang w:val="zh-CN" w:eastAsia="zh-CN"/>
        </w:rPr>
        <w:t>响应文件的签署要求</w:t>
      </w:r>
    </w:p>
    <w:p w14:paraId="08BD4DE6">
      <w:pPr>
        <w:tabs>
          <w:tab w:val="left" w:pos="360"/>
        </w:tabs>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2.3.2.1</w:t>
      </w:r>
      <w:r>
        <w:rPr>
          <w:rFonts w:hint="eastAsia" w:ascii="宋体" w:hAnsi="宋体"/>
          <w:sz w:val="24"/>
          <w:szCs w:val="24"/>
          <w:lang w:val="zh-CN" w:eastAsia="zh-CN"/>
        </w:rPr>
        <w:t>响应文件</w:t>
      </w:r>
      <w:r>
        <w:rPr>
          <w:rFonts w:hint="eastAsia" w:ascii="宋体" w:hAnsi="宋体"/>
          <w:sz w:val="24"/>
          <w:szCs w:val="24"/>
          <w:lang w:eastAsia="zh-CN"/>
        </w:rPr>
        <w:t>用不褪色的材料书写</w:t>
      </w:r>
      <w:r>
        <w:rPr>
          <w:rFonts w:hint="eastAsia" w:ascii="宋体" w:hAnsi="宋体"/>
          <w:sz w:val="24"/>
          <w:szCs w:val="24"/>
          <w:lang w:val="zh-CN" w:eastAsia="zh-CN"/>
        </w:rPr>
        <w:t>或者打印。采购文件要求供应商法定代表人或其授权代表签字处，均须本人用黑色中性签字笔签署（包括姓和名）并加盖单位公章，不得用签名章、签字章等代替，也不得由他人代签，否则其报价无效。</w:t>
      </w:r>
    </w:p>
    <w:p w14:paraId="43DE0D03">
      <w:pPr>
        <w:tabs>
          <w:tab w:val="left" w:pos="360"/>
        </w:tabs>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授权代表签字的，响应文件应附法定代表人授权委托书，否则其报价无效。</w:t>
      </w:r>
    </w:p>
    <w:p w14:paraId="3B7416B7">
      <w:pPr>
        <w:spacing w:line="360" w:lineRule="auto"/>
        <w:ind w:firstLine="480" w:firstLineChars="200"/>
        <w:rPr>
          <w:rFonts w:ascii="宋体" w:hAnsi="宋体"/>
          <w:sz w:val="24"/>
          <w:szCs w:val="24"/>
          <w:lang w:eastAsia="zh-CN"/>
        </w:rPr>
      </w:pPr>
      <w:r>
        <w:rPr>
          <w:rFonts w:ascii="宋体" w:hAnsi="宋体"/>
          <w:sz w:val="24"/>
          <w:szCs w:val="24"/>
          <w:lang w:val="zh-CN" w:eastAsia="zh-CN"/>
        </w:rPr>
        <w:t>2.3.2.</w:t>
      </w:r>
      <w:r>
        <w:rPr>
          <w:rFonts w:ascii="宋体" w:hAnsi="宋体"/>
          <w:sz w:val="24"/>
          <w:szCs w:val="24"/>
          <w:lang w:eastAsia="zh-CN"/>
        </w:rPr>
        <w:t>2</w:t>
      </w:r>
      <w:r>
        <w:rPr>
          <w:rFonts w:hint="eastAsia" w:ascii="宋体" w:hAnsi="宋体"/>
          <w:sz w:val="24"/>
          <w:szCs w:val="24"/>
          <w:lang w:eastAsia="zh-CN"/>
        </w:rPr>
        <w:t>“报价函”、“法定代表人授权委托书”和“政府采购诚信承诺书”由法定代表人或授权委托人签署。</w:t>
      </w:r>
    </w:p>
    <w:p w14:paraId="78982EB5">
      <w:pPr>
        <w:keepNext/>
        <w:keepLines/>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2.3.3 </w:t>
      </w:r>
      <w:r>
        <w:rPr>
          <w:rFonts w:hint="eastAsia" w:ascii="宋体" w:hAnsi="宋体"/>
          <w:sz w:val="24"/>
          <w:szCs w:val="24"/>
          <w:lang w:val="zh-CN" w:eastAsia="zh-CN"/>
        </w:rPr>
        <w:t>响应文件的盖章要求</w:t>
      </w:r>
    </w:p>
    <w:p w14:paraId="346F441D">
      <w:pPr>
        <w:tabs>
          <w:tab w:val="left" w:pos="360"/>
        </w:tabs>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供应商在响应文件以及相关书面文件中的单位盖章（包括印章、公章等）均指与供应商名称全称相一致的标准公章，不得使用其他形式（如带有“专用章”、“合同章”、“财务章”、“业务章”等）的印章，否则其报价无效。</w:t>
      </w:r>
    </w:p>
    <w:p w14:paraId="6934477F">
      <w:pPr>
        <w:keepNext/>
        <w:keepLines/>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2.3.4 </w:t>
      </w:r>
      <w:r>
        <w:rPr>
          <w:rFonts w:hint="eastAsia" w:ascii="宋体" w:hAnsi="宋体"/>
          <w:sz w:val="24"/>
          <w:szCs w:val="24"/>
          <w:lang w:val="zh-CN" w:eastAsia="zh-CN"/>
        </w:rPr>
        <w:t>响应文件的时间单位、有效期以及费用</w:t>
      </w:r>
    </w:p>
    <w:p w14:paraId="432938E2">
      <w:pPr>
        <w:tabs>
          <w:tab w:val="left" w:pos="360"/>
        </w:tabs>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2.3.4.1</w:t>
      </w:r>
      <w:r>
        <w:rPr>
          <w:rFonts w:hint="eastAsia" w:ascii="宋体" w:hAnsi="宋体"/>
          <w:sz w:val="24"/>
          <w:szCs w:val="24"/>
          <w:lang w:val="zh-CN" w:eastAsia="zh-CN"/>
        </w:rPr>
        <w:t>除采购文件中另有规定外，响应文件所使用的“天”、“日”均指日历天，时、分均为北京时间。</w:t>
      </w:r>
    </w:p>
    <w:p w14:paraId="08ABC79D">
      <w:pPr>
        <w:tabs>
          <w:tab w:val="left" w:pos="360"/>
        </w:tabs>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2.3.4.2</w:t>
      </w:r>
      <w:r>
        <w:rPr>
          <w:rFonts w:hint="eastAsia" w:ascii="宋体" w:hAnsi="宋体"/>
          <w:sz w:val="24"/>
          <w:szCs w:val="24"/>
          <w:lang w:val="zh-CN" w:eastAsia="zh-CN"/>
        </w:rPr>
        <w:t>投标有效期为</w:t>
      </w:r>
      <w:r>
        <w:rPr>
          <w:rFonts w:ascii="宋体" w:hAnsi="宋体"/>
          <w:sz w:val="24"/>
          <w:szCs w:val="24"/>
          <w:lang w:val="zh-CN" w:eastAsia="zh-CN"/>
        </w:rPr>
        <w:t>60</w:t>
      </w:r>
      <w:r>
        <w:rPr>
          <w:rFonts w:hint="eastAsia" w:ascii="宋体" w:hAnsi="宋体"/>
          <w:sz w:val="24"/>
          <w:szCs w:val="24"/>
          <w:lang w:val="zh-CN" w:eastAsia="zh-CN"/>
        </w:rPr>
        <w:t>日历天，即自递交响应文件截止之日起</w:t>
      </w:r>
      <w:r>
        <w:rPr>
          <w:rFonts w:ascii="宋体" w:hAnsi="宋体"/>
          <w:sz w:val="24"/>
          <w:szCs w:val="24"/>
          <w:lang w:val="zh-CN" w:eastAsia="zh-CN"/>
        </w:rPr>
        <w:t>60</w:t>
      </w:r>
      <w:r>
        <w:rPr>
          <w:rFonts w:hint="eastAsia" w:ascii="宋体" w:hAnsi="宋体"/>
          <w:sz w:val="24"/>
          <w:szCs w:val="24"/>
          <w:lang w:val="zh-CN" w:eastAsia="zh-CN"/>
        </w:rPr>
        <w:t>日历天，响应文件以及其补充、承诺等部分均保持有效。在采购文件规定的投标有效期满之前，如果出现特殊情况，采购人或者采购代理机构可在投标有效期内要求供应商延长投标有效期，要求与答复均以书面通知为准并作为采购文件和响应文件的组成部分；供应商拒绝延长投标有效期的，其报价失效；同意上述要求的，既不能要求也不允许其修改响应文件。</w:t>
      </w:r>
    </w:p>
    <w:p w14:paraId="1CAB4A34">
      <w:pPr>
        <w:tabs>
          <w:tab w:val="left" w:pos="360"/>
        </w:tabs>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 2.3.4.3</w:t>
      </w:r>
      <w:r>
        <w:rPr>
          <w:rFonts w:hint="eastAsia" w:ascii="宋体" w:hAnsi="宋体"/>
          <w:sz w:val="24"/>
          <w:szCs w:val="24"/>
          <w:lang w:val="zh-CN" w:eastAsia="zh-CN"/>
        </w:rPr>
        <w:t>供应商应自行承担其准备和参加谈判活动发生的所有费用。不论谈判结果如何，采购人或者采购代理机构不承担任何费用。</w:t>
      </w:r>
    </w:p>
    <w:p w14:paraId="1C67D102">
      <w:pPr>
        <w:keepNext/>
        <w:keepLines/>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2.3.5 </w:t>
      </w:r>
      <w:r>
        <w:rPr>
          <w:rFonts w:hint="eastAsia" w:ascii="宋体" w:hAnsi="宋体"/>
          <w:sz w:val="24"/>
          <w:szCs w:val="24"/>
          <w:lang w:val="zh-CN" w:eastAsia="zh-CN"/>
        </w:rPr>
        <w:t>响应文件格式以及编制要求</w:t>
      </w:r>
    </w:p>
    <w:p w14:paraId="2354C921">
      <w:pPr>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根据有关规定，响应文件按照以下要求、格式统一编制：</w:t>
      </w:r>
    </w:p>
    <w:p w14:paraId="0ECC536D">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2.3.5.1</w:t>
      </w:r>
      <w:r>
        <w:rPr>
          <w:rFonts w:hint="eastAsia" w:ascii="宋体" w:hAnsi="宋体"/>
          <w:sz w:val="24"/>
          <w:szCs w:val="24"/>
          <w:lang w:val="zh-CN" w:eastAsia="zh-CN"/>
        </w:rPr>
        <w:t>封面设置。响应文件材料封面设置包括：响应文件、项目名称、采购编号、供应商全称和日期。</w:t>
      </w:r>
    </w:p>
    <w:p w14:paraId="5F986D5A">
      <w:pPr>
        <w:tabs>
          <w:tab w:val="left" w:pos="360"/>
        </w:tabs>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2.3.5.2</w:t>
      </w:r>
      <w:r>
        <w:rPr>
          <w:rFonts w:hint="eastAsia" w:ascii="宋体" w:hAnsi="宋体"/>
          <w:sz w:val="24"/>
          <w:szCs w:val="24"/>
          <w:lang w:val="zh-CN" w:eastAsia="zh-CN"/>
        </w:rPr>
        <w:t>响应文件内容。供应商应按照采购文件的要求以及格式编写响应文件，响应文件应尽量避免加行、涂改、插字或删除，如果出现上述情况，改动之处应加盖单位公章且由供应商的法定代表人或其授权代表签字确认，否则其报价无效。</w:t>
      </w:r>
    </w:p>
    <w:p w14:paraId="063C1808">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2.3.5.3</w:t>
      </w:r>
      <w:r>
        <w:rPr>
          <w:rFonts w:hint="eastAsia" w:ascii="宋体" w:hAnsi="宋体"/>
          <w:sz w:val="24"/>
          <w:szCs w:val="24"/>
          <w:lang w:val="zh-CN" w:eastAsia="zh-CN"/>
        </w:rPr>
        <w:t>响应文件装订。响应文件以</w:t>
      </w:r>
      <w:r>
        <w:rPr>
          <w:rFonts w:ascii="宋体" w:hAnsi="宋体"/>
          <w:sz w:val="24"/>
          <w:szCs w:val="24"/>
          <w:lang w:val="zh-CN" w:eastAsia="zh-CN"/>
        </w:rPr>
        <w:t>A4</w:t>
      </w:r>
      <w:r>
        <w:rPr>
          <w:rFonts w:hint="eastAsia" w:ascii="宋体" w:hAnsi="宋体"/>
          <w:sz w:val="24"/>
          <w:szCs w:val="24"/>
          <w:lang w:val="zh-CN" w:eastAsia="zh-CN"/>
        </w:rPr>
        <w:t>纸张制作，并编制目录，目录、内容标注连续页码；必须胶装成册；否则，采购代理机构不予受理。</w:t>
      </w:r>
    </w:p>
    <w:p w14:paraId="13BC1457">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2.3.5.4</w:t>
      </w:r>
      <w:r>
        <w:rPr>
          <w:rFonts w:hint="eastAsia" w:ascii="宋体" w:hAnsi="宋体"/>
          <w:sz w:val="24"/>
          <w:szCs w:val="24"/>
          <w:lang w:val="zh-CN" w:eastAsia="zh-CN"/>
        </w:rPr>
        <w:t>响应文件密封。将所有响应文件正副本密封在一起。</w:t>
      </w:r>
    </w:p>
    <w:p w14:paraId="4FD48E9B">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2.3.5.5</w:t>
      </w:r>
      <w:r>
        <w:rPr>
          <w:rFonts w:hint="eastAsia" w:ascii="宋体" w:hAnsi="宋体"/>
          <w:sz w:val="24"/>
          <w:szCs w:val="24"/>
          <w:lang w:val="zh-CN" w:eastAsia="zh-CN"/>
        </w:rPr>
        <w:t>响应文件数量以及要求。</w:t>
      </w:r>
      <w:r>
        <w:rPr>
          <w:rFonts w:hint="eastAsia" w:ascii="宋体" w:hAnsi="宋体"/>
          <w:b/>
          <w:sz w:val="24"/>
          <w:szCs w:val="24"/>
          <w:lang w:val="zh-CN" w:eastAsia="zh-CN"/>
        </w:rPr>
        <w:t>供应商应准备</w:t>
      </w:r>
      <w:r>
        <w:rPr>
          <w:rFonts w:ascii="宋体" w:hAnsi="宋体"/>
          <w:b/>
          <w:sz w:val="24"/>
          <w:szCs w:val="24"/>
          <w:lang w:val="zh-CN" w:eastAsia="zh-CN"/>
        </w:rPr>
        <w:t>4</w:t>
      </w:r>
      <w:r>
        <w:rPr>
          <w:rFonts w:hint="eastAsia" w:ascii="宋体" w:hAnsi="宋体"/>
          <w:b/>
          <w:sz w:val="24"/>
          <w:szCs w:val="24"/>
          <w:lang w:val="zh-CN" w:eastAsia="zh-CN"/>
        </w:rPr>
        <w:t>套纸质响应文件，其中正本</w:t>
      </w:r>
      <w:r>
        <w:rPr>
          <w:rFonts w:ascii="宋体" w:hAnsi="宋体"/>
          <w:b/>
          <w:sz w:val="24"/>
          <w:szCs w:val="24"/>
          <w:lang w:eastAsia="zh-CN"/>
        </w:rPr>
        <w:t>1</w:t>
      </w:r>
      <w:r>
        <w:rPr>
          <w:rFonts w:hint="eastAsia" w:ascii="宋体" w:hAnsi="宋体"/>
          <w:b/>
          <w:sz w:val="24"/>
          <w:szCs w:val="24"/>
          <w:lang w:val="zh-CN" w:eastAsia="zh-CN"/>
        </w:rPr>
        <w:t>套和副本</w:t>
      </w:r>
      <w:r>
        <w:rPr>
          <w:rFonts w:hint="eastAsia" w:ascii="宋体" w:hAnsi="宋体"/>
          <w:b/>
          <w:sz w:val="24"/>
          <w:szCs w:val="24"/>
          <w:lang w:eastAsia="zh-CN"/>
        </w:rPr>
        <w:t>3</w:t>
      </w:r>
      <w:r>
        <w:rPr>
          <w:rFonts w:hint="eastAsia" w:ascii="宋体" w:hAnsi="宋体"/>
          <w:b/>
          <w:sz w:val="24"/>
          <w:szCs w:val="24"/>
          <w:lang w:val="zh-CN" w:eastAsia="zh-CN"/>
        </w:rPr>
        <w:t>套，</w:t>
      </w:r>
      <w:r>
        <w:rPr>
          <w:rFonts w:hint="eastAsia" w:ascii="宋体" w:hAnsi="宋体"/>
          <w:b/>
          <w:bCs/>
          <w:sz w:val="24"/>
          <w:szCs w:val="24"/>
          <w:lang w:val="zh-CN" w:eastAsia="zh-CN"/>
        </w:rPr>
        <w:t>电子版一份（</w:t>
      </w:r>
      <w:r>
        <w:rPr>
          <w:rFonts w:ascii="宋体" w:hAnsi="宋体"/>
          <w:b/>
          <w:bCs/>
          <w:sz w:val="24"/>
          <w:szCs w:val="24"/>
          <w:lang w:val="zh-CN" w:eastAsia="zh-CN"/>
        </w:rPr>
        <w:t>U</w:t>
      </w:r>
      <w:r>
        <w:rPr>
          <w:rFonts w:hint="eastAsia" w:ascii="宋体" w:hAnsi="宋体"/>
          <w:b/>
          <w:bCs/>
          <w:sz w:val="24"/>
          <w:szCs w:val="24"/>
          <w:lang w:val="zh-CN" w:eastAsia="zh-CN"/>
        </w:rPr>
        <w:t>盘，单独密封）</w:t>
      </w:r>
      <w:r>
        <w:rPr>
          <w:rFonts w:hint="eastAsia" w:ascii="宋体" w:hAnsi="宋体"/>
          <w:sz w:val="24"/>
          <w:szCs w:val="24"/>
          <w:lang w:val="zh-CN" w:eastAsia="zh-CN"/>
        </w:rPr>
        <w:t>，每套纸质响应文件上明确注明“正本”或者“副本”字样；正本和副本不一致时，以正本为准。正本和副本按要求装订。</w:t>
      </w:r>
    </w:p>
    <w:p w14:paraId="27D08947">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未按采购文件规定编制、签署、制作、装订和密封的响应文件，其报价无效。</w:t>
      </w:r>
    </w:p>
    <w:p w14:paraId="45C29753">
      <w:pPr>
        <w:keepNext/>
        <w:keepLines/>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2.3.6 </w:t>
      </w:r>
      <w:r>
        <w:rPr>
          <w:rFonts w:hint="eastAsia" w:ascii="宋体" w:hAnsi="宋体"/>
          <w:sz w:val="24"/>
          <w:szCs w:val="24"/>
          <w:lang w:val="zh-CN" w:eastAsia="zh-CN"/>
        </w:rPr>
        <w:t>响应文件的组成</w:t>
      </w:r>
    </w:p>
    <w:p w14:paraId="36B53AF2">
      <w:pPr>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供应商应按照采购文件的要求以及格式编制响应文件并实质性响应，保证其所递交全部资料真实、准确以及完整，否则报价无效。</w:t>
      </w:r>
    </w:p>
    <w:p w14:paraId="10EAA0C2">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2.3.6.1</w:t>
      </w:r>
      <w:r>
        <w:rPr>
          <w:rFonts w:hint="eastAsia" w:ascii="宋体" w:hAnsi="宋体"/>
          <w:sz w:val="24"/>
          <w:szCs w:val="24"/>
          <w:lang w:val="zh-CN" w:eastAsia="zh-CN"/>
        </w:rPr>
        <w:t>响应文件的组成</w:t>
      </w:r>
    </w:p>
    <w:p w14:paraId="4F13FC93">
      <w:pPr>
        <w:autoSpaceDE w:val="0"/>
        <w:autoSpaceDN w:val="0"/>
        <w:spacing w:after="0" w:line="440" w:lineRule="exact"/>
        <w:ind w:firstLine="720" w:firstLineChars="300"/>
        <w:rPr>
          <w:rFonts w:ascii="宋体" w:hAnsi="宋体"/>
          <w:sz w:val="24"/>
          <w:lang w:val="zh-CN" w:eastAsia="zh-CN"/>
        </w:rPr>
      </w:pPr>
      <w:r>
        <w:rPr>
          <w:rFonts w:ascii="宋体" w:hAnsi="宋体"/>
          <w:sz w:val="24"/>
          <w:lang w:val="zh-CN" w:eastAsia="zh-CN"/>
        </w:rPr>
        <w:t>1</w:t>
      </w:r>
      <w:r>
        <w:rPr>
          <w:rFonts w:hint="eastAsia" w:ascii="宋体" w:hAnsi="宋体"/>
          <w:sz w:val="24"/>
          <w:lang w:val="zh-CN" w:eastAsia="zh-CN"/>
        </w:rPr>
        <w:t>、报价函</w:t>
      </w:r>
    </w:p>
    <w:p w14:paraId="35C083AB">
      <w:pPr>
        <w:autoSpaceDE w:val="0"/>
        <w:autoSpaceDN w:val="0"/>
        <w:spacing w:after="0" w:line="440" w:lineRule="exact"/>
        <w:ind w:firstLine="720" w:firstLineChars="300"/>
        <w:rPr>
          <w:rFonts w:ascii="宋体" w:hAnsi="宋体"/>
          <w:sz w:val="24"/>
          <w:lang w:val="zh-CN" w:eastAsia="zh-CN"/>
        </w:rPr>
      </w:pPr>
      <w:r>
        <w:rPr>
          <w:rFonts w:ascii="宋体" w:hAnsi="宋体"/>
          <w:sz w:val="24"/>
          <w:lang w:val="zh-CN" w:eastAsia="zh-CN"/>
        </w:rPr>
        <w:t>2</w:t>
      </w:r>
      <w:r>
        <w:rPr>
          <w:rFonts w:hint="eastAsia" w:ascii="宋体" w:hAnsi="宋体"/>
          <w:sz w:val="24"/>
          <w:lang w:val="zh-CN" w:eastAsia="zh-CN"/>
        </w:rPr>
        <w:t>、报价函附表</w:t>
      </w:r>
    </w:p>
    <w:p w14:paraId="3C8AD273">
      <w:pPr>
        <w:autoSpaceDE w:val="0"/>
        <w:autoSpaceDN w:val="0"/>
        <w:spacing w:after="0" w:line="440" w:lineRule="exact"/>
        <w:ind w:firstLine="720" w:firstLineChars="300"/>
        <w:rPr>
          <w:rFonts w:ascii="宋体" w:hAnsi="宋体"/>
          <w:sz w:val="24"/>
          <w:szCs w:val="24"/>
          <w:lang w:val="zh-CN" w:eastAsia="zh-CN"/>
        </w:rPr>
      </w:pPr>
      <w:r>
        <w:rPr>
          <w:rFonts w:ascii="宋体" w:hAnsi="宋体"/>
          <w:sz w:val="24"/>
          <w:lang w:eastAsia="zh-CN"/>
        </w:rPr>
        <w:t>3</w:t>
      </w:r>
      <w:r>
        <w:rPr>
          <w:rFonts w:hint="eastAsia" w:ascii="宋体" w:hAnsi="宋体"/>
          <w:sz w:val="24"/>
          <w:lang w:eastAsia="zh-CN"/>
        </w:rPr>
        <w:t>、</w:t>
      </w:r>
      <w:r>
        <w:rPr>
          <w:rFonts w:hint="eastAsia" w:ascii="宋体" w:hAnsi="宋体"/>
          <w:sz w:val="24"/>
          <w:szCs w:val="24"/>
          <w:lang w:val="zh-CN" w:eastAsia="zh-CN"/>
        </w:rPr>
        <w:t>法定代表人身份证明或授权委托书</w:t>
      </w:r>
    </w:p>
    <w:p w14:paraId="341FA92A">
      <w:pPr>
        <w:autoSpaceDE w:val="0"/>
        <w:autoSpaceDN w:val="0"/>
        <w:spacing w:after="0" w:line="440" w:lineRule="exact"/>
        <w:ind w:firstLine="720" w:firstLineChars="300"/>
        <w:rPr>
          <w:rFonts w:ascii="宋体" w:hAnsi="宋体"/>
          <w:sz w:val="24"/>
          <w:lang w:val="zh-CN" w:eastAsia="zh-CN"/>
        </w:rPr>
      </w:pPr>
      <w:r>
        <w:rPr>
          <w:rFonts w:hint="eastAsia" w:ascii="宋体" w:hAnsi="宋体"/>
          <w:sz w:val="24"/>
          <w:szCs w:val="24"/>
          <w:lang w:val="zh-CN" w:eastAsia="zh-CN"/>
        </w:rPr>
        <w:t>4、项目投标报价明细表</w:t>
      </w:r>
    </w:p>
    <w:p w14:paraId="627C60D6">
      <w:pPr>
        <w:autoSpaceDE w:val="0"/>
        <w:autoSpaceDN w:val="0"/>
        <w:adjustRightInd w:val="0"/>
        <w:snapToGrid w:val="0"/>
        <w:spacing w:after="0" w:line="440" w:lineRule="exact"/>
        <w:ind w:firstLine="720" w:firstLineChars="300"/>
        <w:rPr>
          <w:rFonts w:ascii="宋体" w:hAnsi="宋体"/>
          <w:sz w:val="24"/>
          <w:szCs w:val="24"/>
          <w:lang w:val="zh-CN" w:eastAsia="zh-CN"/>
        </w:rPr>
      </w:pPr>
      <w:r>
        <w:rPr>
          <w:rFonts w:hint="eastAsia" w:ascii="宋体" w:hAnsi="宋体"/>
          <w:sz w:val="24"/>
          <w:szCs w:val="24"/>
          <w:lang w:val="zh-CN" w:eastAsia="zh-CN"/>
        </w:rPr>
        <w:t>5、</w:t>
      </w:r>
      <w:r>
        <w:rPr>
          <w:rFonts w:hint="eastAsia" w:ascii="宋体" w:hAnsi="宋体"/>
          <w:sz w:val="24"/>
          <w:lang w:val="zh-CN" w:eastAsia="zh-CN"/>
        </w:rPr>
        <w:t>政府采购诚信承诺书</w:t>
      </w:r>
    </w:p>
    <w:p w14:paraId="04373E03">
      <w:pPr>
        <w:autoSpaceDE w:val="0"/>
        <w:autoSpaceDN w:val="0"/>
        <w:spacing w:after="0" w:line="440" w:lineRule="exact"/>
        <w:ind w:firstLine="720" w:firstLineChars="300"/>
        <w:rPr>
          <w:rFonts w:ascii="宋体" w:hAnsi="宋体"/>
          <w:sz w:val="24"/>
          <w:lang w:val="zh-CN" w:eastAsia="zh-CN"/>
        </w:rPr>
      </w:pPr>
      <w:r>
        <w:rPr>
          <w:rFonts w:hint="eastAsia" w:ascii="宋体" w:hAnsi="宋体"/>
          <w:sz w:val="24"/>
          <w:szCs w:val="24"/>
          <w:lang w:val="zh-CN" w:eastAsia="zh-CN"/>
        </w:rPr>
        <w:t>6、</w:t>
      </w:r>
      <w:r>
        <w:rPr>
          <w:rFonts w:hint="eastAsia" w:ascii="宋体" w:hAnsi="宋体"/>
          <w:sz w:val="24"/>
          <w:lang w:val="zh-CN" w:eastAsia="zh-CN"/>
        </w:rPr>
        <w:t>供应商基本情况</w:t>
      </w:r>
    </w:p>
    <w:p w14:paraId="79D7EB31">
      <w:pPr>
        <w:autoSpaceDE w:val="0"/>
        <w:autoSpaceDN w:val="0"/>
        <w:spacing w:after="0" w:line="440" w:lineRule="exact"/>
        <w:ind w:firstLine="720" w:firstLineChars="300"/>
        <w:rPr>
          <w:rFonts w:ascii="宋体" w:hAnsi="宋体"/>
          <w:sz w:val="24"/>
          <w:lang w:val="zh-CN" w:eastAsia="zh-CN"/>
        </w:rPr>
      </w:pPr>
      <w:r>
        <w:rPr>
          <w:rFonts w:hint="eastAsia" w:ascii="宋体" w:hAnsi="宋体"/>
          <w:sz w:val="24"/>
          <w:szCs w:val="24"/>
          <w:lang w:val="zh-CN" w:eastAsia="zh-CN"/>
        </w:rPr>
        <w:t>7、服务承诺</w:t>
      </w:r>
    </w:p>
    <w:p w14:paraId="5AB5610F">
      <w:pPr>
        <w:autoSpaceDE w:val="0"/>
        <w:autoSpaceDN w:val="0"/>
        <w:spacing w:after="0" w:line="440" w:lineRule="exact"/>
        <w:ind w:firstLine="720" w:firstLineChars="300"/>
        <w:rPr>
          <w:rFonts w:ascii="宋体" w:hAnsi="宋体"/>
          <w:sz w:val="24"/>
          <w:lang w:val="zh-CN" w:eastAsia="zh-CN"/>
        </w:rPr>
      </w:pPr>
      <w:r>
        <w:rPr>
          <w:rFonts w:hint="eastAsia" w:ascii="宋体" w:hAnsi="宋体"/>
          <w:sz w:val="24"/>
          <w:szCs w:val="24"/>
          <w:lang w:val="zh-CN" w:eastAsia="zh-CN"/>
        </w:rPr>
        <w:t>8、</w:t>
      </w:r>
      <w:r>
        <w:rPr>
          <w:rFonts w:hint="eastAsia" w:ascii="宋体" w:hAnsi="宋体"/>
          <w:sz w:val="24"/>
          <w:lang w:val="zh-CN" w:eastAsia="zh-CN"/>
        </w:rPr>
        <w:t>投标诚信承诺</w:t>
      </w:r>
    </w:p>
    <w:p w14:paraId="0E74F72D">
      <w:pPr>
        <w:autoSpaceDE w:val="0"/>
        <w:autoSpaceDN w:val="0"/>
        <w:spacing w:after="0" w:line="440" w:lineRule="exact"/>
        <w:ind w:firstLine="720" w:firstLineChars="300"/>
        <w:rPr>
          <w:rFonts w:ascii="宋体" w:hAnsi="宋体"/>
          <w:sz w:val="24"/>
          <w:lang w:val="zh-CN" w:eastAsia="zh-CN"/>
        </w:rPr>
      </w:pPr>
      <w:r>
        <w:rPr>
          <w:rFonts w:hint="eastAsia" w:ascii="宋体" w:hAnsi="宋体"/>
          <w:sz w:val="24"/>
          <w:szCs w:val="24"/>
          <w:lang w:val="zh-CN" w:eastAsia="zh-CN"/>
        </w:rPr>
        <w:t>9、</w:t>
      </w:r>
      <w:r>
        <w:rPr>
          <w:rFonts w:hint="eastAsia" w:ascii="宋体" w:hAnsi="宋体"/>
          <w:sz w:val="24"/>
          <w:lang w:val="zh-CN" w:eastAsia="zh-CN"/>
        </w:rPr>
        <w:t>其他资料</w:t>
      </w:r>
    </w:p>
    <w:p w14:paraId="1B1410FB">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2.3.7.4</w:t>
      </w:r>
      <w:r>
        <w:rPr>
          <w:rFonts w:hint="eastAsia" w:ascii="宋体" w:hAnsi="宋体"/>
          <w:sz w:val="24"/>
          <w:szCs w:val="24"/>
          <w:lang w:val="zh-CN" w:eastAsia="zh-CN"/>
        </w:rPr>
        <w:t>在谈判过程中，由于供应商的原因给采购代理机构造成损失的，采购代理机构有索赔的权利；给采购人造成损失的，应予以赔偿。</w:t>
      </w:r>
    </w:p>
    <w:p w14:paraId="348CE2D5">
      <w:pPr>
        <w:pStyle w:val="3"/>
        <w:spacing w:before="0" w:line="360" w:lineRule="auto"/>
        <w:jc w:val="both"/>
        <w:rPr>
          <w:rFonts w:ascii="宋体" w:hAnsi="宋体"/>
          <w:sz w:val="28"/>
          <w:szCs w:val="28"/>
          <w:lang w:val="zh-CN" w:eastAsia="zh-CN"/>
        </w:rPr>
      </w:pPr>
      <w:bookmarkStart w:id="20" w:name="_Toc5605559"/>
      <w:bookmarkStart w:id="21" w:name="_Toc461465486"/>
      <w:bookmarkStart w:id="22" w:name="_Toc461465642"/>
      <w:bookmarkStart w:id="23" w:name="_Toc461464142"/>
      <w:bookmarkStart w:id="24" w:name="_Toc461894549"/>
      <w:bookmarkStart w:id="25" w:name="_Toc461465586"/>
      <w:bookmarkStart w:id="26" w:name="_Toc468292854"/>
      <w:bookmarkStart w:id="27" w:name="_Toc411064117"/>
      <w:r>
        <w:rPr>
          <w:rFonts w:ascii="宋体" w:hAnsi="宋体"/>
          <w:sz w:val="28"/>
          <w:szCs w:val="28"/>
          <w:lang w:val="zh-CN" w:eastAsia="zh-CN"/>
        </w:rPr>
        <w:t xml:space="preserve">2.4  </w:t>
      </w:r>
      <w:r>
        <w:rPr>
          <w:rFonts w:hint="eastAsia" w:ascii="宋体" w:hAnsi="宋体" w:cs="宋体"/>
          <w:sz w:val="28"/>
          <w:szCs w:val="28"/>
          <w:lang w:val="zh-CN" w:eastAsia="zh-CN"/>
        </w:rPr>
        <w:t>供应商应当递交的资格文件</w:t>
      </w:r>
      <w:bookmarkEnd w:id="20"/>
      <w:bookmarkEnd w:id="21"/>
      <w:bookmarkEnd w:id="22"/>
      <w:bookmarkEnd w:id="23"/>
      <w:bookmarkEnd w:id="24"/>
      <w:bookmarkEnd w:id="25"/>
      <w:bookmarkEnd w:id="26"/>
      <w:bookmarkEnd w:id="27"/>
    </w:p>
    <w:p w14:paraId="73AA1D13">
      <w:pPr>
        <w:autoSpaceDE w:val="0"/>
        <w:autoSpaceDN w:val="0"/>
        <w:spacing w:line="360" w:lineRule="auto"/>
        <w:rPr>
          <w:rFonts w:ascii="宋体" w:hAnsi="宋体"/>
          <w:sz w:val="24"/>
          <w:szCs w:val="24"/>
          <w:lang w:val="zh-CN"/>
        </w:rPr>
      </w:pPr>
      <w:r>
        <w:rPr>
          <w:rFonts w:ascii="宋体" w:hAnsi="宋体"/>
          <w:sz w:val="24"/>
          <w:szCs w:val="24"/>
          <w:lang w:val="zh-CN" w:eastAsia="zh-CN"/>
        </w:rPr>
        <w:t xml:space="preserve">2.4.1 </w:t>
      </w:r>
      <w:r>
        <w:rPr>
          <w:rFonts w:hint="eastAsia" w:ascii="宋体" w:hAnsi="宋体"/>
          <w:sz w:val="24"/>
          <w:szCs w:val="24"/>
          <w:lang w:val="zh-CN" w:eastAsia="zh-CN"/>
        </w:rPr>
        <w:t>供应商在递交响应文件截止时间前须递交的资格文件：</w:t>
      </w:r>
    </w:p>
    <w:p w14:paraId="27A8C8B2">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2.4.1.2</w:t>
      </w:r>
      <w:r>
        <w:rPr>
          <w:rFonts w:hint="eastAsia" w:ascii="宋体" w:hAnsi="宋体"/>
          <w:sz w:val="24"/>
          <w:szCs w:val="24"/>
          <w:lang w:val="zh-CN" w:eastAsia="zh-CN"/>
        </w:rPr>
        <w:t>根据供应商须知前附表中供应商资格要求，提供相应证明材料原件或加章的复印件。</w:t>
      </w:r>
    </w:p>
    <w:p w14:paraId="4C45836E">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2.4.2 </w:t>
      </w:r>
      <w:r>
        <w:rPr>
          <w:rFonts w:hint="eastAsia" w:ascii="宋体" w:hAnsi="宋体"/>
          <w:sz w:val="24"/>
          <w:szCs w:val="24"/>
          <w:lang w:val="zh-CN" w:eastAsia="zh-CN"/>
        </w:rPr>
        <w:t>相关规定</w:t>
      </w:r>
    </w:p>
    <w:p w14:paraId="3165BF90">
      <w:pPr>
        <w:autoSpaceDE w:val="0"/>
        <w:autoSpaceDN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2.4.2.1</w:t>
      </w:r>
      <w:r>
        <w:rPr>
          <w:rFonts w:hint="eastAsia" w:ascii="宋体" w:hAnsi="宋体"/>
          <w:sz w:val="24"/>
          <w:szCs w:val="24"/>
          <w:lang w:val="zh-CN" w:eastAsia="zh-CN"/>
        </w:rPr>
        <w:t>供应商的资格证明材料必须真实、有效、完整，且以中文为准，其中的字体、印章要清晰。</w:t>
      </w:r>
    </w:p>
    <w:p w14:paraId="0F85C36F">
      <w:pPr>
        <w:autoSpaceDE w:val="0"/>
        <w:autoSpaceDN w:val="0"/>
        <w:spacing w:line="360" w:lineRule="auto"/>
        <w:ind w:firstLine="482" w:firstLineChars="200"/>
        <w:rPr>
          <w:rFonts w:ascii="宋体" w:hAnsi="宋体"/>
          <w:b/>
          <w:sz w:val="24"/>
          <w:szCs w:val="24"/>
          <w:lang w:val="zh-CN" w:eastAsia="zh-CN"/>
        </w:rPr>
      </w:pPr>
      <w:r>
        <w:rPr>
          <w:rFonts w:ascii="宋体" w:hAnsi="宋体"/>
          <w:b/>
          <w:sz w:val="24"/>
          <w:szCs w:val="24"/>
          <w:lang w:val="zh-CN" w:eastAsia="zh-CN"/>
        </w:rPr>
        <w:t>2.4.2.2</w:t>
      </w:r>
      <w:r>
        <w:rPr>
          <w:rFonts w:hint="eastAsia" w:ascii="宋体" w:hAnsi="宋体"/>
          <w:b/>
          <w:sz w:val="24"/>
          <w:szCs w:val="24"/>
          <w:lang w:val="zh-CN" w:eastAsia="zh-CN"/>
        </w:rPr>
        <w:t>采购文件中所要求的相关证明资料，必须在递交响应文件截止时间前，与响应文件同时递交。</w:t>
      </w:r>
    </w:p>
    <w:p w14:paraId="590F2FA4">
      <w:pPr>
        <w:pStyle w:val="3"/>
        <w:spacing w:before="0" w:line="360" w:lineRule="auto"/>
        <w:jc w:val="both"/>
        <w:rPr>
          <w:rFonts w:ascii="宋体" w:hAnsi="宋体"/>
          <w:sz w:val="28"/>
          <w:szCs w:val="28"/>
          <w:lang w:val="zh-CN" w:eastAsia="zh-CN"/>
        </w:rPr>
      </w:pPr>
      <w:bookmarkStart w:id="28" w:name="_Toc5605560"/>
      <w:bookmarkStart w:id="29" w:name="_Toc461464143"/>
      <w:bookmarkStart w:id="30" w:name="_Toc411064118"/>
      <w:bookmarkStart w:id="31" w:name="_Toc461894550"/>
      <w:bookmarkStart w:id="32" w:name="_Toc461465643"/>
      <w:bookmarkStart w:id="33" w:name="_Toc461465487"/>
      <w:bookmarkStart w:id="34" w:name="_Toc468292855"/>
      <w:bookmarkStart w:id="35" w:name="_Toc461465587"/>
      <w:r>
        <w:rPr>
          <w:rFonts w:ascii="宋体" w:hAnsi="宋体"/>
          <w:sz w:val="28"/>
          <w:szCs w:val="28"/>
          <w:lang w:val="zh-CN" w:eastAsia="zh-CN"/>
        </w:rPr>
        <w:t xml:space="preserve">2.5  </w:t>
      </w:r>
      <w:r>
        <w:rPr>
          <w:rFonts w:hint="eastAsia" w:ascii="宋体" w:hAnsi="宋体" w:cs="宋体"/>
          <w:sz w:val="28"/>
          <w:szCs w:val="28"/>
          <w:lang w:val="zh-CN" w:eastAsia="zh-CN"/>
        </w:rPr>
        <w:t>响应文件递交截止时间</w:t>
      </w:r>
      <w:r>
        <w:rPr>
          <w:rFonts w:hint="eastAsia" w:ascii="宋体" w:hAnsi="宋体"/>
          <w:sz w:val="28"/>
          <w:szCs w:val="28"/>
          <w:lang w:val="zh-CN" w:eastAsia="zh-CN"/>
        </w:rPr>
        <w:t>、</w:t>
      </w:r>
      <w:r>
        <w:rPr>
          <w:rFonts w:hint="eastAsia" w:ascii="宋体" w:hAnsi="宋体" w:cs="宋体"/>
          <w:sz w:val="28"/>
          <w:szCs w:val="28"/>
          <w:lang w:val="zh-CN" w:eastAsia="zh-CN"/>
        </w:rPr>
        <w:t>谈判时间以及地点</w:t>
      </w:r>
      <w:bookmarkEnd w:id="28"/>
      <w:bookmarkEnd w:id="29"/>
      <w:bookmarkEnd w:id="30"/>
      <w:bookmarkEnd w:id="31"/>
      <w:bookmarkEnd w:id="32"/>
      <w:bookmarkEnd w:id="33"/>
      <w:bookmarkEnd w:id="34"/>
      <w:bookmarkEnd w:id="35"/>
    </w:p>
    <w:p w14:paraId="6B5CABED">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2.5.1 </w:t>
      </w:r>
      <w:r>
        <w:rPr>
          <w:rFonts w:hint="eastAsia" w:ascii="宋体" w:hAnsi="宋体"/>
          <w:sz w:val="24"/>
          <w:szCs w:val="24"/>
          <w:lang w:val="zh-CN" w:eastAsia="zh-CN"/>
        </w:rPr>
        <w:t>响应文件递交截止时间</w:t>
      </w:r>
    </w:p>
    <w:p w14:paraId="740B879A">
      <w:pPr>
        <w:autoSpaceDE w:val="0"/>
        <w:autoSpaceDN w:val="0"/>
        <w:adjustRightInd w:val="0"/>
        <w:spacing w:line="360" w:lineRule="auto"/>
        <w:ind w:firstLine="480" w:firstLineChars="200"/>
        <w:rPr>
          <w:rFonts w:ascii="宋体" w:hAnsi="宋体"/>
          <w:sz w:val="24"/>
          <w:lang w:val="zh-CN" w:eastAsia="zh-CN"/>
        </w:rPr>
      </w:pPr>
      <w:r>
        <w:rPr>
          <w:rFonts w:ascii="宋体" w:hAnsi="宋体"/>
          <w:sz w:val="24"/>
          <w:lang w:val="zh-CN" w:eastAsia="zh-CN"/>
        </w:rPr>
        <w:t>2.5.1.1</w:t>
      </w:r>
      <w:r>
        <w:rPr>
          <w:rFonts w:hint="eastAsia" w:ascii="宋体" w:hAnsi="宋体"/>
          <w:sz w:val="24"/>
          <w:szCs w:val="24"/>
          <w:lang w:val="zh-CN" w:eastAsia="zh-CN"/>
        </w:rPr>
        <w:t>供应商</w:t>
      </w:r>
      <w:r>
        <w:rPr>
          <w:rFonts w:hint="eastAsia" w:ascii="宋体" w:hAnsi="宋体"/>
          <w:sz w:val="24"/>
          <w:lang w:val="zh-CN" w:eastAsia="zh-CN"/>
        </w:rPr>
        <w:t>应当在采购文件要求递交响应文件截止时间前，将响应文件密封送达</w:t>
      </w:r>
      <w:r>
        <w:rPr>
          <w:rFonts w:hint="eastAsia" w:ascii="宋体" w:hAnsi="宋体"/>
          <w:sz w:val="24"/>
          <w:szCs w:val="24"/>
          <w:lang w:val="zh-CN" w:eastAsia="zh-CN"/>
        </w:rPr>
        <w:t>指定地点</w:t>
      </w:r>
      <w:r>
        <w:rPr>
          <w:rFonts w:hint="eastAsia" w:ascii="宋体" w:hAnsi="宋体"/>
          <w:sz w:val="24"/>
          <w:lang w:val="zh-CN" w:eastAsia="zh-CN"/>
        </w:rPr>
        <w:t>（含证明材料等）。在采购文件要求递交响应文件的截止时间后送达的响应文件、证明材料等，采购人或者采购代理机构不予受理。</w:t>
      </w:r>
    </w:p>
    <w:p w14:paraId="37D364F1">
      <w:pPr>
        <w:tabs>
          <w:tab w:val="left" w:pos="8460"/>
        </w:tabs>
        <w:autoSpaceDE w:val="0"/>
        <w:autoSpaceDN w:val="0"/>
        <w:adjustRightInd w:val="0"/>
        <w:spacing w:line="360" w:lineRule="auto"/>
        <w:ind w:firstLine="480" w:firstLineChars="200"/>
        <w:rPr>
          <w:rFonts w:ascii="宋体" w:hAnsi="宋体"/>
          <w:sz w:val="24"/>
          <w:lang w:val="zh-CN" w:eastAsia="zh-CN"/>
        </w:rPr>
      </w:pPr>
      <w:r>
        <w:rPr>
          <w:rFonts w:ascii="宋体" w:hAnsi="宋体"/>
          <w:sz w:val="24"/>
          <w:lang w:val="zh-CN" w:eastAsia="zh-CN"/>
        </w:rPr>
        <w:t>2.5.1.2</w:t>
      </w:r>
      <w:r>
        <w:rPr>
          <w:rFonts w:hint="eastAsia" w:ascii="宋体" w:hAnsi="宋体"/>
          <w:sz w:val="24"/>
          <w:szCs w:val="24"/>
          <w:lang w:val="zh-CN" w:eastAsia="zh-CN"/>
        </w:rPr>
        <w:t>供应商</w:t>
      </w:r>
      <w:r>
        <w:rPr>
          <w:rFonts w:hint="eastAsia" w:ascii="宋体" w:hAnsi="宋体"/>
          <w:sz w:val="24"/>
          <w:lang w:val="zh-CN" w:eastAsia="zh-CN"/>
        </w:rPr>
        <w:t>可对现场工作人员的资格和递交响应文件截止时间进行监督，如有异议，应保留相关证据向政府采购监督管理部门反映。</w:t>
      </w:r>
    </w:p>
    <w:p w14:paraId="626E6C5E">
      <w:pPr>
        <w:autoSpaceDE w:val="0"/>
        <w:autoSpaceDN w:val="0"/>
        <w:adjustRightInd w:val="0"/>
        <w:spacing w:line="360" w:lineRule="auto"/>
        <w:ind w:firstLine="480" w:firstLineChars="200"/>
        <w:rPr>
          <w:rFonts w:ascii="宋体" w:hAnsi="宋体"/>
          <w:sz w:val="24"/>
          <w:lang w:val="zh-CN" w:eastAsia="zh-CN"/>
        </w:rPr>
      </w:pPr>
      <w:r>
        <w:rPr>
          <w:rFonts w:ascii="宋体" w:hAnsi="宋体"/>
          <w:sz w:val="24"/>
          <w:lang w:val="zh-CN" w:eastAsia="zh-CN"/>
        </w:rPr>
        <w:t>2.5.1.3</w:t>
      </w:r>
      <w:r>
        <w:rPr>
          <w:rFonts w:hint="eastAsia" w:ascii="宋体" w:hAnsi="宋体"/>
          <w:sz w:val="24"/>
          <w:szCs w:val="24"/>
          <w:lang w:val="zh-CN" w:eastAsia="zh-CN"/>
        </w:rPr>
        <w:t>响应文件</w:t>
      </w:r>
      <w:r>
        <w:rPr>
          <w:rFonts w:hint="eastAsia" w:ascii="宋体" w:hAnsi="宋体"/>
          <w:sz w:val="24"/>
          <w:lang w:val="zh-CN" w:eastAsia="zh-CN"/>
        </w:rPr>
        <w:t>的递交截止时间：</w:t>
      </w:r>
      <w:r>
        <w:rPr>
          <w:rFonts w:hint="eastAsia" w:ascii="宋体" w:hAnsi="宋体"/>
          <w:color w:val="FF0000"/>
          <w:sz w:val="24"/>
          <w:szCs w:val="24"/>
          <w:u w:val="single"/>
          <w:lang w:eastAsia="zh-CN"/>
        </w:rPr>
        <w:t>202</w:t>
      </w:r>
      <w:r>
        <w:rPr>
          <w:rFonts w:hint="eastAsia" w:ascii="宋体" w:hAnsi="宋体"/>
          <w:color w:val="FF0000"/>
          <w:sz w:val="24"/>
          <w:szCs w:val="24"/>
          <w:u w:val="single"/>
          <w:lang w:val="en-US" w:eastAsia="zh-CN"/>
        </w:rPr>
        <w:t>4</w:t>
      </w:r>
      <w:r>
        <w:rPr>
          <w:rFonts w:hint="eastAsia" w:ascii="宋体" w:hAnsi="宋体"/>
          <w:color w:val="FF0000"/>
          <w:sz w:val="24"/>
          <w:szCs w:val="24"/>
          <w:u w:val="single"/>
          <w:lang w:eastAsia="zh-CN"/>
        </w:rPr>
        <w:t>年</w:t>
      </w:r>
      <w:r>
        <w:rPr>
          <w:rFonts w:hint="eastAsia" w:ascii="宋体" w:hAnsi="宋体"/>
          <w:color w:val="FF0000"/>
          <w:sz w:val="24"/>
          <w:szCs w:val="24"/>
          <w:u w:val="single"/>
          <w:lang w:val="en-US" w:eastAsia="zh-CN"/>
        </w:rPr>
        <w:t>10</w:t>
      </w:r>
      <w:r>
        <w:rPr>
          <w:rFonts w:hint="eastAsia" w:ascii="宋体" w:hAnsi="宋体"/>
          <w:color w:val="FF0000"/>
          <w:sz w:val="24"/>
          <w:szCs w:val="24"/>
          <w:u w:val="single"/>
          <w:lang w:eastAsia="zh-CN"/>
        </w:rPr>
        <w:t>月</w:t>
      </w:r>
      <w:r>
        <w:rPr>
          <w:rFonts w:hint="eastAsia" w:ascii="宋体" w:hAnsi="宋体"/>
          <w:color w:val="FF0000"/>
          <w:sz w:val="24"/>
          <w:szCs w:val="24"/>
          <w:u w:val="single"/>
          <w:lang w:val="en-US" w:eastAsia="zh-CN"/>
        </w:rPr>
        <w:t>30</w:t>
      </w:r>
      <w:r>
        <w:rPr>
          <w:rFonts w:hint="eastAsia" w:ascii="宋体" w:hAnsi="宋体"/>
          <w:color w:val="FF0000"/>
          <w:sz w:val="24"/>
          <w:szCs w:val="24"/>
          <w:u w:val="single"/>
          <w:lang w:eastAsia="zh-CN"/>
        </w:rPr>
        <w:t>日09时00分</w:t>
      </w:r>
    </w:p>
    <w:p w14:paraId="7853195B">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2.5.2 </w:t>
      </w:r>
      <w:r>
        <w:rPr>
          <w:rFonts w:hint="eastAsia" w:ascii="宋体" w:hAnsi="宋体"/>
          <w:sz w:val="24"/>
          <w:szCs w:val="24"/>
          <w:lang w:val="zh-CN" w:eastAsia="zh-CN"/>
        </w:rPr>
        <w:t>响应文件的密封和标记</w:t>
      </w:r>
    </w:p>
    <w:p w14:paraId="77BF0CC3">
      <w:pPr>
        <w:autoSpaceDE w:val="0"/>
        <w:autoSpaceDN w:val="0"/>
        <w:adjustRightInd w:val="0"/>
        <w:spacing w:line="360" w:lineRule="auto"/>
        <w:ind w:firstLine="480" w:firstLineChars="200"/>
        <w:rPr>
          <w:rFonts w:ascii="宋体" w:hAnsi="宋体"/>
          <w:sz w:val="24"/>
          <w:lang w:val="zh-CN" w:eastAsia="zh-CN"/>
        </w:rPr>
      </w:pPr>
      <w:r>
        <w:rPr>
          <w:rFonts w:ascii="宋体" w:hAnsi="宋体"/>
          <w:sz w:val="24"/>
          <w:lang w:val="zh-CN" w:eastAsia="zh-CN"/>
        </w:rPr>
        <w:t>2.5.2.1</w:t>
      </w:r>
      <w:r>
        <w:rPr>
          <w:rFonts w:hint="eastAsia" w:ascii="宋体" w:hAnsi="宋体"/>
          <w:sz w:val="24"/>
          <w:lang w:val="zh-CN" w:eastAsia="zh-CN"/>
        </w:rPr>
        <w:t>供应商递交的响应文件，应当按要求密封。</w:t>
      </w:r>
    </w:p>
    <w:p w14:paraId="6D253F2A">
      <w:pPr>
        <w:autoSpaceDE w:val="0"/>
        <w:autoSpaceDN w:val="0"/>
        <w:adjustRightInd w:val="0"/>
        <w:spacing w:line="360" w:lineRule="auto"/>
        <w:ind w:firstLine="480" w:firstLineChars="200"/>
        <w:rPr>
          <w:rFonts w:ascii="宋体" w:hAnsi="宋体"/>
          <w:sz w:val="24"/>
          <w:lang w:val="zh-CN" w:eastAsia="zh-CN"/>
        </w:rPr>
      </w:pPr>
      <w:r>
        <w:rPr>
          <w:rFonts w:hint="eastAsia" w:ascii="宋体" w:hAnsi="宋体"/>
          <w:sz w:val="24"/>
          <w:lang w:val="zh-CN" w:eastAsia="zh-CN"/>
        </w:rPr>
        <w:t>封套上标明采购采购编号、项目名称、供应商名称等，在封签处标注“请勿在年月日时分之前启封”字样，并加盖供应商公章，未密封或无公章的，采购人或者采购代理机构不予受理。</w:t>
      </w:r>
    </w:p>
    <w:p w14:paraId="0FB7A5AD">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 xml:space="preserve">2.5.3 </w:t>
      </w:r>
      <w:r>
        <w:rPr>
          <w:rFonts w:hint="eastAsia" w:ascii="宋体" w:hAnsi="宋体"/>
          <w:sz w:val="24"/>
          <w:szCs w:val="24"/>
          <w:lang w:val="zh-CN" w:eastAsia="zh-CN"/>
        </w:rPr>
        <w:t>响应文件的修改与撤回</w:t>
      </w:r>
    </w:p>
    <w:p w14:paraId="565A4631">
      <w:pPr>
        <w:autoSpaceDE w:val="0"/>
        <w:autoSpaceDN w:val="0"/>
        <w:adjustRightInd w:val="0"/>
        <w:spacing w:line="360" w:lineRule="auto"/>
        <w:ind w:firstLine="480" w:firstLineChars="200"/>
        <w:rPr>
          <w:rFonts w:ascii="宋体" w:hAnsi="宋体"/>
          <w:sz w:val="24"/>
          <w:lang w:val="zh-CN" w:eastAsia="zh-CN"/>
        </w:rPr>
      </w:pPr>
      <w:r>
        <w:rPr>
          <w:rFonts w:ascii="宋体" w:hAnsi="宋体"/>
          <w:sz w:val="24"/>
          <w:lang w:val="zh-CN" w:eastAsia="zh-CN"/>
        </w:rPr>
        <w:t>2.5.3.1</w:t>
      </w:r>
      <w:r>
        <w:rPr>
          <w:rFonts w:hint="eastAsia" w:ascii="宋体" w:hAnsi="宋体"/>
          <w:sz w:val="24"/>
          <w:lang w:val="zh-CN" w:eastAsia="zh-CN"/>
        </w:rPr>
        <w:t>供应商在采购文件要求递交响应文件截止时间前，可以补充、修改、替代或者撤回已递交的响应文件，并以书面形式通知采购人或者采购代理机构。供应商对响应文件的补充、修改，应按照本采购文件有关规定进行编制、密封、标记、盖章和递交。补充、修改的内容为响应文件的组成部分。</w:t>
      </w:r>
    </w:p>
    <w:p w14:paraId="31064B24">
      <w:pPr>
        <w:autoSpaceDE w:val="0"/>
        <w:autoSpaceDN w:val="0"/>
        <w:adjustRightInd w:val="0"/>
        <w:spacing w:line="360" w:lineRule="auto"/>
        <w:ind w:firstLine="480" w:firstLineChars="200"/>
        <w:rPr>
          <w:rFonts w:ascii="宋体" w:hAnsi="宋体"/>
          <w:sz w:val="24"/>
          <w:lang w:val="zh-CN" w:eastAsia="zh-CN"/>
        </w:rPr>
      </w:pPr>
      <w:r>
        <w:rPr>
          <w:rFonts w:ascii="宋体" w:hAnsi="宋体"/>
          <w:sz w:val="24"/>
          <w:lang w:val="zh-CN" w:eastAsia="zh-CN"/>
        </w:rPr>
        <w:t>2.5.3.2</w:t>
      </w:r>
      <w:r>
        <w:rPr>
          <w:rFonts w:hint="eastAsia" w:ascii="宋体" w:hAnsi="宋体"/>
          <w:sz w:val="24"/>
          <w:lang w:val="zh-CN" w:eastAsia="zh-CN"/>
        </w:rPr>
        <w:t>在递交响应文件截止时间后到采购文件规定的投标有效期终止之前，供应商不得补充、修改、替代或者撤回其响应文件。供应商要求补充、修改、替代响应文件的，采购人或者采购代理机构不予受理；供应商撤回全部或者部分响应文件的。</w:t>
      </w:r>
    </w:p>
    <w:p w14:paraId="460F1049">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2.5.4 </w:t>
      </w:r>
      <w:r>
        <w:rPr>
          <w:rFonts w:hint="eastAsia" w:ascii="宋体" w:hAnsi="宋体"/>
          <w:sz w:val="24"/>
          <w:szCs w:val="24"/>
          <w:lang w:val="zh-CN" w:eastAsia="zh-CN"/>
        </w:rPr>
        <w:t>谈判开始时间</w:t>
      </w:r>
    </w:p>
    <w:p w14:paraId="7E29585C">
      <w:pPr>
        <w:autoSpaceDE w:val="0"/>
        <w:autoSpaceDN w:val="0"/>
        <w:adjustRightInd w:val="0"/>
        <w:spacing w:line="360" w:lineRule="auto"/>
        <w:ind w:firstLine="480" w:firstLineChars="200"/>
        <w:rPr>
          <w:rFonts w:ascii="宋体" w:hAnsi="宋体"/>
          <w:sz w:val="24"/>
          <w:szCs w:val="24"/>
          <w:lang w:eastAsia="zh-CN"/>
        </w:rPr>
      </w:pPr>
      <w:r>
        <w:rPr>
          <w:rFonts w:hint="eastAsia" w:ascii="宋体" w:hAnsi="宋体"/>
          <w:sz w:val="24"/>
          <w:lang w:val="zh-CN" w:eastAsia="zh-CN"/>
        </w:rPr>
        <w:t>因特殊情况需要推迟谈判开始时间的，采购人或者采购代理机构必须提前报政府采购监督管理部门同意后通知供应商，否则必须按时进行谈判。</w:t>
      </w:r>
    </w:p>
    <w:p w14:paraId="77F17409">
      <w:pPr>
        <w:pStyle w:val="3"/>
        <w:spacing w:before="0" w:line="360" w:lineRule="auto"/>
        <w:jc w:val="both"/>
        <w:rPr>
          <w:rFonts w:ascii="宋体" w:hAnsi="宋体"/>
          <w:sz w:val="28"/>
          <w:szCs w:val="28"/>
          <w:lang w:val="zh-CN" w:eastAsia="zh-CN"/>
        </w:rPr>
      </w:pPr>
      <w:bookmarkStart w:id="36" w:name="_Toc461465588"/>
      <w:bookmarkStart w:id="37" w:name="_Toc461465644"/>
      <w:bookmarkStart w:id="38" w:name="_Toc461464144"/>
      <w:bookmarkStart w:id="39" w:name="_Toc468292856"/>
      <w:bookmarkStart w:id="40" w:name="_Toc5605561"/>
      <w:bookmarkStart w:id="41" w:name="_Toc461465488"/>
      <w:bookmarkStart w:id="42" w:name="_Toc411064119"/>
      <w:bookmarkStart w:id="43" w:name="_Toc461894551"/>
      <w:r>
        <w:rPr>
          <w:rFonts w:ascii="宋体" w:hAnsi="宋体"/>
          <w:sz w:val="28"/>
          <w:szCs w:val="28"/>
          <w:lang w:val="zh-CN" w:eastAsia="zh-CN"/>
        </w:rPr>
        <w:t xml:space="preserve">2.6  </w:t>
      </w:r>
      <w:r>
        <w:rPr>
          <w:rFonts w:hint="eastAsia" w:ascii="宋体" w:hAnsi="宋体" w:cs="宋体"/>
          <w:sz w:val="28"/>
          <w:szCs w:val="28"/>
          <w:lang w:val="zh-CN" w:eastAsia="zh-CN"/>
        </w:rPr>
        <w:t>评审</w:t>
      </w:r>
      <w:r>
        <w:rPr>
          <w:rFonts w:hint="eastAsia" w:ascii="宋体" w:hAnsi="宋体" w:cs="Malgun Gothic Semilight"/>
          <w:sz w:val="28"/>
          <w:szCs w:val="28"/>
          <w:lang w:val="zh-CN" w:eastAsia="zh-CN"/>
        </w:rPr>
        <w:t>、</w:t>
      </w:r>
      <w:r>
        <w:rPr>
          <w:rFonts w:hint="eastAsia" w:ascii="宋体" w:hAnsi="宋体" w:cs="宋体"/>
          <w:sz w:val="28"/>
          <w:szCs w:val="28"/>
          <w:lang w:val="zh-CN" w:eastAsia="zh-CN"/>
        </w:rPr>
        <w:t>谈判</w:t>
      </w:r>
      <w:r>
        <w:rPr>
          <w:rFonts w:hint="eastAsia" w:ascii="宋体" w:hAnsi="宋体" w:cs="Malgun Gothic Semilight"/>
          <w:sz w:val="28"/>
          <w:szCs w:val="28"/>
          <w:lang w:val="zh-CN" w:eastAsia="zh-CN"/>
        </w:rPr>
        <w:t>、</w:t>
      </w:r>
      <w:r>
        <w:rPr>
          <w:rFonts w:hint="eastAsia" w:ascii="宋体" w:hAnsi="宋体" w:cs="宋体"/>
          <w:sz w:val="28"/>
          <w:szCs w:val="28"/>
          <w:lang w:val="zh-CN" w:eastAsia="zh-CN"/>
        </w:rPr>
        <w:t>确定成交供应商及废标</w:t>
      </w:r>
      <w:bookmarkEnd w:id="36"/>
      <w:bookmarkEnd w:id="37"/>
      <w:bookmarkEnd w:id="38"/>
      <w:bookmarkEnd w:id="39"/>
      <w:bookmarkEnd w:id="40"/>
      <w:bookmarkEnd w:id="41"/>
      <w:bookmarkEnd w:id="42"/>
      <w:bookmarkEnd w:id="43"/>
    </w:p>
    <w:p w14:paraId="57BD749D">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2.6.1.</w:t>
      </w:r>
      <w:r>
        <w:rPr>
          <w:rFonts w:hint="eastAsia" w:ascii="宋体" w:hAnsi="宋体"/>
          <w:sz w:val="24"/>
          <w:szCs w:val="24"/>
          <w:lang w:val="zh-CN" w:eastAsia="zh-CN"/>
        </w:rPr>
        <w:t>密封情况检查：供应商法定代表人或者被授权代表与采购人代表共同检查报价文件的密封情况，并请供应商法定代表人或者被授权代表签字确认。</w:t>
      </w:r>
    </w:p>
    <w:p w14:paraId="4F95621B">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2.6.2 </w:t>
      </w:r>
      <w:r>
        <w:rPr>
          <w:rFonts w:hint="eastAsia" w:ascii="宋体" w:hAnsi="宋体"/>
          <w:sz w:val="24"/>
          <w:szCs w:val="24"/>
          <w:lang w:val="zh-CN" w:eastAsia="zh-CN"/>
        </w:rPr>
        <w:t>采购小组</w:t>
      </w:r>
    </w:p>
    <w:p w14:paraId="3AA61F2B">
      <w:pPr>
        <w:tabs>
          <w:tab w:val="left" w:pos="720"/>
        </w:tabs>
        <w:autoSpaceDE w:val="0"/>
        <w:autoSpaceDN w:val="0"/>
        <w:spacing w:line="360" w:lineRule="auto"/>
        <w:ind w:firstLine="480"/>
        <w:rPr>
          <w:rFonts w:ascii="宋体" w:hAnsi="宋体"/>
          <w:sz w:val="24"/>
          <w:szCs w:val="24"/>
          <w:lang w:val="zh-CN" w:eastAsia="zh-CN"/>
        </w:rPr>
      </w:pPr>
      <w:r>
        <w:rPr>
          <w:rFonts w:ascii="宋体" w:hAnsi="宋体"/>
          <w:sz w:val="24"/>
          <w:szCs w:val="24"/>
          <w:lang w:val="zh-CN" w:eastAsia="zh-CN"/>
        </w:rPr>
        <w:t>2.6.2.1</w:t>
      </w:r>
      <w:r>
        <w:rPr>
          <w:rFonts w:hint="eastAsia" w:ascii="宋体" w:hAnsi="宋体"/>
          <w:sz w:val="24"/>
          <w:szCs w:val="24"/>
          <w:lang w:val="zh-CN" w:eastAsia="zh-CN"/>
        </w:rPr>
        <w:t>采购小组的组成</w:t>
      </w:r>
    </w:p>
    <w:p w14:paraId="2CB25FE8">
      <w:pPr>
        <w:tabs>
          <w:tab w:val="left" w:pos="720"/>
        </w:tabs>
        <w:autoSpaceDE w:val="0"/>
        <w:autoSpaceDN w:val="0"/>
        <w:spacing w:line="360" w:lineRule="auto"/>
        <w:ind w:firstLine="480"/>
        <w:rPr>
          <w:rFonts w:ascii="宋体" w:hAnsi="宋体"/>
          <w:sz w:val="24"/>
          <w:szCs w:val="24"/>
          <w:lang w:val="zh-CN" w:eastAsia="zh-CN"/>
        </w:rPr>
      </w:pPr>
      <w:r>
        <w:rPr>
          <w:rFonts w:hint="eastAsia" w:ascii="宋体" w:hAnsi="宋体"/>
          <w:sz w:val="24"/>
          <w:szCs w:val="24"/>
          <w:lang w:val="zh-CN" w:eastAsia="zh-CN"/>
        </w:rPr>
        <w:t>采购人按照《中华人民共和国政府采购法》、《政府采购非招标采购方式管理办法》以及有关规定组建采购小组。评审由依法组建的采购小组负责。本项目采购小组专家由相关经济</w:t>
      </w:r>
      <w:r>
        <w:rPr>
          <w:rFonts w:hint="eastAsia" w:ascii="宋体" w:hAnsi="宋体"/>
          <w:sz w:val="24"/>
          <w:szCs w:val="24"/>
          <w:lang w:val="en-US" w:eastAsia="zh-CN"/>
        </w:rPr>
        <w:t>1人</w:t>
      </w:r>
      <w:bookmarkStart w:id="140" w:name="_GoBack"/>
      <w:bookmarkEnd w:id="140"/>
      <w:r>
        <w:rPr>
          <w:rFonts w:hint="eastAsia" w:ascii="宋体" w:hAnsi="宋体"/>
          <w:sz w:val="24"/>
          <w:szCs w:val="24"/>
          <w:lang w:val="zh-CN" w:eastAsia="zh-CN"/>
        </w:rPr>
        <w:t>、技术专家</w:t>
      </w:r>
      <w:r>
        <w:rPr>
          <w:rFonts w:ascii="宋体" w:hAnsi="宋体"/>
          <w:sz w:val="24"/>
          <w:szCs w:val="24"/>
          <w:lang w:val="zh-CN" w:eastAsia="zh-CN"/>
        </w:rPr>
        <w:t>2</w:t>
      </w:r>
      <w:r>
        <w:rPr>
          <w:rFonts w:hint="eastAsia" w:ascii="宋体" w:hAnsi="宋体"/>
          <w:sz w:val="24"/>
          <w:szCs w:val="24"/>
          <w:lang w:val="zh-CN" w:eastAsia="zh-CN"/>
        </w:rPr>
        <w:t>人组成。</w:t>
      </w:r>
    </w:p>
    <w:p w14:paraId="5D167505">
      <w:pPr>
        <w:tabs>
          <w:tab w:val="left" w:pos="720"/>
        </w:tabs>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2.6.2.2</w:t>
      </w:r>
      <w:r>
        <w:rPr>
          <w:rFonts w:hint="eastAsia" w:ascii="宋体" w:hAnsi="宋体"/>
          <w:sz w:val="24"/>
          <w:szCs w:val="24"/>
          <w:lang w:val="zh-CN" w:eastAsia="zh-CN"/>
        </w:rPr>
        <w:t>评审专家的抽取</w:t>
      </w:r>
    </w:p>
    <w:p w14:paraId="26F4E8F4">
      <w:pPr>
        <w:tabs>
          <w:tab w:val="left" w:pos="720"/>
        </w:tabs>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w:t>
      </w:r>
      <w:r>
        <w:rPr>
          <w:rFonts w:ascii="宋体" w:hAnsi="宋体"/>
          <w:sz w:val="24"/>
          <w:szCs w:val="24"/>
          <w:lang w:val="zh-CN" w:eastAsia="zh-CN"/>
        </w:rPr>
        <w:t>1</w:t>
      </w:r>
      <w:r>
        <w:rPr>
          <w:rFonts w:hint="eastAsia" w:ascii="宋体" w:hAnsi="宋体"/>
          <w:sz w:val="24"/>
          <w:szCs w:val="24"/>
          <w:lang w:val="zh-CN" w:eastAsia="zh-CN"/>
        </w:rPr>
        <w:t>）采用随机抽取方式从相关部门依法设立的专家库中确定采购小组成员。任何单位和个人都不得指定评审专家或干预评审专家的抽取工作。</w:t>
      </w:r>
    </w:p>
    <w:p w14:paraId="0A79999D">
      <w:pPr>
        <w:tabs>
          <w:tab w:val="left" w:pos="720"/>
        </w:tabs>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w:t>
      </w:r>
      <w:r>
        <w:rPr>
          <w:rFonts w:ascii="宋体" w:hAnsi="宋体"/>
          <w:sz w:val="24"/>
          <w:szCs w:val="24"/>
          <w:lang w:val="zh-CN" w:eastAsia="zh-CN"/>
        </w:rPr>
        <w:t>2</w:t>
      </w:r>
      <w:r>
        <w:rPr>
          <w:rFonts w:hint="eastAsia" w:ascii="宋体" w:hAnsi="宋体"/>
          <w:sz w:val="24"/>
          <w:szCs w:val="24"/>
          <w:lang w:val="zh-CN" w:eastAsia="zh-CN"/>
        </w:rPr>
        <w:t>）参加评审专家抽取的有关人员对被抽取的专家的姓名、单位和联系方式等内容负有保密的义务。采购小组成员的名单在成交结果确定前必须严格保密。</w:t>
      </w:r>
    </w:p>
    <w:p w14:paraId="4BDE6056">
      <w:pPr>
        <w:autoSpaceDE w:val="0"/>
        <w:autoSpaceDN w:val="0"/>
        <w:adjustRightInd w:val="0"/>
        <w:spacing w:line="360" w:lineRule="auto"/>
        <w:ind w:firstLine="480" w:firstLineChars="200"/>
        <w:rPr>
          <w:rFonts w:ascii="宋体" w:hAnsi="宋体"/>
          <w:sz w:val="24"/>
          <w:szCs w:val="24"/>
          <w:lang w:eastAsia="zh-CN"/>
        </w:rPr>
      </w:pPr>
      <w:r>
        <w:rPr>
          <w:rFonts w:ascii="宋体" w:hAnsi="宋体"/>
          <w:sz w:val="24"/>
          <w:szCs w:val="24"/>
          <w:lang w:val="zh-CN" w:eastAsia="zh-CN"/>
        </w:rPr>
        <w:t>2.6.2.3</w:t>
      </w:r>
      <w:r>
        <w:rPr>
          <w:rFonts w:hint="eastAsia" w:ascii="宋体" w:hAnsi="宋体"/>
          <w:sz w:val="24"/>
          <w:szCs w:val="24"/>
          <w:lang w:val="zh-CN" w:eastAsia="zh-CN"/>
        </w:rPr>
        <w:t>采购小组成员不得参加与自己有利害关系的评审活动，与自己有利害关系的应当回避，已经进入的必须更换。</w:t>
      </w:r>
    </w:p>
    <w:p w14:paraId="7E13A7F1">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2.6.2.4</w:t>
      </w:r>
      <w:r>
        <w:rPr>
          <w:rFonts w:hint="eastAsia" w:ascii="宋体" w:hAnsi="宋体"/>
          <w:sz w:val="24"/>
          <w:szCs w:val="24"/>
          <w:lang w:val="zh-CN" w:eastAsia="zh-CN"/>
        </w:rPr>
        <w:t>采购小组负责对响应文件进行评审、谈判，并按本采购文件的规定确定成交供应商。</w:t>
      </w:r>
    </w:p>
    <w:p w14:paraId="5D151E31">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2.6.5</w:t>
      </w:r>
      <w:r>
        <w:rPr>
          <w:rFonts w:hint="eastAsia" w:ascii="宋体" w:hAnsi="宋体"/>
          <w:sz w:val="24"/>
          <w:szCs w:val="24"/>
          <w:lang w:val="zh-CN" w:eastAsia="zh-CN"/>
        </w:rPr>
        <w:t>确定成交供应商</w:t>
      </w:r>
    </w:p>
    <w:p w14:paraId="02D4CE02">
      <w:pPr>
        <w:pStyle w:val="38"/>
        <w:spacing w:line="360" w:lineRule="auto"/>
        <w:ind w:firstLine="480" w:firstLineChars="200"/>
        <w:rPr>
          <w:rFonts w:ascii="宋体" w:hAnsi="宋体"/>
          <w:color w:val="auto"/>
          <w:szCs w:val="24"/>
          <w:lang w:eastAsia="zh-CN"/>
        </w:rPr>
      </w:pPr>
      <w:r>
        <w:rPr>
          <w:rFonts w:ascii="宋体" w:hAnsi="宋体"/>
          <w:color w:val="auto"/>
          <w:szCs w:val="24"/>
          <w:lang w:val="zh-CN" w:eastAsia="zh-CN"/>
        </w:rPr>
        <w:t>2.6.5</w:t>
      </w:r>
      <w:r>
        <w:rPr>
          <w:rFonts w:ascii="宋体" w:hAnsi="宋体"/>
          <w:color w:val="auto"/>
          <w:szCs w:val="24"/>
          <w:lang w:eastAsia="zh-CN"/>
        </w:rPr>
        <w:t>.1</w:t>
      </w:r>
      <w:r>
        <w:rPr>
          <w:rFonts w:hint="eastAsia" w:ascii="宋体" w:hAnsi="宋体"/>
          <w:color w:val="auto"/>
          <w:szCs w:val="24"/>
          <w:lang w:eastAsia="zh-CN"/>
        </w:rPr>
        <w:t>采购人授权采购小组直接确定成交供应商。</w:t>
      </w:r>
    </w:p>
    <w:p w14:paraId="438B3539">
      <w:pPr>
        <w:pStyle w:val="38"/>
        <w:spacing w:line="360" w:lineRule="auto"/>
        <w:ind w:firstLine="480" w:firstLineChars="200"/>
        <w:rPr>
          <w:rFonts w:ascii="宋体" w:hAnsi="宋体"/>
          <w:color w:val="auto"/>
          <w:szCs w:val="24"/>
          <w:lang w:eastAsia="zh-CN"/>
        </w:rPr>
      </w:pPr>
      <w:r>
        <w:rPr>
          <w:rFonts w:ascii="宋体" w:hAnsi="宋体"/>
          <w:color w:val="auto"/>
          <w:szCs w:val="24"/>
          <w:lang w:val="zh-CN" w:eastAsia="zh-CN"/>
        </w:rPr>
        <w:t>2.6.5</w:t>
      </w:r>
      <w:r>
        <w:rPr>
          <w:rFonts w:ascii="宋体" w:hAnsi="宋体"/>
          <w:color w:val="auto"/>
          <w:szCs w:val="24"/>
          <w:lang w:eastAsia="zh-CN"/>
        </w:rPr>
        <w:t>.2</w:t>
      </w:r>
      <w:r>
        <w:rPr>
          <w:rFonts w:hint="eastAsia" w:ascii="宋体" w:hAnsi="宋体"/>
          <w:color w:val="auto"/>
          <w:szCs w:val="24"/>
          <w:lang w:eastAsia="zh-CN"/>
        </w:rPr>
        <w:t>采购小组经过谈判后，在保证项目质量和合理价格的基础上确定成交供应商。</w:t>
      </w:r>
    </w:p>
    <w:p w14:paraId="340775C0">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2.6.6 </w:t>
      </w:r>
      <w:r>
        <w:rPr>
          <w:rFonts w:hint="eastAsia" w:ascii="宋体" w:hAnsi="宋体"/>
          <w:sz w:val="24"/>
          <w:szCs w:val="24"/>
          <w:lang w:val="zh-CN" w:eastAsia="zh-CN"/>
        </w:rPr>
        <w:t>成交公示以及成交通知书</w:t>
      </w:r>
    </w:p>
    <w:p w14:paraId="5C4A3A99">
      <w:pPr>
        <w:spacing w:line="440" w:lineRule="exact"/>
        <w:ind w:firstLine="480" w:firstLineChars="200"/>
        <w:rPr>
          <w:rFonts w:ascii="宋体" w:hAnsi="宋体"/>
          <w:sz w:val="24"/>
          <w:szCs w:val="24"/>
          <w:lang w:val="zh-CN" w:eastAsia="zh-CN"/>
        </w:rPr>
      </w:pPr>
      <w:r>
        <w:rPr>
          <w:rFonts w:ascii="宋体" w:hAnsi="宋体"/>
          <w:sz w:val="24"/>
          <w:szCs w:val="24"/>
          <w:lang w:val="zh-CN" w:eastAsia="zh-CN"/>
        </w:rPr>
        <w:t>2.6.6.1</w:t>
      </w:r>
      <w:r>
        <w:rPr>
          <w:rFonts w:hint="eastAsia" w:ascii="宋体" w:hAnsi="宋体"/>
          <w:sz w:val="24"/>
          <w:szCs w:val="24"/>
          <w:lang w:val="zh-CN" w:eastAsia="zh-CN"/>
        </w:rPr>
        <w:t>确定成交供应商后，采购人或采购代理机构应当在三日内通过</w:t>
      </w:r>
      <w:r>
        <w:rPr>
          <w:rFonts w:hint="eastAsia" w:ascii="宋体" w:hAnsi="宋体"/>
          <w:color w:val="000000"/>
          <w:sz w:val="24"/>
          <w:szCs w:val="24"/>
          <w:lang w:eastAsia="zh-CN"/>
        </w:rPr>
        <w:t>《河南省政府采购网》、《汝州市政府采购网》、</w:t>
      </w:r>
      <w:r>
        <w:rPr>
          <w:rFonts w:hint="eastAsia" w:ascii="宋体" w:hAnsi="宋体"/>
          <w:sz w:val="24"/>
          <w:szCs w:val="24"/>
          <w:lang w:val="zh-CN" w:eastAsia="zh-CN"/>
        </w:rPr>
        <w:t>网站发布成交公示，公示期满且无异议，采购人向成交供应商签发成交通知书。</w:t>
      </w:r>
    </w:p>
    <w:p w14:paraId="514B515C">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2.6.7 </w:t>
      </w:r>
      <w:r>
        <w:rPr>
          <w:rFonts w:hint="eastAsia" w:ascii="宋体" w:hAnsi="宋体"/>
          <w:sz w:val="24"/>
          <w:szCs w:val="24"/>
          <w:lang w:val="zh-CN" w:eastAsia="zh-CN"/>
        </w:rPr>
        <w:t>报价无效</w:t>
      </w:r>
    </w:p>
    <w:p w14:paraId="18CB011E">
      <w:pPr>
        <w:autoSpaceDE w:val="0"/>
        <w:autoSpaceDN w:val="0"/>
        <w:spacing w:line="360" w:lineRule="auto"/>
        <w:ind w:left="48" w:firstLine="480"/>
        <w:rPr>
          <w:rFonts w:ascii="宋体" w:hAnsi="宋体"/>
          <w:sz w:val="24"/>
          <w:szCs w:val="24"/>
          <w:lang w:val="zh-CN" w:eastAsia="zh-CN"/>
        </w:rPr>
      </w:pPr>
      <w:r>
        <w:rPr>
          <w:rFonts w:hint="eastAsia" w:ascii="宋体" w:hAnsi="宋体"/>
          <w:sz w:val="24"/>
          <w:szCs w:val="24"/>
          <w:lang w:val="zh-CN" w:eastAsia="zh-CN"/>
        </w:rPr>
        <w:t>出现下列情形之一的，报价无效：</w:t>
      </w:r>
    </w:p>
    <w:p w14:paraId="2FC9BC4B">
      <w:pPr>
        <w:autoSpaceDE w:val="0"/>
        <w:autoSpaceDN w:val="0"/>
        <w:spacing w:line="360" w:lineRule="auto"/>
        <w:ind w:left="48" w:firstLine="480"/>
        <w:rPr>
          <w:rFonts w:ascii="宋体" w:hAnsi="宋体"/>
          <w:sz w:val="24"/>
          <w:szCs w:val="24"/>
          <w:lang w:val="zh-CN" w:eastAsia="zh-CN"/>
        </w:rPr>
      </w:pPr>
      <w:r>
        <w:rPr>
          <w:rFonts w:ascii="宋体" w:hAnsi="宋体"/>
          <w:sz w:val="24"/>
          <w:szCs w:val="24"/>
          <w:lang w:val="zh-CN" w:eastAsia="zh-CN"/>
        </w:rPr>
        <w:t>2.6.7.1</w:t>
      </w:r>
      <w:r>
        <w:rPr>
          <w:rFonts w:hint="eastAsia" w:ascii="宋体" w:hAnsi="宋体"/>
          <w:sz w:val="24"/>
          <w:szCs w:val="24"/>
          <w:lang w:val="zh-CN" w:eastAsia="zh-CN"/>
        </w:rPr>
        <w:t>响应文件未按采购文件规定要求制作、密封、签署、盖章；</w:t>
      </w:r>
    </w:p>
    <w:p w14:paraId="0656F6D8">
      <w:pPr>
        <w:autoSpaceDE w:val="0"/>
        <w:autoSpaceDN w:val="0"/>
        <w:spacing w:line="360" w:lineRule="auto"/>
        <w:ind w:left="48" w:firstLine="480"/>
        <w:rPr>
          <w:rFonts w:ascii="宋体" w:hAnsi="宋体"/>
          <w:sz w:val="24"/>
          <w:szCs w:val="24"/>
          <w:lang w:val="zh-CN" w:eastAsia="zh-CN"/>
        </w:rPr>
      </w:pPr>
      <w:r>
        <w:rPr>
          <w:rFonts w:ascii="宋体" w:hAnsi="宋体"/>
          <w:sz w:val="24"/>
          <w:szCs w:val="24"/>
          <w:lang w:val="zh-CN" w:eastAsia="zh-CN"/>
        </w:rPr>
        <w:t>2.6.7.2</w:t>
      </w:r>
      <w:r>
        <w:rPr>
          <w:rFonts w:hint="eastAsia" w:ascii="宋体" w:hAnsi="宋体"/>
          <w:sz w:val="24"/>
          <w:szCs w:val="24"/>
          <w:lang w:val="zh-CN" w:eastAsia="zh-CN"/>
        </w:rPr>
        <w:t>拒绝报价、报价不确定、超出预算控制价；</w:t>
      </w:r>
    </w:p>
    <w:p w14:paraId="1C9254D0">
      <w:pPr>
        <w:kinsoku w:val="0"/>
        <w:overflowPunct w:val="0"/>
        <w:autoSpaceDE w:val="0"/>
        <w:autoSpaceDN w:val="0"/>
        <w:spacing w:line="360" w:lineRule="auto"/>
        <w:ind w:left="45" w:firstLine="482"/>
        <w:rPr>
          <w:rFonts w:ascii="宋体" w:hAnsi="宋体"/>
          <w:sz w:val="24"/>
          <w:szCs w:val="24"/>
          <w:lang w:val="zh-CN" w:eastAsia="zh-CN"/>
        </w:rPr>
      </w:pPr>
      <w:r>
        <w:rPr>
          <w:rFonts w:ascii="宋体" w:hAnsi="宋体"/>
          <w:sz w:val="24"/>
          <w:szCs w:val="24"/>
          <w:lang w:val="zh-CN" w:eastAsia="zh-CN"/>
        </w:rPr>
        <w:t>2.6.7.3</w:t>
      </w:r>
      <w:r>
        <w:rPr>
          <w:rFonts w:hint="eastAsia" w:ascii="宋体" w:hAnsi="宋体"/>
          <w:sz w:val="24"/>
          <w:szCs w:val="24"/>
          <w:lang w:val="zh-CN" w:eastAsia="zh-CN"/>
        </w:rPr>
        <w:t>法定代表人或其授权代表未按时参加谈判会议；</w:t>
      </w:r>
    </w:p>
    <w:p w14:paraId="2CC61B7C">
      <w:pPr>
        <w:spacing w:line="360" w:lineRule="auto"/>
        <w:ind w:firstLine="600" w:firstLineChars="250"/>
        <w:rPr>
          <w:rFonts w:ascii="宋体" w:hAnsi="宋体"/>
          <w:sz w:val="24"/>
          <w:szCs w:val="24"/>
          <w:lang w:eastAsia="zh-CN"/>
        </w:rPr>
      </w:pPr>
      <w:r>
        <w:rPr>
          <w:rFonts w:hint="eastAsia" w:ascii="宋体" w:hAnsi="宋体"/>
          <w:sz w:val="24"/>
          <w:szCs w:val="24"/>
          <w:lang w:eastAsia="zh-CN"/>
        </w:rPr>
        <w:t>对报价无效的认定，必须经采购小组集体作出决定并出具报价无效的事实依据，由供应商法定代表人或其授权代表签字确认，拒绝签字的，不影响采购小组作出的决定。</w:t>
      </w:r>
    </w:p>
    <w:p w14:paraId="619BC838">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2.6.8 </w:t>
      </w:r>
      <w:r>
        <w:rPr>
          <w:rFonts w:hint="eastAsia" w:ascii="宋体" w:hAnsi="宋体"/>
          <w:sz w:val="24"/>
          <w:szCs w:val="24"/>
          <w:lang w:val="zh-CN" w:eastAsia="zh-CN"/>
        </w:rPr>
        <w:t>废标</w:t>
      </w:r>
    </w:p>
    <w:p w14:paraId="303DD130">
      <w:pPr>
        <w:spacing w:line="360" w:lineRule="auto"/>
        <w:ind w:firstLine="480" w:firstLineChars="200"/>
        <w:rPr>
          <w:rFonts w:ascii="宋体" w:hAnsi="宋体"/>
          <w:sz w:val="24"/>
          <w:szCs w:val="24"/>
          <w:lang w:eastAsia="zh-CN"/>
        </w:rPr>
      </w:pPr>
      <w:r>
        <w:rPr>
          <w:rFonts w:hint="eastAsia" w:ascii="宋体" w:hAnsi="宋体"/>
          <w:sz w:val="24"/>
          <w:szCs w:val="24"/>
          <w:lang w:eastAsia="zh-CN"/>
        </w:rPr>
        <w:t>出现下列情形之一的，应予废标：</w:t>
      </w:r>
    </w:p>
    <w:p w14:paraId="2857AABA">
      <w:pPr>
        <w:spacing w:line="360" w:lineRule="auto"/>
        <w:ind w:firstLine="480" w:firstLineChars="200"/>
        <w:rPr>
          <w:rFonts w:ascii="宋体" w:hAnsi="宋体"/>
          <w:sz w:val="24"/>
          <w:szCs w:val="24"/>
          <w:lang w:eastAsia="zh-CN"/>
        </w:rPr>
      </w:pPr>
      <w:r>
        <w:rPr>
          <w:rFonts w:ascii="宋体" w:hAnsi="宋体"/>
          <w:sz w:val="24"/>
          <w:szCs w:val="24"/>
          <w:lang w:eastAsia="zh-CN"/>
        </w:rPr>
        <w:t>2.6.6.1</w:t>
      </w:r>
      <w:r>
        <w:rPr>
          <w:rFonts w:hint="eastAsia" w:ascii="宋体" w:hAnsi="宋体"/>
          <w:sz w:val="24"/>
          <w:szCs w:val="24"/>
          <w:lang w:eastAsia="zh-CN"/>
        </w:rPr>
        <w:t>供应商报价无效的；</w:t>
      </w:r>
    </w:p>
    <w:p w14:paraId="616B7600">
      <w:pPr>
        <w:spacing w:line="360" w:lineRule="auto"/>
        <w:ind w:firstLine="480" w:firstLineChars="200"/>
        <w:rPr>
          <w:rFonts w:ascii="宋体" w:hAnsi="宋体"/>
          <w:sz w:val="24"/>
          <w:szCs w:val="24"/>
          <w:lang w:eastAsia="zh-CN"/>
        </w:rPr>
      </w:pPr>
      <w:r>
        <w:rPr>
          <w:rFonts w:ascii="宋体" w:hAnsi="宋体"/>
          <w:sz w:val="24"/>
          <w:szCs w:val="24"/>
          <w:lang w:eastAsia="zh-CN"/>
        </w:rPr>
        <w:t>2.6.6.2</w:t>
      </w:r>
      <w:r>
        <w:rPr>
          <w:rFonts w:hint="eastAsia" w:ascii="宋体" w:hAnsi="宋体"/>
          <w:sz w:val="24"/>
          <w:szCs w:val="24"/>
          <w:lang w:eastAsia="zh-CN"/>
        </w:rPr>
        <w:t>出现影响采购公正的违法、违规行为；</w:t>
      </w:r>
    </w:p>
    <w:p w14:paraId="6F9AC33C">
      <w:pPr>
        <w:spacing w:line="360" w:lineRule="auto"/>
        <w:ind w:firstLine="480" w:firstLineChars="200"/>
        <w:rPr>
          <w:rFonts w:ascii="宋体" w:hAnsi="宋体"/>
          <w:sz w:val="24"/>
          <w:szCs w:val="24"/>
          <w:lang w:eastAsia="zh-CN"/>
        </w:rPr>
      </w:pPr>
      <w:r>
        <w:rPr>
          <w:rFonts w:ascii="宋体" w:hAnsi="宋体"/>
          <w:sz w:val="24"/>
          <w:szCs w:val="24"/>
          <w:lang w:eastAsia="zh-CN"/>
        </w:rPr>
        <w:t>2.6.6.3</w:t>
      </w:r>
      <w:r>
        <w:rPr>
          <w:rFonts w:hint="eastAsia" w:ascii="宋体" w:hAnsi="宋体"/>
          <w:sz w:val="24"/>
          <w:szCs w:val="24"/>
          <w:lang w:eastAsia="zh-CN"/>
        </w:rPr>
        <w:t>供应商的最终报价超过预算控制价</w:t>
      </w:r>
    </w:p>
    <w:p w14:paraId="3A448EE6">
      <w:pPr>
        <w:spacing w:line="360" w:lineRule="auto"/>
        <w:ind w:firstLine="480" w:firstLineChars="200"/>
        <w:rPr>
          <w:rFonts w:ascii="宋体" w:hAnsi="宋体"/>
          <w:sz w:val="24"/>
          <w:szCs w:val="24"/>
          <w:lang w:eastAsia="zh-CN"/>
        </w:rPr>
      </w:pPr>
      <w:r>
        <w:rPr>
          <w:rFonts w:ascii="宋体" w:hAnsi="宋体"/>
          <w:sz w:val="24"/>
          <w:szCs w:val="24"/>
          <w:lang w:eastAsia="zh-CN"/>
        </w:rPr>
        <w:t>2.6.6.4</w:t>
      </w:r>
      <w:r>
        <w:rPr>
          <w:rFonts w:hint="eastAsia" w:ascii="宋体" w:hAnsi="宋体"/>
          <w:sz w:val="24"/>
          <w:szCs w:val="24"/>
          <w:lang w:eastAsia="zh-CN"/>
        </w:rPr>
        <w:t>因重大变故，采购任务取消；</w:t>
      </w:r>
    </w:p>
    <w:p w14:paraId="67BBCE81">
      <w:pPr>
        <w:spacing w:line="360" w:lineRule="auto"/>
        <w:ind w:firstLine="480" w:firstLineChars="200"/>
        <w:rPr>
          <w:rFonts w:ascii="宋体" w:hAnsi="宋体"/>
          <w:sz w:val="24"/>
          <w:szCs w:val="24"/>
          <w:lang w:eastAsia="zh-CN"/>
        </w:rPr>
      </w:pPr>
      <w:r>
        <w:rPr>
          <w:rFonts w:ascii="宋体" w:hAnsi="宋体"/>
          <w:sz w:val="24"/>
          <w:szCs w:val="24"/>
          <w:lang w:eastAsia="zh-CN"/>
        </w:rPr>
        <w:t>2.6.6.5</w:t>
      </w:r>
      <w:r>
        <w:rPr>
          <w:rFonts w:hint="eastAsia" w:ascii="宋体" w:hAnsi="宋体"/>
          <w:sz w:val="24"/>
          <w:szCs w:val="24"/>
          <w:lang w:eastAsia="zh-CN"/>
        </w:rPr>
        <w:t>法律、法规以及采购文件规定其他情形。</w:t>
      </w:r>
    </w:p>
    <w:p w14:paraId="1DD64CDB">
      <w:pPr>
        <w:spacing w:line="360" w:lineRule="auto"/>
        <w:ind w:firstLine="480" w:firstLineChars="200"/>
        <w:rPr>
          <w:rFonts w:ascii="宋体" w:hAnsi="宋体"/>
          <w:sz w:val="24"/>
          <w:szCs w:val="24"/>
          <w:lang w:eastAsia="zh-CN"/>
        </w:rPr>
      </w:pPr>
      <w:r>
        <w:rPr>
          <w:rFonts w:hint="eastAsia" w:ascii="宋体" w:hAnsi="宋体"/>
          <w:sz w:val="24"/>
          <w:szCs w:val="24"/>
          <w:lang w:eastAsia="zh-CN"/>
        </w:rPr>
        <w:t>废标必须经采购小组集体作出决定，经采购小组全体成员签字确认后生效。废标后，采购人或者采购代理机构应当将废标理由通知供应商。</w:t>
      </w:r>
    </w:p>
    <w:p w14:paraId="29CEE576">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2.6.9 </w:t>
      </w:r>
      <w:r>
        <w:rPr>
          <w:rFonts w:hint="eastAsia" w:ascii="宋体" w:hAnsi="宋体"/>
          <w:sz w:val="24"/>
          <w:szCs w:val="24"/>
          <w:lang w:val="zh-CN" w:eastAsia="zh-CN"/>
        </w:rPr>
        <w:t>特殊情况处置程序</w:t>
      </w:r>
    </w:p>
    <w:p w14:paraId="0B0A6FBB">
      <w:pPr>
        <w:pStyle w:val="3"/>
        <w:spacing w:before="0" w:line="360" w:lineRule="auto"/>
        <w:jc w:val="both"/>
        <w:rPr>
          <w:rFonts w:ascii="宋体" w:hAnsi="宋体"/>
          <w:sz w:val="28"/>
          <w:szCs w:val="28"/>
          <w:lang w:val="zh-CN" w:eastAsia="zh-CN"/>
        </w:rPr>
      </w:pPr>
      <w:bookmarkStart w:id="44" w:name="_Toc411064120"/>
      <w:bookmarkStart w:id="45" w:name="_Toc468292857"/>
      <w:bookmarkStart w:id="46" w:name="_Toc461465589"/>
      <w:bookmarkStart w:id="47" w:name="_Toc5605562"/>
      <w:bookmarkStart w:id="48" w:name="_Toc461894552"/>
      <w:bookmarkStart w:id="49" w:name="_Toc461465645"/>
      <w:bookmarkStart w:id="50" w:name="_Toc461465489"/>
      <w:bookmarkStart w:id="51" w:name="_Toc461464145"/>
      <w:r>
        <w:rPr>
          <w:rFonts w:ascii="宋体" w:hAnsi="宋体"/>
          <w:sz w:val="28"/>
          <w:szCs w:val="28"/>
          <w:lang w:val="zh-CN" w:eastAsia="zh-CN"/>
        </w:rPr>
        <w:t xml:space="preserve">2.7  </w:t>
      </w:r>
      <w:r>
        <w:rPr>
          <w:rFonts w:hint="eastAsia" w:ascii="宋体" w:hAnsi="宋体" w:cs="宋体"/>
          <w:sz w:val="28"/>
          <w:szCs w:val="28"/>
          <w:lang w:val="zh-CN" w:eastAsia="zh-CN"/>
        </w:rPr>
        <w:t>纪律和监督</w:t>
      </w:r>
      <w:bookmarkEnd w:id="44"/>
      <w:bookmarkEnd w:id="45"/>
      <w:bookmarkEnd w:id="46"/>
      <w:bookmarkEnd w:id="47"/>
      <w:bookmarkEnd w:id="48"/>
      <w:bookmarkEnd w:id="49"/>
      <w:bookmarkEnd w:id="50"/>
      <w:bookmarkEnd w:id="51"/>
    </w:p>
    <w:p w14:paraId="2825C487">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2.7.1 </w:t>
      </w:r>
      <w:r>
        <w:rPr>
          <w:rFonts w:hint="eastAsia" w:ascii="宋体" w:hAnsi="宋体"/>
          <w:sz w:val="24"/>
          <w:szCs w:val="24"/>
          <w:lang w:val="zh-CN" w:eastAsia="zh-CN"/>
        </w:rPr>
        <w:t>对采购人的纪律要求</w:t>
      </w:r>
    </w:p>
    <w:p w14:paraId="27623BD6">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采购人不得泄漏采购活动中应当保密的情况和资料，不得与供应商串通损害国家利益、社会公共利益或者他人合法权益。</w:t>
      </w:r>
    </w:p>
    <w:p w14:paraId="2F87CBB0">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2.7.2 </w:t>
      </w:r>
      <w:r>
        <w:rPr>
          <w:rFonts w:hint="eastAsia" w:ascii="宋体" w:hAnsi="宋体"/>
          <w:sz w:val="24"/>
          <w:szCs w:val="24"/>
          <w:lang w:val="zh-CN" w:eastAsia="zh-CN"/>
        </w:rPr>
        <w:t>对供应商的纪律要求</w:t>
      </w:r>
    </w:p>
    <w:p w14:paraId="08C5B2AF">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供应商不得与采购人串通，不得向采购人或者采购小组成员行贿谋取成交；不得以他人名义报价或者以其他方式弄虚作假骗取成交；供应商不得以任何方式干扰、影响评审工作。</w:t>
      </w:r>
    </w:p>
    <w:p w14:paraId="5EA89830">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2.7.3 </w:t>
      </w:r>
      <w:r>
        <w:rPr>
          <w:rFonts w:hint="eastAsia" w:ascii="宋体" w:hAnsi="宋体"/>
          <w:sz w:val="24"/>
          <w:szCs w:val="24"/>
          <w:lang w:val="zh-CN" w:eastAsia="zh-CN"/>
        </w:rPr>
        <w:t>对采购小组成员的纪律要求</w:t>
      </w:r>
    </w:p>
    <w:p w14:paraId="06E9CAE1">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采购小组成员不得收受他人的财物或者其他好处，不得向他人透露对响应文件的评审及评审有关的其他情况。在评审活动中，采购小组成员应当客观、公正地履行职责，遵守职业道德，不得擅离职守，影响评审程序正常进行，不得使用超出本采购文件有关规定的评审因素和评审标准进行评审。</w:t>
      </w:r>
    </w:p>
    <w:p w14:paraId="5301D2B3">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2.7.4 </w:t>
      </w:r>
      <w:r>
        <w:rPr>
          <w:rFonts w:hint="eastAsia" w:ascii="宋体" w:hAnsi="宋体"/>
          <w:sz w:val="24"/>
          <w:szCs w:val="24"/>
          <w:lang w:val="zh-CN" w:eastAsia="zh-CN"/>
        </w:rPr>
        <w:t>对与评审活动有关的工作人员的纪律要求</w:t>
      </w:r>
    </w:p>
    <w:p w14:paraId="293DB3A9">
      <w:pPr>
        <w:autoSpaceDE w:val="0"/>
        <w:autoSpaceDN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与评审活动有关的工作人员不得收受他人的财物或者其他好处，不得向他人透露对响应文件的评审及评审有关的其他情况。在评审活动中，与评审活动有关的工作人员不得擅离职守，影响评审程序正常进行。</w:t>
      </w:r>
    </w:p>
    <w:p w14:paraId="70730333">
      <w:pPr>
        <w:pStyle w:val="3"/>
        <w:spacing w:before="0" w:line="360" w:lineRule="auto"/>
        <w:jc w:val="both"/>
        <w:rPr>
          <w:rFonts w:ascii="宋体" w:hAnsi="宋体"/>
          <w:sz w:val="28"/>
          <w:szCs w:val="28"/>
          <w:lang w:val="zh-CN" w:eastAsia="zh-CN"/>
        </w:rPr>
      </w:pPr>
      <w:bookmarkStart w:id="52" w:name="_Toc5605563"/>
      <w:bookmarkStart w:id="53" w:name="_Toc461465646"/>
      <w:bookmarkStart w:id="54" w:name="_Toc411064121"/>
      <w:bookmarkStart w:id="55" w:name="_Toc468292858"/>
      <w:bookmarkStart w:id="56" w:name="_Toc461465590"/>
      <w:bookmarkStart w:id="57" w:name="_Toc461465490"/>
      <w:bookmarkStart w:id="58" w:name="_Toc461894553"/>
      <w:bookmarkStart w:id="59" w:name="_Toc461464146"/>
      <w:r>
        <w:rPr>
          <w:rFonts w:ascii="宋体" w:hAnsi="宋体"/>
          <w:sz w:val="28"/>
          <w:szCs w:val="28"/>
          <w:lang w:val="zh-CN" w:eastAsia="zh-CN"/>
        </w:rPr>
        <w:t xml:space="preserve">2.8  </w:t>
      </w:r>
      <w:r>
        <w:rPr>
          <w:rFonts w:hint="eastAsia" w:ascii="宋体" w:hAnsi="宋体" w:cs="宋体"/>
          <w:sz w:val="28"/>
          <w:szCs w:val="28"/>
          <w:lang w:val="zh-CN" w:eastAsia="zh-CN"/>
        </w:rPr>
        <w:t>质疑与投诉</w:t>
      </w:r>
      <w:bookmarkEnd w:id="52"/>
      <w:bookmarkEnd w:id="53"/>
      <w:bookmarkEnd w:id="54"/>
      <w:bookmarkEnd w:id="55"/>
      <w:bookmarkEnd w:id="56"/>
      <w:bookmarkEnd w:id="57"/>
      <w:bookmarkEnd w:id="58"/>
      <w:bookmarkEnd w:id="59"/>
    </w:p>
    <w:p w14:paraId="57FE0323">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2.6.1 </w:t>
      </w:r>
      <w:r>
        <w:rPr>
          <w:rFonts w:hint="eastAsia" w:ascii="宋体" w:hAnsi="宋体"/>
          <w:sz w:val="24"/>
          <w:szCs w:val="24"/>
          <w:lang w:val="zh-CN" w:eastAsia="zh-CN"/>
        </w:rPr>
        <w:t>质疑</w:t>
      </w:r>
    </w:p>
    <w:p w14:paraId="3114AEA4">
      <w:pPr>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按照《中华人民共和国政府采购法》有关规定，参加本次政府采购活动的供应商认为采购文件、采购过程和成交结果使自己的权益受到损害的，可以在知道或者应知道其权益受到损害之日起五个工作日内，以书面形式向采购人或者采购代理机构提出质疑。</w:t>
      </w:r>
    </w:p>
    <w:p w14:paraId="2BB23183">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2.6.1.1</w:t>
      </w:r>
      <w:r>
        <w:rPr>
          <w:rFonts w:hint="eastAsia" w:ascii="宋体" w:hAnsi="宋体"/>
          <w:sz w:val="24"/>
          <w:szCs w:val="24"/>
          <w:lang w:val="zh-CN" w:eastAsia="zh-CN"/>
        </w:rPr>
        <w:t>质疑书应包括以下主要内容：</w:t>
      </w:r>
    </w:p>
    <w:p w14:paraId="25397675">
      <w:pPr>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w:t>
      </w:r>
      <w:r>
        <w:rPr>
          <w:rFonts w:ascii="宋体" w:hAnsi="宋体"/>
          <w:sz w:val="24"/>
          <w:szCs w:val="24"/>
          <w:lang w:val="zh-CN" w:eastAsia="zh-CN"/>
        </w:rPr>
        <w:t>1</w:t>
      </w:r>
      <w:r>
        <w:rPr>
          <w:rFonts w:hint="eastAsia" w:ascii="宋体" w:hAnsi="宋体"/>
          <w:sz w:val="24"/>
          <w:szCs w:val="24"/>
          <w:lang w:val="zh-CN" w:eastAsia="zh-CN"/>
        </w:rPr>
        <w:t>）质疑人的名称、地址、电话等；</w:t>
      </w:r>
    </w:p>
    <w:p w14:paraId="4A0BBCB1">
      <w:pPr>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w:t>
      </w:r>
      <w:r>
        <w:rPr>
          <w:rFonts w:ascii="宋体" w:hAnsi="宋体"/>
          <w:sz w:val="24"/>
          <w:szCs w:val="24"/>
          <w:lang w:val="zh-CN" w:eastAsia="zh-CN"/>
        </w:rPr>
        <w:t>2</w:t>
      </w:r>
      <w:r>
        <w:rPr>
          <w:rFonts w:hint="eastAsia" w:ascii="宋体" w:hAnsi="宋体"/>
          <w:sz w:val="24"/>
          <w:szCs w:val="24"/>
          <w:lang w:val="zh-CN" w:eastAsia="zh-CN"/>
        </w:rPr>
        <w:t>）具体的质疑事项、证据以及法律、法规依据；</w:t>
      </w:r>
    </w:p>
    <w:p w14:paraId="4F93511C">
      <w:pPr>
        <w:autoSpaceDE w:val="0"/>
        <w:autoSpaceDN w:val="0"/>
        <w:adjustRightInd w:val="0"/>
        <w:spacing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w:t>
      </w:r>
      <w:r>
        <w:rPr>
          <w:rFonts w:ascii="宋体" w:hAnsi="宋体"/>
          <w:sz w:val="24"/>
          <w:szCs w:val="24"/>
          <w:lang w:val="zh-CN" w:eastAsia="zh-CN"/>
        </w:rPr>
        <w:t>3</w:t>
      </w:r>
      <w:r>
        <w:rPr>
          <w:rFonts w:hint="eastAsia" w:ascii="宋体" w:hAnsi="宋体"/>
          <w:sz w:val="24"/>
          <w:szCs w:val="24"/>
          <w:lang w:val="zh-CN" w:eastAsia="zh-CN"/>
        </w:rPr>
        <w:t>）提出质疑的日期。</w:t>
      </w:r>
    </w:p>
    <w:p w14:paraId="08D690FE">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2.6.1.2</w:t>
      </w:r>
      <w:r>
        <w:rPr>
          <w:rFonts w:hint="eastAsia" w:ascii="宋体" w:hAnsi="宋体"/>
          <w:sz w:val="24"/>
          <w:szCs w:val="24"/>
          <w:lang w:val="zh-CN" w:eastAsia="zh-CN"/>
        </w:rPr>
        <w:t>按照与质疑事项有关的当事人数量提供质疑书，并应加盖公章且由法定代表人签字。代理人办理质疑事项时，还应当递交授权委托书，授权委托书应当载明代理的具体权限和事项，否则采购人或者采购代理机构不予受理。</w:t>
      </w:r>
    </w:p>
    <w:p w14:paraId="7BF5971E">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2.6.1.3</w:t>
      </w:r>
      <w:r>
        <w:rPr>
          <w:rFonts w:hint="eastAsia" w:ascii="宋体" w:hAnsi="宋体"/>
          <w:sz w:val="24"/>
          <w:szCs w:val="24"/>
          <w:lang w:val="zh-CN" w:eastAsia="zh-CN"/>
        </w:rPr>
        <w:t>除书面形式外，其他任何方式的质疑，采购人或者采购代理机构均不予接受和回复。</w:t>
      </w:r>
    </w:p>
    <w:p w14:paraId="1A36FD19">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2.6.1.4</w:t>
      </w:r>
      <w:r>
        <w:rPr>
          <w:rFonts w:hint="eastAsia" w:ascii="宋体" w:hAnsi="宋体"/>
          <w:sz w:val="24"/>
          <w:szCs w:val="24"/>
          <w:lang w:val="zh-CN" w:eastAsia="zh-CN"/>
        </w:rPr>
        <w:t>采购人或者采购代理机构在收到质疑书后七个工作日内作出书面答复，并以书面形式通知质疑人和其他有关当事人，但答复不得涉及商业秘密。</w:t>
      </w:r>
    </w:p>
    <w:p w14:paraId="6B5BCE47">
      <w:pPr>
        <w:autoSpaceDE w:val="0"/>
        <w:autoSpaceDN w:val="0"/>
        <w:adjustRightInd w:val="0"/>
        <w:spacing w:line="360" w:lineRule="auto"/>
        <w:ind w:firstLine="480" w:firstLineChars="200"/>
        <w:rPr>
          <w:rFonts w:ascii="宋体" w:hAnsi="宋体"/>
          <w:sz w:val="24"/>
          <w:szCs w:val="24"/>
          <w:lang w:val="zh-CN" w:eastAsia="zh-CN"/>
        </w:rPr>
      </w:pPr>
      <w:r>
        <w:rPr>
          <w:rFonts w:ascii="宋体" w:hAnsi="宋体"/>
          <w:sz w:val="24"/>
          <w:szCs w:val="24"/>
          <w:lang w:val="zh-CN" w:eastAsia="zh-CN"/>
        </w:rPr>
        <w:t>2.6.1.5</w:t>
      </w:r>
      <w:r>
        <w:rPr>
          <w:rFonts w:hint="eastAsia" w:ascii="宋体" w:hAnsi="宋体"/>
          <w:sz w:val="24"/>
          <w:szCs w:val="24"/>
          <w:lang w:val="zh-CN" w:eastAsia="zh-CN"/>
        </w:rPr>
        <w:t>质疑人对采购人、采购代理机构的答复不满意或者采购人、采购代理机构未在规定的时间内作出答复的，可以在答复期满后十五个工作日内向同级财政部门投诉。</w:t>
      </w:r>
    </w:p>
    <w:p w14:paraId="1625FC2A">
      <w:pPr>
        <w:autoSpaceDE w:val="0"/>
        <w:autoSpaceDN w:val="0"/>
        <w:spacing w:line="360" w:lineRule="auto"/>
        <w:rPr>
          <w:rFonts w:ascii="宋体" w:hAnsi="宋体"/>
          <w:sz w:val="24"/>
          <w:szCs w:val="24"/>
          <w:lang w:val="zh-CN" w:eastAsia="zh-CN"/>
        </w:rPr>
      </w:pPr>
      <w:r>
        <w:rPr>
          <w:rFonts w:ascii="宋体" w:hAnsi="宋体"/>
          <w:sz w:val="24"/>
          <w:szCs w:val="24"/>
          <w:lang w:val="zh-CN" w:eastAsia="zh-CN"/>
        </w:rPr>
        <w:t xml:space="preserve">2.6.2 </w:t>
      </w:r>
      <w:r>
        <w:rPr>
          <w:rFonts w:hint="eastAsia" w:ascii="宋体" w:hAnsi="宋体"/>
          <w:sz w:val="24"/>
          <w:szCs w:val="24"/>
          <w:lang w:val="zh-CN" w:eastAsia="zh-CN"/>
        </w:rPr>
        <w:t>投诉</w:t>
      </w:r>
    </w:p>
    <w:p w14:paraId="4D1C7AB4">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2.6.2.1</w:t>
      </w:r>
      <w:r>
        <w:rPr>
          <w:rFonts w:hint="eastAsia" w:ascii="宋体" w:hAnsi="宋体"/>
          <w:sz w:val="24"/>
          <w:lang w:val="zh-CN" w:eastAsia="zh-CN"/>
        </w:rPr>
        <w:t>投诉人投诉时，应当提交投诉书，并按照被投诉采购人、采购代理机构和与投诉事项有关的供应商数量提供投诉书。</w:t>
      </w:r>
    </w:p>
    <w:p w14:paraId="6DCF2B33">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2.6.2.2</w:t>
      </w:r>
      <w:r>
        <w:rPr>
          <w:rFonts w:hint="eastAsia" w:ascii="宋体" w:hAnsi="宋体"/>
          <w:sz w:val="24"/>
          <w:lang w:val="zh-CN" w:eastAsia="zh-CN"/>
        </w:rPr>
        <w:t>投诉书应当包括以下主要内容：</w:t>
      </w:r>
    </w:p>
    <w:p w14:paraId="27F17B50">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w:t>
      </w:r>
      <w:r>
        <w:rPr>
          <w:rFonts w:ascii="宋体" w:hAnsi="宋体"/>
          <w:sz w:val="24"/>
          <w:lang w:val="zh-CN" w:eastAsia="zh-CN"/>
        </w:rPr>
        <w:t>1</w:t>
      </w:r>
      <w:r>
        <w:rPr>
          <w:rFonts w:hint="eastAsia" w:ascii="宋体" w:hAnsi="宋体"/>
          <w:sz w:val="24"/>
          <w:lang w:val="zh-CN" w:eastAsia="zh-CN"/>
        </w:rPr>
        <w:t>）投诉人和被投诉人的名称、地址、电话等；</w:t>
      </w:r>
    </w:p>
    <w:p w14:paraId="66771623">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w:t>
      </w:r>
      <w:r>
        <w:rPr>
          <w:rFonts w:ascii="宋体" w:hAnsi="宋体"/>
          <w:sz w:val="24"/>
          <w:lang w:val="zh-CN" w:eastAsia="zh-CN"/>
        </w:rPr>
        <w:t>2</w:t>
      </w:r>
      <w:r>
        <w:rPr>
          <w:rFonts w:hint="eastAsia" w:ascii="宋体" w:hAnsi="宋体"/>
          <w:sz w:val="24"/>
          <w:lang w:val="zh-CN" w:eastAsia="zh-CN"/>
        </w:rPr>
        <w:t>）具体的投诉事宜以及事实依据；</w:t>
      </w:r>
    </w:p>
    <w:p w14:paraId="30274AFA">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w:t>
      </w:r>
      <w:r>
        <w:rPr>
          <w:rFonts w:ascii="宋体" w:hAnsi="宋体"/>
          <w:sz w:val="24"/>
          <w:lang w:val="zh-CN" w:eastAsia="zh-CN"/>
        </w:rPr>
        <w:t>3</w:t>
      </w:r>
      <w:r>
        <w:rPr>
          <w:rFonts w:hint="eastAsia" w:ascii="宋体" w:hAnsi="宋体"/>
          <w:sz w:val="24"/>
          <w:lang w:val="zh-CN" w:eastAsia="zh-CN"/>
        </w:rPr>
        <w:t>）质疑书和质疑答复情况以及相关证明材料；</w:t>
      </w:r>
    </w:p>
    <w:p w14:paraId="61129C33">
      <w:pPr>
        <w:autoSpaceDE w:val="0"/>
        <w:autoSpaceDN w:val="0"/>
        <w:spacing w:line="360" w:lineRule="auto"/>
        <w:ind w:firstLine="480" w:firstLineChars="200"/>
        <w:rPr>
          <w:rFonts w:ascii="宋体" w:hAnsi="宋体"/>
          <w:sz w:val="24"/>
          <w:lang w:val="zh-CN" w:eastAsia="zh-CN"/>
        </w:rPr>
      </w:pPr>
      <w:r>
        <w:rPr>
          <w:rFonts w:hint="eastAsia" w:ascii="宋体" w:hAnsi="宋体"/>
          <w:sz w:val="24"/>
          <w:lang w:val="zh-CN" w:eastAsia="zh-CN"/>
        </w:rPr>
        <w:t>（</w:t>
      </w:r>
      <w:r>
        <w:rPr>
          <w:rFonts w:ascii="宋体" w:hAnsi="宋体"/>
          <w:sz w:val="24"/>
          <w:lang w:val="zh-CN" w:eastAsia="zh-CN"/>
        </w:rPr>
        <w:t>4</w:t>
      </w:r>
      <w:r>
        <w:rPr>
          <w:rFonts w:hint="eastAsia" w:ascii="宋体" w:hAnsi="宋体"/>
          <w:sz w:val="24"/>
          <w:lang w:val="zh-CN" w:eastAsia="zh-CN"/>
        </w:rPr>
        <w:t>）提起投诉的日期。</w:t>
      </w:r>
    </w:p>
    <w:p w14:paraId="4114E5E4">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2.6.2.3</w:t>
      </w:r>
      <w:r>
        <w:rPr>
          <w:rFonts w:hint="eastAsia" w:ascii="宋体" w:hAnsi="宋体"/>
          <w:sz w:val="24"/>
          <w:lang w:val="zh-CN" w:eastAsia="zh-CN"/>
        </w:rPr>
        <w:t>投诉书应当加盖公章并由法定代表人签字。投诉人可以委托代理人办理投诉事务。代理人办理投诉事务时，应当提交投诉人的授权委托书，授权委托书应当载明委托代理的具体权限和事项。</w:t>
      </w:r>
    </w:p>
    <w:p w14:paraId="26BB80B6">
      <w:pPr>
        <w:autoSpaceDE w:val="0"/>
        <w:autoSpaceDN w:val="0"/>
        <w:spacing w:line="360" w:lineRule="auto"/>
        <w:ind w:firstLine="480" w:firstLineChars="200"/>
        <w:rPr>
          <w:rFonts w:ascii="宋体" w:hAnsi="宋体"/>
          <w:sz w:val="24"/>
          <w:lang w:val="zh-CN" w:eastAsia="zh-CN"/>
        </w:rPr>
      </w:pPr>
      <w:r>
        <w:rPr>
          <w:rFonts w:ascii="宋体" w:hAnsi="宋体"/>
          <w:sz w:val="24"/>
          <w:lang w:val="zh-CN" w:eastAsia="zh-CN"/>
        </w:rPr>
        <w:t>2.6.2.4</w:t>
      </w:r>
      <w:r>
        <w:rPr>
          <w:rFonts w:hint="eastAsia" w:ascii="宋体" w:hAnsi="宋体"/>
          <w:sz w:val="24"/>
          <w:lang w:val="zh-CN" w:eastAsia="zh-CN"/>
        </w:rPr>
        <w:t>投诉人不符合上述规定提起的投诉，财政部门不予受理。</w:t>
      </w:r>
    </w:p>
    <w:p w14:paraId="3ED6730D">
      <w:pPr>
        <w:spacing w:line="360" w:lineRule="auto"/>
        <w:jc w:val="center"/>
        <w:rPr>
          <w:rFonts w:ascii="宋体" w:hAnsi="宋体"/>
          <w:sz w:val="32"/>
          <w:szCs w:val="32"/>
          <w:lang w:val="zh-CN" w:eastAsia="zh-CN"/>
        </w:rPr>
      </w:pPr>
    </w:p>
    <w:p w14:paraId="748B253A">
      <w:pPr>
        <w:pStyle w:val="2"/>
        <w:jc w:val="center"/>
        <w:rPr>
          <w:rFonts w:ascii="宋体" w:hAnsi="宋体"/>
          <w:b w:val="0"/>
          <w:bCs/>
          <w:color w:val="auto"/>
          <w:sz w:val="32"/>
          <w:szCs w:val="32"/>
          <w:lang w:val="zh-CN" w:eastAsia="zh-CN"/>
        </w:rPr>
      </w:pPr>
      <w:bookmarkStart w:id="60" w:name="_Toc5605564"/>
      <w:r>
        <w:rPr>
          <w:rFonts w:hint="eastAsia" w:ascii="宋体" w:hAnsi="宋体"/>
          <w:b w:val="0"/>
          <w:bCs/>
          <w:color w:val="auto"/>
          <w:sz w:val="32"/>
          <w:szCs w:val="32"/>
          <w:lang w:val="zh-CN" w:eastAsia="zh-CN"/>
        </w:rPr>
        <w:t>第三章</w:t>
      </w:r>
      <w:r>
        <w:rPr>
          <w:rFonts w:ascii="宋体" w:hAnsi="宋体"/>
          <w:b w:val="0"/>
          <w:bCs/>
          <w:color w:val="auto"/>
          <w:sz w:val="32"/>
          <w:szCs w:val="32"/>
          <w:lang w:val="zh-CN" w:eastAsia="zh-CN"/>
        </w:rPr>
        <w:t xml:space="preserve">    </w:t>
      </w:r>
      <w:bookmarkEnd w:id="60"/>
      <w:bookmarkStart w:id="61" w:name="_Toc450736028"/>
      <w:bookmarkStart w:id="62" w:name="_Toc450915502"/>
      <w:r>
        <w:rPr>
          <w:rFonts w:hint="eastAsia" w:ascii="宋体" w:hAnsi="宋体"/>
          <w:b w:val="0"/>
          <w:bCs/>
          <w:color w:val="auto"/>
          <w:sz w:val="32"/>
          <w:szCs w:val="32"/>
          <w:lang w:val="zh-CN" w:eastAsia="zh-CN"/>
        </w:rPr>
        <w:t>技术参数</w:t>
      </w:r>
      <w:bookmarkEnd w:id="61"/>
      <w:bookmarkEnd w:id="62"/>
    </w:p>
    <w:tbl>
      <w:tblPr>
        <w:tblStyle w:val="19"/>
        <w:tblW w:w="8203" w:type="dxa"/>
        <w:tblInd w:w="93" w:type="dxa"/>
        <w:tblLayout w:type="fixed"/>
        <w:tblCellMar>
          <w:top w:w="0" w:type="dxa"/>
          <w:left w:w="108" w:type="dxa"/>
          <w:bottom w:w="0" w:type="dxa"/>
          <w:right w:w="108" w:type="dxa"/>
        </w:tblCellMar>
      </w:tblPr>
      <w:tblGrid>
        <w:gridCol w:w="1036"/>
        <w:gridCol w:w="1701"/>
        <w:gridCol w:w="5458"/>
        <w:gridCol w:w="8"/>
      </w:tblGrid>
      <w:tr w14:paraId="72511CC7">
        <w:tblPrEx>
          <w:tblCellMar>
            <w:top w:w="0" w:type="dxa"/>
            <w:left w:w="108" w:type="dxa"/>
            <w:bottom w:w="0" w:type="dxa"/>
            <w:right w:w="108" w:type="dxa"/>
          </w:tblCellMar>
        </w:tblPrEx>
        <w:trPr>
          <w:trHeight w:val="420" w:hRule="atLeast"/>
        </w:trPr>
        <w:tc>
          <w:tcPr>
            <w:tcW w:w="1036" w:type="dxa"/>
            <w:vMerge w:val="restart"/>
            <w:tcBorders>
              <w:top w:val="single" w:color="000000" w:sz="4" w:space="0"/>
              <w:left w:val="single" w:color="auto" w:sz="4" w:space="0"/>
              <w:right w:val="single" w:color="000000" w:sz="4" w:space="0"/>
            </w:tcBorders>
            <w:shd w:val="clear" w:color="auto" w:fill="auto"/>
            <w:noWrap/>
            <w:vAlign w:val="center"/>
          </w:tcPr>
          <w:p w14:paraId="2BC9FC5A">
            <w:pPr>
              <w:widowControl/>
              <w:textAlignment w:val="center"/>
              <w:rPr>
                <w:rFonts w:hint="eastAsia" w:ascii="仿宋" w:hAnsi="仿宋" w:eastAsia="仿宋" w:cs="宋体"/>
                <w:b/>
                <w:bCs/>
                <w:color w:val="000000"/>
                <w:kern w:val="0"/>
                <w:sz w:val="24"/>
                <w:szCs w:val="24"/>
                <w:lang w:bidi="ar"/>
              </w:rPr>
            </w:pPr>
            <w:bookmarkStart w:id="63" w:name="_Toc461465491"/>
            <w:bookmarkStart w:id="64" w:name="_Toc461465591"/>
            <w:bookmarkStart w:id="65" w:name="_Toc461465647"/>
            <w:bookmarkStart w:id="66" w:name="_Toc5605565"/>
          </w:p>
          <w:p w14:paraId="4A8285C0">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涉</w:t>
            </w:r>
          </w:p>
          <w:p w14:paraId="2F635F94">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网</w:t>
            </w:r>
          </w:p>
          <w:p w14:paraId="3B922303">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电</w:t>
            </w:r>
          </w:p>
          <w:p w14:paraId="2737BA61">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诈</w:t>
            </w:r>
          </w:p>
          <w:p w14:paraId="64E978C3">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综</w:t>
            </w:r>
          </w:p>
          <w:p w14:paraId="6E6E0794">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合</w:t>
            </w:r>
          </w:p>
          <w:p w14:paraId="3754849C">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分</w:t>
            </w:r>
          </w:p>
          <w:p w14:paraId="5742F56F">
            <w:pPr>
              <w:widowControl/>
              <w:jc w:val="center"/>
              <w:textAlignment w:val="center"/>
              <w:rPr>
                <w:rFonts w:hint="eastAsia"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析</w:t>
            </w:r>
          </w:p>
          <w:p w14:paraId="7FDE3B34">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平</w:t>
            </w:r>
          </w:p>
          <w:p w14:paraId="054603B7">
            <w:pPr>
              <w:widowControl/>
              <w:jc w:val="center"/>
              <w:textAlignment w:val="center"/>
              <w:rPr>
                <w:rFonts w:ascii="仿宋" w:hAnsi="仿宋" w:eastAsia="仿宋" w:cs="宋体"/>
                <w:b/>
                <w:bCs/>
                <w:color w:val="000000"/>
                <w:kern w:val="0"/>
                <w:sz w:val="24"/>
                <w:szCs w:val="24"/>
                <w:lang w:bidi="ar"/>
              </w:rPr>
            </w:pPr>
            <w:r>
              <w:rPr>
                <w:rFonts w:hint="eastAsia" w:ascii="仿宋" w:hAnsi="仿宋" w:eastAsia="仿宋" w:cs="宋体"/>
                <w:b/>
                <w:bCs/>
                <w:color w:val="000000"/>
                <w:kern w:val="0"/>
                <w:sz w:val="24"/>
                <w:szCs w:val="24"/>
                <w:lang w:bidi="ar"/>
              </w:rPr>
              <w:t>台</w:t>
            </w:r>
          </w:p>
          <w:p w14:paraId="26ECA225">
            <w:pPr>
              <w:widowControl/>
              <w:jc w:val="center"/>
              <w:textAlignment w:val="center"/>
              <w:rPr>
                <w:rFonts w:ascii="仿宋" w:hAnsi="仿宋" w:eastAsia="仿宋" w:cs="宋体"/>
                <w:b/>
                <w:bCs/>
                <w:color w:val="000000"/>
                <w:kern w:val="0"/>
                <w:sz w:val="24"/>
                <w:szCs w:val="24"/>
                <w:lang w:bidi="ar"/>
              </w:rPr>
            </w:pPr>
          </w:p>
        </w:tc>
        <w:tc>
          <w:tcPr>
            <w:tcW w:w="170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A8207B">
            <w:pPr>
              <w:pStyle w:val="51"/>
              <w:ind w:firstLine="280" w:firstLineChars="100"/>
              <w:jc w:val="both"/>
              <w:rPr>
                <w:rFonts w:hint="eastAsia" w:ascii="仿宋" w:hAnsi="仿宋" w:eastAsia="仿宋"/>
                <w:sz w:val="28"/>
                <w:szCs w:val="28"/>
              </w:rPr>
            </w:pPr>
            <w:r>
              <w:rPr>
                <w:rFonts w:hint="eastAsia" w:ascii="仿宋" w:hAnsi="仿宋" w:eastAsia="仿宋"/>
                <w:sz w:val="28"/>
                <w:szCs w:val="28"/>
              </w:rPr>
              <w:t>功能模块</w:t>
            </w:r>
          </w:p>
        </w:tc>
        <w:tc>
          <w:tcPr>
            <w:tcW w:w="546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DC19D95">
            <w:pPr>
              <w:textAlignment w:val="center"/>
              <w:rPr>
                <w:rFonts w:ascii="仿宋" w:hAnsi="仿宋" w:eastAsia="仿宋" w:cs="宋体"/>
                <w:b/>
                <w:bCs/>
                <w:color w:val="000000"/>
                <w:kern w:val="0"/>
                <w:sz w:val="24"/>
                <w:szCs w:val="24"/>
                <w:lang w:bidi="ar"/>
              </w:rPr>
            </w:pPr>
          </w:p>
          <w:p w14:paraId="1D8358B9">
            <w:pPr>
              <w:pStyle w:val="51"/>
              <w:ind w:firstLine="1440" w:firstLineChars="600"/>
              <w:rPr>
                <w:rFonts w:ascii="仿宋" w:hAnsi="仿宋" w:eastAsia="仿宋"/>
                <w:sz w:val="24"/>
                <w:szCs w:val="24"/>
              </w:rPr>
            </w:pPr>
            <w:r>
              <w:rPr>
                <w:rFonts w:hint="eastAsia" w:ascii="仿宋" w:hAnsi="仿宋" w:eastAsia="仿宋"/>
                <w:sz w:val="24"/>
                <w:szCs w:val="24"/>
                <w:lang w:bidi="ar"/>
              </w:rPr>
              <w:t>功能简介</w:t>
            </w:r>
          </w:p>
          <w:p w14:paraId="2AEA1C4E">
            <w:pPr>
              <w:widowControl/>
              <w:jc w:val="left"/>
              <w:textAlignment w:val="center"/>
              <w:rPr>
                <w:rFonts w:ascii="仿宋" w:hAnsi="仿宋" w:eastAsia="仿宋" w:cs="宋体"/>
                <w:b/>
                <w:bCs/>
                <w:color w:val="000000"/>
                <w:sz w:val="24"/>
                <w:szCs w:val="24"/>
              </w:rPr>
            </w:pPr>
          </w:p>
        </w:tc>
      </w:tr>
      <w:tr w14:paraId="5457D001">
        <w:tblPrEx>
          <w:tblCellMar>
            <w:top w:w="0" w:type="dxa"/>
            <w:left w:w="108" w:type="dxa"/>
            <w:bottom w:w="0" w:type="dxa"/>
            <w:right w:w="108" w:type="dxa"/>
          </w:tblCellMar>
        </w:tblPrEx>
        <w:trPr>
          <w:trHeight w:val="955" w:hRule="atLeast"/>
        </w:trPr>
        <w:tc>
          <w:tcPr>
            <w:tcW w:w="1036" w:type="dxa"/>
            <w:vMerge w:val="continue"/>
            <w:tcBorders>
              <w:left w:val="single" w:color="auto" w:sz="4" w:space="0"/>
              <w:right w:val="single" w:color="000000" w:sz="4" w:space="0"/>
            </w:tcBorders>
            <w:shd w:val="clear" w:color="auto" w:fill="auto"/>
            <w:noWrap/>
            <w:vAlign w:val="center"/>
          </w:tcPr>
          <w:p w14:paraId="74856085">
            <w:pPr>
              <w:jc w:val="center"/>
              <w:rPr>
                <w:rFonts w:ascii="仿宋" w:hAnsi="仿宋" w:eastAsia="仿宋" w:cs="宋体"/>
                <w:b/>
                <w:bCs/>
                <w:color w:val="000000"/>
                <w:sz w:val="24"/>
                <w:szCs w:val="24"/>
              </w:rPr>
            </w:pPr>
          </w:p>
        </w:tc>
        <w:tc>
          <w:tcPr>
            <w:tcW w:w="1701" w:type="dxa"/>
            <w:tcBorders>
              <w:top w:val="single" w:color="000000" w:sz="4" w:space="0"/>
              <w:left w:val="single" w:color="000000" w:sz="4" w:space="0"/>
              <w:bottom w:val="nil"/>
              <w:right w:val="single" w:color="000000" w:sz="4" w:space="0"/>
            </w:tcBorders>
            <w:shd w:val="clear" w:color="auto" w:fill="auto"/>
            <w:noWrap/>
            <w:vAlign w:val="center"/>
          </w:tcPr>
          <w:p w14:paraId="0605AD57">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全息画像</w:t>
            </w:r>
          </w:p>
        </w:tc>
        <w:tc>
          <w:tcPr>
            <w:tcW w:w="5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C466">
            <w:pPr>
              <w:widowControl/>
              <w:jc w:val="left"/>
              <w:textAlignment w:val="center"/>
              <w:rPr>
                <w:rFonts w:hint="eastAsia" w:ascii="仿宋" w:hAnsi="仿宋" w:eastAsia="仿宋" w:cs="宋体"/>
                <w:color w:val="000000"/>
                <w:sz w:val="24"/>
                <w:szCs w:val="24"/>
              </w:rPr>
            </w:pPr>
            <w:r>
              <w:rPr>
                <w:rFonts w:hint="eastAsia" w:ascii="仿宋" w:hAnsi="仿宋" w:eastAsia="仿宋" w:cs="宋体"/>
                <w:color w:val="000000"/>
                <w:kern w:val="0"/>
                <w:sz w:val="24"/>
                <w:szCs w:val="24"/>
                <w:lang w:bidi="ar"/>
              </w:rPr>
              <w:t>设备查询/ WIFI/IP查询/经纬度分析/基站查询</w:t>
            </w:r>
          </w:p>
        </w:tc>
      </w:tr>
      <w:tr w14:paraId="4A216B66">
        <w:tblPrEx>
          <w:tblCellMar>
            <w:top w:w="0" w:type="dxa"/>
            <w:left w:w="108" w:type="dxa"/>
            <w:bottom w:w="0" w:type="dxa"/>
            <w:right w:w="108" w:type="dxa"/>
          </w:tblCellMar>
        </w:tblPrEx>
        <w:trPr>
          <w:trHeight w:val="828" w:hRule="atLeast"/>
        </w:trPr>
        <w:tc>
          <w:tcPr>
            <w:tcW w:w="1036" w:type="dxa"/>
            <w:vMerge w:val="continue"/>
            <w:tcBorders>
              <w:left w:val="single" w:color="auto" w:sz="4" w:space="0"/>
              <w:right w:val="single" w:color="000000" w:sz="4" w:space="0"/>
            </w:tcBorders>
            <w:shd w:val="clear" w:color="auto" w:fill="auto"/>
            <w:noWrap/>
            <w:vAlign w:val="center"/>
          </w:tcPr>
          <w:p w14:paraId="5363C917">
            <w:pPr>
              <w:jc w:val="center"/>
              <w:rPr>
                <w:rFonts w:ascii="仿宋" w:hAnsi="仿宋" w:eastAsia="仿宋" w:cs="宋体"/>
                <w:b/>
                <w:bCs/>
                <w:color w:val="000000"/>
                <w:sz w:val="24"/>
                <w:szCs w:val="24"/>
              </w:rPr>
            </w:pPr>
          </w:p>
        </w:tc>
        <w:tc>
          <w:tcPr>
            <w:tcW w:w="1701" w:type="dxa"/>
            <w:vMerge w:val="restart"/>
            <w:tcBorders>
              <w:top w:val="single" w:color="auto" w:sz="4" w:space="0"/>
              <w:left w:val="single" w:color="000000" w:sz="4" w:space="0"/>
              <w:right w:val="single" w:color="auto" w:sz="4" w:space="0"/>
            </w:tcBorders>
            <w:shd w:val="clear" w:color="auto" w:fill="auto"/>
            <w:noWrap/>
            <w:vAlign w:val="center"/>
          </w:tcPr>
          <w:p w14:paraId="7A05A852">
            <w:pPr>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研判工具</w:t>
            </w:r>
          </w:p>
        </w:tc>
        <w:tc>
          <w:tcPr>
            <w:tcW w:w="5466"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203EEB49">
            <w:pPr>
              <w:widowControl/>
              <w:jc w:val="left"/>
              <w:textAlignment w:val="center"/>
              <w:rPr>
                <w:rFonts w:ascii="仿宋" w:hAnsi="仿宋" w:eastAsia="仿宋" w:cs="宋体"/>
                <w:color w:val="000000"/>
                <w:sz w:val="24"/>
                <w:szCs w:val="24"/>
              </w:rPr>
            </w:pPr>
            <w:r>
              <w:rPr>
                <w:rFonts w:hint="eastAsia" w:ascii="仿宋" w:hAnsi="仿宋" w:eastAsia="仿宋" w:cs="宋体"/>
                <w:color w:val="000000"/>
                <w:sz w:val="24"/>
                <w:szCs w:val="24"/>
              </w:rPr>
              <w:t>A</w:t>
            </w:r>
            <w:r>
              <w:rPr>
                <w:rFonts w:ascii="仿宋" w:hAnsi="仿宋" w:eastAsia="仿宋" w:cs="宋体"/>
                <w:color w:val="000000"/>
                <w:sz w:val="24"/>
                <w:szCs w:val="24"/>
              </w:rPr>
              <w:t>PP</w:t>
            </w:r>
            <w:r>
              <w:rPr>
                <w:rFonts w:hint="eastAsia" w:ascii="仿宋" w:hAnsi="仿宋" w:eastAsia="仿宋" w:cs="宋体"/>
                <w:color w:val="000000"/>
                <w:sz w:val="24"/>
                <w:szCs w:val="24"/>
              </w:rPr>
              <w:t>分析/ A</w:t>
            </w:r>
            <w:r>
              <w:rPr>
                <w:rFonts w:ascii="仿宋" w:hAnsi="仿宋" w:eastAsia="仿宋" w:cs="宋体"/>
                <w:color w:val="000000"/>
                <w:sz w:val="24"/>
                <w:szCs w:val="24"/>
              </w:rPr>
              <w:t>PP</w:t>
            </w:r>
            <w:r>
              <w:rPr>
                <w:rFonts w:hint="eastAsia" w:ascii="仿宋" w:hAnsi="仿宋" w:eastAsia="仿宋" w:cs="宋体"/>
                <w:color w:val="000000"/>
                <w:sz w:val="24"/>
                <w:szCs w:val="24"/>
              </w:rPr>
              <w:t>同源扩展/群体画像/ A</w:t>
            </w:r>
            <w:r>
              <w:rPr>
                <w:rFonts w:ascii="仿宋" w:hAnsi="仿宋" w:eastAsia="仿宋" w:cs="宋体"/>
                <w:color w:val="000000"/>
                <w:sz w:val="24"/>
                <w:szCs w:val="24"/>
              </w:rPr>
              <w:t>PK</w:t>
            </w:r>
            <w:r>
              <w:rPr>
                <w:rFonts w:hint="eastAsia" w:ascii="仿宋" w:hAnsi="仿宋" w:eastAsia="仿宋" w:cs="宋体"/>
                <w:color w:val="000000"/>
                <w:sz w:val="24"/>
                <w:szCs w:val="24"/>
              </w:rPr>
              <w:t>解析</w:t>
            </w:r>
          </w:p>
        </w:tc>
      </w:tr>
      <w:tr w14:paraId="198C81A5">
        <w:tblPrEx>
          <w:tblCellMar>
            <w:top w:w="0" w:type="dxa"/>
            <w:left w:w="108" w:type="dxa"/>
            <w:bottom w:w="0" w:type="dxa"/>
            <w:right w:w="108" w:type="dxa"/>
          </w:tblCellMar>
        </w:tblPrEx>
        <w:trPr>
          <w:trHeight w:val="854" w:hRule="atLeast"/>
        </w:trPr>
        <w:tc>
          <w:tcPr>
            <w:tcW w:w="1036" w:type="dxa"/>
            <w:vMerge w:val="continue"/>
            <w:tcBorders>
              <w:left w:val="single" w:color="auto" w:sz="4" w:space="0"/>
              <w:right w:val="single" w:color="000000" w:sz="4" w:space="0"/>
            </w:tcBorders>
            <w:shd w:val="clear" w:color="auto" w:fill="auto"/>
            <w:noWrap/>
            <w:vAlign w:val="center"/>
          </w:tcPr>
          <w:p w14:paraId="078D3BB8">
            <w:pPr>
              <w:jc w:val="center"/>
              <w:rPr>
                <w:rFonts w:ascii="仿宋" w:hAnsi="仿宋" w:eastAsia="仿宋" w:cs="宋体"/>
                <w:b/>
                <w:bCs/>
                <w:color w:val="000000"/>
                <w:sz w:val="24"/>
                <w:szCs w:val="24"/>
              </w:rPr>
            </w:pPr>
          </w:p>
        </w:tc>
        <w:tc>
          <w:tcPr>
            <w:tcW w:w="1701" w:type="dxa"/>
            <w:vMerge w:val="continue"/>
            <w:tcBorders>
              <w:left w:val="single" w:color="000000" w:sz="4" w:space="0"/>
              <w:right w:val="single" w:color="auto" w:sz="4" w:space="0"/>
            </w:tcBorders>
            <w:shd w:val="clear" w:color="auto" w:fill="auto"/>
            <w:noWrap/>
            <w:vAlign w:val="center"/>
          </w:tcPr>
          <w:p w14:paraId="4F503255">
            <w:pPr>
              <w:jc w:val="center"/>
              <w:textAlignment w:val="center"/>
              <w:rPr>
                <w:rFonts w:hint="eastAsia" w:ascii="宋体" w:hAnsi="宋体" w:eastAsia="宋体" w:cs="宋体"/>
                <w:color w:val="000000"/>
                <w:sz w:val="28"/>
                <w:szCs w:val="28"/>
              </w:rPr>
            </w:pPr>
          </w:p>
        </w:tc>
        <w:tc>
          <w:tcPr>
            <w:tcW w:w="546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71D4DA5">
            <w:pPr>
              <w:widowControl/>
              <w:jc w:val="left"/>
              <w:textAlignment w:val="center"/>
              <w:rPr>
                <w:rFonts w:ascii="仿宋" w:hAnsi="仿宋" w:eastAsia="仿宋" w:cs="宋体"/>
                <w:color w:val="000000"/>
                <w:sz w:val="24"/>
                <w:szCs w:val="24"/>
              </w:rPr>
            </w:pPr>
            <w:r>
              <w:rPr>
                <w:rFonts w:hint="eastAsia" w:ascii="仿宋" w:hAnsi="仿宋" w:eastAsia="仿宋" w:cs="宋体"/>
                <w:color w:val="000000"/>
                <w:sz w:val="24"/>
                <w:szCs w:val="24"/>
              </w:rPr>
              <w:t>零号设备分析/聚集地分析/</w:t>
            </w:r>
            <w:r>
              <w:rPr>
                <w:rFonts w:hint="eastAsia" w:ascii="仿宋" w:hAnsi="仿宋" w:eastAsia="仿宋" w:cs="宋体"/>
                <w:color w:val="000000"/>
                <w:kern w:val="0"/>
                <w:sz w:val="24"/>
                <w:szCs w:val="24"/>
                <w:lang w:bidi="ar"/>
              </w:rPr>
              <w:t xml:space="preserve"> WIFI/IP碰撞/</w:t>
            </w:r>
            <w:r>
              <w:rPr>
                <w:rFonts w:hint="eastAsia" w:ascii="仿宋" w:hAnsi="仿宋" w:eastAsia="仿宋" w:cs="宋体"/>
                <w:color w:val="000000"/>
                <w:sz w:val="24"/>
                <w:szCs w:val="24"/>
              </w:rPr>
              <w:t>境外核查</w:t>
            </w:r>
          </w:p>
        </w:tc>
      </w:tr>
      <w:tr w14:paraId="1F953CE3">
        <w:tblPrEx>
          <w:tblCellMar>
            <w:top w:w="0" w:type="dxa"/>
            <w:left w:w="108" w:type="dxa"/>
            <w:bottom w:w="0" w:type="dxa"/>
            <w:right w:w="108" w:type="dxa"/>
          </w:tblCellMar>
        </w:tblPrEx>
        <w:trPr>
          <w:gridAfter w:val="1"/>
          <w:wAfter w:w="8" w:type="dxa"/>
          <w:trHeight w:val="1469" w:hRule="atLeast"/>
        </w:trPr>
        <w:tc>
          <w:tcPr>
            <w:tcW w:w="1036" w:type="dxa"/>
            <w:vMerge w:val="continue"/>
            <w:tcBorders>
              <w:left w:val="single" w:color="auto" w:sz="4" w:space="0"/>
              <w:right w:val="single" w:color="000000" w:sz="4" w:space="0"/>
            </w:tcBorders>
            <w:shd w:val="clear" w:color="auto" w:fill="auto"/>
            <w:noWrap/>
            <w:vAlign w:val="center"/>
          </w:tcPr>
          <w:p w14:paraId="0692EA06">
            <w:pPr>
              <w:widowControl/>
              <w:jc w:val="center"/>
              <w:textAlignment w:val="center"/>
              <w:rPr>
                <w:rFonts w:ascii="仿宋" w:hAnsi="仿宋" w:eastAsia="仿宋" w:cs="宋体"/>
                <w:b/>
                <w:bCs/>
                <w:color w:val="000000"/>
                <w:kern w:val="0"/>
                <w:sz w:val="24"/>
                <w:szCs w:val="24"/>
                <w:lang w:bidi="ar"/>
              </w:rPr>
            </w:pPr>
          </w:p>
        </w:tc>
        <w:tc>
          <w:tcPr>
            <w:tcW w:w="1701" w:type="dxa"/>
            <w:tcBorders>
              <w:top w:val="single" w:color="000000" w:sz="4" w:space="0"/>
              <w:left w:val="single" w:color="000000" w:sz="4" w:space="0"/>
              <w:right w:val="single" w:color="auto" w:sz="4" w:space="0"/>
            </w:tcBorders>
            <w:shd w:val="clear" w:color="auto" w:fill="auto"/>
            <w:vAlign w:val="center"/>
          </w:tcPr>
          <w:p w14:paraId="6464AC45">
            <w:pPr>
              <w:widowControl/>
              <w:spacing w:line="24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eastAsia="zh-Hans" w:bidi="ar"/>
              </w:rPr>
              <w:t>寄递流向</w:t>
            </w:r>
          </w:p>
        </w:tc>
        <w:tc>
          <w:tcPr>
            <w:tcW w:w="5458" w:type="dxa"/>
            <w:tcBorders>
              <w:top w:val="single" w:color="000000" w:sz="4" w:space="0"/>
              <w:left w:val="single" w:color="000000" w:sz="4" w:space="0"/>
              <w:right w:val="single" w:color="auto" w:sz="4" w:space="0"/>
            </w:tcBorders>
            <w:shd w:val="clear" w:color="auto" w:fill="auto"/>
            <w:vAlign w:val="center"/>
          </w:tcPr>
          <w:p w14:paraId="25ADD97E">
            <w:pPr>
              <w:widowControl/>
              <w:spacing w:line="240" w:lineRule="auto"/>
              <w:jc w:val="left"/>
              <w:rPr>
                <w:rFonts w:ascii="仿宋" w:hAnsi="仿宋" w:eastAsia="仿宋"/>
                <w:sz w:val="24"/>
                <w:szCs w:val="24"/>
              </w:rPr>
            </w:pPr>
            <w:r>
              <w:rPr>
                <w:rFonts w:hint="eastAsia" w:ascii="仿宋" w:hAnsi="仿宋" w:eastAsia="仿宋" w:cs="宋体"/>
                <w:color w:val="000000"/>
                <w:kern w:val="0"/>
                <w:sz w:val="24"/>
                <w:szCs w:val="24"/>
                <w:lang w:eastAsia="zh-Hans" w:bidi="ar"/>
              </w:rPr>
              <w:t>寄递流向查询，以省</w:t>
            </w:r>
            <w:r>
              <w:rPr>
                <w:rFonts w:ascii="仿宋" w:hAnsi="仿宋" w:eastAsia="仿宋" w:cs="宋体"/>
                <w:color w:val="000000"/>
                <w:kern w:val="0"/>
                <w:sz w:val="24"/>
                <w:szCs w:val="24"/>
                <w:lang w:eastAsia="zh-Hans" w:bidi="ar"/>
              </w:rPr>
              <w:t>/</w:t>
            </w:r>
            <w:r>
              <w:rPr>
                <w:rFonts w:hint="eastAsia" w:ascii="仿宋" w:hAnsi="仿宋" w:eastAsia="仿宋" w:cs="宋体"/>
                <w:color w:val="000000"/>
                <w:kern w:val="0"/>
                <w:sz w:val="24"/>
                <w:szCs w:val="24"/>
                <w:lang w:eastAsia="zh-Hans" w:bidi="ar"/>
              </w:rPr>
              <w:t>市</w:t>
            </w:r>
            <w:r>
              <w:rPr>
                <w:rFonts w:ascii="仿宋" w:hAnsi="仿宋" w:eastAsia="仿宋" w:cs="宋体"/>
                <w:color w:val="000000"/>
                <w:kern w:val="0"/>
                <w:sz w:val="24"/>
                <w:szCs w:val="24"/>
                <w:lang w:eastAsia="zh-Hans" w:bidi="ar"/>
              </w:rPr>
              <w:t>/</w:t>
            </w:r>
            <w:r>
              <w:rPr>
                <w:rFonts w:hint="eastAsia" w:ascii="仿宋" w:hAnsi="仿宋" w:eastAsia="仿宋" w:cs="宋体"/>
                <w:color w:val="000000"/>
                <w:kern w:val="0"/>
                <w:sz w:val="24"/>
                <w:szCs w:val="24"/>
                <w:lang w:eastAsia="zh-Hans" w:bidi="ar"/>
              </w:rPr>
              <w:t>区县的三级架构，寄件到收件的目的地流向查询。</w:t>
            </w:r>
          </w:p>
          <w:p w14:paraId="63A497FA">
            <w:pPr>
              <w:widowControl/>
              <w:spacing w:line="240" w:lineRule="auto"/>
              <w:jc w:val="left"/>
              <w:rPr>
                <w:rFonts w:hint="eastAsia" w:ascii="仿宋" w:hAnsi="仿宋" w:eastAsia="PMingLiU"/>
                <w:sz w:val="24"/>
                <w:szCs w:val="24"/>
              </w:rPr>
            </w:pPr>
            <w:r>
              <w:rPr>
                <w:rFonts w:hint="eastAsia" w:ascii="仿宋" w:hAnsi="仿宋" w:eastAsia="仿宋" w:cs="宋体"/>
                <w:color w:val="000000"/>
                <w:kern w:val="0"/>
                <w:sz w:val="24"/>
                <w:szCs w:val="24"/>
                <w:lang w:eastAsia="zh-Hans" w:bidi="ar"/>
              </w:rPr>
              <w:t>根据涉案人员导入，进行共同上家，共同下家数据模型预警。</w:t>
            </w:r>
          </w:p>
        </w:tc>
      </w:tr>
      <w:tr w14:paraId="1ED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70" w:hRule="atLeast"/>
        </w:trPr>
        <w:tc>
          <w:tcPr>
            <w:tcW w:w="1036" w:type="dxa"/>
            <w:vMerge w:val="continue"/>
            <w:tcBorders>
              <w:left w:val="single" w:color="auto" w:sz="4" w:space="0"/>
              <w:right w:val="single" w:color="000000" w:sz="4" w:space="0"/>
            </w:tcBorders>
          </w:tcPr>
          <w:p w14:paraId="408B1FFE">
            <w:pPr>
              <w:widowControl/>
              <w:textAlignment w:val="center"/>
              <w:rPr>
                <w:rFonts w:hint="eastAsia" w:ascii="仿宋" w:hAnsi="仿宋" w:eastAsia="仿宋" w:cs="宋体"/>
                <w:b/>
                <w:bCs/>
                <w:color w:val="000000"/>
                <w:kern w:val="0"/>
                <w:sz w:val="24"/>
                <w:szCs w:val="24"/>
                <w:lang w:bidi="ar"/>
              </w:rPr>
            </w:pPr>
          </w:p>
        </w:tc>
        <w:tc>
          <w:tcPr>
            <w:tcW w:w="1701" w:type="dxa"/>
            <w:tcBorders>
              <w:left w:val="single" w:color="000000" w:sz="4" w:space="0"/>
            </w:tcBorders>
          </w:tcPr>
          <w:p w14:paraId="14C53B0F">
            <w:pPr>
              <w:widowControl/>
              <w:jc w:val="center"/>
              <w:textAlignment w:val="center"/>
              <w:rPr>
                <w:rFonts w:hint="eastAsia" w:ascii="宋体" w:hAnsi="宋体" w:eastAsia="宋体" w:cs="宋体"/>
                <w:color w:val="000000"/>
                <w:kern w:val="0"/>
                <w:sz w:val="28"/>
                <w:szCs w:val="28"/>
                <w:lang w:eastAsia="zh-Hans" w:bidi="ar"/>
              </w:rPr>
            </w:pPr>
          </w:p>
          <w:p w14:paraId="7C68F921">
            <w:pPr>
              <w:widowControl/>
              <w:jc w:val="center"/>
              <w:textAlignment w:val="center"/>
              <w:rPr>
                <w:rFonts w:hint="eastAsia" w:ascii="宋体" w:hAnsi="宋体" w:eastAsia="宋体" w:cs="宋体"/>
                <w:color w:val="000000"/>
                <w:kern w:val="0"/>
                <w:sz w:val="28"/>
                <w:szCs w:val="28"/>
                <w:lang w:eastAsia="zh-Hans" w:bidi="ar"/>
              </w:rPr>
            </w:pPr>
            <w:r>
              <w:rPr>
                <w:rFonts w:hint="eastAsia" w:ascii="宋体" w:hAnsi="宋体" w:eastAsia="宋体" w:cs="宋体"/>
                <w:color w:val="000000"/>
                <w:kern w:val="0"/>
                <w:sz w:val="28"/>
                <w:szCs w:val="28"/>
                <w:lang w:eastAsia="zh-Hans" w:bidi="ar"/>
              </w:rPr>
              <w:t>线索推送</w:t>
            </w:r>
          </w:p>
          <w:p w14:paraId="4980BB78">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color w:val="000000"/>
                <w:kern w:val="0"/>
                <w:sz w:val="28"/>
                <w:szCs w:val="28"/>
                <w:lang w:eastAsia="zh-Hans" w:bidi="ar"/>
              </w:rPr>
              <w:t>目标画像</w:t>
            </w:r>
          </w:p>
        </w:tc>
        <w:tc>
          <w:tcPr>
            <w:tcW w:w="5458" w:type="dxa"/>
            <w:vAlign w:val="center"/>
          </w:tcPr>
          <w:p w14:paraId="3A4FFBD2">
            <w:pPr>
              <w:widowControl/>
              <w:textAlignment w:val="center"/>
              <w:rPr>
                <w:rFonts w:ascii="仿宋" w:hAnsi="仿宋" w:eastAsia="仿宋" w:cs="宋体"/>
                <w:b/>
                <w:bCs/>
                <w:color w:val="000000"/>
                <w:kern w:val="0"/>
                <w:sz w:val="24"/>
                <w:szCs w:val="24"/>
                <w:lang w:bidi="ar"/>
              </w:rPr>
            </w:pPr>
            <w:r>
              <w:rPr>
                <w:rFonts w:hint="eastAsia" w:ascii="仿宋" w:hAnsi="仿宋" w:eastAsia="仿宋" w:cs="宋体"/>
                <w:color w:val="000000"/>
                <w:kern w:val="0"/>
                <w:sz w:val="24"/>
                <w:szCs w:val="24"/>
                <w:lang w:bidi="ar"/>
              </w:rPr>
              <w:t>寄递数据分析研判，通过姓名、电话、址址、流向、运单号、托寄物描述、类型、公司、重量、声明价值、网点代码</w:t>
            </w:r>
            <w:r>
              <w:rPr>
                <w:rFonts w:hint="eastAsia" w:ascii="仿宋" w:hAnsi="仿宋" w:eastAsia="仿宋" w:cs="宋体"/>
                <w:color w:val="000000"/>
                <w:kern w:val="0"/>
                <w:sz w:val="24"/>
                <w:szCs w:val="24"/>
                <w:lang w:eastAsia="zh-Hans" w:bidi="ar"/>
              </w:rPr>
              <w:t>、</w:t>
            </w:r>
            <w:r>
              <w:rPr>
                <w:rFonts w:hint="eastAsia" w:ascii="仿宋" w:hAnsi="仿宋" w:eastAsia="仿宋" w:cs="宋体"/>
                <w:color w:val="000000"/>
                <w:kern w:val="0"/>
                <w:sz w:val="24"/>
                <w:szCs w:val="24"/>
                <w:lang w:bidi="ar"/>
              </w:rPr>
              <w:t>运费结算方式等进行综合查询分析。</w:t>
            </w:r>
          </w:p>
          <w:p w14:paraId="65B25C3B">
            <w:pPr>
              <w:textAlignment w:val="center"/>
              <w:rPr>
                <w:rFonts w:hint="eastAsia" w:ascii="仿宋" w:hAnsi="仿宋" w:eastAsia="仿宋" w:cs="宋体"/>
                <w:b/>
                <w:bCs/>
                <w:color w:val="000000"/>
                <w:kern w:val="0"/>
                <w:sz w:val="24"/>
                <w:szCs w:val="24"/>
                <w:lang w:bidi="ar"/>
              </w:rPr>
            </w:pPr>
            <w:r>
              <w:rPr>
                <w:rFonts w:hint="eastAsia" w:ascii="仿宋" w:hAnsi="仿宋" w:eastAsia="仿宋" w:cs="宋体"/>
                <w:color w:val="000000"/>
                <w:kern w:val="0"/>
                <w:sz w:val="24"/>
                <w:szCs w:val="24"/>
                <w:lang w:bidi="ar"/>
              </w:rPr>
              <w:t>包含对目标进行分析出活动城市、姓名（含别名）、手机、用户标签、寄递可疑数量、寄递地址及详细列表</w:t>
            </w:r>
            <w:r>
              <w:rPr>
                <w:rFonts w:hint="eastAsia" w:ascii="仿宋" w:hAnsi="仿宋" w:eastAsia="仿宋" w:cs="宋体"/>
                <w:color w:val="000000"/>
                <w:kern w:val="0"/>
                <w:sz w:val="24"/>
                <w:szCs w:val="24"/>
                <w:lang w:eastAsia="zh-Hans" w:bidi="ar"/>
              </w:rPr>
              <w:t>等</w:t>
            </w:r>
          </w:p>
        </w:tc>
      </w:tr>
    </w:tbl>
    <w:p w14:paraId="1A7F921C">
      <w:pPr>
        <w:pStyle w:val="2"/>
        <w:jc w:val="center"/>
        <w:rPr>
          <w:rFonts w:hint="eastAsia" w:ascii="宋体" w:hAnsi="宋体"/>
          <w:b w:val="0"/>
          <w:bCs/>
          <w:sz w:val="32"/>
          <w:szCs w:val="32"/>
          <w:lang w:val="zh-CN" w:eastAsia="zh-CN"/>
        </w:rPr>
      </w:pPr>
    </w:p>
    <w:p w14:paraId="4DAAD9F6">
      <w:pPr>
        <w:rPr>
          <w:rFonts w:hint="eastAsia" w:ascii="宋体" w:hAnsi="宋体"/>
          <w:b w:val="0"/>
          <w:bCs/>
          <w:sz w:val="32"/>
          <w:szCs w:val="32"/>
          <w:lang w:val="zh-CN" w:eastAsia="zh-CN"/>
        </w:rPr>
      </w:pPr>
    </w:p>
    <w:p w14:paraId="60328F29">
      <w:pPr>
        <w:rPr>
          <w:rFonts w:hint="eastAsia" w:ascii="宋体" w:hAnsi="宋体"/>
          <w:b w:val="0"/>
          <w:bCs/>
          <w:sz w:val="32"/>
          <w:szCs w:val="32"/>
          <w:lang w:val="zh-CN" w:eastAsia="zh-CN"/>
        </w:rPr>
      </w:pPr>
    </w:p>
    <w:p w14:paraId="17520313">
      <w:pPr>
        <w:rPr>
          <w:rFonts w:hint="eastAsia" w:ascii="宋体" w:hAnsi="宋体"/>
          <w:b w:val="0"/>
          <w:bCs/>
          <w:sz w:val="32"/>
          <w:szCs w:val="32"/>
          <w:lang w:val="zh-CN" w:eastAsia="zh-CN"/>
        </w:rPr>
      </w:pPr>
    </w:p>
    <w:p w14:paraId="4DB51D08">
      <w:pPr>
        <w:pStyle w:val="2"/>
        <w:jc w:val="center"/>
        <w:rPr>
          <w:rFonts w:ascii="宋体" w:hAnsi="宋体"/>
          <w:b w:val="0"/>
          <w:bCs/>
          <w:sz w:val="32"/>
          <w:szCs w:val="32"/>
          <w:lang w:val="zh-CN" w:eastAsia="zh-CN"/>
        </w:rPr>
      </w:pPr>
      <w:r>
        <w:rPr>
          <w:rFonts w:hint="eastAsia" w:ascii="宋体" w:hAnsi="宋体"/>
          <w:b w:val="0"/>
          <w:bCs/>
          <w:sz w:val="32"/>
          <w:szCs w:val="32"/>
          <w:lang w:val="zh-CN" w:eastAsia="zh-CN"/>
        </w:rPr>
        <w:t>第四章</w:t>
      </w:r>
      <w:r>
        <w:rPr>
          <w:rFonts w:ascii="宋体" w:hAnsi="宋体"/>
          <w:b w:val="0"/>
          <w:bCs/>
          <w:sz w:val="32"/>
          <w:szCs w:val="32"/>
          <w:lang w:val="zh-CN" w:eastAsia="zh-CN"/>
        </w:rPr>
        <w:t xml:space="preserve">   </w:t>
      </w:r>
      <w:r>
        <w:rPr>
          <w:rFonts w:hint="eastAsia" w:ascii="宋体" w:hAnsi="宋体"/>
          <w:b w:val="0"/>
          <w:bCs/>
          <w:sz w:val="32"/>
          <w:szCs w:val="32"/>
          <w:lang w:val="zh-CN" w:eastAsia="zh-CN"/>
        </w:rPr>
        <w:t>评审办法</w:t>
      </w:r>
      <w:bookmarkEnd w:id="63"/>
      <w:bookmarkEnd w:id="64"/>
      <w:bookmarkEnd w:id="65"/>
      <w:bookmarkEnd w:id="66"/>
    </w:p>
    <w:p w14:paraId="790CBF1D">
      <w:pPr>
        <w:spacing w:after="0" w:line="360" w:lineRule="auto"/>
        <w:rPr>
          <w:rFonts w:ascii="宋体" w:hAnsi="宋体"/>
          <w:sz w:val="32"/>
          <w:szCs w:val="32"/>
          <w:lang w:val="zh-CN" w:eastAsia="zh-CN"/>
        </w:rPr>
      </w:pPr>
      <w:r>
        <w:rPr>
          <w:rFonts w:ascii="宋体" w:hAnsi="宋体"/>
          <w:sz w:val="32"/>
          <w:szCs w:val="32"/>
          <w:lang w:val="zh-CN" w:eastAsia="zh-CN"/>
        </w:rPr>
        <w:t>4</w:t>
      </w:r>
      <w:r>
        <w:rPr>
          <w:rFonts w:hint="eastAsia" w:ascii="宋体" w:hAnsi="宋体"/>
          <w:sz w:val="32"/>
          <w:szCs w:val="32"/>
          <w:lang w:val="zh-CN" w:eastAsia="zh-CN"/>
        </w:rPr>
        <w:t>、</w:t>
      </w:r>
      <w:r>
        <w:rPr>
          <w:rFonts w:hint="eastAsia" w:ascii="宋体" w:hAnsi="宋体"/>
          <w:sz w:val="24"/>
          <w:szCs w:val="24"/>
          <w:lang w:eastAsia="zh-CN"/>
        </w:rPr>
        <w:t>评标办法</w:t>
      </w:r>
    </w:p>
    <w:p w14:paraId="14689BD1">
      <w:pPr>
        <w:pStyle w:val="3"/>
        <w:spacing w:before="0" w:line="360" w:lineRule="auto"/>
        <w:jc w:val="both"/>
        <w:rPr>
          <w:rFonts w:ascii="宋体" w:hAnsi="宋体"/>
          <w:sz w:val="28"/>
          <w:szCs w:val="28"/>
          <w:lang w:val="zh-CN" w:eastAsia="zh-CN"/>
        </w:rPr>
      </w:pPr>
      <w:bookmarkStart w:id="67" w:name="_Toc461465492"/>
      <w:bookmarkStart w:id="68" w:name="_Toc411064123"/>
      <w:bookmarkStart w:id="69" w:name="_Toc461894556"/>
      <w:bookmarkStart w:id="70" w:name="_Toc461465648"/>
      <w:bookmarkStart w:id="71" w:name="_Toc468292861"/>
      <w:bookmarkStart w:id="72" w:name="_Toc461465592"/>
      <w:bookmarkStart w:id="73" w:name="_Toc461464147"/>
      <w:bookmarkStart w:id="74" w:name="_Toc5605566"/>
      <w:r>
        <w:rPr>
          <w:rFonts w:ascii="宋体" w:hAnsi="宋体"/>
          <w:sz w:val="28"/>
          <w:szCs w:val="28"/>
          <w:lang w:val="zh-CN" w:eastAsia="zh-CN"/>
        </w:rPr>
        <w:t xml:space="preserve">4.1 </w:t>
      </w:r>
      <w:r>
        <w:rPr>
          <w:rFonts w:hint="eastAsia" w:ascii="宋体" w:hAnsi="宋体" w:cs="宋体"/>
          <w:sz w:val="28"/>
          <w:szCs w:val="28"/>
          <w:lang w:val="zh-CN" w:eastAsia="zh-CN"/>
        </w:rPr>
        <w:t>初步评审</w:t>
      </w:r>
      <w:bookmarkEnd w:id="67"/>
      <w:bookmarkEnd w:id="68"/>
      <w:bookmarkEnd w:id="69"/>
      <w:bookmarkEnd w:id="70"/>
      <w:bookmarkEnd w:id="71"/>
      <w:bookmarkEnd w:id="72"/>
      <w:bookmarkEnd w:id="73"/>
      <w:bookmarkEnd w:id="74"/>
    </w:p>
    <w:p w14:paraId="7CF0F8E1">
      <w:pPr>
        <w:autoSpaceDE w:val="0"/>
        <w:autoSpaceDN w:val="0"/>
        <w:adjustRightInd w:val="0"/>
        <w:spacing w:after="0" w:line="360" w:lineRule="auto"/>
        <w:ind w:firstLine="480" w:firstLineChars="200"/>
        <w:rPr>
          <w:rFonts w:ascii="宋体" w:hAnsi="宋体"/>
          <w:sz w:val="24"/>
          <w:szCs w:val="24"/>
          <w:lang w:val="zh-CN" w:eastAsia="zh-CN"/>
        </w:rPr>
      </w:pPr>
      <w:r>
        <w:rPr>
          <w:rFonts w:ascii="宋体" w:hAnsi="宋体"/>
          <w:sz w:val="24"/>
          <w:szCs w:val="24"/>
          <w:lang w:val="zh-CN" w:eastAsia="zh-CN"/>
        </w:rPr>
        <w:t>3.1.1</w:t>
      </w:r>
      <w:r>
        <w:rPr>
          <w:rFonts w:hint="eastAsia" w:ascii="宋体" w:hAnsi="宋体"/>
          <w:sz w:val="24"/>
          <w:szCs w:val="24"/>
          <w:lang w:val="zh-CN" w:eastAsia="zh-CN"/>
        </w:rPr>
        <w:t>第一阶段：资格性审查</w:t>
      </w:r>
    </w:p>
    <w:p w14:paraId="6A8A000C">
      <w:pPr>
        <w:autoSpaceDE w:val="0"/>
        <w:autoSpaceDN w:val="0"/>
        <w:adjustRightInd w:val="0"/>
        <w:spacing w:after="0" w:line="360" w:lineRule="auto"/>
        <w:ind w:firstLine="480" w:firstLineChars="200"/>
        <w:rPr>
          <w:rFonts w:ascii="宋体" w:hAnsi="宋体"/>
          <w:color w:val="FF0000"/>
          <w:sz w:val="24"/>
          <w:szCs w:val="24"/>
          <w:lang w:val="zh-CN" w:eastAsia="zh-CN"/>
        </w:rPr>
      </w:pPr>
      <w:r>
        <w:rPr>
          <w:rFonts w:hint="eastAsia" w:ascii="宋体" w:hAnsi="宋体"/>
          <w:color w:val="FF0000"/>
          <w:sz w:val="24"/>
          <w:szCs w:val="24"/>
          <w:lang w:val="zh-CN" w:eastAsia="zh-CN"/>
        </w:rPr>
        <w:t>采购小组对供应商响应文件的资格证明(详见“第二章 供应商须知”的“前附表”第9条：“供应商资格要求”)，以确定供应商是否符合谈判资格。</w:t>
      </w:r>
    </w:p>
    <w:p w14:paraId="6CB41341">
      <w:pPr>
        <w:autoSpaceDE w:val="0"/>
        <w:autoSpaceDN w:val="0"/>
        <w:adjustRightInd w:val="0"/>
        <w:spacing w:after="0" w:line="360" w:lineRule="auto"/>
        <w:ind w:firstLine="480" w:firstLineChars="200"/>
        <w:rPr>
          <w:rFonts w:ascii="宋体" w:hAnsi="宋体"/>
          <w:sz w:val="24"/>
          <w:szCs w:val="24"/>
          <w:lang w:eastAsia="zh-CN"/>
        </w:rPr>
      </w:pPr>
      <w:r>
        <w:rPr>
          <w:rFonts w:ascii="宋体" w:hAnsi="宋体"/>
          <w:sz w:val="24"/>
          <w:szCs w:val="24"/>
          <w:lang w:val="zh-CN" w:eastAsia="zh-CN"/>
        </w:rPr>
        <w:t>4.1.2</w:t>
      </w:r>
      <w:r>
        <w:rPr>
          <w:rFonts w:hint="eastAsia" w:ascii="宋体" w:hAnsi="宋体"/>
          <w:sz w:val="24"/>
          <w:szCs w:val="24"/>
          <w:lang w:val="zh-CN" w:eastAsia="zh-CN"/>
        </w:rPr>
        <w:t>第二阶段：符合性</w:t>
      </w:r>
      <w:r>
        <w:rPr>
          <w:rFonts w:hint="eastAsia" w:ascii="宋体" w:hAnsi="宋体"/>
          <w:sz w:val="24"/>
          <w:szCs w:val="24"/>
          <w:lang w:eastAsia="zh-CN"/>
        </w:rPr>
        <w:t>审查</w:t>
      </w:r>
    </w:p>
    <w:p w14:paraId="3E5CB4B3">
      <w:pPr>
        <w:autoSpaceDE w:val="0"/>
        <w:autoSpaceDN w:val="0"/>
        <w:adjustRightInd w:val="0"/>
        <w:spacing w:after="0"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采购小组依据采购文件的规定，对供应商的响应文件的有效性、完整性以及对采购文件的响应程度进行审查，以确定是否对采购文件的实质性要求做出响应。</w:t>
      </w:r>
    </w:p>
    <w:p w14:paraId="1005C81D">
      <w:pPr>
        <w:autoSpaceDE w:val="0"/>
        <w:autoSpaceDN w:val="0"/>
        <w:adjustRightInd w:val="0"/>
        <w:spacing w:after="0" w:line="360" w:lineRule="auto"/>
        <w:ind w:firstLine="480" w:firstLineChars="200"/>
        <w:rPr>
          <w:rFonts w:ascii="宋体" w:hAnsi="宋体"/>
          <w:sz w:val="24"/>
          <w:szCs w:val="24"/>
          <w:lang w:val="zh-CN" w:eastAsia="zh-CN"/>
        </w:rPr>
      </w:pPr>
      <w:r>
        <w:rPr>
          <w:rFonts w:ascii="宋体" w:hAnsi="宋体"/>
          <w:sz w:val="24"/>
          <w:szCs w:val="24"/>
          <w:lang w:val="zh-CN" w:eastAsia="zh-CN"/>
        </w:rPr>
        <w:t>4.1.3</w:t>
      </w:r>
      <w:r>
        <w:rPr>
          <w:rFonts w:hint="eastAsia" w:ascii="宋体" w:hAnsi="宋体"/>
          <w:sz w:val="24"/>
          <w:szCs w:val="24"/>
          <w:lang w:val="zh-CN" w:eastAsia="zh-CN"/>
        </w:rPr>
        <w:t>第三阶段：响应性</w:t>
      </w:r>
      <w:r>
        <w:rPr>
          <w:rFonts w:hint="eastAsia" w:ascii="宋体" w:hAnsi="宋体"/>
          <w:sz w:val="24"/>
          <w:szCs w:val="24"/>
          <w:lang w:eastAsia="zh-CN"/>
        </w:rPr>
        <w:t>审查</w:t>
      </w:r>
    </w:p>
    <w:p w14:paraId="54FBB4B0">
      <w:pPr>
        <w:autoSpaceDE w:val="0"/>
        <w:autoSpaceDN w:val="0"/>
        <w:adjustRightInd w:val="0"/>
        <w:spacing w:after="0" w:line="360" w:lineRule="auto"/>
        <w:ind w:firstLine="480" w:firstLineChars="200"/>
        <w:rPr>
          <w:rFonts w:ascii="宋体" w:hAnsi="宋体"/>
          <w:sz w:val="24"/>
          <w:szCs w:val="24"/>
          <w:lang w:val="zh-CN" w:eastAsia="zh-CN"/>
        </w:rPr>
      </w:pPr>
      <w:r>
        <w:rPr>
          <w:rFonts w:hint="eastAsia" w:ascii="宋体" w:hAnsi="宋体"/>
          <w:sz w:val="24"/>
          <w:szCs w:val="24"/>
          <w:lang w:val="zh-CN" w:eastAsia="zh-CN"/>
        </w:rPr>
        <w:t>对供应商报价、服务期等进行审查。对属于不合格供应商或者报价无效的供应商，采购小组必须提出不合格或者报价无效的事实依据，并出具不合格或者报价无效说明。供应商签字确认后采购小组全体成员签字，供应商拒绝签字确认的不影响采购小组做出的不合格或报价无效裁定。</w:t>
      </w:r>
    </w:p>
    <w:p w14:paraId="30FC2301">
      <w:pPr>
        <w:pStyle w:val="3"/>
        <w:spacing w:before="0" w:line="360" w:lineRule="auto"/>
        <w:jc w:val="both"/>
        <w:rPr>
          <w:rFonts w:ascii="宋体" w:hAnsi="宋体"/>
          <w:sz w:val="28"/>
          <w:szCs w:val="28"/>
          <w:lang w:val="zh-CN" w:eastAsia="zh-CN"/>
        </w:rPr>
      </w:pPr>
      <w:bookmarkStart w:id="75" w:name="_Toc461465593"/>
      <w:bookmarkStart w:id="76" w:name="_Toc411064124"/>
      <w:bookmarkStart w:id="77" w:name="_Toc468292862"/>
      <w:bookmarkStart w:id="78" w:name="_Toc461465649"/>
      <w:bookmarkStart w:id="79" w:name="_Toc461464148"/>
      <w:bookmarkStart w:id="80" w:name="_Toc461465493"/>
      <w:bookmarkStart w:id="81" w:name="_Toc461894557"/>
      <w:bookmarkStart w:id="82" w:name="_Toc5605567"/>
      <w:r>
        <w:rPr>
          <w:rFonts w:ascii="宋体" w:hAnsi="宋体"/>
          <w:sz w:val="28"/>
          <w:szCs w:val="28"/>
          <w:lang w:val="zh-CN" w:eastAsia="zh-CN"/>
        </w:rPr>
        <w:t>4.2</w:t>
      </w:r>
      <w:r>
        <w:rPr>
          <w:rFonts w:hint="eastAsia" w:ascii="宋体" w:hAnsi="宋体" w:cs="宋体"/>
          <w:sz w:val="28"/>
          <w:szCs w:val="28"/>
          <w:lang w:val="zh-CN" w:eastAsia="zh-CN"/>
        </w:rPr>
        <w:t>澄清</w:t>
      </w:r>
      <w:bookmarkEnd w:id="75"/>
      <w:bookmarkEnd w:id="76"/>
      <w:bookmarkEnd w:id="77"/>
      <w:bookmarkEnd w:id="78"/>
      <w:bookmarkEnd w:id="79"/>
      <w:bookmarkEnd w:id="80"/>
      <w:bookmarkEnd w:id="81"/>
      <w:bookmarkEnd w:id="82"/>
    </w:p>
    <w:p w14:paraId="47268556">
      <w:pPr>
        <w:pStyle w:val="17"/>
        <w:widowControl w:val="0"/>
        <w:shd w:val="clear" w:color="auto" w:fill="FFFFFF"/>
        <w:spacing w:before="0" w:beforeAutospacing="0" w:after="0" w:afterAutospacing="0" w:line="360" w:lineRule="auto"/>
        <w:ind w:firstLine="480" w:firstLineChars="200"/>
        <w:rPr>
          <w:lang w:val="zh-CN" w:eastAsia="zh-CN"/>
        </w:rPr>
      </w:pPr>
      <w:r>
        <w:rPr>
          <w:rFonts w:hint="eastAsia"/>
          <w:lang w:val="zh-CN" w:eastAsia="zh-CN"/>
        </w:rPr>
        <w:t>采购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709E6F">
      <w:pPr>
        <w:autoSpaceDE w:val="0"/>
        <w:autoSpaceDN w:val="0"/>
        <w:adjustRightInd w:val="0"/>
        <w:spacing w:after="0" w:line="360" w:lineRule="auto"/>
        <w:ind w:firstLine="482"/>
        <w:rPr>
          <w:rFonts w:ascii="宋体" w:hAnsi="宋体"/>
          <w:sz w:val="24"/>
          <w:lang w:val="zh-CN" w:eastAsia="zh-CN"/>
        </w:rPr>
      </w:pPr>
      <w:r>
        <w:rPr>
          <w:rFonts w:hint="eastAsia" w:ascii="宋体" w:hAnsi="宋体"/>
          <w:sz w:val="24"/>
          <w:lang w:val="zh-CN" w:eastAsia="zh-CN"/>
        </w:rPr>
        <w:t>采购小组要求供应商澄清、说明或者更正响应文件应当以书面形式作出。供应商的澄清、说明或者更正应当由法定代表人或其授权代表签字或者加盖公章。由授权代表签字的，应当附法定代表人授权书。</w:t>
      </w:r>
    </w:p>
    <w:p w14:paraId="4A5ABD4C">
      <w:pPr>
        <w:autoSpaceDE w:val="0"/>
        <w:autoSpaceDN w:val="0"/>
        <w:adjustRightInd w:val="0"/>
        <w:spacing w:after="0" w:line="360" w:lineRule="auto"/>
        <w:ind w:firstLine="482"/>
        <w:rPr>
          <w:rFonts w:ascii="宋体" w:hAnsi="宋体"/>
          <w:sz w:val="24"/>
          <w:lang w:val="zh-CN" w:eastAsia="zh-CN"/>
        </w:rPr>
      </w:pPr>
      <w:r>
        <w:rPr>
          <w:rFonts w:hint="eastAsia" w:ascii="宋体" w:hAnsi="宋体"/>
          <w:sz w:val="24"/>
          <w:lang w:val="zh-CN" w:eastAsia="zh-CN"/>
        </w:rPr>
        <w:t>采购小组判断响应文件的响应性仅基于响应文件本身而不靠外部因素。未响应实质性条款的，采购小组有权确定其报价无效，供应商不得通过修正、撤销或者澄清不符之处而使其报价成为实质性响应的报价。</w:t>
      </w:r>
    </w:p>
    <w:p w14:paraId="08BC234F">
      <w:pPr>
        <w:pStyle w:val="3"/>
        <w:spacing w:before="0" w:line="360" w:lineRule="auto"/>
        <w:jc w:val="both"/>
        <w:rPr>
          <w:rFonts w:ascii="宋体" w:hAnsi="宋体"/>
          <w:sz w:val="28"/>
          <w:szCs w:val="28"/>
          <w:lang w:val="zh-CN" w:eastAsia="zh-CN"/>
        </w:rPr>
      </w:pPr>
      <w:bookmarkStart w:id="83" w:name="_Toc461465494"/>
      <w:bookmarkStart w:id="84" w:name="_Toc461465650"/>
      <w:bookmarkStart w:id="85" w:name="_Toc461894558"/>
      <w:bookmarkStart w:id="86" w:name="_Toc411064125"/>
      <w:bookmarkStart w:id="87" w:name="_Toc468292863"/>
      <w:bookmarkStart w:id="88" w:name="_Toc461464149"/>
      <w:bookmarkStart w:id="89" w:name="_Toc461465594"/>
      <w:bookmarkStart w:id="90" w:name="_Toc5605568"/>
      <w:r>
        <w:rPr>
          <w:rFonts w:ascii="宋体" w:hAnsi="宋体"/>
          <w:sz w:val="28"/>
          <w:szCs w:val="28"/>
          <w:lang w:val="zh-CN" w:eastAsia="zh-CN"/>
        </w:rPr>
        <w:t xml:space="preserve">4.3  </w:t>
      </w:r>
      <w:r>
        <w:rPr>
          <w:rFonts w:hint="eastAsia" w:ascii="宋体" w:hAnsi="宋体" w:cs="宋体"/>
          <w:sz w:val="28"/>
          <w:szCs w:val="28"/>
          <w:lang w:val="zh-CN" w:eastAsia="zh-CN"/>
        </w:rPr>
        <w:t>谈判</w:t>
      </w:r>
      <w:bookmarkEnd w:id="83"/>
      <w:bookmarkEnd w:id="84"/>
      <w:bookmarkEnd w:id="85"/>
      <w:bookmarkEnd w:id="86"/>
      <w:bookmarkEnd w:id="87"/>
      <w:bookmarkEnd w:id="88"/>
      <w:bookmarkEnd w:id="89"/>
      <w:bookmarkEnd w:id="90"/>
    </w:p>
    <w:p w14:paraId="24A0CDD3">
      <w:pPr>
        <w:autoSpaceDE w:val="0"/>
        <w:autoSpaceDN w:val="0"/>
        <w:spacing w:after="0" w:line="360" w:lineRule="auto"/>
        <w:ind w:firstLine="482"/>
        <w:rPr>
          <w:rFonts w:ascii="宋体" w:hAnsi="宋体"/>
          <w:sz w:val="24"/>
          <w:szCs w:val="24"/>
          <w:lang w:eastAsia="zh-CN"/>
        </w:rPr>
      </w:pPr>
      <w:r>
        <w:rPr>
          <w:rFonts w:ascii="宋体" w:hAnsi="宋体"/>
          <w:sz w:val="24"/>
          <w:szCs w:val="24"/>
          <w:lang w:eastAsia="zh-CN"/>
        </w:rPr>
        <w:t>3.3.1</w:t>
      </w:r>
      <w:r>
        <w:rPr>
          <w:rFonts w:hint="eastAsia" w:ascii="宋体" w:hAnsi="宋体"/>
          <w:sz w:val="24"/>
          <w:szCs w:val="24"/>
          <w:lang w:eastAsia="zh-CN"/>
        </w:rPr>
        <w:t>采购小组按照采购文件，就采购项目的价格、承诺等与供应商进行谈判。</w:t>
      </w:r>
    </w:p>
    <w:p w14:paraId="495824C4">
      <w:pPr>
        <w:autoSpaceDE w:val="0"/>
        <w:autoSpaceDN w:val="0"/>
        <w:spacing w:after="0" w:line="360" w:lineRule="auto"/>
        <w:ind w:firstLine="482"/>
        <w:rPr>
          <w:rFonts w:ascii="宋体" w:hAnsi="宋体"/>
          <w:sz w:val="24"/>
          <w:szCs w:val="24"/>
          <w:lang w:eastAsia="zh-CN"/>
        </w:rPr>
      </w:pPr>
      <w:r>
        <w:rPr>
          <w:rFonts w:ascii="宋体" w:hAnsi="宋体"/>
          <w:sz w:val="24"/>
          <w:szCs w:val="24"/>
          <w:lang w:eastAsia="zh-CN"/>
        </w:rPr>
        <w:t>3.3.2</w:t>
      </w:r>
      <w:r>
        <w:rPr>
          <w:rFonts w:hint="eastAsia" w:ascii="宋体" w:hAnsi="宋体"/>
          <w:sz w:val="24"/>
          <w:szCs w:val="24"/>
          <w:lang w:eastAsia="zh-CN"/>
        </w:rPr>
        <w:t>本次采购供应商首轮报价和最终报价不得超过预算控制价，否则采购小组有权据此确定其报价无效。</w:t>
      </w:r>
    </w:p>
    <w:p w14:paraId="694A30D9">
      <w:pPr>
        <w:pStyle w:val="3"/>
        <w:spacing w:before="0" w:line="360" w:lineRule="auto"/>
        <w:jc w:val="both"/>
        <w:rPr>
          <w:rFonts w:ascii="宋体" w:hAnsi="宋体"/>
          <w:sz w:val="28"/>
          <w:szCs w:val="28"/>
          <w:lang w:val="zh-CN" w:eastAsia="zh-CN"/>
        </w:rPr>
      </w:pPr>
      <w:bookmarkStart w:id="91" w:name="_Toc5605569"/>
      <w:bookmarkStart w:id="92" w:name="_Toc461464150"/>
      <w:bookmarkStart w:id="93" w:name="_Toc461894559"/>
      <w:bookmarkStart w:id="94" w:name="_Toc468292864"/>
      <w:bookmarkStart w:id="95" w:name="_Toc461465595"/>
      <w:bookmarkStart w:id="96" w:name="_Toc411064126"/>
      <w:bookmarkStart w:id="97" w:name="_Toc461465495"/>
      <w:bookmarkStart w:id="98" w:name="_Toc461465651"/>
      <w:r>
        <w:rPr>
          <w:rFonts w:ascii="宋体" w:hAnsi="宋体"/>
          <w:sz w:val="28"/>
          <w:szCs w:val="28"/>
          <w:lang w:val="zh-CN" w:eastAsia="zh-CN"/>
        </w:rPr>
        <w:t>4.4</w:t>
      </w:r>
      <w:r>
        <w:rPr>
          <w:rFonts w:hint="eastAsia" w:ascii="宋体" w:hAnsi="宋体" w:cs="宋体"/>
          <w:sz w:val="28"/>
          <w:szCs w:val="28"/>
          <w:lang w:val="zh-CN" w:eastAsia="zh-CN"/>
        </w:rPr>
        <w:t>确定成交供应商</w:t>
      </w:r>
      <w:bookmarkEnd w:id="91"/>
      <w:bookmarkEnd w:id="92"/>
      <w:bookmarkEnd w:id="93"/>
      <w:bookmarkEnd w:id="94"/>
      <w:bookmarkEnd w:id="95"/>
      <w:bookmarkEnd w:id="96"/>
      <w:bookmarkEnd w:id="97"/>
      <w:bookmarkEnd w:id="98"/>
    </w:p>
    <w:p w14:paraId="527EB1CE">
      <w:pPr>
        <w:pStyle w:val="38"/>
        <w:spacing w:after="0" w:line="360" w:lineRule="auto"/>
        <w:ind w:firstLine="480" w:firstLineChars="200"/>
        <w:rPr>
          <w:rFonts w:ascii="宋体" w:hAnsi="宋体"/>
          <w:color w:val="auto"/>
          <w:szCs w:val="24"/>
          <w:lang w:eastAsia="zh-CN"/>
        </w:rPr>
      </w:pPr>
      <w:r>
        <w:rPr>
          <w:rFonts w:ascii="宋体" w:hAnsi="宋体"/>
          <w:color w:val="auto"/>
          <w:szCs w:val="24"/>
          <w:lang w:eastAsia="zh-CN"/>
        </w:rPr>
        <w:t>3.4.1</w:t>
      </w:r>
      <w:r>
        <w:rPr>
          <w:rFonts w:hint="eastAsia" w:ascii="宋体" w:hAnsi="宋体"/>
          <w:color w:val="auto"/>
          <w:szCs w:val="24"/>
          <w:lang w:eastAsia="zh-CN"/>
        </w:rPr>
        <w:t>采购人授权采购小组直接确定成交供应商。</w:t>
      </w:r>
    </w:p>
    <w:p w14:paraId="6F02BCB0">
      <w:pPr>
        <w:pStyle w:val="38"/>
        <w:spacing w:after="0" w:line="360" w:lineRule="auto"/>
        <w:ind w:firstLine="480" w:firstLineChars="200"/>
        <w:rPr>
          <w:rFonts w:ascii="宋体" w:hAnsi="宋体"/>
          <w:color w:val="auto"/>
          <w:szCs w:val="24"/>
          <w:lang w:eastAsia="zh-CN"/>
        </w:rPr>
      </w:pPr>
      <w:r>
        <w:rPr>
          <w:rFonts w:ascii="宋体" w:hAnsi="宋体"/>
          <w:color w:val="auto"/>
          <w:szCs w:val="24"/>
          <w:lang w:eastAsia="zh-CN"/>
        </w:rPr>
        <w:t>3.4.2</w:t>
      </w:r>
      <w:r>
        <w:rPr>
          <w:rFonts w:hint="eastAsia" w:ascii="宋体" w:hAnsi="宋体"/>
          <w:color w:val="auto"/>
          <w:szCs w:val="24"/>
          <w:lang w:eastAsia="zh-CN"/>
        </w:rPr>
        <w:t>采购小组经过谈判后，在保证项目质量和合理价格的基础上确定成交供应商。</w:t>
      </w:r>
      <w:bookmarkStart w:id="99" w:name="_Toc312225610"/>
      <w:bookmarkStart w:id="100" w:name="_Toc252195309"/>
      <w:bookmarkStart w:id="101" w:name="_Toc252195119"/>
      <w:bookmarkStart w:id="102" w:name="_Toc312225675"/>
      <w:bookmarkStart w:id="103" w:name="_Toc286739168"/>
      <w:bookmarkStart w:id="104" w:name="_Toc252115393"/>
    </w:p>
    <w:p w14:paraId="01FD20E2">
      <w:pPr>
        <w:pStyle w:val="38"/>
        <w:spacing w:after="0" w:line="360" w:lineRule="auto"/>
        <w:ind w:firstLine="480" w:firstLineChars="200"/>
        <w:rPr>
          <w:rFonts w:ascii="宋体" w:hAnsi="宋体"/>
          <w:color w:val="auto"/>
          <w:szCs w:val="24"/>
          <w:lang w:eastAsia="zh-CN"/>
        </w:rPr>
      </w:pPr>
    </w:p>
    <w:p w14:paraId="5960F1BE">
      <w:pPr>
        <w:pStyle w:val="38"/>
        <w:spacing w:after="0" w:line="360" w:lineRule="auto"/>
        <w:ind w:firstLine="562" w:firstLineChars="200"/>
        <w:jc w:val="center"/>
        <w:rPr>
          <w:rFonts w:ascii="宋体" w:hAnsi="宋体" w:cs="宋体"/>
          <w:b/>
          <w:bCs/>
          <w:sz w:val="28"/>
          <w:szCs w:val="28"/>
          <w:lang w:eastAsia="zh-CN"/>
        </w:rPr>
      </w:pPr>
      <w:r>
        <w:rPr>
          <w:rFonts w:hint="eastAsia" w:ascii="宋体" w:hAnsi="宋体" w:cs="宋体"/>
          <w:b/>
          <w:bCs/>
          <w:sz w:val="28"/>
          <w:szCs w:val="28"/>
          <w:lang w:eastAsia="zh-CN"/>
        </w:rPr>
        <w:t>需要补充的其他内容</w:t>
      </w:r>
      <w:bookmarkEnd w:id="99"/>
      <w:bookmarkEnd w:id="100"/>
      <w:bookmarkEnd w:id="101"/>
      <w:bookmarkEnd w:id="102"/>
      <w:bookmarkEnd w:id="103"/>
      <w:bookmarkEnd w:id="104"/>
    </w:p>
    <w:p w14:paraId="422E69C5">
      <w:pPr>
        <w:pStyle w:val="38"/>
        <w:spacing w:line="360" w:lineRule="auto"/>
        <w:ind w:firstLine="480" w:firstLineChars="200"/>
        <w:rPr>
          <w:lang w:eastAsia="zh-CN"/>
        </w:rPr>
      </w:pPr>
      <w:r>
        <w:rPr>
          <w:rFonts w:hint="eastAsia" w:hAnsi="宋体" w:cs="宋体"/>
          <w:color w:val="auto"/>
          <w:lang w:eastAsia="zh-CN"/>
        </w:rPr>
        <w:t>需要补充的其他内容：见</w:t>
      </w:r>
      <w:r>
        <w:rPr>
          <w:rFonts w:hint="eastAsia" w:hAnsi="宋体" w:cs="宋体"/>
          <w:lang w:eastAsia="zh-CN"/>
        </w:rPr>
        <w:t>供应商</w:t>
      </w:r>
      <w:r>
        <w:rPr>
          <w:rFonts w:hint="eastAsia" w:hAnsi="宋体" w:cs="宋体"/>
          <w:color w:val="auto"/>
          <w:lang w:eastAsia="zh-CN"/>
        </w:rPr>
        <w:t>须知前附表。</w:t>
      </w:r>
    </w:p>
    <w:p w14:paraId="1DBA2B11">
      <w:pPr>
        <w:spacing w:line="360" w:lineRule="auto"/>
        <w:outlineLvl w:val="0"/>
        <w:rPr>
          <w:rFonts w:ascii="宋体" w:hAnsi="宋体"/>
          <w:b/>
          <w:bCs/>
          <w:color w:val="000000"/>
          <w:sz w:val="24"/>
          <w:lang w:eastAsia="zh-CN"/>
        </w:rPr>
      </w:pPr>
    </w:p>
    <w:p w14:paraId="01ACF88C">
      <w:pPr>
        <w:spacing w:line="360" w:lineRule="auto"/>
        <w:rPr>
          <w:rFonts w:ascii="宋体" w:hAnsi="宋体" w:cs="宋体"/>
          <w:b/>
          <w:bCs/>
          <w:sz w:val="24"/>
          <w:lang w:eastAsia="zh-CN"/>
        </w:rPr>
      </w:pPr>
    </w:p>
    <w:p w14:paraId="312CE637">
      <w:pPr>
        <w:spacing w:line="360" w:lineRule="auto"/>
        <w:rPr>
          <w:rFonts w:ascii="宋体" w:hAnsi="宋体" w:cs="宋体"/>
          <w:b/>
          <w:bCs/>
          <w:sz w:val="24"/>
          <w:lang w:eastAsia="zh-CN"/>
        </w:rPr>
      </w:pPr>
    </w:p>
    <w:p w14:paraId="5D47ECCB">
      <w:pPr>
        <w:spacing w:line="360" w:lineRule="auto"/>
        <w:rPr>
          <w:rFonts w:ascii="宋体" w:hAnsi="宋体" w:cs="宋体"/>
          <w:b/>
          <w:bCs/>
          <w:sz w:val="24"/>
          <w:lang w:eastAsia="zh-CN"/>
        </w:rPr>
      </w:pPr>
    </w:p>
    <w:p w14:paraId="7565FC25">
      <w:pPr>
        <w:spacing w:line="360" w:lineRule="auto"/>
        <w:rPr>
          <w:rFonts w:ascii="宋体" w:hAnsi="宋体" w:cs="宋体"/>
          <w:b/>
          <w:bCs/>
          <w:sz w:val="24"/>
          <w:lang w:eastAsia="zh-CN"/>
        </w:rPr>
      </w:pPr>
    </w:p>
    <w:p w14:paraId="606D6C7B">
      <w:pPr>
        <w:spacing w:line="360" w:lineRule="auto"/>
        <w:rPr>
          <w:rFonts w:ascii="宋体" w:hAnsi="宋体" w:cs="宋体"/>
          <w:b/>
          <w:bCs/>
          <w:sz w:val="24"/>
          <w:lang w:eastAsia="zh-CN"/>
        </w:rPr>
      </w:pPr>
    </w:p>
    <w:p w14:paraId="149DA987">
      <w:pPr>
        <w:spacing w:line="360" w:lineRule="auto"/>
        <w:rPr>
          <w:rFonts w:ascii="宋体" w:hAnsi="宋体" w:cs="宋体"/>
          <w:b/>
          <w:bCs/>
          <w:sz w:val="24"/>
          <w:lang w:eastAsia="zh-CN"/>
        </w:rPr>
      </w:pPr>
    </w:p>
    <w:p w14:paraId="646A01EA">
      <w:pPr>
        <w:spacing w:line="360" w:lineRule="auto"/>
        <w:rPr>
          <w:rFonts w:ascii="宋体" w:hAnsi="宋体" w:cs="宋体"/>
          <w:b/>
          <w:bCs/>
          <w:sz w:val="24"/>
          <w:lang w:eastAsia="zh-CN"/>
        </w:rPr>
      </w:pPr>
    </w:p>
    <w:p w14:paraId="104B1C8F">
      <w:pPr>
        <w:spacing w:line="360" w:lineRule="auto"/>
        <w:rPr>
          <w:rFonts w:ascii="宋体" w:hAnsi="宋体" w:cs="宋体"/>
          <w:b/>
          <w:bCs/>
          <w:sz w:val="24"/>
          <w:lang w:eastAsia="zh-CN"/>
        </w:rPr>
      </w:pPr>
    </w:p>
    <w:p w14:paraId="19452D05">
      <w:pPr>
        <w:spacing w:line="360" w:lineRule="auto"/>
        <w:rPr>
          <w:rFonts w:ascii="宋体" w:hAnsi="宋体" w:cs="宋体"/>
          <w:b/>
          <w:bCs/>
          <w:sz w:val="24"/>
          <w:lang w:eastAsia="zh-CN"/>
        </w:rPr>
      </w:pPr>
    </w:p>
    <w:p w14:paraId="6BB9B351">
      <w:pPr>
        <w:spacing w:line="360" w:lineRule="auto"/>
        <w:rPr>
          <w:rFonts w:ascii="宋体" w:hAnsi="宋体" w:cs="宋体"/>
          <w:b/>
          <w:bCs/>
          <w:sz w:val="24"/>
          <w:lang w:eastAsia="zh-CN"/>
        </w:rPr>
      </w:pPr>
    </w:p>
    <w:p w14:paraId="4C5048D7">
      <w:pPr>
        <w:spacing w:line="360" w:lineRule="auto"/>
        <w:rPr>
          <w:rFonts w:ascii="宋体" w:hAnsi="宋体" w:cs="宋体"/>
          <w:b/>
          <w:bCs/>
          <w:sz w:val="24"/>
          <w:lang w:eastAsia="zh-CN"/>
        </w:rPr>
      </w:pPr>
    </w:p>
    <w:p w14:paraId="250BFA62">
      <w:pPr>
        <w:spacing w:line="360" w:lineRule="auto"/>
        <w:rPr>
          <w:rFonts w:ascii="宋体" w:hAnsi="宋体" w:cs="宋体"/>
          <w:b/>
          <w:bCs/>
          <w:sz w:val="24"/>
          <w:lang w:eastAsia="zh-CN"/>
        </w:rPr>
      </w:pPr>
    </w:p>
    <w:p w14:paraId="28545FC0">
      <w:pPr>
        <w:spacing w:line="360" w:lineRule="auto"/>
        <w:rPr>
          <w:rFonts w:ascii="宋体" w:hAnsi="宋体" w:cs="宋体"/>
          <w:b/>
          <w:bCs/>
          <w:sz w:val="24"/>
          <w:lang w:eastAsia="zh-CN"/>
        </w:rPr>
      </w:pPr>
      <w:r>
        <w:rPr>
          <w:rFonts w:ascii="宋体" w:hAnsi="宋体" w:cs="宋体"/>
          <w:b/>
          <w:bCs/>
          <w:sz w:val="24"/>
          <w:lang w:eastAsia="zh-CN"/>
        </w:rPr>
        <w:t>附件</w:t>
      </w:r>
      <w:r>
        <w:rPr>
          <w:rFonts w:hint="eastAsia" w:ascii="宋体" w:hAnsi="宋体" w:cs="宋体"/>
          <w:b/>
          <w:bCs/>
          <w:sz w:val="24"/>
          <w:lang w:eastAsia="zh-CN"/>
        </w:rPr>
        <w:t>1</w:t>
      </w:r>
    </w:p>
    <w:p w14:paraId="226ED199">
      <w:pPr>
        <w:autoSpaceDE w:val="0"/>
        <w:autoSpaceDN w:val="0"/>
        <w:adjustRightInd w:val="0"/>
        <w:spacing w:line="360" w:lineRule="auto"/>
        <w:ind w:firstLine="480" w:firstLineChars="200"/>
        <w:jc w:val="center"/>
        <w:rPr>
          <w:rFonts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河南省政府采购合同融资政策告知函</w:t>
      </w:r>
    </w:p>
    <w:p w14:paraId="28042C3D">
      <w:pPr>
        <w:autoSpaceDE w:val="0"/>
        <w:autoSpaceDN w:val="0"/>
        <w:adjustRightInd w:val="0"/>
        <w:spacing w:line="360" w:lineRule="auto"/>
        <w:ind w:firstLine="480" w:firstLineChars="200"/>
        <w:rPr>
          <w:rFonts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各供应商:</w:t>
      </w:r>
    </w:p>
    <w:p w14:paraId="7F15A53B">
      <w:pPr>
        <w:autoSpaceDE w:val="0"/>
        <w:autoSpaceDN w:val="0"/>
        <w:adjustRightInd w:val="0"/>
        <w:spacing w:line="360" w:lineRule="auto"/>
        <w:ind w:firstLine="480" w:firstLineChars="200"/>
        <w:rPr>
          <w:rFonts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欢迎贵公司参与河南省政府采购活动!</w:t>
      </w:r>
    </w:p>
    <w:p w14:paraId="322282EB">
      <w:pPr>
        <w:autoSpaceDE w:val="0"/>
        <w:autoSpaceDN w:val="0"/>
        <w:adjustRightInd w:val="0"/>
        <w:spacing w:line="360" w:lineRule="auto"/>
        <w:ind w:firstLine="480" w:firstLineChars="200"/>
        <w:rPr>
          <w:rFonts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DBEE697">
      <w:pPr>
        <w:autoSpaceDE w:val="0"/>
        <w:autoSpaceDN w:val="0"/>
        <w:adjustRightInd w:val="0"/>
        <w:spacing w:line="360" w:lineRule="auto"/>
        <w:ind w:firstLine="480" w:firstLineChars="200"/>
        <w:rPr>
          <w:rFonts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贷款渠道和提供贷款的金融机构，可在河南省政府采购网“河南省政府采购合同融资平台”查询联系。</w:t>
      </w:r>
    </w:p>
    <w:p w14:paraId="062F1484">
      <w:pPr>
        <w:autoSpaceDE w:val="0"/>
        <w:autoSpaceDN w:val="0"/>
        <w:spacing w:line="360" w:lineRule="auto"/>
        <w:ind w:left="48" w:firstLine="480"/>
        <w:rPr>
          <w:rFonts w:ascii="宋体" w:hAnsi="宋体"/>
          <w:sz w:val="24"/>
          <w:szCs w:val="24"/>
          <w:lang w:eastAsia="zh-CN"/>
        </w:rPr>
      </w:pPr>
    </w:p>
    <w:p w14:paraId="3A428A3D">
      <w:pPr>
        <w:autoSpaceDE w:val="0"/>
        <w:autoSpaceDN w:val="0"/>
        <w:spacing w:line="360" w:lineRule="auto"/>
        <w:ind w:left="48" w:firstLine="480"/>
        <w:rPr>
          <w:rFonts w:ascii="宋体" w:hAnsi="宋体"/>
          <w:sz w:val="24"/>
          <w:szCs w:val="24"/>
          <w:lang w:eastAsia="zh-CN"/>
        </w:rPr>
      </w:pPr>
    </w:p>
    <w:p w14:paraId="54666B8A">
      <w:pPr>
        <w:autoSpaceDE w:val="0"/>
        <w:autoSpaceDN w:val="0"/>
        <w:spacing w:line="360" w:lineRule="auto"/>
        <w:ind w:left="48" w:firstLine="480"/>
        <w:rPr>
          <w:rFonts w:ascii="宋体" w:hAnsi="宋体"/>
          <w:sz w:val="24"/>
          <w:szCs w:val="24"/>
          <w:lang w:eastAsia="zh-CN"/>
        </w:rPr>
      </w:pPr>
    </w:p>
    <w:p w14:paraId="6FF0A07D">
      <w:pPr>
        <w:autoSpaceDE w:val="0"/>
        <w:autoSpaceDN w:val="0"/>
        <w:spacing w:line="360" w:lineRule="auto"/>
        <w:ind w:left="48" w:firstLine="480"/>
        <w:rPr>
          <w:rFonts w:ascii="宋体" w:hAnsi="宋体"/>
          <w:sz w:val="24"/>
          <w:szCs w:val="24"/>
          <w:lang w:eastAsia="zh-CN"/>
        </w:rPr>
      </w:pPr>
    </w:p>
    <w:p w14:paraId="60ECA6DF">
      <w:pPr>
        <w:autoSpaceDE w:val="0"/>
        <w:autoSpaceDN w:val="0"/>
        <w:spacing w:line="360" w:lineRule="auto"/>
        <w:ind w:left="48" w:firstLine="480"/>
        <w:rPr>
          <w:rFonts w:ascii="宋体" w:hAnsi="宋体"/>
          <w:sz w:val="24"/>
          <w:szCs w:val="24"/>
          <w:lang w:eastAsia="zh-CN"/>
        </w:rPr>
      </w:pPr>
    </w:p>
    <w:p w14:paraId="7B951EA1">
      <w:pPr>
        <w:autoSpaceDE w:val="0"/>
        <w:autoSpaceDN w:val="0"/>
        <w:spacing w:line="360" w:lineRule="auto"/>
        <w:ind w:left="48" w:firstLine="480"/>
        <w:rPr>
          <w:rFonts w:ascii="宋体" w:hAnsi="宋体"/>
          <w:sz w:val="24"/>
          <w:szCs w:val="24"/>
          <w:lang w:eastAsia="zh-CN"/>
        </w:rPr>
      </w:pPr>
    </w:p>
    <w:p w14:paraId="07BF25AB">
      <w:pPr>
        <w:autoSpaceDE w:val="0"/>
        <w:autoSpaceDN w:val="0"/>
        <w:spacing w:line="360" w:lineRule="auto"/>
        <w:ind w:left="48" w:firstLine="480"/>
        <w:rPr>
          <w:rFonts w:ascii="宋体" w:hAnsi="宋体"/>
          <w:sz w:val="24"/>
          <w:szCs w:val="24"/>
          <w:lang w:eastAsia="zh-CN"/>
        </w:rPr>
      </w:pPr>
    </w:p>
    <w:p w14:paraId="0E257F05">
      <w:pPr>
        <w:autoSpaceDE w:val="0"/>
        <w:autoSpaceDN w:val="0"/>
        <w:spacing w:line="360" w:lineRule="auto"/>
        <w:ind w:left="48" w:firstLine="480"/>
        <w:rPr>
          <w:rFonts w:ascii="宋体" w:hAnsi="宋体"/>
          <w:sz w:val="24"/>
          <w:szCs w:val="24"/>
          <w:lang w:eastAsia="zh-CN"/>
        </w:rPr>
      </w:pPr>
    </w:p>
    <w:p w14:paraId="25743B84">
      <w:pPr>
        <w:autoSpaceDE w:val="0"/>
        <w:autoSpaceDN w:val="0"/>
        <w:spacing w:line="360" w:lineRule="auto"/>
        <w:ind w:left="48" w:firstLine="480"/>
        <w:rPr>
          <w:rFonts w:ascii="宋体" w:hAnsi="宋体"/>
          <w:sz w:val="24"/>
          <w:szCs w:val="24"/>
          <w:lang w:eastAsia="zh-CN"/>
        </w:rPr>
      </w:pPr>
    </w:p>
    <w:p w14:paraId="32FD71E2">
      <w:pPr>
        <w:autoSpaceDE w:val="0"/>
        <w:autoSpaceDN w:val="0"/>
        <w:spacing w:line="360" w:lineRule="auto"/>
        <w:ind w:left="48" w:firstLine="480"/>
        <w:rPr>
          <w:rFonts w:ascii="宋体" w:hAnsi="宋体"/>
          <w:sz w:val="24"/>
          <w:szCs w:val="24"/>
          <w:lang w:eastAsia="zh-CN"/>
        </w:rPr>
      </w:pPr>
    </w:p>
    <w:p w14:paraId="247FB69B">
      <w:pPr>
        <w:autoSpaceDE w:val="0"/>
        <w:autoSpaceDN w:val="0"/>
        <w:spacing w:line="360" w:lineRule="auto"/>
        <w:ind w:left="48" w:firstLine="480"/>
        <w:rPr>
          <w:rFonts w:ascii="宋体" w:hAnsi="宋体"/>
          <w:sz w:val="24"/>
          <w:szCs w:val="24"/>
          <w:lang w:eastAsia="zh-CN"/>
        </w:rPr>
      </w:pPr>
    </w:p>
    <w:p w14:paraId="4AEE0A37">
      <w:pPr>
        <w:autoSpaceDE w:val="0"/>
        <w:autoSpaceDN w:val="0"/>
        <w:spacing w:line="360" w:lineRule="auto"/>
        <w:rPr>
          <w:rFonts w:ascii="宋体" w:hAnsi="宋体"/>
          <w:sz w:val="24"/>
          <w:szCs w:val="24"/>
          <w:lang w:val="zh-CN" w:eastAsia="zh-CN"/>
        </w:rPr>
      </w:pPr>
      <w:r>
        <w:rPr>
          <w:rFonts w:hint="eastAsia" w:ascii="宋体" w:hAnsi="宋体"/>
          <w:sz w:val="24"/>
          <w:szCs w:val="24"/>
          <w:lang w:val="zh-CN" w:eastAsia="zh-CN"/>
        </w:rPr>
        <w:t>附：</w:t>
      </w:r>
      <w:r>
        <w:rPr>
          <w:rFonts w:hint="eastAsia" w:ascii="宋体" w:hAnsi="宋体"/>
          <w:sz w:val="24"/>
          <w:szCs w:val="24"/>
          <w:lang w:eastAsia="zh-CN"/>
        </w:rPr>
        <w:t>最终报价函（式样）</w:t>
      </w:r>
    </w:p>
    <w:bookmarkEnd w:id="0"/>
    <w:bookmarkEnd w:id="1"/>
    <w:p w14:paraId="64AF37ED">
      <w:pPr>
        <w:keepNext/>
        <w:keepLines/>
        <w:autoSpaceDE w:val="0"/>
        <w:autoSpaceDN w:val="0"/>
        <w:spacing w:before="120" w:after="120" w:line="360" w:lineRule="auto"/>
        <w:jc w:val="center"/>
        <w:rPr>
          <w:rFonts w:ascii="宋体" w:hAnsi="宋体"/>
          <w:sz w:val="30"/>
          <w:szCs w:val="30"/>
          <w:lang w:eastAsia="zh-CN"/>
        </w:rPr>
      </w:pPr>
      <w:r>
        <w:rPr>
          <w:rFonts w:hint="eastAsia" w:ascii="宋体" w:hAnsi="宋体"/>
          <w:sz w:val="30"/>
          <w:szCs w:val="30"/>
          <w:lang w:eastAsia="zh-CN"/>
        </w:rPr>
        <w:t>最终报价函（式样）</w:t>
      </w:r>
    </w:p>
    <w:p w14:paraId="42959CB2">
      <w:pPr>
        <w:keepNext/>
        <w:keepLines/>
        <w:autoSpaceDE w:val="0"/>
        <w:autoSpaceDN w:val="0"/>
        <w:spacing w:line="360" w:lineRule="auto"/>
        <w:jc w:val="center"/>
        <w:rPr>
          <w:rFonts w:ascii="宋体" w:hAnsi="宋体"/>
          <w:sz w:val="28"/>
          <w:szCs w:val="28"/>
          <w:lang w:val="zh-CN" w:eastAsia="zh-CN"/>
        </w:rPr>
      </w:pPr>
    </w:p>
    <w:p w14:paraId="314DE4D9">
      <w:pPr>
        <w:spacing w:line="360" w:lineRule="auto"/>
        <w:rPr>
          <w:rFonts w:ascii="宋体" w:hAnsi="宋体"/>
          <w:sz w:val="24"/>
          <w:szCs w:val="24"/>
          <w:lang w:val="zh-CN" w:eastAsia="zh-CN"/>
        </w:rPr>
      </w:pPr>
      <w:r>
        <w:rPr>
          <w:rFonts w:hint="eastAsia" w:ascii="宋体" w:hAnsi="宋体"/>
          <w:sz w:val="24"/>
          <w:szCs w:val="24"/>
          <w:lang w:val="zh-CN" w:eastAsia="zh-CN"/>
        </w:rPr>
        <w:t>致：</w:t>
      </w:r>
      <w:r>
        <w:rPr>
          <w:rFonts w:hint="eastAsia" w:ascii="宋体" w:hAnsi="宋体"/>
          <w:sz w:val="24"/>
          <w:szCs w:val="24"/>
          <w:u w:val="single"/>
          <w:lang w:val="zh-CN" w:eastAsia="zh-CN"/>
        </w:rPr>
        <w:t>（采购人名称）</w:t>
      </w:r>
    </w:p>
    <w:p w14:paraId="0CF71E7F">
      <w:pPr>
        <w:spacing w:line="360" w:lineRule="auto"/>
        <w:ind w:firstLine="530" w:firstLineChars="221"/>
        <w:rPr>
          <w:rFonts w:ascii="宋体" w:hAnsi="宋体"/>
          <w:sz w:val="24"/>
          <w:szCs w:val="24"/>
          <w:lang w:val="zh-CN" w:eastAsia="zh-CN"/>
        </w:rPr>
      </w:pPr>
      <w:r>
        <w:rPr>
          <w:rFonts w:hint="eastAsia" w:ascii="宋体" w:hAnsi="宋体"/>
          <w:sz w:val="24"/>
          <w:szCs w:val="24"/>
          <w:lang w:val="zh-CN" w:eastAsia="zh-CN"/>
        </w:rPr>
        <w:t>根据本次谈判情况和贵方的最终报价邀请，我方愿意提供最终承诺报价，为此，我方作如下郑重承诺：</w:t>
      </w:r>
    </w:p>
    <w:p w14:paraId="1EA8969C">
      <w:pPr>
        <w:spacing w:line="360" w:lineRule="auto"/>
        <w:ind w:firstLine="530" w:firstLineChars="221"/>
        <w:rPr>
          <w:rFonts w:ascii="宋体" w:hAnsi="宋体"/>
          <w:sz w:val="24"/>
          <w:szCs w:val="24"/>
          <w:lang w:val="zh-CN" w:eastAsia="zh-CN"/>
        </w:rPr>
      </w:pPr>
      <w:r>
        <w:rPr>
          <w:rFonts w:ascii="宋体" w:hAnsi="宋体"/>
          <w:sz w:val="24"/>
          <w:szCs w:val="24"/>
          <w:lang w:val="zh-CN" w:eastAsia="zh-CN"/>
        </w:rPr>
        <w:t>1</w:t>
      </w:r>
      <w:r>
        <w:rPr>
          <w:rFonts w:hint="eastAsia" w:ascii="宋体" w:hAnsi="宋体"/>
          <w:sz w:val="24"/>
          <w:szCs w:val="24"/>
          <w:lang w:val="zh-CN" w:eastAsia="zh-CN"/>
        </w:rPr>
        <w:t>．根据谈判情况，我方提供的</w:t>
      </w:r>
      <w:r>
        <w:rPr>
          <w:rFonts w:hint="eastAsia" w:ascii="宋体" w:hAnsi="宋体"/>
          <w:sz w:val="24"/>
          <w:szCs w:val="24"/>
          <w:u w:val="single"/>
          <w:lang w:val="zh-CN" w:eastAsia="zh-CN"/>
        </w:rPr>
        <w:t>（</w:t>
      </w:r>
      <w:r>
        <w:rPr>
          <w:rFonts w:ascii="宋体" w:hAnsi="宋体"/>
          <w:sz w:val="24"/>
          <w:szCs w:val="24"/>
          <w:u w:val="single"/>
          <w:lang w:val="zh-CN" w:eastAsia="zh-CN"/>
        </w:rPr>
        <w:t xml:space="preserve"> </w:t>
      </w:r>
      <w:r>
        <w:rPr>
          <w:rFonts w:hint="eastAsia" w:ascii="宋体" w:hAnsi="宋体"/>
          <w:sz w:val="24"/>
          <w:szCs w:val="24"/>
          <w:u w:val="single"/>
          <w:lang w:val="zh-CN" w:eastAsia="zh-CN"/>
        </w:rPr>
        <w:t>项</w:t>
      </w:r>
      <w:r>
        <w:rPr>
          <w:rFonts w:ascii="宋体" w:hAnsi="宋体"/>
          <w:sz w:val="24"/>
          <w:szCs w:val="24"/>
          <w:u w:val="single"/>
          <w:lang w:val="zh-CN" w:eastAsia="zh-CN"/>
        </w:rPr>
        <w:t xml:space="preserve"> </w:t>
      </w:r>
      <w:r>
        <w:rPr>
          <w:rFonts w:hint="eastAsia" w:ascii="宋体" w:hAnsi="宋体"/>
          <w:sz w:val="24"/>
          <w:szCs w:val="24"/>
          <w:u w:val="single"/>
          <w:lang w:val="zh-CN" w:eastAsia="zh-CN"/>
        </w:rPr>
        <w:t>目</w:t>
      </w:r>
      <w:r>
        <w:rPr>
          <w:rFonts w:ascii="宋体" w:hAnsi="宋体"/>
          <w:sz w:val="24"/>
          <w:szCs w:val="24"/>
          <w:u w:val="single"/>
          <w:lang w:val="zh-CN" w:eastAsia="zh-CN"/>
        </w:rPr>
        <w:t xml:space="preserve"> </w:t>
      </w:r>
      <w:r>
        <w:rPr>
          <w:rFonts w:hint="eastAsia" w:ascii="宋体" w:hAnsi="宋体"/>
          <w:sz w:val="24"/>
          <w:szCs w:val="24"/>
          <w:u w:val="single"/>
          <w:lang w:val="zh-CN" w:eastAsia="zh-CN"/>
        </w:rPr>
        <w:t>名</w:t>
      </w:r>
      <w:r>
        <w:rPr>
          <w:rFonts w:ascii="宋体" w:hAnsi="宋体"/>
          <w:sz w:val="24"/>
          <w:szCs w:val="24"/>
          <w:u w:val="single"/>
          <w:lang w:val="zh-CN" w:eastAsia="zh-CN"/>
        </w:rPr>
        <w:t xml:space="preserve"> </w:t>
      </w:r>
      <w:r>
        <w:rPr>
          <w:rFonts w:hint="eastAsia" w:ascii="宋体" w:hAnsi="宋体"/>
          <w:sz w:val="24"/>
          <w:szCs w:val="24"/>
          <w:u w:val="single"/>
          <w:lang w:val="zh-CN" w:eastAsia="zh-CN"/>
        </w:rPr>
        <w:t>称</w:t>
      </w:r>
      <w:r>
        <w:rPr>
          <w:rFonts w:ascii="宋体" w:hAnsi="宋体"/>
          <w:sz w:val="24"/>
          <w:szCs w:val="24"/>
          <w:u w:val="single"/>
          <w:lang w:val="zh-CN" w:eastAsia="zh-CN"/>
        </w:rPr>
        <w:t xml:space="preserve"> </w:t>
      </w:r>
      <w:r>
        <w:rPr>
          <w:rFonts w:hint="eastAsia" w:ascii="宋体" w:hAnsi="宋体"/>
          <w:sz w:val="24"/>
          <w:szCs w:val="24"/>
          <w:u w:val="single"/>
          <w:lang w:val="zh-CN" w:eastAsia="zh-CN"/>
        </w:rPr>
        <w:t>）</w:t>
      </w:r>
      <w:r>
        <w:rPr>
          <w:rFonts w:hint="eastAsia" w:ascii="宋体" w:hAnsi="宋体"/>
          <w:sz w:val="24"/>
          <w:szCs w:val="24"/>
          <w:lang w:val="zh-CN" w:eastAsia="zh-CN"/>
        </w:rPr>
        <w:t>的最终报价如下：</w:t>
      </w:r>
    </w:p>
    <w:p w14:paraId="0726D4AC">
      <w:pPr>
        <w:spacing w:before="312" w:beforeLines="100" w:line="480" w:lineRule="auto"/>
        <w:ind w:firstLine="840" w:firstLineChars="350"/>
        <w:rPr>
          <w:rFonts w:ascii="宋体" w:hAnsi="宋体"/>
          <w:sz w:val="24"/>
          <w:szCs w:val="24"/>
          <w:lang w:val="zh-CN" w:eastAsia="zh-CN"/>
        </w:rPr>
      </w:pPr>
      <w:r>
        <w:rPr>
          <w:rFonts w:hint="eastAsia" w:ascii="宋体" w:hAnsi="宋体"/>
          <w:sz w:val="24"/>
          <w:szCs w:val="24"/>
          <w:lang w:eastAsia="zh-CN"/>
        </w:rPr>
        <w:t>人民币：（万元）</w:t>
      </w:r>
    </w:p>
    <w:p w14:paraId="57124C73">
      <w:pPr>
        <w:spacing w:line="480" w:lineRule="auto"/>
        <w:ind w:firstLine="840" w:firstLineChars="350"/>
        <w:rPr>
          <w:rFonts w:ascii="宋体" w:hAnsi="宋体"/>
          <w:sz w:val="24"/>
          <w:szCs w:val="24"/>
          <w:lang w:val="zh-CN" w:eastAsia="zh-CN"/>
        </w:rPr>
      </w:pPr>
      <w:r>
        <w:rPr>
          <w:rFonts w:hint="eastAsia" w:ascii="宋体" w:hAnsi="宋体"/>
          <w:sz w:val="24"/>
          <w:szCs w:val="24"/>
          <w:lang w:eastAsia="zh-CN"/>
        </w:rPr>
        <w:t>大</w:t>
      </w:r>
      <w:r>
        <w:rPr>
          <w:rFonts w:ascii="宋体" w:hAnsi="宋体"/>
          <w:sz w:val="24"/>
          <w:szCs w:val="24"/>
          <w:lang w:eastAsia="zh-CN"/>
        </w:rPr>
        <w:t xml:space="preserve">  </w:t>
      </w:r>
      <w:r>
        <w:rPr>
          <w:rFonts w:hint="eastAsia" w:ascii="宋体" w:hAnsi="宋体"/>
          <w:sz w:val="24"/>
          <w:szCs w:val="24"/>
          <w:lang w:eastAsia="zh-CN"/>
        </w:rPr>
        <w:t>写：</w:t>
      </w:r>
    </w:p>
    <w:p w14:paraId="548CE2B1">
      <w:pPr>
        <w:spacing w:line="360" w:lineRule="auto"/>
        <w:ind w:firstLine="480" w:firstLineChars="200"/>
        <w:rPr>
          <w:rFonts w:ascii="宋体" w:hAnsi="宋体"/>
          <w:sz w:val="24"/>
          <w:szCs w:val="24"/>
          <w:lang w:val="zh-CN" w:eastAsia="zh-CN"/>
        </w:rPr>
      </w:pPr>
      <w:r>
        <w:rPr>
          <w:rFonts w:ascii="宋体" w:hAnsi="宋体"/>
          <w:sz w:val="24"/>
          <w:szCs w:val="24"/>
          <w:lang w:val="zh-CN" w:eastAsia="zh-CN"/>
        </w:rPr>
        <w:t>2</w:t>
      </w:r>
      <w:r>
        <w:rPr>
          <w:rFonts w:hint="eastAsia" w:ascii="宋体" w:hAnsi="宋体"/>
          <w:sz w:val="24"/>
          <w:szCs w:val="24"/>
          <w:lang w:val="zh-CN" w:eastAsia="zh-CN"/>
        </w:rPr>
        <w:t>．其它承诺事项：</w:t>
      </w:r>
      <w:r>
        <w:rPr>
          <w:rFonts w:ascii="宋体" w:hAnsi="宋体"/>
          <w:sz w:val="24"/>
          <w:szCs w:val="24"/>
          <w:lang w:val="zh-CN" w:eastAsia="zh-CN"/>
        </w:rPr>
        <w:t xml:space="preserve">  </w:t>
      </w:r>
    </w:p>
    <w:p w14:paraId="4EA78E98">
      <w:pPr>
        <w:spacing w:line="360" w:lineRule="auto"/>
        <w:ind w:firstLine="360" w:firstLineChars="150"/>
        <w:rPr>
          <w:rFonts w:ascii="宋体" w:hAnsi="宋体"/>
          <w:sz w:val="24"/>
          <w:szCs w:val="24"/>
          <w:lang w:val="zh-CN" w:eastAsia="zh-CN"/>
        </w:rPr>
      </w:pPr>
    </w:p>
    <w:p w14:paraId="152FC9D6">
      <w:pPr>
        <w:spacing w:line="400" w:lineRule="exact"/>
        <w:rPr>
          <w:rFonts w:ascii="宋体" w:hAnsi="宋体"/>
          <w:sz w:val="24"/>
          <w:szCs w:val="24"/>
          <w:lang w:val="zh-CN" w:eastAsia="zh-CN"/>
        </w:rPr>
      </w:pPr>
      <w:r>
        <w:rPr>
          <w:rFonts w:ascii="宋体" w:hAnsi="宋体"/>
          <w:sz w:val="24"/>
          <w:szCs w:val="24"/>
          <w:lang w:eastAsia="zh-CN"/>
        </w:rPr>
        <w:t xml:space="preserve">   </w:t>
      </w:r>
      <w:r>
        <w:rPr>
          <w:rFonts w:hint="eastAsia" w:ascii="宋体" w:hAnsi="宋体"/>
          <w:sz w:val="24"/>
          <w:szCs w:val="24"/>
          <w:lang w:val="zh-CN" w:eastAsia="zh-CN"/>
        </w:rPr>
        <w:t>供应商：</w:t>
      </w:r>
    </w:p>
    <w:p w14:paraId="095EBD18">
      <w:pPr>
        <w:spacing w:line="400" w:lineRule="exact"/>
        <w:ind w:firstLine="240" w:firstLineChars="100"/>
        <w:rPr>
          <w:rFonts w:ascii="宋体" w:hAnsi="宋体"/>
          <w:sz w:val="24"/>
          <w:szCs w:val="24"/>
          <w:lang w:val="zh-CN" w:eastAsia="zh-CN"/>
        </w:rPr>
      </w:pPr>
    </w:p>
    <w:p w14:paraId="20FE5237">
      <w:pPr>
        <w:spacing w:line="400" w:lineRule="exact"/>
        <w:ind w:firstLine="240" w:firstLineChars="100"/>
        <w:rPr>
          <w:rFonts w:ascii="宋体" w:hAnsi="宋体"/>
          <w:sz w:val="24"/>
          <w:szCs w:val="24"/>
          <w:lang w:val="zh-CN" w:eastAsia="zh-CN"/>
        </w:rPr>
      </w:pPr>
      <w:r>
        <w:rPr>
          <w:rFonts w:hint="eastAsia" w:ascii="宋体" w:hAnsi="宋体"/>
          <w:sz w:val="24"/>
          <w:szCs w:val="24"/>
          <w:lang w:val="zh-CN" w:eastAsia="zh-CN"/>
        </w:rPr>
        <w:t>法定代表人或其授权代表（签字）</w:t>
      </w:r>
    </w:p>
    <w:p w14:paraId="61FC21A7">
      <w:pPr>
        <w:spacing w:line="400" w:lineRule="exact"/>
        <w:ind w:firstLine="720" w:firstLineChars="300"/>
        <w:rPr>
          <w:rFonts w:ascii="宋体" w:hAnsi="宋体"/>
          <w:sz w:val="24"/>
          <w:szCs w:val="24"/>
          <w:lang w:val="zh-CN" w:eastAsia="zh-CN"/>
        </w:rPr>
      </w:pPr>
      <w:r>
        <w:rPr>
          <w:rFonts w:ascii="宋体" w:hAnsi="宋体"/>
          <w:sz w:val="24"/>
          <w:szCs w:val="24"/>
          <w:lang w:val="zh-CN" w:eastAsia="zh-CN"/>
        </w:rPr>
        <w:t xml:space="preserve"> </w:t>
      </w:r>
      <w:r>
        <w:rPr>
          <w:rFonts w:hint="eastAsia" w:ascii="宋体" w:hAnsi="宋体"/>
          <w:sz w:val="24"/>
          <w:szCs w:val="24"/>
          <w:lang w:val="zh-CN" w:eastAsia="zh-CN"/>
        </w:rPr>
        <w:t>年</w:t>
      </w:r>
      <w:r>
        <w:rPr>
          <w:rFonts w:ascii="宋体" w:hAnsi="宋体"/>
          <w:sz w:val="24"/>
          <w:szCs w:val="24"/>
          <w:lang w:val="zh-CN" w:eastAsia="zh-CN"/>
        </w:rPr>
        <w:t xml:space="preserve">   </w:t>
      </w:r>
      <w:r>
        <w:rPr>
          <w:rFonts w:hint="eastAsia" w:ascii="宋体" w:hAnsi="宋体"/>
          <w:sz w:val="24"/>
          <w:szCs w:val="24"/>
          <w:lang w:val="zh-CN" w:eastAsia="zh-CN"/>
        </w:rPr>
        <w:t>月</w:t>
      </w:r>
      <w:r>
        <w:rPr>
          <w:rFonts w:ascii="宋体" w:hAnsi="宋体"/>
          <w:sz w:val="24"/>
          <w:szCs w:val="24"/>
          <w:lang w:val="zh-CN" w:eastAsia="zh-CN"/>
        </w:rPr>
        <w:t xml:space="preserve">   </w:t>
      </w:r>
      <w:r>
        <w:rPr>
          <w:rFonts w:hint="eastAsia" w:ascii="宋体" w:hAnsi="宋体"/>
          <w:sz w:val="24"/>
          <w:szCs w:val="24"/>
          <w:lang w:val="zh-CN" w:eastAsia="zh-CN"/>
        </w:rPr>
        <w:t>日</w:t>
      </w:r>
    </w:p>
    <w:p w14:paraId="66531324">
      <w:pPr>
        <w:rPr>
          <w:rFonts w:ascii="宋体" w:hAnsi="宋体"/>
          <w:lang w:eastAsia="zh-CN"/>
        </w:rPr>
      </w:pPr>
    </w:p>
    <w:p w14:paraId="5E065B06">
      <w:pPr>
        <w:rPr>
          <w:rFonts w:ascii="宋体" w:hAnsi="宋体"/>
          <w:lang w:eastAsia="zh-CN"/>
        </w:rPr>
      </w:pPr>
    </w:p>
    <w:p w14:paraId="652CB821">
      <w:pPr>
        <w:rPr>
          <w:rFonts w:ascii="宋体" w:hAnsi="宋体"/>
          <w:lang w:eastAsia="zh-CN"/>
        </w:rPr>
      </w:pPr>
    </w:p>
    <w:p w14:paraId="1BFC48B8">
      <w:pPr>
        <w:rPr>
          <w:rFonts w:ascii="宋体" w:hAnsi="宋体"/>
          <w:lang w:eastAsia="zh-CN"/>
        </w:rPr>
      </w:pPr>
    </w:p>
    <w:p w14:paraId="24AED4D8">
      <w:pPr>
        <w:rPr>
          <w:rFonts w:ascii="宋体" w:hAnsi="宋体"/>
          <w:lang w:eastAsia="zh-CN"/>
        </w:rPr>
      </w:pPr>
    </w:p>
    <w:p w14:paraId="613B49C5">
      <w:pPr>
        <w:rPr>
          <w:rFonts w:ascii="宋体" w:hAnsi="宋体"/>
          <w:lang w:eastAsia="zh-CN"/>
        </w:rPr>
      </w:pPr>
    </w:p>
    <w:p w14:paraId="596198A8">
      <w:pPr>
        <w:pStyle w:val="2"/>
        <w:jc w:val="center"/>
        <w:rPr>
          <w:rFonts w:ascii="宋体" w:hAnsi="宋体"/>
          <w:sz w:val="32"/>
          <w:szCs w:val="32"/>
          <w:lang w:val="zh-CN" w:eastAsia="zh-CN"/>
        </w:rPr>
      </w:pPr>
      <w:bookmarkStart w:id="105" w:name="_Toc5605570"/>
      <w:bookmarkStart w:id="106" w:name="_Toc393443521"/>
      <w:bookmarkStart w:id="107" w:name="_Toc411064142"/>
      <w:bookmarkStart w:id="108" w:name="_Toc461465599"/>
      <w:bookmarkStart w:id="109" w:name="_Toc461465499"/>
      <w:bookmarkStart w:id="110" w:name="_Toc461464153"/>
      <w:bookmarkStart w:id="111" w:name="_Toc461465655"/>
      <w:r>
        <w:rPr>
          <w:rFonts w:hint="eastAsia" w:ascii="宋体" w:hAnsi="宋体"/>
          <w:sz w:val="32"/>
          <w:szCs w:val="32"/>
          <w:lang w:val="zh-CN" w:eastAsia="zh-CN"/>
        </w:rPr>
        <w:t>第五章</w:t>
      </w:r>
      <w:r>
        <w:rPr>
          <w:rFonts w:ascii="宋体" w:hAnsi="宋体"/>
          <w:sz w:val="32"/>
          <w:szCs w:val="32"/>
          <w:lang w:eastAsia="zh-CN"/>
        </w:rPr>
        <w:t xml:space="preserve">  </w:t>
      </w:r>
      <w:r>
        <w:rPr>
          <w:rFonts w:hint="eastAsia" w:ascii="宋体" w:hAnsi="宋体"/>
          <w:sz w:val="32"/>
          <w:szCs w:val="32"/>
          <w:lang w:val="zh-CN" w:eastAsia="zh-CN"/>
        </w:rPr>
        <w:t>响应文件格式</w:t>
      </w:r>
      <w:bookmarkEnd w:id="105"/>
      <w:bookmarkEnd w:id="106"/>
      <w:bookmarkEnd w:id="107"/>
      <w:bookmarkEnd w:id="108"/>
      <w:bookmarkEnd w:id="109"/>
      <w:bookmarkEnd w:id="110"/>
      <w:bookmarkEnd w:id="111"/>
    </w:p>
    <w:p w14:paraId="4FB7568C">
      <w:pPr>
        <w:autoSpaceDE w:val="0"/>
        <w:autoSpaceDN w:val="0"/>
        <w:spacing w:line="360" w:lineRule="auto"/>
        <w:rPr>
          <w:rFonts w:ascii="宋体" w:hAnsi="宋体"/>
          <w:sz w:val="32"/>
          <w:lang w:eastAsia="zh-CN"/>
        </w:rPr>
      </w:pPr>
    </w:p>
    <w:p w14:paraId="2FEDA92F">
      <w:pPr>
        <w:autoSpaceDE w:val="0"/>
        <w:autoSpaceDN w:val="0"/>
        <w:spacing w:line="360" w:lineRule="auto"/>
        <w:rPr>
          <w:rFonts w:ascii="宋体" w:hAnsi="宋体"/>
          <w:sz w:val="32"/>
          <w:lang w:eastAsia="zh-CN"/>
        </w:rPr>
      </w:pPr>
    </w:p>
    <w:p w14:paraId="02DFAFCF">
      <w:pPr>
        <w:autoSpaceDE w:val="0"/>
        <w:autoSpaceDN w:val="0"/>
        <w:spacing w:line="360" w:lineRule="auto"/>
        <w:rPr>
          <w:rFonts w:ascii="宋体" w:hAnsi="宋体"/>
          <w:sz w:val="32"/>
          <w:lang w:eastAsia="zh-CN"/>
        </w:rPr>
      </w:pPr>
    </w:p>
    <w:p w14:paraId="47808136">
      <w:pPr>
        <w:autoSpaceDE w:val="0"/>
        <w:autoSpaceDN w:val="0"/>
        <w:spacing w:line="360" w:lineRule="auto"/>
        <w:rPr>
          <w:rFonts w:ascii="宋体" w:hAnsi="宋体"/>
          <w:sz w:val="32"/>
          <w:lang w:eastAsia="zh-CN"/>
        </w:rPr>
      </w:pPr>
    </w:p>
    <w:p w14:paraId="52C3218B">
      <w:pPr>
        <w:autoSpaceDE w:val="0"/>
        <w:autoSpaceDN w:val="0"/>
        <w:spacing w:line="360" w:lineRule="auto"/>
        <w:rPr>
          <w:rFonts w:ascii="宋体" w:hAnsi="宋体"/>
          <w:sz w:val="32"/>
          <w:lang w:eastAsia="zh-CN"/>
        </w:rPr>
      </w:pPr>
    </w:p>
    <w:p w14:paraId="46137BD7">
      <w:pPr>
        <w:autoSpaceDE w:val="0"/>
        <w:autoSpaceDN w:val="0"/>
        <w:spacing w:line="360" w:lineRule="auto"/>
        <w:rPr>
          <w:rFonts w:ascii="宋体" w:hAnsi="宋体"/>
          <w:sz w:val="28"/>
          <w:lang w:eastAsia="zh-CN"/>
        </w:rPr>
      </w:pPr>
      <w:r>
        <w:rPr>
          <w:rFonts w:ascii="宋体" w:hAnsi="宋体"/>
          <w:sz w:val="32"/>
          <w:lang w:eastAsia="zh-CN"/>
        </w:rPr>
        <w:br w:type="page"/>
      </w:r>
    </w:p>
    <w:p w14:paraId="46CF1498">
      <w:pPr>
        <w:autoSpaceDE w:val="0"/>
        <w:autoSpaceDN w:val="0"/>
        <w:spacing w:line="360" w:lineRule="auto"/>
        <w:jc w:val="right"/>
        <w:rPr>
          <w:rFonts w:ascii="宋体" w:hAnsi="宋体"/>
          <w:sz w:val="30"/>
          <w:szCs w:val="30"/>
          <w:lang w:eastAsia="zh-CN"/>
        </w:rPr>
      </w:pPr>
      <w:r>
        <w:rPr>
          <w:rFonts w:hint="eastAsia" w:ascii="宋体" w:hAnsi="宋体"/>
          <w:sz w:val="28"/>
          <w:lang w:eastAsia="zh-CN"/>
        </w:rPr>
        <w:t>【</w:t>
      </w:r>
      <w:r>
        <w:rPr>
          <w:rFonts w:hint="eastAsia" w:ascii="宋体" w:hAnsi="宋体"/>
          <w:sz w:val="30"/>
          <w:szCs w:val="30"/>
          <w:lang w:eastAsia="zh-CN"/>
        </w:rPr>
        <w:t>正（副）本】</w:t>
      </w:r>
    </w:p>
    <w:p w14:paraId="62AEBD6D">
      <w:pPr>
        <w:autoSpaceDE w:val="0"/>
        <w:autoSpaceDN w:val="0"/>
        <w:spacing w:line="360" w:lineRule="auto"/>
        <w:jc w:val="center"/>
        <w:rPr>
          <w:rFonts w:ascii="宋体" w:hAnsi="宋体"/>
          <w:sz w:val="28"/>
          <w:lang w:eastAsia="zh-CN"/>
        </w:rPr>
      </w:pPr>
    </w:p>
    <w:p w14:paraId="6A3A868B">
      <w:pPr>
        <w:autoSpaceDE w:val="0"/>
        <w:autoSpaceDN w:val="0"/>
        <w:spacing w:line="360" w:lineRule="auto"/>
        <w:jc w:val="center"/>
        <w:rPr>
          <w:rFonts w:ascii="宋体" w:hAnsi="宋体"/>
          <w:sz w:val="32"/>
          <w:szCs w:val="32"/>
          <w:u w:val="single"/>
          <w:lang w:eastAsia="zh-CN"/>
        </w:rPr>
      </w:pPr>
    </w:p>
    <w:p w14:paraId="2DB71446">
      <w:pPr>
        <w:autoSpaceDE w:val="0"/>
        <w:autoSpaceDN w:val="0"/>
        <w:spacing w:line="360" w:lineRule="auto"/>
        <w:jc w:val="center"/>
        <w:rPr>
          <w:rFonts w:ascii="宋体" w:hAnsi="宋体"/>
          <w:sz w:val="44"/>
          <w:szCs w:val="44"/>
          <w:lang w:eastAsia="zh-CN"/>
        </w:rPr>
      </w:pPr>
      <w:r>
        <w:rPr>
          <w:rFonts w:ascii="宋体" w:hAnsi="宋体"/>
          <w:sz w:val="44"/>
          <w:szCs w:val="44"/>
          <w:u w:val="single"/>
          <w:lang w:eastAsia="zh-CN"/>
        </w:rPr>
        <w:t xml:space="preserve">                       </w:t>
      </w:r>
      <w:r>
        <w:rPr>
          <w:rFonts w:hint="eastAsia" w:ascii="宋体" w:hAnsi="宋体"/>
          <w:sz w:val="44"/>
          <w:szCs w:val="44"/>
          <w:lang w:eastAsia="zh-CN"/>
        </w:rPr>
        <w:t>项目</w:t>
      </w:r>
    </w:p>
    <w:p w14:paraId="2F33F602">
      <w:pPr>
        <w:autoSpaceDE w:val="0"/>
        <w:autoSpaceDN w:val="0"/>
        <w:spacing w:line="360" w:lineRule="auto"/>
        <w:rPr>
          <w:rFonts w:ascii="宋体" w:hAnsi="宋体"/>
          <w:sz w:val="28"/>
          <w:lang w:eastAsia="zh-CN"/>
        </w:rPr>
      </w:pPr>
    </w:p>
    <w:p w14:paraId="48C906A1">
      <w:pPr>
        <w:autoSpaceDE w:val="0"/>
        <w:autoSpaceDN w:val="0"/>
        <w:spacing w:line="360" w:lineRule="auto"/>
        <w:jc w:val="center"/>
        <w:rPr>
          <w:rFonts w:ascii="宋体" w:hAnsi="宋体"/>
          <w:sz w:val="52"/>
          <w:szCs w:val="52"/>
          <w:lang w:eastAsia="zh-CN"/>
        </w:rPr>
      </w:pPr>
      <w:bookmarkStart w:id="112" w:name="_Toc408437510"/>
      <w:r>
        <w:rPr>
          <w:rFonts w:hint="eastAsia" w:ascii="宋体" w:hAnsi="宋体"/>
          <w:sz w:val="52"/>
          <w:szCs w:val="52"/>
          <w:lang w:eastAsia="zh-CN"/>
        </w:rPr>
        <w:t>单一来源采购响应文件</w:t>
      </w:r>
      <w:bookmarkEnd w:id="112"/>
    </w:p>
    <w:p w14:paraId="01161DE1">
      <w:pPr>
        <w:autoSpaceDE w:val="0"/>
        <w:autoSpaceDN w:val="0"/>
        <w:spacing w:line="360" w:lineRule="auto"/>
        <w:jc w:val="center"/>
        <w:rPr>
          <w:rFonts w:ascii="宋体" w:hAnsi="宋体"/>
          <w:sz w:val="28"/>
          <w:lang w:eastAsia="zh-CN"/>
        </w:rPr>
      </w:pPr>
    </w:p>
    <w:p w14:paraId="5BE0B723">
      <w:pPr>
        <w:autoSpaceDE w:val="0"/>
        <w:autoSpaceDN w:val="0"/>
        <w:spacing w:line="360" w:lineRule="auto"/>
        <w:rPr>
          <w:rFonts w:ascii="宋体" w:hAnsi="宋体"/>
          <w:sz w:val="28"/>
          <w:lang w:eastAsia="zh-CN"/>
        </w:rPr>
      </w:pPr>
    </w:p>
    <w:p w14:paraId="79816EB3">
      <w:pPr>
        <w:autoSpaceDE w:val="0"/>
        <w:autoSpaceDN w:val="0"/>
        <w:spacing w:line="360" w:lineRule="auto"/>
        <w:rPr>
          <w:rFonts w:ascii="宋体" w:hAnsi="宋体"/>
          <w:sz w:val="28"/>
          <w:lang w:eastAsia="zh-CN"/>
        </w:rPr>
      </w:pPr>
    </w:p>
    <w:p w14:paraId="145F0340">
      <w:pPr>
        <w:autoSpaceDE w:val="0"/>
        <w:autoSpaceDN w:val="0"/>
        <w:spacing w:line="360" w:lineRule="auto"/>
        <w:rPr>
          <w:rFonts w:ascii="宋体" w:hAnsi="宋体"/>
          <w:sz w:val="28"/>
          <w:lang w:eastAsia="zh-CN"/>
        </w:rPr>
      </w:pPr>
    </w:p>
    <w:p w14:paraId="7CC62CAA">
      <w:pPr>
        <w:autoSpaceDE w:val="0"/>
        <w:autoSpaceDN w:val="0"/>
        <w:adjustRightInd w:val="0"/>
        <w:snapToGrid w:val="0"/>
        <w:spacing w:line="360" w:lineRule="auto"/>
        <w:ind w:firstLine="1280" w:firstLineChars="400"/>
        <w:rPr>
          <w:rFonts w:ascii="宋体" w:hAnsi="宋体"/>
          <w:sz w:val="28"/>
          <w:lang w:eastAsia="zh-CN"/>
        </w:rPr>
      </w:pPr>
      <w:r>
        <w:rPr>
          <w:rFonts w:hint="eastAsia" w:ascii="宋体" w:hAnsi="宋体"/>
          <w:sz w:val="32"/>
          <w:lang w:val="zh-CN" w:eastAsia="zh-CN"/>
        </w:rPr>
        <w:t>项目名称：</w:t>
      </w:r>
    </w:p>
    <w:p w14:paraId="100D3F72">
      <w:pPr>
        <w:autoSpaceDE w:val="0"/>
        <w:autoSpaceDN w:val="0"/>
        <w:adjustRightInd w:val="0"/>
        <w:snapToGrid w:val="0"/>
        <w:spacing w:line="360" w:lineRule="auto"/>
        <w:ind w:firstLine="1280" w:firstLineChars="400"/>
        <w:rPr>
          <w:rFonts w:ascii="宋体" w:hAnsi="宋体"/>
          <w:sz w:val="32"/>
          <w:lang w:eastAsia="zh-CN"/>
        </w:rPr>
      </w:pPr>
      <w:r>
        <w:rPr>
          <w:rFonts w:hint="eastAsia" w:ascii="宋体" w:hAnsi="宋体"/>
          <w:sz w:val="32"/>
          <w:lang w:val="zh-CN" w:eastAsia="zh-CN"/>
        </w:rPr>
        <w:t>采购编号：</w:t>
      </w:r>
    </w:p>
    <w:p w14:paraId="15C189F4">
      <w:pPr>
        <w:autoSpaceDE w:val="0"/>
        <w:autoSpaceDN w:val="0"/>
        <w:adjustRightInd w:val="0"/>
        <w:snapToGrid w:val="0"/>
        <w:spacing w:line="360" w:lineRule="auto"/>
        <w:ind w:firstLine="1280" w:firstLineChars="400"/>
        <w:rPr>
          <w:rFonts w:ascii="宋体" w:hAnsi="宋体"/>
          <w:sz w:val="32"/>
          <w:lang w:eastAsia="zh-CN"/>
        </w:rPr>
      </w:pPr>
      <w:r>
        <w:rPr>
          <w:rFonts w:hint="eastAsia" w:ascii="宋体" w:hAnsi="宋体"/>
          <w:sz w:val="32"/>
          <w:lang w:val="zh-CN" w:eastAsia="zh-CN"/>
        </w:rPr>
        <w:t>供应商全称：</w:t>
      </w:r>
    </w:p>
    <w:p w14:paraId="69FEFACD">
      <w:pPr>
        <w:autoSpaceDE w:val="0"/>
        <w:autoSpaceDN w:val="0"/>
        <w:adjustRightInd w:val="0"/>
        <w:snapToGrid w:val="0"/>
        <w:spacing w:line="360" w:lineRule="auto"/>
        <w:ind w:firstLine="1280" w:firstLineChars="400"/>
        <w:rPr>
          <w:rFonts w:ascii="宋体" w:hAnsi="宋体"/>
          <w:sz w:val="32"/>
          <w:lang w:eastAsia="zh-CN"/>
        </w:rPr>
      </w:pPr>
      <w:r>
        <w:rPr>
          <w:rFonts w:hint="eastAsia" w:ascii="宋体" w:hAnsi="宋体"/>
          <w:sz w:val="32"/>
          <w:lang w:val="zh-CN" w:eastAsia="zh-CN"/>
        </w:rPr>
        <w:t>日期：</w:t>
      </w:r>
      <w:r>
        <w:rPr>
          <w:rFonts w:ascii="宋体" w:hAnsi="宋体"/>
          <w:sz w:val="32"/>
          <w:lang w:val="zh-CN" w:eastAsia="zh-CN"/>
        </w:rPr>
        <w:t xml:space="preserve">    </w:t>
      </w:r>
      <w:r>
        <w:rPr>
          <w:rFonts w:hint="eastAsia" w:ascii="宋体" w:hAnsi="宋体"/>
          <w:sz w:val="32"/>
          <w:lang w:val="zh-CN" w:eastAsia="zh-CN"/>
        </w:rPr>
        <w:t>年</w:t>
      </w:r>
      <w:r>
        <w:rPr>
          <w:rFonts w:ascii="宋体" w:hAnsi="宋体"/>
          <w:sz w:val="32"/>
          <w:lang w:eastAsia="zh-CN"/>
        </w:rPr>
        <w:t xml:space="preserve">  </w:t>
      </w:r>
      <w:r>
        <w:rPr>
          <w:rFonts w:hint="eastAsia" w:ascii="宋体" w:hAnsi="宋体"/>
          <w:sz w:val="32"/>
          <w:lang w:val="zh-CN" w:eastAsia="zh-CN"/>
        </w:rPr>
        <w:t>月</w:t>
      </w:r>
      <w:r>
        <w:rPr>
          <w:rFonts w:ascii="宋体" w:hAnsi="宋体"/>
          <w:sz w:val="32"/>
          <w:lang w:eastAsia="zh-CN"/>
        </w:rPr>
        <w:t xml:space="preserve">  </w:t>
      </w:r>
      <w:r>
        <w:rPr>
          <w:rFonts w:hint="eastAsia" w:ascii="宋体" w:hAnsi="宋体"/>
          <w:sz w:val="32"/>
          <w:lang w:val="zh-CN" w:eastAsia="zh-CN"/>
        </w:rPr>
        <w:t>日</w:t>
      </w:r>
    </w:p>
    <w:p w14:paraId="697B51DC">
      <w:pPr>
        <w:keepNext/>
        <w:keepLines/>
        <w:autoSpaceDE w:val="0"/>
        <w:autoSpaceDN w:val="0"/>
        <w:spacing w:before="120" w:after="120" w:line="360" w:lineRule="auto"/>
        <w:jc w:val="center"/>
        <w:rPr>
          <w:rFonts w:ascii="宋体" w:hAnsi="宋体"/>
          <w:sz w:val="30"/>
          <w:szCs w:val="30"/>
          <w:lang w:val="zh-CN" w:eastAsia="zh-CN"/>
        </w:rPr>
      </w:pPr>
      <w:r>
        <w:rPr>
          <w:rFonts w:ascii="宋体" w:hAnsi="宋体"/>
          <w:sz w:val="30"/>
          <w:szCs w:val="30"/>
          <w:lang w:val="zh-CN" w:eastAsia="zh-CN"/>
        </w:rPr>
        <w:br w:type="page"/>
      </w:r>
      <w:r>
        <w:rPr>
          <w:rFonts w:hint="eastAsia" w:ascii="宋体" w:hAnsi="宋体"/>
          <w:sz w:val="30"/>
          <w:szCs w:val="30"/>
          <w:lang w:val="zh-CN" w:eastAsia="zh-CN"/>
        </w:rPr>
        <w:t>目录</w:t>
      </w:r>
    </w:p>
    <w:p w14:paraId="1E723F22">
      <w:pPr>
        <w:autoSpaceDE w:val="0"/>
        <w:autoSpaceDN w:val="0"/>
        <w:spacing w:after="0" w:line="360" w:lineRule="auto"/>
        <w:rPr>
          <w:rFonts w:ascii="宋体" w:hAnsi="宋体"/>
          <w:sz w:val="24"/>
          <w:lang w:val="zh-CN" w:eastAsia="zh-CN"/>
        </w:rPr>
      </w:pPr>
      <w:r>
        <w:rPr>
          <w:rFonts w:ascii="宋体" w:hAnsi="宋体"/>
          <w:sz w:val="24"/>
          <w:lang w:val="zh-CN" w:eastAsia="zh-CN"/>
        </w:rPr>
        <w:t>1</w:t>
      </w:r>
      <w:r>
        <w:rPr>
          <w:rFonts w:hint="eastAsia" w:ascii="宋体" w:hAnsi="宋体"/>
          <w:sz w:val="24"/>
          <w:lang w:val="zh-CN" w:eastAsia="zh-CN"/>
        </w:rPr>
        <w:t>、报价函</w:t>
      </w:r>
    </w:p>
    <w:p w14:paraId="4D8B839C">
      <w:pPr>
        <w:autoSpaceDE w:val="0"/>
        <w:autoSpaceDN w:val="0"/>
        <w:spacing w:after="0" w:line="360" w:lineRule="auto"/>
        <w:rPr>
          <w:rFonts w:ascii="宋体" w:hAnsi="宋体"/>
          <w:sz w:val="24"/>
          <w:lang w:val="zh-CN" w:eastAsia="zh-CN"/>
        </w:rPr>
      </w:pPr>
      <w:r>
        <w:rPr>
          <w:rFonts w:ascii="宋体" w:hAnsi="宋体"/>
          <w:sz w:val="24"/>
          <w:lang w:val="zh-CN" w:eastAsia="zh-CN"/>
        </w:rPr>
        <w:t>2</w:t>
      </w:r>
      <w:r>
        <w:rPr>
          <w:rFonts w:hint="eastAsia" w:ascii="宋体" w:hAnsi="宋体"/>
          <w:sz w:val="24"/>
          <w:lang w:val="zh-CN" w:eastAsia="zh-CN"/>
        </w:rPr>
        <w:t>、报价函附表</w:t>
      </w:r>
    </w:p>
    <w:p w14:paraId="27987354">
      <w:pPr>
        <w:autoSpaceDE w:val="0"/>
        <w:autoSpaceDN w:val="0"/>
        <w:spacing w:after="0" w:line="360" w:lineRule="auto"/>
        <w:rPr>
          <w:rFonts w:ascii="宋体" w:hAnsi="宋体"/>
          <w:sz w:val="24"/>
          <w:szCs w:val="24"/>
          <w:lang w:val="zh-CN" w:eastAsia="zh-CN"/>
        </w:rPr>
      </w:pPr>
      <w:r>
        <w:rPr>
          <w:rFonts w:ascii="宋体" w:hAnsi="宋体"/>
          <w:sz w:val="24"/>
          <w:lang w:eastAsia="zh-CN"/>
        </w:rPr>
        <w:t>3</w:t>
      </w:r>
      <w:r>
        <w:rPr>
          <w:rFonts w:hint="eastAsia" w:ascii="宋体" w:hAnsi="宋体"/>
          <w:sz w:val="24"/>
          <w:lang w:eastAsia="zh-CN"/>
        </w:rPr>
        <w:t>、</w:t>
      </w:r>
      <w:r>
        <w:rPr>
          <w:rFonts w:hint="eastAsia" w:ascii="宋体" w:hAnsi="宋体"/>
          <w:sz w:val="24"/>
          <w:szCs w:val="24"/>
          <w:lang w:val="zh-CN" w:eastAsia="zh-CN"/>
        </w:rPr>
        <w:t>法定代表人身份证明或授权委托书</w:t>
      </w:r>
    </w:p>
    <w:p w14:paraId="26CF9BB6">
      <w:pPr>
        <w:autoSpaceDE w:val="0"/>
        <w:autoSpaceDN w:val="0"/>
        <w:spacing w:after="0" w:line="360" w:lineRule="auto"/>
        <w:rPr>
          <w:rFonts w:ascii="宋体" w:hAnsi="宋体"/>
          <w:sz w:val="24"/>
          <w:lang w:val="zh-CN" w:eastAsia="zh-CN"/>
        </w:rPr>
      </w:pPr>
      <w:r>
        <w:rPr>
          <w:rFonts w:hint="eastAsia" w:ascii="宋体" w:hAnsi="宋体"/>
          <w:sz w:val="24"/>
          <w:szCs w:val="24"/>
          <w:lang w:val="zh-CN" w:eastAsia="zh-CN"/>
        </w:rPr>
        <w:t>4、项目投标报价明细表</w:t>
      </w:r>
    </w:p>
    <w:p w14:paraId="01556DA9">
      <w:pPr>
        <w:autoSpaceDE w:val="0"/>
        <w:autoSpaceDN w:val="0"/>
        <w:spacing w:after="0" w:line="360" w:lineRule="auto"/>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5、政府采购诚信承诺书</w:t>
      </w:r>
    </w:p>
    <w:p w14:paraId="63DE5047">
      <w:pPr>
        <w:autoSpaceDE w:val="0"/>
        <w:autoSpaceDN w:val="0"/>
        <w:spacing w:after="0" w:line="360" w:lineRule="auto"/>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6、供应商基本情况</w:t>
      </w:r>
    </w:p>
    <w:p w14:paraId="181EED8B">
      <w:pPr>
        <w:autoSpaceDE w:val="0"/>
        <w:autoSpaceDN w:val="0"/>
        <w:spacing w:after="0" w:line="360" w:lineRule="auto"/>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7、服务承诺</w:t>
      </w:r>
    </w:p>
    <w:p w14:paraId="4771EF55">
      <w:pPr>
        <w:autoSpaceDE w:val="0"/>
        <w:autoSpaceDN w:val="0"/>
        <w:spacing w:after="0" w:line="360" w:lineRule="auto"/>
        <w:rPr>
          <w:rFonts w:ascii="宋体" w:hAnsi="宋体"/>
          <w:sz w:val="24"/>
          <w:lang w:val="zh-CN" w:eastAsia="zh-CN"/>
        </w:rPr>
      </w:pPr>
      <w:r>
        <w:rPr>
          <w:rFonts w:hint="eastAsia" w:ascii="宋体" w:hAnsi="宋体"/>
          <w:sz w:val="24"/>
          <w:lang w:val="zh-CN" w:eastAsia="zh-CN"/>
        </w:rPr>
        <w:t>8、投标诚信承诺</w:t>
      </w:r>
    </w:p>
    <w:p w14:paraId="7D8D443C">
      <w:pPr>
        <w:autoSpaceDE w:val="0"/>
        <w:autoSpaceDN w:val="0"/>
        <w:spacing w:after="0" w:line="360" w:lineRule="auto"/>
        <w:rPr>
          <w:rFonts w:ascii="宋体" w:hAnsi="宋体"/>
          <w:sz w:val="24"/>
          <w:lang w:val="zh-CN" w:eastAsia="zh-CN"/>
        </w:rPr>
      </w:pPr>
      <w:r>
        <w:rPr>
          <w:rFonts w:hint="eastAsia" w:ascii="宋体" w:hAnsi="宋体"/>
          <w:sz w:val="24"/>
          <w:lang w:val="zh-CN" w:eastAsia="zh-CN"/>
        </w:rPr>
        <w:t>9、其他资料</w:t>
      </w:r>
    </w:p>
    <w:p w14:paraId="004ACDA0">
      <w:pPr>
        <w:autoSpaceDE w:val="0"/>
        <w:autoSpaceDN w:val="0"/>
        <w:spacing w:line="360" w:lineRule="auto"/>
        <w:rPr>
          <w:rFonts w:ascii="宋体" w:hAnsi="宋体"/>
          <w:sz w:val="24"/>
          <w:lang w:val="zh-CN" w:eastAsia="zh-CN"/>
        </w:rPr>
      </w:pPr>
    </w:p>
    <w:p w14:paraId="6663A28C">
      <w:pPr>
        <w:pStyle w:val="40"/>
        <w:outlineLvl w:val="0"/>
        <w:rPr>
          <w:rFonts w:ascii="宋体" w:hAnsi="宋体"/>
          <w:lang w:eastAsia="zh-CN"/>
        </w:rPr>
      </w:pPr>
      <w:r>
        <w:rPr>
          <w:rFonts w:ascii="宋体" w:hAnsi="宋体"/>
          <w:lang w:eastAsia="zh-CN"/>
        </w:rPr>
        <w:br w:type="page"/>
      </w:r>
      <w:bookmarkStart w:id="113" w:name="_Toc460667928"/>
      <w:r>
        <w:rPr>
          <w:rFonts w:ascii="宋体" w:hAnsi="宋体"/>
          <w:lang w:eastAsia="zh-CN"/>
        </w:rPr>
        <w:t xml:space="preserve">                            </w:t>
      </w:r>
      <w:bookmarkStart w:id="114" w:name="_Toc5605571"/>
      <w:bookmarkStart w:id="115" w:name="_Toc468292867"/>
      <w:r>
        <w:rPr>
          <w:rFonts w:hint="eastAsia" w:ascii="宋体" w:hAnsi="宋体"/>
          <w:lang w:eastAsia="zh-CN"/>
        </w:rPr>
        <w:t>一、报价函</w:t>
      </w:r>
      <w:bookmarkEnd w:id="113"/>
      <w:bookmarkEnd w:id="114"/>
      <w:bookmarkEnd w:id="115"/>
    </w:p>
    <w:p w14:paraId="5EAEC6FD">
      <w:pPr>
        <w:spacing w:line="380" w:lineRule="exact"/>
        <w:rPr>
          <w:rFonts w:ascii="宋体" w:hAnsi="宋体"/>
          <w:szCs w:val="21"/>
          <w:u w:val="single"/>
          <w:lang w:eastAsia="zh-CN"/>
        </w:rPr>
      </w:pPr>
    </w:p>
    <w:p w14:paraId="5E3D2EF1">
      <w:pPr>
        <w:spacing w:after="0" w:line="360" w:lineRule="auto"/>
        <w:rPr>
          <w:rFonts w:ascii="宋体" w:hAnsi="宋体"/>
          <w:sz w:val="24"/>
          <w:szCs w:val="24"/>
          <w:lang w:val="zh-CN" w:eastAsia="zh-CN"/>
        </w:rPr>
      </w:pPr>
      <w:r>
        <w:rPr>
          <w:rFonts w:ascii="宋体" w:hAnsi="宋体"/>
          <w:sz w:val="24"/>
          <w:szCs w:val="24"/>
          <w:lang w:val="zh-CN" w:eastAsia="zh-CN"/>
        </w:rPr>
        <w:t>致：</w:t>
      </w:r>
      <w:r>
        <w:rPr>
          <w:rFonts w:hint="eastAsia" w:ascii="宋体" w:hAnsi="宋体"/>
          <w:sz w:val="24"/>
          <w:szCs w:val="24"/>
          <w:u w:val="single"/>
          <w:lang w:val="zh-CN" w:eastAsia="zh-CN"/>
        </w:rPr>
        <w:t xml:space="preserve">                     </w:t>
      </w:r>
      <w:r>
        <w:rPr>
          <w:rFonts w:ascii="宋体" w:hAnsi="宋体"/>
          <w:sz w:val="24"/>
          <w:szCs w:val="24"/>
          <w:lang w:val="zh-CN" w:eastAsia="zh-CN"/>
        </w:rPr>
        <w:t>（</w:t>
      </w:r>
      <w:r>
        <w:rPr>
          <w:rFonts w:hint="eastAsia" w:ascii="宋体" w:hAnsi="宋体"/>
          <w:sz w:val="24"/>
          <w:szCs w:val="24"/>
          <w:lang w:val="zh-CN" w:eastAsia="zh-CN"/>
        </w:rPr>
        <w:t>采购</w:t>
      </w:r>
      <w:r>
        <w:rPr>
          <w:rFonts w:ascii="宋体" w:hAnsi="宋体"/>
          <w:sz w:val="24"/>
          <w:szCs w:val="24"/>
          <w:lang w:val="zh-CN" w:eastAsia="zh-CN"/>
        </w:rPr>
        <w:t>人名称）</w:t>
      </w:r>
    </w:p>
    <w:p w14:paraId="045E5E03">
      <w:pPr>
        <w:spacing w:after="0" w:line="360" w:lineRule="auto"/>
        <w:ind w:firstLine="530" w:firstLineChars="221"/>
        <w:rPr>
          <w:rFonts w:ascii="宋体" w:hAnsi="宋体"/>
          <w:sz w:val="24"/>
          <w:szCs w:val="24"/>
          <w:lang w:val="zh-CN" w:eastAsia="zh-CN"/>
        </w:rPr>
      </w:pPr>
      <w:r>
        <w:rPr>
          <w:rFonts w:ascii="宋体" w:hAnsi="宋体"/>
          <w:sz w:val="24"/>
          <w:szCs w:val="24"/>
          <w:lang w:val="zh-CN" w:eastAsia="zh-CN"/>
        </w:rPr>
        <w:t>1、我方已仔细研究了</w:t>
      </w:r>
      <w:r>
        <w:rPr>
          <w:rFonts w:hint="eastAsia" w:ascii="宋体" w:hAnsi="宋体"/>
          <w:sz w:val="24"/>
          <w:szCs w:val="24"/>
          <w:u w:val="single"/>
          <w:lang w:val="zh-CN" w:eastAsia="zh-CN"/>
        </w:rPr>
        <w:t xml:space="preserve">                </w:t>
      </w:r>
      <w:r>
        <w:rPr>
          <w:rFonts w:ascii="宋体" w:hAnsi="宋体"/>
          <w:sz w:val="24"/>
          <w:szCs w:val="24"/>
          <w:u w:val="single"/>
          <w:lang w:val="zh-CN" w:eastAsia="zh-CN"/>
        </w:rPr>
        <w:t>（项目名称）</w:t>
      </w:r>
      <w:r>
        <w:rPr>
          <w:rFonts w:hint="eastAsia" w:ascii="宋体" w:hAnsi="宋体"/>
          <w:sz w:val="24"/>
          <w:szCs w:val="24"/>
          <w:u w:val="single"/>
          <w:lang w:val="zh-CN" w:eastAsia="zh-CN"/>
        </w:rPr>
        <w:t xml:space="preserve">   </w:t>
      </w:r>
      <w:r>
        <w:rPr>
          <w:rFonts w:ascii="宋体" w:hAnsi="宋体"/>
          <w:sz w:val="24"/>
          <w:szCs w:val="24"/>
          <w:lang w:val="zh-CN" w:eastAsia="zh-CN"/>
        </w:rPr>
        <w:t>标段</w:t>
      </w:r>
      <w:r>
        <w:rPr>
          <w:rFonts w:hint="eastAsia" w:ascii="宋体" w:hAnsi="宋体"/>
          <w:sz w:val="24"/>
          <w:szCs w:val="24"/>
          <w:lang w:val="zh-CN" w:eastAsia="zh-CN"/>
        </w:rPr>
        <w:t>采购</w:t>
      </w:r>
      <w:r>
        <w:rPr>
          <w:rFonts w:ascii="宋体" w:hAnsi="宋体"/>
          <w:sz w:val="24"/>
          <w:szCs w:val="24"/>
          <w:lang w:val="zh-CN" w:eastAsia="zh-CN"/>
        </w:rPr>
        <w:t>文件的全部内容，愿意以人民币（大写）</w:t>
      </w:r>
      <w:r>
        <w:rPr>
          <w:rFonts w:hint="eastAsia" w:ascii="宋体" w:hAnsi="宋体"/>
          <w:sz w:val="24"/>
          <w:szCs w:val="24"/>
          <w:u w:val="single"/>
          <w:lang w:val="zh-CN" w:eastAsia="zh-CN"/>
        </w:rPr>
        <w:t xml:space="preserve">               </w:t>
      </w:r>
      <w:r>
        <w:rPr>
          <w:rFonts w:ascii="宋体" w:hAnsi="宋体"/>
          <w:sz w:val="24"/>
          <w:szCs w:val="24"/>
          <w:u w:val="single"/>
          <w:lang w:val="zh-CN" w:eastAsia="zh-CN"/>
        </w:rPr>
        <w:t xml:space="preserve"> </w:t>
      </w:r>
      <w:r>
        <w:rPr>
          <w:rFonts w:ascii="宋体" w:hAnsi="宋体"/>
          <w:sz w:val="24"/>
          <w:szCs w:val="24"/>
          <w:lang w:val="zh-CN" w:eastAsia="zh-CN"/>
        </w:rPr>
        <w:t>（</w:t>
      </w:r>
      <w:r>
        <w:rPr>
          <w:rFonts w:hint="eastAsia" w:ascii="宋体" w:hAnsi="宋体"/>
          <w:sz w:val="24"/>
          <w:szCs w:val="24"/>
          <w:lang w:val="zh-CN" w:eastAsia="zh-CN"/>
        </w:rPr>
        <w:t>小写：</w:t>
      </w:r>
      <w:r>
        <w:rPr>
          <w:rFonts w:ascii="宋体" w:hAnsi="宋体"/>
          <w:sz w:val="24"/>
          <w:szCs w:val="24"/>
          <w:lang w:val="zh-CN" w:eastAsia="zh-CN"/>
        </w:rPr>
        <w:t>￥</w:t>
      </w:r>
      <w:r>
        <w:rPr>
          <w:rFonts w:hint="eastAsia" w:ascii="宋体" w:hAnsi="宋体"/>
          <w:sz w:val="24"/>
          <w:szCs w:val="24"/>
          <w:u w:val="single"/>
          <w:lang w:val="zh-CN" w:eastAsia="zh-CN"/>
        </w:rPr>
        <w:t xml:space="preserve">         </w:t>
      </w:r>
      <w:r>
        <w:rPr>
          <w:rFonts w:hint="eastAsia" w:ascii="宋体" w:hAnsi="宋体"/>
          <w:sz w:val="24"/>
          <w:szCs w:val="24"/>
          <w:lang w:val="zh-CN" w:eastAsia="zh-CN"/>
        </w:rPr>
        <w:t>元</w:t>
      </w:r>
      <w:r>
        <w:rPr>
          <w:rFonts w:ascii="宋体" w:hAnsi="宋体"/>
          <w:sz w:val="24"/>
          <w:szCs w:val="24"/>
          <w:lang w:val="zh-CN" w:eastAsia="zh-CN"/>
        </w:rPr>
        <w:t>）的投标总报价，服务</w:t>
      </w:r>
      <w:r>
        <w:rPr>
          <w:rFonts w:hint="eastAsia" w:ascii="宋体" w:hAnsi="宋体"/>
          <w:sz w:val="24"/>
          <w:szCs w:val="24"/>
          <w:lang w:val="zh-CN" w:eastAsia="zh-CN"/>
        </w:rPr>
        <w:t>期</w:t>
      </w:r>
      <w:r>
        <w:rPr>
          <w:rFonts w:hint="eastAsia" w:ascii="宋体" w:hAnsi="宋体"/>
          <w:sz w:val="24"/>
          <w:szCs w:val="24"/>
          <w:u w:val="single"/>
          <w:lang w:val="zh-CN" w:eastAsia="zh-CN"/>
        </w:rPr>
        <w:t xml:space="preserve">            </w:t>
      </w:r>
      <w:r>
        <w:rPr>
          <w:rFonts w:ascii="宋体" w:hAnsi="宋体"/>
          <w:sz w:val="24"/>
          <w:szCs w:val="24"/>
          <w:lang w:val="zh-CN" w:eastAsia="zh-CN"/>
        </w:rPr>
        <w:t xml:space="preserve">，按合同约定完成本项目。 </w:t>
      </w:r>
    </w:p>
    <w:p w14:paraId="15D2F07D">
      <w:pPr>
        <w:spacing w:after="0" w:line="360" w:lineRule="auto"/>
        <w:ind w:firstLine="530" w:firstLineChars="221"/>
        <w:rPr>
          <w:rFonts w:ascii="宋体" w:hAnsi="宋体"/>
          <w:sz w:val="24"/>
          <w:szCs w:val="24"/>
          <w:lang w:val="zh-CN" w:eastAsia="zh-CN"/>
        </w:rPr>
      </w:pPr>
      <w:r>
        <w:rPr>
          <w:rFonts w:ascii="宋体" w:hAnsi="宋体"/>
          <w:sz w:val="24"/>
          <w:szCs w:val="24"/>
          <w:lang w:val="zh-CN" w:eastAsia="zh-CN"/>
        </w:rPr>
        <w:t>2、</w:t>
      </w:r>
      <w:r>
        <w:rPr>
          <w:rFonts w:hint="eastAsia" w:ascii="宋体" w:hAnsi="宋体"/>
          <w:sz w:val="24"/>
          <w:szCs w:val="24"/>
          <w:lang w:val="zh-CN" w:eastAsia="zh-CN"/>
        </w:rPr>
        <w:t>响应</w:t>
      </w:r>
      <w:r>
        <w:rPr>
          <w:rFonts w:ascii="宋体" w:hAnsi="宋体"/>
          <w:sz w:val="24"/>
          <w:szCs w:val="24"/>
          <w:lang w:val="zh-CN" w:eastAsia="zh-CN"/>
        </w:rPr>
        <w:t>文件的组成部分内容不一致时，以投标函为准。</w:t>
      </w:r>
    </w:p>
    <w:p w14:paraId="332C5AD9">
      <w:pPr>
        <w:spacing w:after="0" w:line="360" w:lineRule="auto"/>
        <w:ind w:firstLine="530" w:firstLineChars="221"/>
        <w:rPr>
          <w:rFonts w:ascii="宋体" w:hAnsi="宋体"/>
          <w:sz w:val="24"/>
          <w:szCs w:val="24"/>
          <w:lang w:val="zh-CN" w:eastAsia="zh-CN"/>
        </w:rPr>
      </w:pPr>
      <w:r>
        <w:rPr>
          <w:rFonts w:ascii="宋体" w:hAnsi="宋体"/>
          <w:sz w:val="24"/>
          <w:szCs w:val="24"/>
          <w:lang w:val="zh-CN" w:eastAsia="zh-CN"/>
        </w:rPr>
        <w:t>3、我方承诺在招标文件规定的投标有效期内不撤销投标文件。</w:t>
      </w:r>
    </w:p>
    <w:p w14:paraId="28BEC65E">
      <w:pPr>
        <w:spacing w:after="0" w:line="360" w:lineRule="auto"/>
        <w:ind w:firstLine="530" w:firstLineChars="221"/>
        <w:rPr>
          <w:rFonts w:ascii="宋体" w:hAnsi="宋体"/>
          <w:sz w:val="24"/>
          <w:szCs w:val="24"/>
          <w:lang w:val="zh-CN" w:eastAsia="zh-CN"/>
        </w:rPr>
      </w:pPr>
      <w:r>
        <w:rPr>
          <w:rFonts w:hint="eastAsia" w:ascii="宋体" w:hAnsi="宋体"/>
          <w:sz w:val="24"/>
          <w:szCs w:val="24"/>
          <w:lang w:val="zh-CN" w:eastAsia="zh-CN"/>
        </w:rPr>
        <w:t>4</w:t>
      </w:r>
      <w:r>
        <w:rPr>
          <w:rFonts w:ascii="宋体" w:hAnsi="宋体"/>
          <w:sz w:val="24"/>
          <w:szCs w:val="24"/>
          <w:lang w:val="zh-CN" w:eastAsia="zh-CN"/>
        </w:rPr>
        <w:t>、如我方中标，我方承诺：</w:t>
      </w:r>
    </w:p>
    <w:p w14:paraId="6F009FDF">
      <w:pPr>
        <w:spacing w:after="0" w:line="360" w:lineRule="auto"/>
        <w:ind w:firstLine="530" w:firstLineChars="221"/>
        <w:rPr>
          <w:rFonts w:ascii="宋体" w:hAnsi="宋体"/>
          <w:sz w:val="24"/>
          <w:szCs w:val="24"/>
          <w:lang w:val="zh-CN" w:eastAsia="zh-CN"/>
        </w:rPr>
      </w:pPr>
      <w:r>
        <w:rPr>
          <w:rFonts w:ascii="宋体" w:hAnsi="宋体"/>
          <w:sz w:val="24"/>
          <w:szCs w:val="24"/>
          <w:lang w:val="zh-CN" w:eastAsia="zh-CN"/>
        </w:rPr>
        <w:t>（1）我方承诺在收到中标通知书后，在中标通知书规定时间内与你</w:t>
      </w:r>
      <w:r>
        <w:rPr>
          <w:rFonts w:hint="eastAsia" w:ascii="宋体" w:hAnsi="宋体"/>
          <w:sz w:val="24"/>
          <w:szCs w:val="24"/>
          <w:lang w:val="zh-CN" w:eastAsia="zh-CN"/>
        </w:rPr>
        <w:t>方</w:t>
      </w:r>
      <w:r>
        <w:rPr>
          <w:rFonts w:ascii="宋体" w:hAnsi="宋体"/>
          <w:sz w:val="24"/>
          <w:szCs w:val="24"/>
          <w:lang w:val="zh-CN" w:eastAsia="zh-CN"/>
        </w:rPr>
        <w:t>签订合同；</w:t>
      </w:r>
    </w:p>
    <w:p w14:paraId="738A9C26">
      <w:pPr>
        <w:spacing w:after="0" w:line="360" w:lineRule="auto"/>
        <w:ind w:firstLine="530" w:firstLineChars="221"/>
        <w:rPr>
          <w:rFonts w:ascii="宋体" w:hAnsi="宋体"/>
          <w:sz w:val="24"/>
          <w:szCs w:val="24"/>
          <w:lang w:val="zh-CN" w:eastAsia="zh-CN"/>
        </w:rPr>
      </w:pPr>
      <w:r>
        <w:rPr>
          <w:rFonts w:ascii="宋体" w:hAnsi="宋体"/>
          <w:sz w:val="24"/>
          <w:szCs w:val="24"/>
          <w:lang w:val="zh-CN" w:eastAsia="zh-CN"/>
        </w:rPr>
        <w:t>（2）在签订合同时不向你方提出附加条件；</w:t>
      </w:r>
    </w:p>
    <w:p w14:paraId="2AEB899E">
      <w:pPr>
        <w:spacing w:after="0" w:line="360" w:lineRule="auto"/>
        <w:ind w:firstLine="530" w:firstLineChars="221"/>
        <w:rPr>
          <w:rFonts w:ascii="宋体" w:hAnsi="宋体"/>
          <w:sz w:val="24"/>
          <w:szCs w:val="24"/>
          <w:lang w:val="zh-CN" w:eastAsia="zh-CN"/>
        </w:rPr>
      </w:pPr>
      <w:r>
        <w:rPr>
          <w:rFonts w:ascii="宋体" w:hAnsi="宋体"/>
          <w:sz w:val="24"/>
          <w:szCs w:val="24"/>
          <w:lang w:val="zh-CN" w:eastAsia="zh-CN"/>
        </w:rPr>
        <w:t>（</w:t>
      </w:r>
      <w:r>
        <w:rPr>
          <w:rFonts w:hint="eastAsia" w:ascii="宋体" w:hAnsi="宋体"/>
          <w:sz w:val="24"/>
          <w:szCs w:val="24"/>
          <w:lang w:val="zh-CN" w:eastAsia="zh-CN"/>
        </w:rPr>
        <w:t>3</w:t>
      </w:r>
      <w:r>
        <w:rPr>
          <w:rFonts w:ascii="宋体" w:hAnsi="宋体"/>
          <w:sz w:val="24"/>
          <w:szCs w:val="24"/>
          <w:lang w:val="zh-CN" w:eastAsia="zh-CN"/>
        </w:rPr>
        <w:t>）在合同约定的期限内完成合同规定的全部义务。</w:t>
      </w:r>
    </w:p>
    <w:p w14:paraId="2A36CB95">
      <w:pPr>
        <w:spacing w:after="0" w:line="360" w:lineRule="auto"/>
        <w:ind w:firstLine="530" w:firstLineChars="221"/>
        <w:rPr>
          <w:rFonts w:ascii="宋体" w:hAnsi="宋体"/>
          <w:sz w:val="24"/>
          <w:szCs w:val="24"/>
          <w:lang w:val="zh-CN" w:eastAsia="zh-CN"/>
        </w:rPr>
      </w:pPr>
      <w:r>
        <w:rPr>
          <w:rFonts w:hint="eastAsia" w:ascii="宋体" w:hAnsi="宋体"/>
          <w:sz w:val="24"/>
          <w:szCs w:val="24"/>
          <w:lang w:val="zh-CN" w:eastAsia="zh-CN"/>
        </w:rPr>
        <w:t>5</w:t>
      </w:r>
      <w:r>
        <w:rPr>
          <w:rFonts w:ascii="宋体" w:hAnsi="宋体"/>
          <w:sz w:val="24"/>
          <w:szCs w:val="24"/>
          <w:lang w:val="zh-CN" w:eastAsia="zh-CN"/>
        </w:rPr>
        <w:t>、我方在此声明，所递交的投标文件及相关资料内容完整、真实和准确。</w:t>
      </w:r>
    </w:p>
    <w:p w14:paraId="3B19E616">
      <w:pPr>
        <w:spacing w:after="0" w:line="360" w:lineRule="auto"/>
        <w:ind w:firstLine="530" w:firstLineChars="221"/>
        <w:rPr>
          <w:rFonts w:ascii="宋体" w:hAnsi="宋体"/>
          <w:sz w:val="24"/>
          <w:szCs w:val="24"/>
          <w:lang w:val="zh-CN" w:eastAsia="zh-CN"/>
        </w:rPr>
      </w:pPr>
      <w:r>
        <w:rPr>
          <w:rFonts w:hint="eastAsia" w:ascii="宋体" w:hAnsi="宋体"/>
          <w:sz w:val="24"/>
          <w:szCs w:val="24"/>
          <w:lang w:val="zh-CN" w:eastAsia="zh-CN"/>
        </w:rPr>
        <w:t>6</w:t>
      </w:r>
      <w:r>
        <w:rPr>
          <w:rFonts w:ascii="宋体" w:hAnsi="宋体"/>
          <w:sz w:val="24"/>
          <w:szCs w:val="24"/>
          <w:lang w:val="zh-CN" w:eastAsia="zh-CN"/>
        </w:rPr>
        <w:t>、</w:t>
      </w:r>
      <w:r>
        <w:rPr>
          <w:rFonts w:hint="eastAsia" w:ascii="宋体" w:hAnsi="宋体"/>
          <w:sz w:val="24"/>
          <w:szCs w:val="24"/>
          <w:u w:val="single"/>
          <w:lang w:val="zh-CN" w:eastAsia="zh-CN"/>
        </w:rPr>
        <w:t xml:space="preserve">                              </w:t>
      </w:r>
      <w:r>
        <w:rPr>
          <w:rFonts w:ascii="宋体" w:hAnsi="宋体"/>
          <w:sz w:val="24"/>
          <w:szCs w:val="24"/>
          <w:lang w:val="zh-CN" w:eastAsia="zh-CN"/>
        </w:rPr>
        <w:t>（其他补充说明）。</w:t>
      </w:r>
    </w:p>
    <w:p w14:paraId="150BF123">
      <w:pPr>
        <w:spacing w:after="0" w:line="360" w:lineRule="auto"/>
        <w:ind w:firstLine="530" w:firstLineChars="221"/>
        <w:rPr>
          <w:rFonts w:ascii="宋体" w:hAnsi="宋体"/>
          <w:sz w:val="24"/>
          <w:szCs w:val="24"/>
          <w:lang w:val="zh-CN" w:eastAsia="zh-CN"/>
        </w:rPr>
      </w:pPr>
    </w:p>
    <w:p w14:paraId="2DCF62FE">
      <w:pPr>
        <w:spacing w:after="0" w:line="360" w:lineRule="auto"/>
        <w:ind w:firstLine="530" w:firstLineChars="221"/>
        <w:rPr>
          <w:rFonts w:ascii="宋体" w:hAnsi="宋体"/>
          <w:sz w:val="24"/>
          <w:szCs w:val="24"/>
          <w:lang w:val="zh-CN" w:eastAsia="zh-CN"/>
        </w:rPr>
      </w:pPr>
    </w:p>
    <w:p w14:paraId="79412376">
      <w:pPr>
        <w:spacing w:after="0" w:line="360" w:lineRule="auto"/>
        <w:ind w:firstLine="4610" w:firstLineChars="1921"/>
        <w:rPr>
          <w:rFonts w:ascii="宋体" w:hAnsi="宋体"/>
          <w:sz w:val="24"/>
          <w:szCs w:val="24"/>
          <w:lang w:val="zh-CN" w:eastAsia="zh-CN"/>
        </w:rPr>
      </w:pPr>
      <w:r>
        <w:rPr>
          <w:rFonts w:hint="eastAsia" w:ascii="宋体" w:hAnsi="宋体"/>
          <w:sz w:val="24"/>
          <w:szCs w:val="24"/>
          <w:lang w:val="zh-CN" w:eastAsia="zh-CN"/>
        </w:rPr>
        <w:t>供应商</w:t>
      </w:r>
      <w:r>
        <w:rPr>
          <w:rFonts w:ascii="宋体" w:hAnsi="宋体"/>
          <w:sz w:val="24"/>
          <w:szCs w:val="24"/>
          <w:lang w:val="zh-CN" w:eastAsia="zh-CN"/>
        </w:rPr>
        <w:t>：</w:t>
      </w:r>
      <w:r>
        <w:rPr>
          <w:rFonts w:hint="eastAsia" w:ascii="宋体" w:hAnsi="宋体"/>
          <w:sz w:val="24"/>
          <w:szCs w:val="24"/>
          <w:u w:val="single"/>
          <w:lang w:val="zh-CN" w:eastAsia="zh-CN"/>
        </w:rPr>
        <w:t xml:space="preserve">              </w:t>
      </w:r>
      <w:r>
        <w:rPr>
          <w:rFonts w:ascii="宋体" w:hAnsi="宋体"/>
          <w:sz w:val="24"/>
          <w:szCs w:val="24"/>
          <w:lang w:val="zh-CN" w:eastAsia="zh-CN"/>
        </w:rPr>
        <w:t>（</w:t>
      </w:r>
      <w:r>
        <w:rPr>
          <w:rFonts w:hint="eastAsia" w:ascii="宋体" w:hAnsi="宋体"/>
          <w:sz w:val="24"/>
          <w:szCs w:val="24"/>
          <w:lang w:val="zh-CN" w:eastAsia="zh-CN"/>
        </w:rPr>
        <w:t>公章</w:t>
      </w:r>
      <w:r>
        <w:rPr>
          <w:rFonts w:ascii="宋体" w:hAnsi="宋体"/>
          <w:sz w:val="24"/>
          <w:szCs w:val="24"/>
          <w:lang w:val="zh-CN" w:eastAsia="zh-CN"/>
        </w:rPr>
        <w:t>）</w:t>
      </w:r>
    </w:p>
    <w:p w14:paraId="22A6280E">
      <w:pPr>
        <w:spacing w:after="0" w:line="360" w:lineRule="auto"/>
        <w:ind w:firstLine="2640" w:firstLineChars="1100"/>
        <w:rPr>
          <w:rFonts w:ascii="宋体" w:hAnsi="宋体"/>
          <w:sz w:val="24"/>
          <w:szCs w:val="24"/>
          <w:lang w:val="zh-CN" w:eastAsia="zh-CN"/>
        </w:rPr>
      </w:pPr>
      <w:r>
        <w:rPr>
          <w:rFonts w:ascii="宋体" w:hAnsi="宋体"/>
          <w:sz w:val="24"/>
          <w:szCs w:val="24"/>
          <w:lang w:val="zh-CN" w:eastAsia="zh-CN"/>
        </w:rPr>
        <w:t>法定代表人或其委托代理人：</w:t>
      </w:r>
      <w:r>
        <w:rPr>
          <w:rFonts w:hint="eastAsia" w:ascii="宋体" w:hAnsi="宋体"/>
          <w:sz w:val="24"/>
          <w:szCs w:val="24"/>
          <w:u w:val="single"/>
          <w:lang w:val="zh-CN" w:eastAsia="zh-CN"/>
        </w:rPr>
        <w:t xml:space="preserve">               </w:t>
      </w:r>
      <w:r>
        <w:rPr>
          <w:rFonts w:ascii="宋体" w:hAnsi="宋体"/>
          <w:sz w:val="24"/>
          <w:szCs w:val="24"/>
          <w:lang w:val="zh-CN" w:eastAsia="zh-CN"/>
        </w:rPr>
        <w:t>（</w:t>
      </w:r>
      <w:r>
        <w:rPr>
          <w:rFonts w:hint="eastAsia" w:ascii="宋体" w:hAnsi="宋体"/>
          <w:sz w:val="24"/>
          <w:szCs w:val="24"/>
          <w:lang w:val="zh-CN" w:eastAsia="zh-CN"/>
        </w:rPr>
        <w:t>签字</w:t>
      </w:r>
      <w:r>
        <w:rPr>
          <w:rFonts w:ascii="宋体" w:hAnsi="宋体"/>
          <w:sz w:val="24"/>
          <w:szCs w:val="24"/>
          <w:lang w:val="zh-CN" w:eastAsia="zh-CN"/>
        </w:rPr>
        <w:t>）</w:t>
      </w:r>
    </w:p>
    <w:p w14:paraId="63F552D3">
      <w:pPr>
        <w:spacing w:after="0" w:line="360" w:lineRule="auto"/>
        <w:ind w:firstLine="4610" w:firstLineChars="1921"/>
        <w:rPr>
          <w:rFonts w:ascii="宋体" w:hAnsi="宋体"/>
          <w:sz w:val="24"/>
          <w:szCs w:val="24"/>
          <w:lang w:val="zh-CN" w:eastAsia="zh-CN"/>
        </w:rPr>
      </w:pPr>
      <w:r>
        <w:rPr>
          <w:rFonts w:ascii="宋体" w:hAnsi="宋体"/>
          <w:sz w:val="24"/>
          <w:szCs w:val="24"/>
          <w:lang w:val="zh-CN" w:eastAsia="zh-CN"/>
        </w:rPr>
        <w:t>日</w:t>
      </w:r>
      <w:r>
        <w:rPr>
          <w:rFonts w:hint="eastAsia" w:ascii="宋体" w:hAnsi="宋体"/>
          <w:sz w:val="24"/>
          <w:szCs w:val="24"/>
          <w:lang w:val="zh-CN" w:eastAsia="zh-CN"/>
        </w:rPr>
        <w:t xml:space="preserve"> </w:t>
      </w:r>
      <w:r>
        <w:rPr>
          <w:rFonts w:ascii="宋体" w:hAnsi="宋体"/>
          <w:sz w:val="24"/>
          <w:szCs w:val="24"/>
          <w:lang w:val="zh-CN" w:eastAsia="zh-CN"/>
        </w:rPr>
        <w:t xml:space="preserve">  期：</w:t>
      </w:r>
      <w:r>
        <w:rPr>
          <w:rFonts w:hint="eastAsia" w:ascii="宋体" w:hAnsi="宋体"/>
          <w:sz w:val="24"/>
          <w:szCs w:val="24"/>
          <w:u w:val="single"/>
          <w:lang w:val="zh-CN" w:eastAsia="zh-CN"/>
        </w:rPr>
        <w:t xml:space="preserve"> </w:t>
      </w:r>
      <w:r>
        <w:rPr>
          <w:rFonts w:ascii="宋体" w:hAnsi="宋体"/>
          <w:sz w:val="24"/>
          <w:szCs w:val="24"/>
          <w:u w:val="single"/>
          <w:lang w:val="zh-CN" w:eastAsia="zh-CN"/>
        </w:rPr>
        <w:t xml:space="preserve">                    </w:t>
      </w:r>
    </w:p>
    <w:p w14:paraId="60D6C01D">
      <w:pPr>
        <w:spacing w:line="380" w:lineRule="exact"/>
        <w:rPr>
          <w:rFonts w:ascii="宋体" w:hAnsi="宋体"/>
          <w:szCs w:val="21"/>
          <w:lang w:eastAsia="zh-CN"/>
        </w:rPr>
      </w:pPr>
    </w:p>
    <w:p w14:paraId="068C88DC">
      <w:pPr>
        <w:spacing w:line="380" w:lineRule="exact"/>
        <w:rPr>
          <w:rFonts w:ascii="宋体" w:hAnsi="宋体"/>
          <w:szCs w:val="21"/>
          <w:lang w:eastAsia="zh-CN"/>
        </w:rPr>
      </w:pPr>
    </w:p>
    <w:p w14:paraId="7FCC3350">
      <w:pPr>
        <w:spacing w:line="380" w:lineRule="exact"/>
        <w:rPr>
          <w:rFonts w:ascii="宋体" w:hAnsi="宋体"/>
          <w:szCs w:val="21"/>
          <w:lang w:eastAsia="zh-CN"/>
        </w:rPr>
      </w:pPr>
    </w:p>
    <w:p w14:paraId="13B305F1">
      <w:pPr>
        <w:spacing w:line="380" w:lineRule="exact"/>
        <w:rPr>
          <w:rFonts w:ascii="宋体" w:hAnsi="宋体"/>
          <w:szCs w:val="21"/>
          <w:lang w:eastAsia="zh-CN"/>
        </w:rPr>
      </w:pPr>
    </w:p>
    <w:p w14:paraId="2D953AD1">
      <w:pPr>
        <w:spacing w:line="380" w:lineRule="exact"/>
        <w:rPr>
          <w:rFonts w:ascii="宋体" w:hAnsi="宋体"/>
          <w:szCs w:val="21"/>
          <w:lang w:eastAsia="zh-CN"/>
        </w:rPr>
      </w:pPr>
    </w:p>
    <w:p w14:paraId="1C1DF246">
      <w:pPr>
        <w:spacing w:line="380" w:lineRule="exact"/>
        <w:rPr>
          <w:rFonts w:ascii="宋体" w:hAnsi="宋体"/>
          <w:szCs w:val="21"/>
          <w:lang w:eastAsia="zh-CN"/>
        </w:rPr>
      </w:pPr>
    </w:p>
    <w:p w14:paraId="1A3684E6">
      <w:pPr>
        <w:spacing w:line="380" w:lineRule="exact"/>
        <w:rPr>
          <w:rFonts w:ascii="宋体" w:hAnsi="宋体"/>
          <w:szCs w:val="21"/>
          <w:lang w:eastAsia="zh-CN"/>
        </w:rPr>
      </w:pPr>
    </w:p>
    <w:p w14:paraId="4820BB05">
      <w:pPr>
        <w:jc w:val="both"/>
        <w:rPr>
          <w:rFonts w:ascii="宋体" w:hAnsi="宋体"/>
          <w:b/>
          <w:bCs/>
          <w:sz w:val="28"/>
          <w:szCs w:val="28"/>
          <w:lang w:eastAsia="zh-CN"/>
        </w:rPr>
      </w:pPr>
      <w:r>
        <w:rPr>
          <w:rFonts w:ascii="宋体" w:hAnsi="宋体"/>
          <w:lang w:eastAsia="zh-CN"/>
        </w:rPr>
        <w:t xml:space="preserve">                            </w:t>
      </w:r>
      <w:r>
        <w:rPr>
          <w:rFonts w:ascii="宋体" w:hAnsi="宋体"/>
          <w:sz w:val="28"/>
          <w:szCs w:val="28"/>
          <w:lang w:eastAsia="zh-CN"/>
        </w:rPr>
        <w:t xml:space="preserve">  </w:t>
      </w:r>
      <w:r>
        <w:rPr>
          <w:rFonts w:hint="eastAsia" w:ascii="宋体" w:hAnsi="宋体"/>
          <w:sz w:val="28"/>
          <w:szCs w:val="28"/>
          <w:lang w:eastAsia="zh-CN"/>
        </w:rPr>
        <w:t>二、</w:t>
      </w:r>
      <w:r>
        <w:rPr>
          <w:rFonts w:ascii="宋体" w:hAnsi="宋体"/>
          <w:sz w:val="28"/>
          <w:szCs w:val="28"/>
          <w:lang w:eastAsia="zh-CN"/>
        </w:rPr>
        <w:t xml:space="preserve">  </w:t>
      </w:r>
      <w:r>
        <w:rPr>
          <w:rFonts w:hint="eastAsia" w:ascii="宋体" w:hAnsi="宋体"/>
          <w:b/>
          <w:bCs/>
          <w:sz w:val="28"/>
          <w:szCs w:val="28"/>
          <w:lang w:eastAsia="zh-CN"/>
        </w:rPr>
        <w:t>报价函附表</w:t>
      </w:r>
    </w:p>
    <w:p w14:paraId="1653F5C9">
      <w:pPr>
        <w:jc w:val="both"/>
        <w:rPr>
          <w:rFonts w:ascii="宋体" w:hAnsi="宋体"/>
          <w:lang w:eastAsia="zh-CN"/>
        </w:rPr>
      </w:pPr>
      <w:r>
        <w:rPr>
          <w:rFonts w:ascii="宋体" w:hAnsi="宋体"/>
          <w:lang w:eastAsia="zh-CN"/>
        </w:rPr>
        <w:t xml:space="preserve">                                              [</w:t>
      </w:r>
      <w:r>
        <w:rPr>
          <w:rFonts w:hint="eastAsia" w:ascii="宋体" w:hAnsi="宋体"/>
          <w:lang w:eastAsia="zh-CN"/>
        </w:rPr>
        <w:t>货币单位：（人民币）元</w:t>
      </w:r>
      <w:r>
        <w:rPr>
          <w:rFonts w:ascii="宋体" w:hAnsi="宋体"/>
          <w:lang w:eastAsia="zh-CN"/>
        </w:rPr>
        <w:t>]</w:t>
      </w:r>
    </w:p>
    <w:tbl>
      <w:tblPr>
        <w:tblStyle w:val="19"/>
        <w:tblW w:w="8747" w:type="dxa"/>
        <w:tblInd w:w="2" w:type="dxa"/>
        <w:tblLayout w:type="fixed"/>
        <w:tblCellMar>
          <w:top w:w="0" w:type="dxa"/>
          <w:left w:w="0" w:type="dxa"/>
          <w:bottom w:w="0" w:type="dxa"/>
          <w:right w:w="0" w:type="dxa"/>
        </w:tblCellMar>
      </w:tblPr>
      <w:tblGrid>
        <w:gridCol w:w="1926"/>
        <w:gridCol w:w="6821"/>
      </w:tblGrid>
      <w:tr w14:paraId="1164B111">
        <w:tblPrEx>
          <w:tblCellMar>
            <w:top w:w="0" w:type="dxa"/>
            <w:left w:w="0" w:type="dxa"/>
            <w:bottom w:w="0" w:type="dxa"/>
            <w:right w:w="0" w:type="dxa"/>
          </w:tblCellMar>
        </w:tblPrEx>
        <w:trPr>
          <w:trHeight w:val="948" w:hRule="exact"/>
        </w:trPr>
        <w:tc>
          <w:tcPr>
            <w:tcW w:w="1926" w:type="dxa"/>
            <w:tcBorders>
              <w:top w:val="single" w:color="auto" w:sz="4" w:space="0"/>
              <w:left w:val="single" w:color="auto" w:sz="4" w:space="0"/>
              <w:bottom w:val="single" w:color="auto" w:sz="4" w:space="0"/>
              <w:right w:val="single" w:color="auto" w:sz="4" w:space="0"/>
            </w:tcBorders>
            <w:vAlign w:val="center"/>
          </w:tcPr>
          <w:p w14:paraId="66B8E2E5">
            <w:pPr>
              <w:spacing w:line="440" w:lineRule="exact"/>
              <w:jc w:val="center"/>
              <w:rPr>
                <w:rFonts w:ascii="宋体" w:hAnsi="宋体"/>
                <w:szCs w:val="21"/>
              </w:rPr>
            </w:pPr>
            <w:r>
              <w:rPr>
                <w:rFonts w:hint="eastAsia" w:ascii="宋体" w:hAnsi="宋体"/>
                <w:szCs w:val="21"/>
              </w:rPr>
              <w:t>项目名称</w:t>
            </w:r>
          </w:p>
        </w:tc>
        <w:tc>
          <w:tcPr>
            <w:tcW w:w="6821" w:type="dxa"/>
            <w:tcBorders>
              <w:top w:val="single" w:color="auto" w:sz="4" w:space="0"/>
              <w:left w:val="single" w:color="auto" w:sz="4" w:space="0"/>
              <w:bottom w:val="single" w:color="auto" w:sz="4" w:space="0"/>
              <w:right w:val="single" w:color="auto" w:sz="4" w:space="0"/>
            </w:tcBorders>
            <w:vAlign w:val="center"/>
          </w:tcPr>
          <w:p w14:paraId="339D1209">
            <w:pPr>
              <w:spacing w:line="440" w:lineRule="exact"/>
              <w:rPr>
                <w:rFonts w:ascii="宋体" w:hAnsi="宋体"/>
                <w:szCs w:val="21"/>
              </w:rPr>
            </w:pPr>
          </w:p>
        </w:tc>
      </w:tr>
      <w:tr w14:paraId="12694BD5">
        <w:tblPrEx>
          <w:tblCellMar>
            <w:top w:w="0" w:type="dxa"/>
            <w:left w:w="0" w:type="dxa"/>
            <w:bottom w:w="0" w:type="dxa"/>
            <w:right w:w="0" w:type="dxa"/>
          </w:tblCellMar>
        </w:tblPrEx>
        <w:trPr>
          <w:trHeight w:val="815" w:hRule="exact"/>
        </w:trPr>
        <w:tc>
          <w:tcPr>
            <w:tcW w:w="1926" w:type="dxa"/>
            <w:tcBorders>
              <w:top w:val="single" w:color="auto" w:sz="4" w:space="0"/>
              <w:left w:val="single" w:color="auto" w:sz="4" w:space="0"/>
              <w:bottom w:val="single" w:color="auto" w:sz="4" w:space="0"/>
              <w:right w:val="single" w:color="auto" w:sz="4" w:space="0"/>
            </w:tcBorders>
            <w:vAlign w:val="center"/>
          </w:tcPr>
          <w:p w14:paraId="0F78322E">
            <w:pPr>
              <w:spacing w:line="440" w:lineRule="exact"/>
              <w:jc w:val="center"/>
              <w:rPr>
                <w:rFonts w:ascii="宋体" w:hAnsi="宋体"/>
                <w:szCs w:val="21"/>
              </w:rPr>
            </w:pPr>
            <w:r>
              <w:rPr>
                <w:rFonts w:hint="eastAsia" w:ascii="宋体" w:hAnsi="宋体"/>
                <w:szCs w:val="21"/>
                <w:lang w:eastAsia="zh-CN"/>
              </w:rPr>
              <w:t>供应商</w:t>
            </w:r>
          </w:p>
        </w:tc>
        <w:tc>
          <w:tcPr>
            <w:tcW w:w="6821" w:type="dxa"/>
            <w:tcBorders>
              <w:top w:val="single" w:color="auto" w:sz="4" w:space="0"/>
              <w:left w:val="single" w:color="auto" w:sz="4" w:space="0"/>
              <w:bottom w:val="single" w:color="auto" w:sz="4" w:space="0"/>
              <w:right w:val="single" w:color="auto" w:sz="4" w:space="0"/>
            </w:tcBorders>
            <w:vAlign w:val="center"/>
          </w:tcPr>
          <w:p w14:paraId="4776431F">
            <w:pPr>
              <w:spacing w:line="440" w:lineRule="exact"/>
              <w:rPr>
                <w:rFonts w:ascii="宋体" w:hAnsi="宋体"/>
                <w:szCs w:val="21"/>
              </w:rPr>
            </w:pPr>
          </w:p>
        </w:tc>
      </w:tr>
      <w:tr w14:paraId="2470371B">
        <w:tblPrEx>
          <w:tblCellMar>
            <w:top w:w="0" w:type="dxa"/>
            <w:left w:w="0" w:type="dxa"/>
            <w:bottom w:w="0" w:type="dxa"/>
            <w:right w:w="0" w:type="dxa"/>
          </w:tblCellMar>
        </w:tblPrEx>
        <w:trPr>
          <w:trHeight w:val="1158" w:hRule="exact"/>
        </w:trPr>
        <w:tc>
          <w:tcPr>
            <w:tcW w:w="1926" w:type="dxa"/>
            <w:tcBorders>
              <w:top w:val="single" w:color="auto" w:sz="4" w:space="0"/>
              <w:left w:val="single" w:color="auto" w:sz="4" w:space="0"/>
              <w:bottom w:val="single" w:color="auto" w:sz="4" w:space="0"/>
              <w:right w:val="single" w:color="auto" w:sz="4" w:space="0"/>
            </w:tcBorders>
            <w:vAlign w:val="center"/>
          </w:tcPr>
          <w:p w14:paraId="41AC41E1">
            <w:pPr>
              <w:spacing w:line="440" w:lineRule="exact"/>
              <w:jc w:val="center"/>
              <w:rPr>
                <w:rFonts w:ascii="宋体" w:hAnsi="宋体"/>
                <w:bCs/>
                <w:szCs w:val="21"/>
              </w:rPr>
            </w:pPr>
            <w:r>
              <w:rPr>
                <w:rFonts w:hint="eastAsia" w:ascii="宋体" w:hAnsi="宋体"/>
                <w:bCs/>
                <w:szCs w:val="21"/>
              </w:rPr>
              <w:t>投标总价</w:t>
            </w:r>
          </w:p>
          <w:p w14:paraId="1B40ADCF">
            <w:pPr>
              <w:spacing w:line="440" w:lineRule="exact"/>
              <w:jc w:val="center"/>
              <w:rPr>
                <w:rFonts w:ascii="宋体" w:hAnsi="宋体"/>
                <w:bCs/>
                <w:szCs w:val="21"/>
              </w:rPr>
            </w:pPr>
            <w:r>
              <w:rPr>
                <w:rFonts w:hint="eastAsia" w:ascii="宋体" w:hAnsi="宋体"/>
                <w:bCs/>
                <w:szCs w:val="21"/>
              </w:rPr>
              <w:t>（元）</w:t>
            </w:r>
          </w:p>
        </w:tc>
        <w:tc>
          <w:tcPr>
            <w:tcW w:w="6821" w:type="dxa"/>
            <w:tcBorders>
              <w:top w:val="single" w:color="auto" w:sz="4" w:space="0"/>
              <w:left w:val="single" w:color="auto" w:sz="4" w:space="0"/>
              <w:bottom w:val="single" w:color="auto" w:sz="4" w:space="0"/>
              <w:right w:val="single" w:color="auto" w:sz="4" w:space="0"/>
            </w:tcBorders>
            <w:vAlign w:val="center"/>
          </w:tcPr>
          <w:p w14:paraId="19FE36AC">
            <w:pPr>
              <w:spacing w:line="440" w:lineRule="exact"/>
              <w:ind w:firstLine="440" w:firstLineChars="200"/>
              <w:rPr>
                <w:rFonts w:ascii="宋体" w:hAnsi="宋体"/>
                <w:szCs w:val="21"/>
              </w:rPr>
            </w:pPr>
            <w:r>
              <w:rPr>
                <w:rFonts w:hint="eastAsia" w:ascii="宋体" w:hAnsi="宋体"/>
                <w:szCs w:val="21"/>
              </w:rPr>
              <w:t>大写：</w:t>
            </w:r>
          </w:p>
          <w:p w14:paraId="5258C719">
            <w:pPr>
              <w:spacing w:line="440" w:lineRule="exact"/>
              <w:ind w:firstLine="440" w:firstLineChars="200"/>
              <w:rPr>
                <w:rFonts w:ascii="宋体" w:hAnsi="宋体"/>
                <w:szCs w:val="21"/>
              </w:rPr>
            </w:pPr>
            <w:r>
              <w:rPr>
                <w:rFonts w:hint="eastAsia" w:ascii="宋体" w:hAnsi="宋体"/>
                <w:szCs w:val="21"/>
              </w:rPr>
              <w:t>小写：</w:t>
            </w:r>
            <w:r>
              <w:rPr>
                <w:rFonts w:ascii="宋体" w:hAnsi="宋体"/>
                <w:szCs w:val="21"/>
              </w:rPr>
              <w:t xml:space="preserve">                                        </w:t>
            </w:r>
          </w:p>
        </w:tc>
      </w:tr>
      <w:tr w14:paraId="04466424">
        <w:tblPrEx>
          <w:tblCellMar>
            <w:top w:w="0" w:type="dxa"/>
            <w:left w:w="0" w:type="dxa"/>
            <w:bottom w:w="0" w:type="dxa"/>
            <w:right w:w="0" w:type="dxa"/>
          </w:tblCellMar>
        </w:tblPrEx>
        <w:trPr>
          <w:trHeight w:val="821" w:hRule="exact"/>
        </w:trPr>
        <w:tc>
          <w:tcPr>
            <w:tcW w:w="1926" w:type="dxa"/>
            <w:tcBorders>
              <w:top w:val="single" w:color="auto" w:sz="4" w:space="0"/>
              <w:left w:val="single" w:color="auto" w:sz="4" w:space="0"/>
              <w:bottom w:val="single" w:color="auto" w:sz="4" w:space="0"/>
              <w:right w:val="single" w:color="auto" w:sz="4" w:space="0"/>
            </w:tcBorders>
            <w:vAlign w:val="center"/>
          </w:tcPr>
          <w:p w14:paraId="6DDB7900">
            <w:pPr>
              <w:spacing w:line="440" w:lineRule="exact"/>
              <w:jc w:val="center"/>
              <w:rPr>
                <w:rFonts w:ascii="宋体" w:hAnsi="宋体"/>
                <w:szCs w:val="21"/>
              </w:rPr>
            </w:pPr>
            <w:r>
              <w:rPr>
                <w:rFonts w:hint="eastAsia" w:ascii="宋体" w:hAnsi="宋体"/>
                <w:szCs w:val="21"/>
                <w:lang w:eastAsia="zh-CN"/>
              </w:rPr>
              <w:t>服务期</w:t>
            </w:r>
          </w:p>
        </w:tc>
        <w:tc>
          <w:tcPr>
            <w:tcW w:w="6821" w:type="dxa"/>
            <w:tcBorders>
              <w:top w:val="single" w:color="auto" w:sz="4" w:space="0"/>
              <w:left w:val="single" w:color="auto" w:sz="4" w:space="0"/>
              <w:bottom w:val="single" w:color="auto" w:sz="4" w:space="0"/>
              <w:right w:val="single" w:color="auto" w:sz="4" w:space="0"/>
            </w:tcBorders>
            <w:vAlign w:val="center"/>
          </w:tcPr>
          <w:p w14:paraId="7AA5A57B">
            <w:pPr>
              <w:spacing w:line="440" w:lineRule="exact"/>
              <w:rPr>
                <w:rFonts w:ascii="宋体" w:hAnsi="宋体"/>
                <w:szCs w:val="21"/>
              </w:rPr>
            </w:pPr>
          </w:p>
        </w:tc>
      </w:tr>
      <w:tr w14:paraId="09153E00">
        <w:tblPrEx>
          <w:tblCellMar>
            <w:top w:w="0" w:type="dxa"/>
            <w:left w:w="0" w:type="dxa"/>
            <w:bottom w:w="0" w:type="dxa"/>
            <w:right w:w="0" w:type="dxa"/>
          </w:tblCellMar>
        </w:tblPrEx>
        <w:trPr>
          <w:trHeight w:val="821" w:hRule="exact"/>
        </w:trPr>
        <w:tc>
          <w:tcPr>
            <w:tcW w:w="1926" w:type="dxa"/>
            <w:tcBorders>
              <w:top w:val="single" w:color="auto" w:sz="4" w:space="0"/>
              <w:left w:val="single" w:color="auto" w:sz="4" w:space="0"/>
              <w:bottom w:val="single" w:color="auto" w:sz="4" w:space="0"/>
              <w:right w:val="single" w:color="auto" w:sz="4" w:space="0"/>
            </w:tcBorders>
            <w:vAlign w:val="center"/>
          </w:tcPr>
          <w:p w14:paraId="6E236D26">
            <w:pPr>
              <w:spacing w:line="440" w:lineRule="exact"/>
              <w:jc w:val="center"/>
              <w:rPr>
                <w:rFonts w:ascii="宋体" w:hAnsi="宋体"/>
                <w:szCs w:val="21"/>
                <w:lang w:eastAsia="zh-CN"/>
              </w:rPr>
            </w:pPr>
            <w:r>
              <w:rPr>
                <w:rFonts w:hint="eastAsia" w:ascii="宋体" w:hAnsi="宋体"/>
                <w:szCs w:val="21"/>
                <w:lang w:eastAsia="zh-CN"/>
              </w:rPr>
              <w:t>质量</w:t>
            </w:r>
          </w:p>
        </w:tc>
        <w:tc>
          <w:tcPr>
            <w:tcW w:w="6821" w:type="dxa"/>
            <w:tcBorders>
              <w:top w:val="single" w:color="auto" w:sz="4" w:space="0"/>
              <w:left w:val="single" w:color="auto" w:sz="4" w:space="0"/>
              <w:bottom w:val="single" w:color="auto" w:sz="4" w:space="0"/>
              <w:right w:val="single" w:color="auto" w:sz="4" w:space="0"/>
            </w:tcBorders>
            <w:vAlign w:val="center"/>
          </w:tcPr>
          <w:p w14:paraId="68DA9D8F">
            <w:pPr>
              <w:spacing w:line="440" w:lineRule="exact"/>
              <w:rPr>
                <w:rFonts w:ascii="宋体" w:hAnsi="宋体"/>
                <w:szCs w:val="21"/>
              </w:rPr>
            </w:pPr>
          </w:p>
        </w:tc>
      </w:tr>
      <w:tr w14:paraId="351D1F43">
        <w:tblPrEx>
          <w:tblCellMar>
            <w:top w:w="0" w:type="dxa"/>
            <w:left w:w="0" w:type="dxa"/>
            <w:bottom w:w="0" w:type="dxa"/>
            <w:right w:w="0" w:type="dxa"/>
          </w:tblCellMar>
        </w:tblPrEx>
        <w:trPr>
          <w:trHeight w:val="821" w:hRule="exact"/>
        </w:trPr>
        <w:tc>
          <w:tcPr>
            <w:tcW w:w="1926" w:type="dxa"/>
            <w:tcBorders>
              <w:top w:val="single" w:color="auto" w:sz="4" w:space="0"/>
              <w:left w:val="single" w:color="auto" w:sz="4" w:space="0"/>
              <w:bottom w:val="single" w:color="auto" w:sz="4" w:space="0"/>
              <w:right w:val="single" w:color="auto" w:sz="4" w:space="0"/>
            </w:tcBorders>
            <w:vAlign w:val="center"/>
          </w:tcPr>
          <w:p w14:paraId="365DB262">
            <w:pPr>
              <w:spacing w:line="440" w:lineRule="exact"/>
              <w:jc w:val="center"/>
              <w:rPr>
                <w:rFonts w:ascii="宋体" w:hAnsi="宋体"/>
                <w:szCs w:val="21"/>
                <w:lang w:eastAsia="zh-CN"/>
              </w:rPr>
            </w:pPr>
            <w:r>
              <w:rPr>
                <w:rFonts w:hint="eastAsia"/>
              </w:rPr>
              <w:t>投标有效期</w:t>
            </w:r>
          </w:p>
        </w:tc>
        <w:tc>
          <w:tcPr>
            <w:tcW w:w="6821" w:type="dxa"/>
            <w:tcBorders>
              <w:top w:val="single" w:color="auto" w:sz="4" w:space="0"/>
              <w:left w:val="single" w:color="auto" w:sz="4" w:space="0"/>
              <w:bottom w:val="single" w:color="auto" w:sz="4" w:space="0"/>
              <w:right w:val="single" w:color="auto" w:sz="4" w:space="0"/>
            </w:tcBorders>
          </w:tcPr>
          <w:p w14:paraId="118129DF">
            <w:pPr>
              <w:spacing w:line="440" w:lineRule="exact"/>
              <w:rPr>
                <w:rFonts w:ascii="宋体" w:hAnsi="宋体"/>
                <w:szCs w:val="21"/>
              </w:rPr>
            </w:pPr>
          </w:p>
        </w:tc>
      </w:tr>
      <w:tr w14:paraId="732BC733">
        <w:tblPrEx>
          <w:tblCellMar>
            <w:top w:w="0" w:type="dxa"/>
            <w:left w:w="0" w:type="dxa"/>
            <w:bottom w:w="0" w:type="dxa"/>
            <w:right w:w="0" w:type="dxa"/>
          </w:tblCellMar>
        </w:tblPrEx>
        <w:trPr>
          <w:cantSplit/>
          <w:trHeight w:val="1375" w:hRule="atLeast"/>
        </w:trPr>
        <w:tc>
          <w:tcPr>
            <w:tcW w:w="1926" w:type="dxa"/>
            <w:tcBorders>
              <w:top w:val="single" w:color="auto" w:sz="4" w:space="0"/>
              <w:left w:val="single" w:color="auto" w:sz="4" w:space="0"/>
              <w:bottom w:val="single" w:color="auto" w:sz="4" w:space="0"/>
              <w:right w:val="single" w:color="auto" w:sz="4" w:space="0"/>
            </w:tcBorders>
            <w:vAlign w:val="center"/>
          </w:tcPr>
          <w:p w14:paraId="1625C692">
            <w:pPr>
              <w:spacing w:line="440" w:lineRule="exact"/>
              <w:jc w:val="center"/>
              <w:rPr>
                <w:rFonts w:ascii="宋体" w:hAnsi="宋体"/>
                <w:szCs w:val="21"/>
              </w:rPr>
            </w:pPr>
            <w:r>
              <w:rPr>
                <w:rFonts w:hint="eastAsia" w:ascii="宋体" w:hAnsi="宋体"/>
                <w:szCs w:val="21"/>
              </w:rPr>
              <w:t>备注</w:t>
            </w:r>
          </w:p>
        </w:tc>
        <w:tc>
          <w:tcPr>
            <w:tcW w:w="6821" w:type="dxa"/>
            <w:tcBorders>
              <w:top w:val="single" w:color="auto" w:sz="4" w:space="0"/>
              <w:left w:val="single" w:color="auto" w:sz="4" w:space="0"/>
              <w:bottom w:val="single" w:color="auto" w:sz="4" w:space="0"/>
              <w:right w:val="single" w:color="auto" w:sz="4" w:space="0"/>
            </w:tcBorders>
            <w:vAlign w:val="center"/>
          </w:tcPr>
          <w:p w14:paraId="1315B455">
            <w:pPr>
              <w:spacing w:line="440" w:lineRule="exact"/>
              <w:rPr>
                <w:rFonts w:ascii="宋体" w:hAnsi="宋体"/>
                <w:szCs w:val="21"/>
              </w:rPr>
            </w:pPr>
          </w:p>
        </w:tc>
      </w:tr>
    </w:tbl>
    <w:p w14:paraId="7366F2B5">
      <w:pPr>
        <w:spacing w:line="400" w:lineRule="exact"/>
        <w:rPr>
          <w:rFonts w:ascii="宋体" w:hAnsi="宋体"/>
          <w:szCs w:val="21"/>
        </w:rPr>
      </w:pPr>
    </w:p>
    <w:p w14:paraId="1A3C7FBC">
      <w:pPr>
        <w:spacing w:line="400" w:lineRule="exact"/>
        <w:rPr>
          <w:rFonts w:ascii="宋体" w:hAnsi="宋体"/>
          <w:szCs w:val="21"/>
        </w:rPr>
      </w:pPr>
    </w:p>
    <w:p w14:paraId="3FB27544">
      <w:pPr>
        <w:spacing w:line="400" w:lineRule="exact"/>
        <w:rPr>
          <w:rFonts w:ascii="宋体" w:hAnsi="宋体"/>
          <w:szCs w:val="21"/>
          <w:lang w:eastAsia="zh-CN"/>
        </w:rPr>
      </w:pPr>
      <w:r>
        <w:rPr>
          <w:rFonts w:hint="eastAsia" w:ascii="宋体" w:hAnsi="宋体"/>
          <w:szCs w:val="21"/>
          <w:lang w:eastAsia="zh-CN"/>
        </w:rPr>
        <w:t>供应商：</w:t>
      </w:r>
      <w:r>
        <w:rPr>
          <w:rFonts w:ascii="宋体" w:hAnsi="宋体"/>
          <w:szCs w:val="21"/>
          <w:u w:val="single"/>
          <w:lang w:eastAsia="zh-CN"/>
        </w:rPr>
        <w:t xml:space="preserve">                      </w:t>
      </w:r>
      <w:r>
        <w:rPr>
          <w:rFonts w:hint="eastAsia" w:ascii="宋体" w:hAnsi="宋体"/>
          <w:szCs w:val="21"/>
          <w:lang w:eastAsia="zh-CN"/>
        </w:rPr>
        <w:t>（盖章）</w:t>
      </w:r>
    </w:p>
    <w:p w14:paraId="6C3039E9">
      <w:pPr>
        <w:spacing w:line="400" w:lineRule="exact"/>
        <w:rPr>
          <w:rFonts w:ascii="宋体" w:hAnsi="宋体"/>
          <w:szCs w:val="21"/>
          <w:lang w:eastAsia="zh-CN"/>
        </w:rPr>
      </w:pPr>
      <w:r>
        <w:rPr>
          <w:rFonts w:hint="eastAsia" w:ascii="宋体" w:hAnsi="宋体"/>
          <w:szCs w:val="21"/>
          <w:lang w:eastAsia="zh-CN"/>
        </w:rPr>
        <w:t>法定代表人或其委托代理人：</w:t>
      </w:r>
      <w:r>
        <w:rPr>
          <w:rFonts w:ascii="宋体" w:hAnsi="宋体"/>
          <w:szCs w:val="21"/>
          <w:u w:val="single"/>
          <w:lang w:eastAsia="zh-CN"/>
        </w:rPr>
        <w:t xml:space="preserve">          </w:t>
      </w:r>
      <w:r>
        <w:rPr>
          <w:rFonts w:hint="eastAsia" w:ascii="宋体" w:hAnsi="宋体"/>
          <w:szCs w:val="21"/>
          <w:lang w:eastAsia="zh-CN"/>
        </w:rPr>
        <w:t>（签字或盖章）</w:t>
      </w:r>
    </w:p>
    <w:p w14:paraId="3CB2F837">
      <w:pPr>
        <w:jc w:val="both"/>
        <w:rPr>
          <w:rFonts w:ascii="宋体" w:hAnsi="宋体"/>
          <w:lang w:eastAsia="zh-CN"/>
        </w:rPr>
      </w:pPr>
      <w:r>
        <w:rPr>
          <w:rFonts w:ascii="宋体" w:hAnsi="宋体"/>
          <w:szCs w:val="21"/>
          <w:u w:val="single"/>
          <w:lang w:eastAsia="zh-CN"/>
        </w:rPr>
        <w:t xml:space="preserve">        </w:t>
      </w:r>
      <w:r>
        <w:rPr>
          <w:rFonts w:hint="eastAsia" w:ascii="宋体" w:hAnsi="宋体"/>
          <w:szCs w:val="21"/>
          <w:lang w:eastAsia="zh-CN"/>
        </w:rPr>
        <w:t>年</w:t>
      </w:r>
      <w:r>
        <w:rPr>
          <w:rFonts w:ascii="宋体" w:hAnsi="宋体"/>
          <w:szCs w:val="21"/>
          <w:u w:val="single"/>
          <w:lang w:eastAsia="zh-CN"/>
        </w:rPr>
        <w:t xml:space="preserve">        </w:t>
      </w:r>
      <w:r>
        <w:rPr>
          <w:rFonts w:hint="eastAsia" w:ascii="宋体" w:hAnsi="宋体"/>
          <w:szCs w:val="21"/>
          <w:lang w:eastAsia="zh-CN"/>
        </w:rPr>
        <w:t>月</w:t>
      </w:r>
      <w:r>
        <w:rPr>
          <w:rFonts w:ascii="宋体" w:hAnsi="宋体"/>
          <w:szCs w:val="21"/>
          <w:u w:val="single"/>
          <w:lang w:eastAsia="zh-CN"/>
        </w:rPr>
        <w:t xml:space="preserve">        </w:t>
      </w:r>
      <w:r>
        <w:rPr>
          <w:rFonts w:hint="eastAsia" w:ascii="宋体" w:hAnsi="宋体"/>
          <w:szCs w:val="21"/>
          <w:lang w:eastAsia="zh-CN"/>
        </w:rPr>
        <w:t>日</w:t>
      </w:r>
    </w:p>
    <w:p w14:paraId="3580B0FB">
      <w:pPr>
        <w:spacing w:line="400" w:lineRule="exact"/>
        <w:rPr>
          <w:rFonts w:ascii="宋体" w:hAnsi="宋体"/>
          <w:szCs w:val="21"/>
          <w:lang w:eastAsia="zh-CN"/>
        </w:rPr>
      </w:pPr>
    </w:p>
    <w:p w14:paraId="0D3D3903">
      <w:pPr>
        <w:spacing w:line="400" w:lineRule="exact"/>
        <w:rPr>
          <w:rFonts w:ascii="宋体" w:hAnsi="宋体"/>
          <w:szCs w:val="21"/>
          <w:lang w:eastAsia="zh-CN"/>
        </w:rPr>
      </w:pPr>
    </w:p>
    <w:p w14:paraId="1E2FB727">
      <w:pPr>
        <w:spacing w:line="400" w:lineRule="exact"/>
        <w:rPr>
          <w:rFonts w:ascii="宋体" w:hAnsi="宋体"/>
          <w:szCs w:val="21"/>
          <w:lang w:eastAsia="zh-CN"/>
        </w:rPr>
      </w:pPr>
    </w:p>
    <w:p w14:paraId="6F553EED">
      <w:pPr>
        <w:spacing w:line="400" w:lineRule="exact"/>
        <w:rPr>
          <w:rFonts w:ascii="宋体" w:hAnsi="宋体"/>
          <w:szCs w:val="21"/>
          <w:lang w:eastAsia="zh-CN"/>
        </w:rPr>
      </w:pPr>
    </w:p>
    <w:p w14:paraId="73B331AE">
      <w:pPr>
        <w:spacing w:line="360" w:lineRule="auto"/>
        <w:jc w:val="center"/>
        <w:rPr>
          <w:rFonts w:ascii="宋体" w:hAnsi="宋体"/>
          <w:b/>
          <w:sz w:val="28"/>
          <w:szCs w:val="28"/>
          <w:lang w:eastAsia="zh-CN"/>
        </w:rPr>
      </w:pPr>
      <w:bookmarkStart w:id="116" w:name="_Toc38981667"/>
      <w:bookmarkStart w:id="117" w:name="_Toc468292868"/>
      <w:bookmarkStart w:id="118" w:name="_Toc461465664"/>
      <w:bookmarkStart w:id="119" w:name="_Toc461465508"/>
      <w:bookmarkStart w:id="120" w:name="_Toc461894603"/>
      <w:bookmarkStart w:id="121" w:name="_Toc461465791"/>
      <w:bookmarkStart w:id="122" w:name="_Toc461465608"/>
      <w:bookmarkStart w:id="123" w:name="_Toc332022031"/>
      <w:r>
        <w:rPr>
          <w:rFonts w:hint="eastAsia" w:ascii="宋体" w:hAnsi="宋体"/>
          <w:b/>
          <w:sz w:val="28"/>
          <w:szCs w:val="28"/>
          <w:lang w:eastAsia="zh-CN"/>
        </w:rPr>
        <w:t>三、法定代表人身份证明或授权委托书</w:t>
      </w:r>
    </w:p>
    <w:p w14:paraId="6D974307">
      <w:pPr>
        <w:spacing w:line="360" w:lineRule="auto"/>
        <w:jc w:val="center"/>
        <w:rPr>
          <w:rFonts w:ascii="宋体" w:hAnsi="宋体"/>
          <w:b/>
          <w:sz w:val="28"/>
          <w:szCs w:val="28"/>
          <w:lang w:eastAsia="zh-CN"/>
        </w:rPr>
      </w:pPr>
      <w:r>
        <w:rPr>
          <w:rFonts w:hint="eastAsia" w:ascii="宋体" w:hAnsi="宋体"/>
          <w:b/>
          <w:sz w:val="28"/>
          <w:szCs w:val="28"/>
          <w:lang w:eastAsia="zh-CN"/>
        </w:rPr>
        <w:t>（</w:t>
      </w:r>
      <w:r>
        <w:rPr>
          <w:rFonts w:ascii="宋体" w:hAnsi="宋体"/>
          <w:b/>
          <w:sz w:val="28"/>
          <w:szCs w:val="28"/>
          <w:lang w:eastAsia="zh-CN"/>
        </w:rPr>
        <w:t>1</w:t>
      </w:r>
      <w:r>
        <w:rPr>
          <w:rFonts w:hint="eastAsia" w:ascii="宋体" w:hAnsi="宋体"/>
          <w:b/>
          <w:sz w:val="28"/>
          <w:szCs w:val="28"/>
          <w:lang w:eastAsia="zh-CN"/>
        </w:rPr>
        <w:t>）法定代表人身份证明</w:t>
      </w:r>
      <w:bookmarkEnd w:id="116"/>
      <w:bookmarkEnd w:id="117"/>
    </w:p>
    <w:p w14:paraId="56D5EFEC">
      <w:pPr>
        <w:spacing w:line="360" w:lineRule="auto"/>
        <w:rPr>
          <w:rFonts w:ascii="宋体" w:hAnsi="宋体"/>
          <w:sz w:val="24"/>
          <w:szCs w:val="24"/>
          <w:lang w:eastAsia="zh-CN"/>
        </w:rPr>
      </w:pPr>
    </w:p>
    <w:p w14:paraId="753D46DF">
      <w:pPr>
        <w:spacing w:line="240" w:lineRule="auto"/>
        <w:rPr>
          <w:rFonts w:ascii="宋体" w:hAnsi="宋体"/>
          <w:szCs w:val="21"/>
          <w:lang w:eastAsia="zh-CN"/>
        </w:rPr>
      </w:pPr>
      <w:r>
        <w:rPr>
          <w:rFonts w:hint="eastAsia" w:ascii="宋体" w:hAnsi="宋体"/>
          <w:szCs w:val="21"/>
          <w:lang w:eastAsia="zh-CN"/>
        </w:rPr>
        <w:t>供应商名称：</w:t>
      </w:r>
    </w:p>
    <w:p w14:paraId="1E3777C0">
      <w:pPr>
        <w:spacing w:line="240" w:lineRule="auto"/>
        <w:rPr>
          <w:rFonts w:ascii="宋体" w:hAnsi="宋体"/>
          <w:szCs w:val="21"/>
          <w:lang w:eastAsia="zh-CN"/>
        </w:rPr>
      </w:pPr>
      <w:r>
        <w:rPr>
          <w:rFonts w:hint="eastAsia" w:ascii="宋体" w:hAnsi="宋体"/>
          <w:szCs w:val="21"/>
          <w:lang w:eastAsia="zh-CN"/>
        </w:rPr>
        <w:t>单位性质：</w:t>
      </w:r>
    </w:p>
    <w:p w14:paraId="6E5359E2">
      <w:pPr>
        <w:spacing w:line="240" w:lineRule="auto"/>
        <w:rPr>
          <w:rFonts w:ascii="宋体" w:hAnsi="宋体"/>
          <w:szCs w:val="21"/>
          <w:lang w:eastAsia="zh-CN"/>
        </w:rPr>
      </w:pPr>
      <w:r>
        <w:rPr>
          <w:rFonts w:hint="eastAsia" w:ascii="宋体" w:hAnsi="宋体"/>
          <w:szCs w:val="21"/>
          <w:lang w:eastAsia="zh-CN"/>
        </w:rPr>
        <w:t>地址：</w:t>
      </w:r>
    </w:p>
    <w:p w14:paraId="49A5E867">
      <w:pPr>
        <w:spacing w:line="240" w:lineRule="auto"/>
        <w:rPr>
          <w:rFonts w:ascii="宋体" w:hAnsi="宋体"/>
          <w:szCs w:val="21"/>
          <w:lang w:eastAsia="zh-CN"/>
        </w:rPr>
      </w:pPr>
      <w:r>
        <w:rPr>
          <w:rFonts w:hint="eastAsia" w:ascii="宋体" w:hAnsi="宋体"/>
          <w:szCs w:val="21"/>
          <w:lang w:eastAsia="zh-CN"/>
        </w:rPr>
        <w:t>成立时间：   年    月    日</w:t>
      </w:r>
    </w:p>
    <w:p w14:paraId="38CD53DF">
      <w:pPr>
        <w:spacing w:line="240" w:lineRule="auto"/>
        <w:rPr>
          <w:rFonts w:ascii="宋体" w:hAnsi="宋体"/>
          <w:szCs w:val="21"/>
          <w:lang w:eastAsia="zh-CN"/>
        </w:rPr>
      </w:pPr>
      <w:r>
        <w:rPr>
          <w:rFonts w:hint="eastAsia" w:ascii="宋体" w:hAnsi="宋体"/>
          <w:szCs w:val="21"/>
          <w:lang w:eastAsia="zh-CN"/>
        </w:rPr>
        <w:t>经营期限：</w:t>
      </w:r>
    </w:p>
    <w:p w14:paraId="4DFDFE33">
      <w:pPr>
        <w:spacing w:line="240" w:lineRule="auto"/>
        <w:rPr>
          <w:rFonts w:ascii="宋体" w:hAnsi="宋体"/>
          <w:szCs w:val="21"/>
          <w:lang w:eastAsia="zh-CN"/>
        </w:rPr>
      </w:pPr>
      <w:r>
        <w:rPr>
          <w:rFonts w:hint="eastAsia" w:ascii="宋体" w:hAnsi="宋体"/>
          <w:szCs w:val="21"/>
          <w:lang w:eastAsia="zh-CN"/>
        </w:rPr>
        <w:t>姓名：</w:t>
      </w:r>
      <w:r>
        <w:rPr>
          <w:rFonts w:ascii="宋体" w:hAnsi="宋体"/>
          <w:szCs w:val="21"/>
          <w:lang w:eastAsia="zh-CN"/>
        </w:rPr>
        <w:t xml:space="preserve"> </w:t>
      </w:r>
      <w:r>
        <w:rPr>
          <w:rFonts w:hint="eastAsia" w:ascii="宋体" w:hAnsi="宋体"/>
          <w:szCs w:val="21"/>
          <w:lang w:eastAsia="zh-CN"/>
        </w:rPr>
        <w:t xml:space="preserve">    性别：</w:t>
      </w:r>
    </w:p>
    <w:p w14:paraId="18E2EA7F">
      <w:pPr>
        <w:spacing w:line="240" w:lineRule="auto"/>
        <w:rPr>
          <w:rFonts w:ascii="宋体" w:hAnsi="宋体"/>
          <w:szCs w:val="21"/>
          <w:lang w:eastAsia="zh-CN"/>
        </w:rPr>
      </w:pPr>
      <w:r>
        <w:rPr>
          <w:rFonts w:hint="eastAsia" w:ascii="宋体" w:hAnsi="宋体"/>
          <w:szCs w:val="21"/>
          <w:lang w:eastAsia="zh-CN"/>
        </w:rPr>
        <w:t>年龄：     职务：</w:t>
      </w:r>
    </w:p>
    <w:p w14:paraId="617B8D43">
      <w:pPr>
        <w:spacing w:line="240" w:lineRule="auto"/>
        <w:rPr>
          <w:rFonts w:ascii="宋体" w:hAnsi="宋体"/>
          <w:szCs w:val="21"/>
          <w:lang w:eastAsia="zh-CN"/>
        </w:rPr>
      </w:pPr>
      <w:r>
        <w:rPr>
          <w:rFonts w:hint="eastAsia" w:ascii="宋体" w:hAnsi="宋体"/>
          <w:szCs w:val="21"/>
          <w:lang w:eastAsia="zh-CN"/>
        </w:rPr>
        <w:t>系</w:t>
      </w:r>
      <w:r>
        <w:rPr>
          <w:rFonts w:ascii="宋体" w:hAnsi="宋体"/>
          <w:szCs w:val="21"/>
          <w:u w:val="single"/>
          <w:lang w:eastAsia="zh-CN"/>
        </w:rPr>
        <w:t xml:space="preserve"> </w:t>
      </w:r>
      <w:r>
        <w:rPr>
          <w:rFonts w:hint="eastAsia" w:ascii="宋体" w:hAnsi="宋体"/>
          <w:szCs w:val="21"/>
          <w:u w:val="single"/>
          <w:lang w:eastAsia="zh-CN"/>
        </w:rPr>
        <w:t xml:space="preserve">        </w:t>
      </w:r>
      <w:r>
        <w:rPr>
          <w:rFonts w:hint="eastAsia" w:ascii="宋体" w:hAnsi="宋体"/>
          <w:szCs w:val="21"/>
          <w:lang w:eastAsia="zh-CN"/>
        </w:rPr>
        <w:t>（供应商名称）的法定代表人。</w:t>
      </w:r>
    </w:p>
    <w:p w14:paraId="57C978F8">
      <w:pPr>
        <w:spacing w:line="240" w:lineRule="auto"/>
        <w:rPr>
          <w:rFonts w:ascii="宋体" w:hAnsi="宋体"/>
          <w:szCs w:val="21"/>
          <w:lang w:eastAsia="zh-CN"/>
        </w:rPr>
      </w:pPr>
      <w:r>
        <w:rPr>
          <w:rFonts w:hint="eastAsia" w:ascii="宋体" w:hAnsi="宋体"/>
          <w:szCs w:val="21"/>
          <w:lang w:eastAsia="zh-CN"/>
        </w:rPr>
        <w:t>特此证明。</w:t>
      </w:r>
    </w:p>
    <w:p w14:paraId="46B9786D">
      <w:pPr>
        <w:spacing w:line="240" w:lineRule="auto"/>
        <w:rPr>
          <w:rFonts w:ascii="宋体" w:hAnsi="宋体"/>
          <w:szCs w:val="21"/>
          <w:lang w:eastAsia="zh-CN"/>
        </w:rPr>
      </w:pPr>
    </w:p>
    <w:p w14:paraId="2FB9466B">
      <w:pPr>
        <w:spacing w:line="240" w:lineRule="auto"/>
        <w:rPr>
          <w:rFonts w:ascii="宋体" w:hAnsi="宋体"/>
          <w:szCs w:val="21"/>
          <w:lang w:eastAsia="zh-CN"/>
        </w:rPr>
      </w:pPr>
    </w:p>
    <w:p w14:paraId="5086EF4C">
      <w:pPr>
        <w:spacing w:line="240" w:lineRule="auto"/>
        <w:rPr>
          <w:rFonts w:ascii="宋体" w:hAnsi="宋体"/>
          <w:szCs w:val="21"/>
          <w:lang w:eastAsia="zh-CN"/>
        </w:rPr>
      </w:pPr>
      <w:r>
        <w:rPr>
          <w:rFonts w:hint="eastAsia" w:ascii="宋体" w:hAnsi="宋体"/>
          <w:szCs w:val="21"/>
          <w:lang w:eastAsia="zh-CN"/>
        </w:rPr>
        <w:t>供应商：</w:t>
      </w:r>
      <w:r>
        <w:rPr>
          <w:rFonts w:ascii="宋体" w:hAnsi="宋体"/>
          <w:szCs w:val="21"/>
          <w:u w:val="single"/>
          <w:lang w:eastAsia="zh-CN"/>
        </w:rPr>
        <w:t xml:space="preserve"> </w:t>
      </w:r>
      <w:r>
        <w:rPr>
          <w:rFonts w:hint="eastAsia" w:ascii="宋体" w:hAnsi="宋体"/>
          <w:szCs w:val="21"/>
          <w:u w:val="single"/>
          <w:lang w:eastAsia="zh-CN"/>
        </w:rPr>
        <w:t xml:space="preserve">    </w:t>
      </w:r>
      <w:r>
        <w:rPr>
          <w:rFonts w:ascii="宋体" w:hAnsi="宋体"/>
          <w:szCs w:val="21"/>
          <w:u w:val="single"/>
          <w:lang w:eastAsia="zh-CN"/>
        </w:rPr>
        <w:t xml:space="preserve">     </w:t>
      </w:r>
      <w:r>
        <w:rPr>
          <w:rFonts w:hint="eastAsia" w:ascii="宋体" w:hAnsi="宋体"/>
          <w:szCs w:val="21"/>
          <w:u w:val="single"/>
          <w:lang w:eastAsia="zh-CN"/>
        </w:rPr>
        <w:t xml:space="preserve">    </w:t>
      </w:r>
      <w:r>
        <w:rPr>
          <w:rFonts w:hint="eastAsia" w:ascii="宋体" w:hAnsi="宋体"/>
          <w:szCs w:val="21"/>
          <w:lang w:eastAsia="zh-CN"/>
        </w:rPr>
        <w:t>（盖章）</w:t>
      </w:r>
    </w:p>
    <w:p w14:paraId="316E73A4">
      <w:pPr>
        <w:spacing w:line="240" w:lineRule="auto"/>
        <w:rPr>
          <w:rFonts w:ascii="宋体" w:hAnsi="宋体"/>
          <w:szCs w:val="21"/>
          <w:lang w:eastAsia="zh-CN"/>
        </w:rPr>
      </w:pPr>
      <w:r>
        <w:rPr>
          <w:rFonts w:hint="eastAsia" w:ascii="宋体" w:hAnsi="宋体"/>
          <w:szCs w:val="21"/>
          <w:lang w:eastAsia="zh-CN"/>
        </w:rPr>
        <w:t>日期：</w:t>
      </w:r>
      <w:r>
        <w:rPr>
          <w:rFonts w:ascii="宋体" w:hAnsi="宋体"/>
          <w:szCs w:val="21"/>
          <w:u w:val="single"/>
          <w:lang w:eastAsia="zh-CN"/>
        </w:rPr>
        <w:t xml:space="preserve"> </w:t>
      </w:r>
      <w:r>
        <w:rPr>
          <w:rFonts w:hint="eastAsia" w:ascii="宋体" w:hAnsi="宋体"/>
          <w:szCs w:val="21"/>
          <w:u w:val="single"/>
          <w:lang w:eastAsia="zh-CN"/>
        </w:rPr>
        <w:t xml:space="preserve">    </w:t>
      </w:r>
      <w:r>
        <w:rPr>
          <w:rFonts w:ascii="宋体" w:hAnsi="宋体"/>
          <w:szCs w:val="21"/>
          <w:u w:val="single"/>
          <w:lang w:eastAsia="zh-CN"/>
        </w:rPr>
        <w:t xml:space="preserve">     </w:t>
      </w:r>
      <w:r>
        <w:rPr>
          <w:rFonts w:hint="eastAsia" w:ascii="宋体" w:hAnsi="宋体"/>
          <w:szCs w:val="21"/>
          <w:u w:val="single"/>
          <w:lang w:eastAsia="zh-CN"/>
        </w:rPr>
        <w:t xml:space="preserve">      </w:t>
      </w:r>
      <w:r>
        <w:rPr>
          <w:rFonts w:ascii="宋体" w:hAnsi="宋体"/>
          <w:szCs w:val="21"/>
          <w:lang w:eastAsia="zh-CN"/>
        </w:rPr>
        <w:t xml:space="preserve"> </w:t>
      </w:r>
      <w:bookmarkStart w:id="124" w:name="_Toc38981668"/>
      <w:bookmarkStart w:id="125" w:name="_Toc468292869"/>
      <w:bookmarkStart w:id="126" w:name="_Toc461894606"/>
      <w:bookmarkStart w:id="127" w:name="_Toc461465611"/>
      <w:bookmarkStart w:id="128" w:name="_Toc461465667"/>
      <w:bookmarkStart w:id="129" w:name="_Toc461465511"/>
    </w:p>
    <w:p w14:paraId="01EE979F">
      <w:pPr>
        <w:spacing w:line="360" w:lineRule="auto"/>
        <w:ind w:firstLine="120" w:firstLineChars="50"/>
        <w:jc w:val="center"/>
        <w:rPr>
          <w:rFonts w:ascii="宋体" w:hAnsi="宋体"/>
          <w:b/>
          <w:sz w:val="28"/>
          <w:szCs w:val="28"/>
          <w:lang w:val="zh-CN" w:eastAsia="zh-CN"/>
        </w:rPr>
      </w:pPr>
      <w:r>
        <w:rPr>
          <w:rFonts w:ascii="宋体" w:hAnsi="宋体"/>
          <w:sz w:val="24"/>
          <w:szCs w:val="24"/>
          <w:lang w:eastAsia="zh-CN"/>
        </w:rPr>
        <w:br w:type="page"/>
      </w:r>
      <w:r>
        <w:rPr>
          <w:rFonts w:hint="eastAsia" w:ascii="宋体" w:hAnsi="宋体"/>
          <w:b/>
          <w:sz w:val="28"/>
          <w:szCs w:val="28"/>
          <w:lang w:val="zh-CN" w:eastAsia="zh-CN"/>
        </w:rPr>
        <w:t>（</w:t>
      </w:r>
      <w:r>
        <w:rPr>
          <w:rFonts w:ascii="宋体" w:hAnsi="宋体"/>
          <w:b/>
          <w:sz w:val="28"/>
          <w:szCs w:val="28"/>
          <w:lang w:eastAsia="zh-CN"/>
        </w:rPr>
        <w:t>2</w:t>
      </w:r>
      <w:r>
        <w:rPr>
          <w:rFonts w:hint="eastAsia" w:ascii="宋体" w:hAnsi="宋体"/>
          <w:b/>
          <w:sz w:val="28"/>
          <w:szCs w:val="28"/>
          <w:lang w:val="zh-CN" w:eastAsia="zh-CN"/>
        </w:rPr>
        <w:t>）、授权委托书</w:t>
      </w:r>
      <w:bookmarkEnd w:id="124"/>
      <w:bookmarkEnd w:id="125"/>
      <w:bookmarkEnd w:id="126"/>
      <w:bookmarkEnd w:id="127"/>
      <w:bookmarkEnd w:id="128"/>
      <w:bookmarkEnd w:id="129"/>
    </w:p>
    <w:p w14:paraId="34398ABF">
      <w:pPr>
        <w:spacing w:line="360" w:lineRule="auto"/>
        <w:ind w:firstLine="220" w:firstLineChars="100"/>
        <w:rPr>
          <w:rFonts w:ascii="宋体" w:hAnsi="宋体"/>
          <w:lang w:eastAsia="zh-CN"/>
        </w:rPr>
      </w:pPr>
      <w:r>
        <w:rPr>
          <w:rFonts w:hint="eastAsia" w:ascii="宋体" w:hAnsi="宋体"/>
          <w:lang w:val="zh-CN" w:eastAsia="zh-CN"/>
        </w:rPr>
        <w:t xml:space="preserve"> </w:t>
      </w:r>
      <w:r>
        <w:rPr>
          <w:rFonts w:hint="eastAsia" w:ascii="宋体" w:hAnsi="宋体"/>
          <w:lang w:eastAsia="zh-CN"/>
        </w:rPr>
        <w:t>本人</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（姓名）系</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（供应商名称）的法定代表人，现委托</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（姓名）为我方代理人。代理人根据授权，以我方名义签署、澄清、说明、补正、递交、撤回、修改（项目名称）响应文件、签订合同和处理有关事宜，其法律后果由我方承担。</w:t>
      </w:r>
    </w:p>
    <w:p w14:paraId="1226B6DA">
      <w:pPr>
        <w:spacing w:line="360" w:lineRule="auto"/>
        <w:rPr>
          <w:rFonts w:ascii="宋体" w:hAnsi="宋体"/>
          <w:lang w:eastAsia="zh-CN"/>
        </w:rPr>
      </w:pPr>
      <w:r>
        <w:rPr>
          <w:rFonts w:ascii="宋体" w:hAnsi="宋体"/>
          <w:lang w:eastAsia="zh-CN"/>
        </w:rPr>
        <w:t xml:space="preserve">    </w:t>
      </w:r>
      <w:r>
        <w:rPr>
          <w:rFonts w:hint="eastAsia" w:ascii="宋体" w:hAnsi="宋体"/>
          <w:lang w:eastAsia="zh-CN"/>
        </w:rPr>
        <w:t>委托期限：</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w:t>
      </w:r>
    </w:p>
    <w:p w14:paraId="59547E6A">
      <w:pPr>
        <w:spacing w:line="360" w:lineRule="auto"/>
        <w:ind w:firstLine="440" w:firstLineChars="200"/>
        <w:rPr>
          <w:rFonts w:ascii="宋体" w:hAnsi="宋体"/>
          <w:lang w:eastAsia="zh-CN"/>
        </w:rPr>
      </w:pPr>
      <w:r>
        <w:rPr>
          <w:rFonts w:hint="eastAsia" w:ascii="宋体" w:hAnsi="宋体"/>
          <w:lang w:eastAsia="zh-CN"/>
        </w:rPr>
        <w:t>代理人无转委托权。</w:t>
      </w:r>
    </w:p>
    <w:p w14:paraId="2999A4C0">
      <w:pPr>
        <w:spacing w:line="360" w:lineRule="auto"/>
        <w:ind w:firstLine="440" w:firstLineChars="200"/>
        <w:rPr>
          <w:rFonts w:ascii="宋体" w:hAnsi="宋体"/>
          <w:lang w:eastAsia="zh-CN"/>
        </w:rPr>
      </w:pPr>
      <w:r>
        <w:rPr>
          <w:rFonts w:hint="eastAsia" w:ascii="宋体" w:hAnsi="宋体"/>
          <w:lang w:eastAsia="zh-CN"/>
        </w:rPr>
        <w:t>附：法定代表人身份证明</w:t>
      </w:r>
    </w:p>
    <w:p w14:paraId="783CEFD8">
      <w:pPr>
        <w:spacing w:line="360" w:lineRule="auto"/>
        <w:rPr>
          <w:rFonts w:ascii="宋体" w:hAnsi="宋体"/>
          <w:lang w:eastAsia="zh-CN"/>
        </w:rPr>
      </w:pPr>
      <w:r>
        <w:rPr>
          <w:rFonts w:hint="eastAsia" w:ascii="宋体" w:hAnsi="宋体"/>
          <w:lang w:eastAsia="zh-CN"/>
        </w:rPr>
        <w:t>供应商：</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（盖章）</w:t>
      </w:r>
    </w:p>
    <w:p w14:paraId="445EA337">
      <w:pPr>
        <w:spacing w:line="360" w:lineRule="auto"/>
        <w:rPr>
          <w:rFonts w:ascii="宋体" w:hAnsi="宋体"/>
          <w:lang w:eastAsia="zh-CN"/>
        </w:rPr>
      </w:pPr>
      <w:r>
        <w:rPr>
          <w:rFonts w:hint="eastAsia" w:ascii="宋体" w:hAnsi="宋体"/>
          <w:lang w:eastAsia="zh-CN"/>
        </w:rPr>
        <w:t>法定代表人：</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（签字或盖章）</w:t>
      </w:r>
    </w:p>
    <w:p w14:paraId="45D043A8">
      <w:pPr>
        <w:spacing w:line="360" w:lineRule="auto"/>
        <w:rPr>
          <w:rFonts w:ascii="宋体" w:hAnsi="宋体"/>
          <w:lang w:eastAsia="zh-CN"/>
        </w:rPr>
      </w:pPr>
      <w:r>
        <w:rPr>
          <w:rFonts w:hint="eastAsia" w:ascii="宋体" w:hAnsi="宋体"/>
          <w:lang w:eastAsia="zh-CN"/>
        </w:rPr>
        <w:t>身份证号码：</w:t>
      </w:r>
      <w:r>
        <w:rPr>
          <w:rFonts w:ascii="宋体" w:hAnsi="宋体"/>
          <w:u w:val="single"/>
          <w:lang w:eastAsia="zh-CN"/>
        </w:rPr>
        <w:t xml:space="preserve"> </w:t>
      </w:r>
      <w:r>
        <w:rPr>
          <w:rFonts w:hint="eastAsia" w:ascii="宋体" w:hAnsi="宋体"/>
          <w:u w:val="single"/>
          <w:lang w:eastAsia="zh-CN"/>
        </w:rPr>
        <w:t xml:space="preserve">            </w:t>
      </w:r>
    </w:p>
    <w:p w14:paraId="5427D391">
      <w:pPr>
        <w:spacing w:line="360" w:lineRule="auto"/>
        <w:rPr>
          <w:rFonts w:ascii="宋体" w:hAnsi="宋体"/>
          <w:lang w:eastAsia="zh-CN"/>
        </w:rPr>
      </w:pPr>
      <w:r>
        <w:rPr>
          <w:rFonts w:hint="eastAsia" w:ascii="宋体" w:hAnsi="宋体"/>
          <w:lang w:eastAsia="zh-CN"/>
        </w:rPr>
        <w:t>授权代表：</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lang w:eastAsia="zh-CN"/>
        </w:rPr>
        <w:t>（签字或盖章）</w:t>
      </w:r>
      <w:r>
        <w:rPr>
          <w:rFonts w:ascii="宋体" w:hAnsi="宋体"/>
          <w:lang w:eastAsia="zh-CN"/>
        </w:rPr>
        <w:t xml:space="preserve"> </w:t>
      </w:r>
    </w:p>
    <w:p w14:paraId="51C42650">
      <w:pPr>
        <w:spacing w:line="360" w:lineRule="auto"/>
        <w:rPr>
          <w:rFonts w:ascii="宋体" w:hAnsi="宋体"/>
          <w:lang w:eastAsia="zh-CN"/>
        </w:rPr>
      </w:pPr>
      <w:r>
        <w:rPr>
          <w:rFonts w:hint="eastAsia" w:ascii="宋体" w:hAnsi="宋体"/>
          <w:lang w:eastAsia="zh-CN"/>
        </w:rPr>
        <w:t>身份证号码：</w:t>
      </w:r>
      <w:r>
        <w:rPr>
          <w:rFonts w:ascii="宋体" w:hAnsi="宋体"/>
          <w:u w:val="single"/>
          <w:lang w:eastAsia="zh-CN"/>
        </w:rPr>
        <w:t xml:space="preserve"> </w:t>
      </w:r>
      <w:r>
        <w:rPr>
          <w:rFonts w:hint="eastAsia" w:ascii="宋体" w:hAnsi="宋体"/>
          <w:u w:val="single"/>
          <w:lang w:eastAsia="zh-CN"/>
        </w:rPr>
        <w:t xml:space="preserve">            </w:t>
      </w:r>
    </w:p>
    <w:p w14:paraId="012C6F38">
      <w:pPr>
        <w:spacing w:line="240" w:lineRule="auto"/>
        <w:rPr>
          <w:rFonts w:ascii="宋体" w:hAnsi="宋体"/>
          <w:lang w:eastAsia="zh-CN"/>
        </w:rPr>
      </w:pPr>
      <w:r>
        <w:rPr>
          <w:rFonts w:hint="eastAsia" w:ascii="宋体" w:hAnsi="宋体"/>
          <w:lang w:eastAsia="zh-CN"/>
        </w:rPr>
        <w:t>日期：</w:t>
      </w:r>
      <w:r>
        <w:rPr>
          <w:rFonts w:ascii="宋体" w:hAnsi="宋体"/>
          <w:u w:val="single"/>
          <w:lang w:eastAsia="zh-CN"/>
        </w:rPr>
        <w:t xml:space="preserve"> </w:t>
      </w:r>
      <w:r>
        <w:rPr>
          <w:rFonts w:hint="eastAsia" w:ascii="宋体" w:hAnsi="宋体"/>
          <w:u w:val="single"/>
          <w:lang w:eastAsia="zh-CN"/>
        </w:rPr>
        <w:t xml:space="preserve">          </w:t>
      </w:r>
      <w:r>
        <w:rPr>
          <w:rFonts w:ascii="宋体" w:hAnsi="宋体"/>
          <w:lang w:eastAsia="zh-CN"/>
        </w:rPr>
        <w:t xml:space="preserve"> </w:t>
      </w:r>
    </w:p>
    <w:p w14:paraId="2965A8CA">
      <w:pPr>
        <w:spacing w:line="400" w:lineRule="exact"/>
        <w:jc w:val="center"/>
        <w:rPr>
          <w:rFonts w:ascii="宋体" w:hAnsi="宋体"/>
          <w:b/>
          <w:bCs/>
          <w:sz w:val="28"/>
          <w:szCs w:val="28"/>
          <w:lang w:eastAsia="zh-CN"/>
        </w:rPr>
      </w:pPr>
      <w:r>
        <w:rPr>
          <w:rFonts w:ascii="宋体" w:hAnsi="宋体"/>
          <w:sz w:val="24"/>
          <w:szCs w:val="24"/>
          <w:lang w:eastAsia="zh-CN"/>
        </w:rPr>
        <w:br w:type="page"/>
      </w:r>
      <w:r>
        <w:rPr>
          <w:rFonts w:hint="eastAsia" w:ascii="宋体" w:hAnsi="宋体"/>
          <w:b/>
          <w:bCs/>
          <w:sz w:val="28"/>
          <w:szCs w:val="28"/>
          <w:lang w:eastAsia="zh-CN"/>
        </w:rPr>
        <w:t>四、项目投标报价明细表</w:t>
      </w:r>
    </w:p>
    <w:p w14:paraId="1506A21F">
      <w:pPr>
        <w:spacing w:line="400" w:lineRule="exact"/>
        <w:jc w:val="center"/>
        <w:rPr>
          <w:rFonts w:ascii="宋体" w:hAnsi="宋体"/>
          <w:b/>
          <w:bCs/>
          <w:sz w:val="28"/>
          <w:szCs w:val="28"/>
          <w:lang w:eastAsia="zh-CN"/>
        </w:rPr>
      </w:pPr>
    </w:p>
    <w:p w14:paraId="5007DE15">
      <w:pPr>
        <w:spacing w:line="400" w:lineRule="exact"/>
        <w:jc w:val="center"/>
        <w:rPr>
          <w:rFonts w:ascii="宋体" w:hAnsi="宋体"/>
          <w:b/>
          <w:bCs/>
          <w:sz w:val="28"/>
          <w:szCs w:val="28"/>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428"/>
        <w:gridCol w:w="1428"/>
        <w:gridCol w:w="1428"/>
        <w:gridCol w:w="1428"/>
        <w:gridCol w:w="1382"/>
      </w:tblGrid>
      <w:tr w14:paraId="3530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49F3CD7C">
            <w:pPr>
              <w:spacing w:line="400" w:lineRule="exact"/>
              <w:jc w:val="center"/>
              <w:rPr>
                <w:rFonts w:ascii="宋体" w:hAnsi="宋体"/>
                <w:szCs w:val="21"/>
                <w:lang w:eastAsia="zh-CN"/>
              </w:rPr>
            </w:pPr>
            <w:r>
              <w:rPr>
                <w:rFonts w:hint="eastAsia" w:ascii="宋体" w:hAnsi="宋体"/>
                <w:szCs w:val="21"/>
                <w:lang w:eastAsia="zh-CN"/>
              </w:rPr>
              <w:t>序号</w:t>
            </w:r>
          </w:p>
        </w:tc>
        <w:tc>
          <w:tcPr>
            <w:tcW w:w="1428" w:type="dxa"/>
          </w:tcPr>
          <w:p w14:paraId="3D2F8A5D">
            <w:pPr>
              <w:spacing w:line="400" w:lineRule="exact"/>
              <w:jc w:val="center"/>
              <w:rPr>
                <w:rFonts w:ascii="宋体" w:hAnsi="宋体"/>
                <w:szCs w:val="21"/>
                <w:lang w:eastAsia="zh-CN"/>
              </w:rPr>
            </w:pPr>
            <w:r>
              <w:rPr>
                <w:rFonts w:hint="eastAsia" w:ascii="宋体" w:hAnsi="宋体"/>
                <w:szCs w:val="21"/>
                <w:lang w:eastAsia="zh-CN"/>
              </w:rPr>
              <w:t>项目名称</w:t>
            </w:r>
          </w:p>
        </w:tc>
        <w:tc>
          <w:tcPr>
            <w:tcW w:w="1428" w:type="dxa"/>
          </w:tcPr>
          <w:p w14:paraId="563DB364">
            <w:pPr>
              <w:spacing w:line="400" w:lineRule="exact"/>
              <w:jc w:val="center"/>
              <w:rPr>
                <w:rFonts w:ascii="宋体" w:hAnsi="宋体"/>
                <w:szCs w:val="21"/>
                <w:lang w:eastAsia="zh-CN"/>
              </w:rPr>
            </w:pPr>
            <w:r>
              <w:rPr>
                <w:rFonts w:hint="eastAsia" w:ascii="宋体" w:hAnsi="宋体"/>
                <w:szCs w:val="21"/>
                <w:lang w:eastAsia="zh-CN"/>
              </w:rPr>
              <w:t>数量</w:t>
            </w:r>
          </w:p>
        </w:tc>
        <w:tc>
          <w:tcPr>
            <w:tcW w:w="1428" w:type="dxa"/>
          </w:tcPr>
          <w:p w14:paraId="040D527D">
            <w:pPr>
              <w:spacing w:line="400" w:lineRule="exact"/>
              <w:jc w:val="center"/>
              <w:rPr>
                <w:rFonts w:ascii="宋体" w:hAnsi="宋体"/>
                <w:szCs w:val="21"/>
                <w:lang w:eastAsia="zh-CN"/>
              </w:rPr>
            </w:pPr>
            <w:r>
              <w:rPr>
                <w:rFonts w:hint="eastAsia" w:ascii="宋体" w:hAnsi="宋体"/>
                <w:szCs w:val="21"/>
                <w:lang w:eastAsia="zh-CN"/>
              </w:rPr>
              <w:t>单位</w:t>
            </w:r>
          </w:p>
        </w:tc>
        <w:tc>
          <w:tcPr>
            <w:tcW w:w="1428" w:type="dxa"/>
          </w:tcPr>
          <w:p w14:paraId="5A2A87EC">
            <w:pPr>
              <w:spacing w:line="400" w:lineRule="exact"/>
              <w:jc w:val="center"/>
              <w:rPr>
                <w:rFonts w:ascii="宋体" w:hAnsi="宋体"/>
                <w:szCs w:val="21"/>
                <w:lang w:eastAsia="zh-CN"/>
              </w:rPr>
            </w:pPr>
            <w:r>
              <w:rPr>
                <w:rFonts w:hint="eastAsia" w:ascii="宋体" w:hAnsi="宋体"/>
                <w:szCs w:val="21"/>
                <w:lang w:eastAsia="zh-CN"/>
              </w:rPr>
              <w:t>单价</w:t>
            </w:r>
          </w:p>
        </w:tc>
        <w:tc>
          <w:tcPr>
            <w:tcW w:w="1382" w:type="dxa"/>
          </w:tcPr>
          <w:p w14:paraId="53799705">
            <w:pPr>
              <w:spacing w:line="400" w:lineRule="exact"/>
              <w:jc w:val="center"/>
              <w:rPr>
                <w:rFonts w:ascii="宋体" w:hAnsi="宋体"/>
                <w:szCs w:val="21"/>
                <w:lang w:eastAsia="zh-CN"/>
              </w:rPr>
            </w:pPr>
            <w:r>
              <w:rPr>
                <w:rFonts w:hint="eastAsia" w:ascii="宋体" w:hAnsi="宋体"/>
                <w:szCs w:val="21"/>
                <w:lang w:eastAsia="zh-CN"/>
              </w:rPr>
              <w:t>总价</w:t>
            </w:r>
          </w:p>
        </w:tc>
      </w:tr>
      <w:tr w14:paraId="0422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05A24C5A">
            <w:pPr>
              <w:spacing w:line="400" w:lineRule="exact"/>
              <w:jc w:val="center"/>
              <w:rPr>
                <w:rFonts w:ascii="宋体" w:hAnsi="宋体"/>
                <w:szCs w:val="21"/>
                <w:lang w:eastAsia="zh-CN"/>
              </w:rPr>
            </w:pPr>
            <w:r>
              <w:rPr>
                <w:rFonts w:hint="eastAsia" w:ascii="宋体" w:hAnsi="宋体"/>
                <w:szCs w:val="21"/>
                <w:lang w:eastAsia="zh-CN"/>
              </w:rPr>
              <w:t>1</w:t>
            </w:r>
          </w:p>
        </w:tc>
        <w:tc>
          <w:tcPr>
            <w:tcW w:w="1428" w:type="dxa"/>
          </w:tcPr>
          <w:p w14:paraId="17B7256B">
            <w:pPr>
              <w:spacing w:line="400" w:lineRule="exact"/>
              <w:jc w:val="center"/>
              <w:rPr>
                <w:rFonts w:ascii="宋体" w:hAnsi="宋体"/>
                <w:szCs w:val="21"/>
                <w:lang w:eastAsia="zh-CN"/>
              </w:rPr>
            </w:pPr>
          </w:p>
        </w:tc>
        <w:tc>
          <w:tcPr>
            <w:tcW w:w="1428" w:type="dxa"/>
          </w:tcPr>
          <w:p w14:paraId="6624A9E1">
            <w:pPr>
              <w:spacing w:line="400" w:lineRule="exact"/>
              <w:jc w:val="center"/>
              <w:rPr>
                <w:rFonts w:ascii="宋体" w:hAnsi="宋体"/>
                <w:szCs w:val="21"/>
                <w:lang w:eastAsia="zh-CN"/>
              </w:rPr>
            </w:pPr>
          </w:p>
        </w:tc>
        <w:tc>
          <w:tcPr>
            <w:tcW w:w="1428" w:type="dxa"/>
          </w:tcPr>
          <w:p w14:paraId="3155CB01">
            <w:pPr>
              <w:spacing w:line="400" w:lineRule="exact"/>
              <w:jc w:val="center"/>
              <w:rPr>
                <w:rFonts w:ascii="宋体" w:hAnsi="宋体"/>
                <w:szCs w:val="21"/>
                <w:lang w:eastAsia="zh-CN"/>
              </w:rPr>
            </w:pPr>
          </w:p>
        </w:tc>
        <w:tc>
          <w:tcPr>
            <w:tcW w:w="1428" w:type="dxa"/>
          </w:tcPr>
          <w:p w14:paraId="24F0FD13">
            <w:pPr>
              <w:spacing w:line="400" w:lineRule="exact"/>
              <w:jc w:val="center"/>
              <w:rPr>
                <w:rFonts w:ascii="宋体" w:hAnsi="宋体"/>
                <w:szCs w:val="21"/>
                <w:lang w:eastAsia="zh-CN"/>
              </w:rPr>
            </w:pPr>
          </w:p>
        </w:tc>
        <w:tc>
          <w:tcPr>
            <w:tcW w:w="1382" w:type="dxa"/>
          </w:tcPr>
          <w:p w14:paraId="430E8A71">
            <w:pPr>
              <w:spacing w:line="400" w:lineRule="exact"/>
              <w:jc w:val="center"/>
              <w:rPr>
                <w:rFonts w:ascii="宋体" w:hAnsi="宋体"/>
                <w:szCs w:val="21"/>
                <w:lang w:eastAsia="zh-CN"/>
              </w:rPr>
            </w:pPr>
          </w:p>
        </w:tc>
      </w:tr>
      <w:tr w14:paraId="0526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3E9D4EE9">
            <w:pPr>
              <w:spacing w:line="400" w:lineRule="exact"/>
              <w:jc w:val="center"/>
              <w:rPr>
                <w:rFonts w:ascii="宋体" w:hAnsi="宋体"/>
                <w:szCs w:val="21"/>
                <w:lang w:eastAsia="zh-CN"/>
              </w:rPr>
            </w:pPr>
            <w:r>
              <w:rPr>
                <w:rFonts w:hint="eastAsia" w:ascii="宋体" w:hAnsi="宋体"/>
                <w:szCs w:val="21"/>
                <w:lang w:eastAsia="zh-CN"/>
              </w:rPr>
              <w:t>2</w:t>
            </w:r>
          </w:p>
        </w:tc>
        <w:tc>
          <w:tcPr>
            <w:tcW w:w="1428" w:type="dxa"/>
          </w:tcPr>
          <w:p w14:paraId="1C91AA63">
            <w:pPr>
              <w:spacing w:line="400" w:lineRule="exact"/>
              <w:jc w:val="center"/>
              <w:rPr>
                <w:rFonts w:ascii="宋体" w:hAnsi="宋体"/>
                <w:szCs w:val="21"/>
                <w:lang w:eastAsia="zh-CN"/>
              </w:rPr>
            </w:pPr>
          </w:p>
        </w:tc>
        <w:tc>
          <w:tcPr>
            <w:tcW w:w="1428" w:type="dxa"/>
          </w:tcPr>
          <w:p w14:paraId="59679D19">
            <w:pPr>
              <w:spacing w:line="400" w:lineRule="exact"/>
              <w:jc w:val="center"/>
              <w:rPr>
                <w:rFonts w:ascii="宋体" w:hAnsi="宋体"/>
                <w:szCs w:val="21"/>
                <w:lang w:eastAsia="zh-CN"/>
              </w:rPr>
            </w:pPr>
          </w:p>
        </w:tc>
        <w:tc>
          <w:tcPr>
            <w:tcW w:w="1428" w:type="dxa"/>
          </w:tcPr>
          <w:p w14:paraId="223761BF">
            <w:pPr>
              <w:spacing w:line="400" w:lineRule="exact"/>
              <w:jc w:val="center"/>
              <w:rPr>
                <w:rFonts w:ascii="宋体" w:hAnsi="宋体"/>
                <w:szCs w:val="21"/>
                <w:lang w:eastAsia="zh-CN"/>
              </w:rPr>
            </w:pPr>
          </w:p>
        </w:tc>
        <w:tc>
          <w:tcPr>
            <w:tcW w:w="1428" w:type="dxa"/>
          </w:tcPr>
          <w:p w14:paraId="1C133231">
            <w:pPr>
              <w:spacing w:line="400" w:lineRule="exact"/>
              <w:jc w:val="center"/>
              <w:rPr>
                <w:rFonts w:ascii="宋体" w:hAnsi="宋体"/>
                <w:szCs w:val="21"/>
                <w:lang w:eastAsia="zh-CN"/>
              </w:rPr>
            </w:pPr>
          </w:p>
        </w:tc>
        <w:tc>
          <w:tcPr>
            <w:tcW w:w="1382" w:type="dxa"/>
          </w:tcPr>
          <w:p w14:paraId="4A9C4974">
            <w:pPr>
              <w:spacing w:line="400" w:lineRule="exact"/>
              <w:jc w:val="center"/>
              <w:rPr>
                <w:rFonts w:ascii="宋体" w:hAnsi="宋体"/>
                <w:szCs w:val="21"/>
                <w:lang w:eastAsia="zh-CN"/>
              </w:rPr>
            </w:pPr>
          </w:p>
        </w:tc>
      </w:tr>
      <w:tr w14:paraId="68EC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4BA093B1">
            <w:pPr>
              <w:spacing w:line="400" w:lineRule="exact"/>
              <w:jc w:val="center"/>
              <w:rPr>
                <w:rFonts w:ascii="宋体" w:hAnsi="宋体"/>
                <w:szCs w:val="21"/>
                <w:lang w:eastAsia="zh-CN"/>
              </w:rPr>
            </w:pPr>
            <w:r>
              <w:rPr>
                <w:rFonts w:ascii="宋体" w:hAnsi="宋体"/>
                <w:szCs w:val="21"/>
                <w:lang w:eastAsia="zh-CN"/>
              </w:rPr>
              <w:t>……</w:t>
            </w:r>
          </w:p>
        </w:tc>
        <w:tc>
          <w:tcPr>
            <w:tcW w:w="1428" w:type="dxa"/>
          </w:tcPr>
          <w:p w14:paraId="358AFC65">
            <w:pPr>
              <w:spacing w:line="400" w:lineRule="exact"/>
              <w:jc w:val="center"/>
              <w:rPr>
                <w:rFonts w:ascii="宋体" w:hAnsi="宋体"/>
                <w:szCs w:val="21"/>
                <w:lang w:eastAsia="zh-CN"/>
              </w:rPr>
            </w:pPr>
          </w:p>
        </w:tc>
        <w:tc>
          <w:tcPr>
            <w:tcW w:w="1428" w:type="dxa"/>
          </w:tcPr>
          <w:p w14:paraId="643B58AC">
            <w:pPr>
              <w:spacing w:line="400" w:lineRule="exact"/>
              <w:jc w:val="center"/>
              <w:rPr>
                <w:rFonts w:ascii="宋体" w:hAnsi="宋体"/>
                <w:szCs w:val="21"/>
                <w:lang w:eastAsia="zh-CN"/>
              </w:rPr>
            </w:pPr>
          </w:p>
        </w:tc>
        <w:tc>
          <w:tcPr>
            <w:tcW w:w="1428" w:type="dxa"/>
          </w:tcPr>
          <w:p w14:paraId="1F29E05E">
            <w:pPr>
              <w:spacing w:line="400" w:lineRule="exact"/>
              <w:jc w:val="center"/>
              <w:rPr>
                <w:rFonts w:ascii="宋体" w:hAnsi="宋体"/>
                <w:szCs w:val="21"/>
                <w:lang w:eastAsia="zh-CN"/>
              </w:rPr>
            </w:pPr>
          </w:p>
        </w:tc>
        <w:tc>
          <w:tcPr>
            <w:tcW w:w="1428" w:type="dxa"/>
          </w:tcPr>
          <w:p w14:paraId="0B51F948">
            <w:pPr>
              <w:spacing w:line="400" w:lineRule="exact"/>
              <w:jc w:val="center"/>
              <w:rPr>
                <w:rFonts w:ascii="宋体" w:hAnsi="宋体"/>
                <w:szCs w:val="21"/>
                <w:lang w:eastAsia="zh-CN"/>
              </w:rPr>
            </w:pPr>
          </w:p>
        </w:tc>
        <w:tc>
          <w:tcPr>
            <w:tcW w:w="1382" w:type="dxa"/>
          </w:tcPr>
          <w:p w14:paraId="3620900E">
            <w:pPr>
              <w:spacing w:line="400" w:lineRule="exact"/>
              <w:jc w:val="center"/>
              <w:rPr>
                <w:rFonts w:ascii="宋体" w:hAnsi="宋体"/>
                <w:szCs w:val="21"/>
                <w:lang w:eastAsia="zh-CN"/>
              </w:rPr>
            </w:pPr>
          </w:p>
        </w:tc>
      </w:tr>
      <w:tr w14:paraId="6E15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3620A8A7">
            <w:pPr>
              <w:spacing w:line="400" w:lineRule="exact"/>
              <w:jc w:val="center"/>
              <w:rPr>
                <w:rFonts w:ascii="宋体" w:hAnsi="宋体"/>
                <w:szCs w:val="21"/>
                <w:lang w:eastAsia="zh-CN"/>
              </w:rPr>
            </w:pPr>
          </w:p>
        </w:tc>
        <w:tc>
          <w:tcPr>
            <w:tcW w:w="1428" w:type="dxa"/>
          </w:tcPr>
          <w:p w14:paraId="2395E6B6">
            <w:pPr>
              <w:spacing w:line="400" w:lineRule="exact"/>
              <w:jc w:val="center"/>
              <w:rPr>
                <w:rFonts w:ascii="宋体" w:hAnsi="宋体"/>
                <w:szCs w:val="21"/>
                <w:lang w:eastAsia="zh-CN"/>
              </w:rPr>
            </w:pPr>
            <w:r>
              <w:rPr>
                <w:rFonts w:hint="eastAsia" w:ascii="宋体" w:hAnsi="宋体"/>
                <w:szCs w:val="21"/>
                <w:lang w:eastAsia="zh-CN"/>
              </w:rPr>
              <w:t>合计</w:t>
            </w:r>
          </w:p>
        </w:tc>
        <w:tc>
          <w:tcPr>
            <w:tcW w:w="5666" w:type="dxa"/>
            <w:gridSpan w:val="4"/>
          </w:tcPr>
          <w:p w14:paraId="14D2E244">
            <w:pPr>
              <w:spacing w:line="400" w:lineRule="exact"/>
              <w:jc w:val="center"/>
              <w:rPr>
                <w:rFonts w:ascii="宋体" w:hAnsi="宋体"/>
                <w:szCs w:val="21"/>
                <w:lang w:eastAsia="zh-CN"/>
              </w:rPr>
            </w:pPr>
          </w:p>
        </w:tc>
      </w:tr>
    </w:tbl>
    <w:p w14:paraId="29C3A5D6">
      <w:pPr>
        <w:spacing w:line="400" w:lineRule="exact"/>
        <w:jc w:val="center"/>
        <w:rPr>
          <w:rFonts w:ascii="宋体" w:hAnsi="宋体"/>
          <w:color w:val="C00000"/>
          <w:szCs w:val="21"/>
          <w:lang w:eastAsia="zh-CN"/>
        </w:rPr>
      </w:pPr>
    </w:p>
    <w:p w14:paraId="05DD2933">
      <w:pPr>
        <w:autoSpaceDE w:val="0"/>
        <w:autoSpaceDN w:val="0"/>
        <w:spacing w:line="360" w:lineRule="auto"/>
        <w:ind w:firstLine="3840" w:firstLineChars="1600"/>
        <w:rPr>
          <w:rFonts w:ascii="宋体" w:hAnsi="宋体"/>
          <w:sz w:val="24"/>
          <w:lang w:val="zh-CN" w:eastAsia="zh-CN"/>
        </w:rPr>
      </w:pPr>
      <w:r>
        <w:rPr>
          <w:rFonts w:hint="eastAsia" w:ascii="宋体" w:hAnsi="宋体"/>
          <w:sz w:val="24"/>
          <w:lang w:val="zh-CN" w:eastAsia="zh-CN"/>
        </w:rPr>
        <w:t>供应商名称（盖章）：</w:t>
      </w:r>
    </w:p>
    <w:p w14:paraId="38A0B49E">
      <w:pPr>
        <w:autoSpaceDE w:val="0"/>
        <w:autoSpaceDN w:val="0"/>
        <w:spacing w:line="360" w:lineRule="auto"/>
        <w:jc w:val="center"/>
        <w:rPr>
          <w:rFonts w:ascii="宋体" w:hAnsi="宋体"/>
          <w:sz w:val="24"/>
          <w:lang w:val="zh-CN" w:eastAsia="zh-CN"/>
        </w:rPr>
      </w:pPr>
      <w:r>
        <w:rPr>
          <w:rFonts w:ascii="宋体" w:hAnsi="宋体"/>
          <w:sz w:val="24"/>
          <w:lang w:val="zh-CN" w:eastAsia="zh-CN"/>
        </w:rPr>
        <w:t xml:space="preserve">                     </w:t>
      </w:r>
      <w:r>
        <w:rPr>
          <w:rFonts w:hint="eastAsia" w:ascii="宋体" w:hAnsi="宋体"/>
          <w:sz w:val="24"/>
          <w:lang w:val="zh-CN" w:eastAsia="zh-CN"/>
        </w:rPr>
        <w:t>法定代表人（</w:t>
      </w:r>
      <w:r>
        <w:rPr>
          <w:rFonts w:hint="eastAsia" w:ascii="宋体" w:hAnsi="宋体"/>
          <w:sz w:val="24"/>
          <w:lang w:eastAsia="zh-CN"/>
        </w:rPr>
        <w:t>签字或盖章）</w:t>
      </w:r>
      <w:r>
        <w:rPr>
          <w:rFonts w:hint="eastAsia" w:ascii="宋体" w:hAnsi="宋体"/>
          <w:sz w:val="24"/>
          <w:lang w:val="zh-CN" w:eastAsia="zh-CN"/>
        </w:rPr>
        <w:t>：</w:t>
      </w:r>
    </w:p>
    <w:p w14:paraId="21DB9C3E">
      <w:pPr>
        <w:autoSpaceDE w:val="0"/>
        <w:autoSpaceDN w:val="0"/>
        <w:spacing w:line="360" w:lineRule="auto"/>
        <w:ind w:firstLine="720"/>
        <w:jc w:val="center"/>
        <w:rPr>
          <w:rFonts w:ascii="宋体" w:hAnsi="宋体"/>
          <w:sz w:val="24"/>
          <w:lang w:val="zh-CN" w:eastAsia="zh-CN"/>
        </w:rPr>
      </w:pPr>
      <w:r>
        <w:rPr>
          <w:rFonts w:ascii="宋体" w:hAnsi="宋体"/>
          <w:sz w:val="24"/>
          <w:lang w:val="zh-CN" w:eastAsia="zh-CN"/>
        </w:rPr>
        <w:t xml:space="preserve"> </w:t>
      </w:r>
      <w:r>
        <w:rPr>
          <w:rFonts w:ascii="宋体" w:hAnsi="宋体"/>
          <w:sz w:val="24"/>
          <w:lang w:eastAsia="zh-CN"/>
        </w:rPr>
        <w:t xml:space="preserve">           </w:t>
      </w:r>
      <w:r>
        <w:rPr>
          <w:rFonts w:hint="eastAsia" w:ascii="宋体" w:hAnsi="宋体"/>
          <w:sz w:val="24"/>
          <w:lang w:val="zh-CN" w:eastAsia="zh-CN"/>
        </w:rPr>
        <w:t>日期：</w:t>
      </w:r>
      <w:r>
        <w:rPr>
          <w:rFonts w:ascii="宋体" w:hAnsi="宋体"/>
          <w:sz w:val="24"/>
          <w:lang w:val="zh-CN" w:eastAsia="zh-CN"/>
        </w:rPr>
        <w:t xml:space="preserve">     </w:t>
      </w:r>
      <w:r>
        <w:rPr>
          <w:rFonts w:hint="eastAsia" w:ascii="宋体" w:hAnsi="宋体"/>
          <w:sz w:val="24"/>
          <w:lang w:val="zh-CN" w:eastAsia="zh-CN"/>
        </w:rPr>
        <w:t>年</w:t>
      </w:r>
      <w:r>
        <w:rPr>
          <w:rFonts w:ascii="宋体" w:hAnsi="宋体"/>
          <w:sz w:val="24"/>
          <w:lang w:val="zh-CN" w:eastAsia="zh-CN"/>
        </w:rPr>
        <w:t xml:space="preserve">   </w:t>
      </w:r>
      <w:r>
        <w:rPr>
          <w:rFonts w:hint="eastAsia" w:ascii="宋体" w:hAnsi="宋体"/>
          <w:sz w:val="24"/>
          <w:lang w:val="zh-CN" w:eastAsia="zh-CN"/>
        </w:rPr>
        <w:t>月</w:t>
      </w:r>
      <w:r>
        <w:rPr>
          <w:rFonts w:ascii="宋体" w:hAnsi="宋体"/>
          <w:sz w:val="24"/>
          <w:lang w:val="zh-CN" w:eastAsia="zh-CN"/>
        </w:rPr>
        <w:t xml:space="preserve">   </w:t>
      </w:r>
      <w:r>
        <w:rPr>
          <w:rFonts w:hint="eastAsia" w:ascii="宋体" w:hAnsi="宋体"/>
          <w:sz w:val="24"/>
          <w:lang w:val="zh-CN" w:eastAsia="zh-CN"/>
        </w:rPr>
        <w:t>日</w:t>
      </w:r>
    </w:p>
    <w:p w14:paraId="74B9494C">
      <w:pPr>
        <w:spacing w:line="400" w:lineRule="exact"/>
        <w:jc w:val="center"/>
        <w:rPr>
          <w:rFonts w:ascii="宋体" w:hAnsi="宋体"/>
          <w:color w:val="C00000"/>
          <w:szCs w:val="21"/>
          <w:lang w:eastAsia="zh-CN"/>
        </w:rPr>
      </w:pPr>
    </w:p>
    <w:p w14:paraId="34802FBE">
      <w:pPr>
        <w:spacing w:line="400" w:lineRule="exact"/>
        <w:jc w:val="center"/>
        <w:rPr>
          <w:rFonts w:ascii="宋体" w:hAnsi="宋体"/>
          <w:color w:val="C00000"/>
          <w:szCs w:val="21"/>
          <w:lang w:eastAsia="zh-CN"/>
        </w:rPr>
      </w:pPr>
    </w:p>
    <w:p w14:paraId="642920B5">
      <w:pPr>
        <w:spacing w:line="400" w:lineRule="exact"/>
        <w:jc w:val="center"/>
        <w:rPr>
          <w:rFonts w:ascii="宋体" w:hAnsi="宋体"/>
          <w:color w:val="C00000"/>
          <w:szCs w:val="21"/>
          <w:lang w:eastAsia="zh-CN"/>
        </w:rPr>
      </w:pPr>
    </w:p>
    <w:p w14:paraId="62AA9121">
      <w:pPr>
        <w:spacing w:line="400" w:lineRule="exact"/>
        <w:jc w:val="center"/>
        <w:rPr>
          <w:rFonts w:ascii="宋体" w:hAnsi="宋体"/>
          <w:color w:val="C00000"/>
          <w:szCs w:val="21"/>
          <w:lang w:eastAsia="zh-CN"/>
        </w:rPr>
      </w:pPr>
    </w:p>
    <w:p w14:paraId="3E835B19">
      <w:pPr>
        <w:spacing w:line="400" w:lineRule="exact"/>
        <w:jc w:val="center"/>
        <w:rPr>
          <w:rFonts w:ascii="宋体" w:hAnsi="宋体"/>
          <w:color w:val="C00000"/>
          <w:szCs w:val="21"/>
          <w:lang w:eastAsia="zh-CN"/>
        </w:rPr>
      </w:pPr>
    </w:p>
    <w:p w14:paraId="1E7C93FB">
      <w:pPr>
        <w:spacing w:line="400" w:lineRule="exact"/>
        <w:jc w:val="center"/>
        <w:rPr>
          <w:rFonts w:ascii="宋体" w:hAnsi="宋体"/>
          <w:color w:val="C00000"/>
          <w:szCs w:val="21"/>
          <w:lang w:eastAsia="zh-CN"/>
        </w:rPr>
      </w:pPr>
    </w:p>
    <w:p w14:paraId="3C15016B">
      <w:pPr>
        <w:spacing w:line="400" w:lineRule="exact"/>
        <w:jc w:val="center"/>
        <w:rPr>
          <w:rFonts w:ascii="宋体" w:hAnsi="宋体"/>
          <w:color w:val="C00000"/>
          <w:szCs w:val="21"/>
          <w:lang w:eastAsia="zh-CN"/>
        </w:rPr>
      </w:pPr>
    </w:p>
    <w:p w14:paraId="3554A2C5">
      <w:pPr>
        <w:spacing w:line="400" w:lineRule="exact"/>
        <w:jc w:val="center"/>
        <w:rPr>
          <w:rFonts w:ascii="宋体" w:hAnsi="宋体"/>
          <w:color w:val="C00000"/>
          <w:szCs w:val="21"/>
          <w:lang w:eastAsia="zh-CN"/>
        </w:rPr>
      </w:pPr>
    </w:p>
    <w:p w14:paraId="5A203958">
      <w:pPr>
        <w:spacing w:line="400" w:lineRule="exact"/>
        <w:jc w:val="center"/>
        <w:rPr>
          <w:rFonts w:ascii="宋体" w:hAnsi="宋体"/>
          <w:color w:val="C00000"/>
          <w:szCs w:val="21"/>
          <w:lang w:eastAsia="zh-CN"/>
        </w:rPr>
      </w:pPr>
    </w:p>
    <w:p w14:paraId="3BD5A096">
      <w:pPr>
        <w:spacing w:line="400" w:lineRule="exact"/>
        <w:jc w:val="center"/>
        <w:rPr>
          <w:rFonts w:ascii="宋体" w:hAnsi="宋体"/>
          <w:color w:val="C00000"/>
          <w:szCs w:val="21"/>
          <w:lang w:eastAsia="zh-CN"/>
        </w:rPr>
      </w:pPr>
    </w:p>
    <w:p w14:paraId="53FC34A7">
      <w:pPr>
        <w:spacing w:line="400" w:lineRule="exact"/>
        <w:jc w:val="center"/>
        <w:rPr>
          <w:rFonts w:ascii="宋体" w:hAnsi="宋体"/>
          <w:b/>
          <w:bCs/>
          <w:sz w:val="28"/>
          <w:szCs w:val="28"/>
          <w:lang w:val="zh-CN" w:eastAsia="zh-CN"/>
        </w:rPr>
      </w:pPr>
      <w:r>
        <w:rPr>
          <w:rFonts w:hint="eastAsia" w:ascii="宋体" w:hAnsi="宋体"/>
          <w:b/>
          <w:bCs/>
          <w:sz w:val="28"/>
          <w:szCs w:val="28"/>
          <w:lang w:val="zh-CN" w:eastAsia="zh-CN"/>
        </w:rPr>
        <w:t>五、政府采购诚信承诺书</w:t>
      </w:r>
      <w:bookmarkEnd w:id="118"/>
      <w:bookmarkEnd w:id="119"/>
      <w:bookmarkEnd w:id="120"/>
      <w:bookmarkEnd w:id="121"/>
      <w:bookmarkEnd w:id="122"/>
    </w:p>
    <w:p w14:paraId="4D00D69E">
      <w:pPr>
        <w:autoSpaceDE w:val="0"/>
        <w:autoSpaceDN w:val="0"/>
        <w:spacing w:line="360" w:lineRule="auto"/>
        <w:rPr>
          <w:rFonts w:ascii="宋体" w:hAnsi="宋体"/>
          <w:sz w:val="24"/>
          <w:lang w:val="zh-CN" w:eastAsia="zh-CN"/>
        </w:rPr>
      </w:pPr>
      <w:r>
        <w:rPr>
          <w:rFonts w:hint="eastAsia" w:ascii="宋体" w:hAnsi="宋体"/>
          <w:sz w:val="24"/>
          <w:u w:val="single"/>
          <w:lang w:val="zh-CN" w:eastAsia="zh-CN"/>
        </w:rPr>
        <w:t>（采购人）</w:t>
      </w:r>
      <w:r>
        <w:rPr>
          <w:rFonts w:ascii="宋体" w:hAnsi="宋体"/>
          <w:sz w:val="24"/>
          <w:u w:val="single"/>
          <w:lang w:val="zh-CN" w:eastAsia="zh-CN"/>
        </w:rPr>
        <w:t xml:space="preserve"> </w:t>
      </w:r>
      <w:r>
        <w:rPr>
          <w:rFonts w:hint="eastAsia" w:ascii="宋体" w:hAnsi="宋体"/>
          <w:sz w:val="24"/>
          <w:lang w:val="zh-CN" w:eastAsia="zh-CN"/>
        </w:rPr>
        <w:t>：</w:t>
      </w:r>
    </w:p>
    <w:p w14:paraId="447CECC5">
      <w:pPr>
        <w:autoSpaceDE w:val="0"/>
        <w:autoSpaceDN w:val="0"/>
        <w:spacing w:line="360" w:lineRule="auto"/>
        <w:ind w:firstLine="480"/>
        <w:rPr>
          <w:rFonts w:ascii="宋体" w:hAnsi="宋体"/>
          <w:sz w:val="24"/>
          <w:lang w:val="zh-CN" w:eastAsia="zh-CN"/>
        </w:rPr>
      </w:pPr>
      <w:r>
        <w:rPr>
          <w:rFonts w:hint="eastAsia" w:ascii="宋体" w:hAnsi="宋体"/>
          <w:sz w:val="24"/>
          <w:lang w:val="zh-CN" w:eastAsia="zh-CN"/>
        </w:rPr>
        <w:t>我公司（供应商名称）已详细阅读了项目（采购编号：</w:t>
      </w:r>
      <w:r>
        <w:rPr>
          <w:rFonts w:hint="eastAsia" w:ascii="宋体" w:hAnsi="宋体"/>
          <w:sz w:val="24"/>
          <w:u w:val="single"/>
          <w:lang w:val="zh-CN" w:eastAsia="zh-CN"/>
        </w:rPr>
        <w:t xml:space="preserve"> </w:t>
      </w:r>
      <w:r>
        <w:rPr>
          <w:rFonts w:ascii="宋体" w:hAnsi="宋体"/>
          <w:sz w:val="24"/>
          <w:u w:val="single"/>
          <w:lang w:val="zh-CN" w:eastAsia="zh-CN"/>
        </w:rPr>
        <w:t xml:space="preserve">          </w:t>
      </w:r>
      <w:r>
        <w:rPr>
          <w:rFonts w:hint="eastAsia" w:ascii="宋体" w:hAnsi="宋体"/>
          <w:sz w:val="24"/>
          <w:lang w:val="zh-CN" w:eastAsia="zh-CN"/>
        </w:rPr>
        <w:t>）采购文件，自愿参加本次谈判，现就有关事项郑重承诺如下：</w:t>
      </w:r>
    </w:p>
    <w:p w14:paraId="4E8A5628">
      <w:pPr>
        <w:autoSpaceDE w:val="0"/>
        <w:autoSpaceDN w:val="0"/>
        <w:spacing w:line="360" w:lineRule="auto"/>
        <w:ind w:firstLine="482"/>
        <w:rPr>
          <w:rFonts w:ascii="宋体" w:hAnsi="宋体"/>
          <w:sz w:val="24"/>
          <w:lang w:val="zh-CN" w:eastAsia="zh-CN"/>
        </w:rPr>
      </w:pPr>
      <w:r>
        <w:rPr>
          <w:rFonts w:hint="eastAsia" w:ascii="宋体" w:hAnsi="宋体"/>
          <w:sz w:val="24"/>
          <w:lang w:val="zh-CN" w:eastAsia="zh-CN"/>
        </w:rPr>
        <w:t>一、诚信报价，材料真实。我公司保证所提供的全部材料、报价内容均真实、合法、有效，保证不出借或者借用其他企业资质，不以他人名义报价，不弄虚作假；</w:t>
      </w:r>
    </w:p>
    <w:p w14:paraId="0FA6F146">
      <w:pPr>
        <w:spacing w:line="360" w:lineRule="auto"/>
        <w:ind w:firstLine="482"/>
        <w:rPr>
          <w:rFonts w:ascii="宋体" w:hAnsi="宋体"/>
          <w:sz w:val="24"/>
          <w:szCs w:val="24"/>
          <w:lang w:eastAsia="zh-CN"/>
        </w:rPr>
      </w:pPr>
      <w:r>
        <w:rPr>
          <w:rFonts w:hint="eastAsia" w:ascii="宋体" w:hAnsi="宋体"/>
          <w:sz w:val="24"/>
          <w:lang w:val="zh-CN" w:eastAsia="zh-CN"/>
        </w:rPr>
        <w:t>二、遵</w:t>
      </w:r>
      <w:r>
        <w:rPr>
          <w:rFonts w:hint="eastAsia" w:ascii="宋体" w:hAnsi="宋体"/>
          <w:sz w:val="24"/>
          <w:szCs w:val="24"/>
          <w:lang w:val="zh-CN" w:eastAsia="zh-CN"/>
        </w:rPr>
        <w:t>纪守法，公平竞争。不与其他供应商相互串通、</w:t>
      </w:r>
      <w:r>
        <w:rPr>
          <w:rFonts w:hint="eastAsia" w:ascii="宋体" w:hAnsi="宋体"/>
          <w:sz w:val="24"/>
          <w:szCs w:val="24"/>
          <w:lang w:eastAsia="zh-CN"/>
        </w:rPr>
        <w:t>哄抬价格，</w:t>
      </w:r>
      <w:r>
        <w:rPr>
          <w:rFonts w:hint="eastAsia" w:ascii="宋体" w:hAnsi="宋体"/>
          <w:sz w:val="24"/>
          <w:szCs w:val="24"/>
          <w:lang w:val="zh-CN" w:eastAsia="zh-CN"/>
        </w:rPr>
        <w:t>不排挤其他供应商，不损害采购人的合法权益；不向采购人、采购代理机构、谈判小组成员</w:t>
      </w:r>
      <w:r>
        <w:rPr>
          <w:rFonts w:hint="eastAsia" w:ascii="宋体" w:hAnsi="宋体"/>
          <w:sz w:val="24"/>
          <w:szCs w:val="24"/>
          <w:lang w:eastAsia="zh-CN"/>
        </w:rPr>
        <w:t>等及其他参与采购活动的人员行贿或采用其他不正当手段谋取成交；</w:t>
      </w:r>
    </w:p>
    <w:p w14:paraId="006AFB22">
      <w:pPr>
        <w:spacing w:line="360" w:lineRule="auto"/>
        <w:ind w:firstLine="482"/>
        <w:rPr>
          <w:rFonts w:ascii="宋体" w:hAnsi="宋体"/>
          <w:sz w:val="24"/>
          <w:szCs w:val="24"/>
          <w:lang w:eastAsia="zh-CN"/>
        </w:rPr>
      </w:pPr>
      <w:r>
        <w:rPr>
          <w:rFonts w:hint="eastAsia" w:ascii="宋体" w:hAnsi="宋体"/>
          <w:sz w:val="24"/>
          <w:szCs w:val="24"/>
          <w:lang w:eastAsia="zh-CN"/>
        </w:rPr>
        <w:t>三、不捏造事实或借用他人名义进行虚假、恶意质疑和投诉，不以质疑或投诉为名排挤竞争对手，干扰政府采购秩序；</w:t>
      </w:r>
    </w:p>
    <w:p w14:paraId="07EAEF98">
      <w:pPr>
        <w:autoSpaceDE w:val="0"/>
        <w:autoSpaceDN w:val="0"/>
        <w:spacing w:line="360" w:lineRule="auto"/>
        <w:ind w:firstLine="482"/>
        <w:rPr>
          <w:rFonts w:ascii="宋体" w:hAnsi="宋体"/>
          <w:sz w:val="24"/>
          <w:lang w:val="zh-CN" w:eastAsia="zh-CN"/>
        </w:rPr>
      </w:pPr>
      <w:r>
        <w:rPr>
          <w:rFonts w:hint="eastAsia" w:ascii="宋体" w:hAnsi="宋体"/>
          <w:sz w:val="24"/>
          <w:szCs w:val="24"/>
          <w:lang w:eastAsia="zh-CN"/>
        </w:rPr>
        <w:t>四、若成交后，将按照规定及时与采购人</w:t>
      </w:r>
      <w:r>
        <w:rPr>
          <w:rFonts w:hint="eastAsia" w:ascii="宋体" w:hAnsi="宋体"/>
          <w:sz w:val="24"/>
          <w:lang w:eastAsia="zh-CN"/>
        </w:rPr>
        <w:t>签订政府采购合同，不与采购人订立有悖于采购结果的合同或协议；严格履行政府采购合同，不降低合同约定的产品质量及相关服务，不擅自变更、中止、终止合同，或者拒绝履行合同义务。</w:t>
      </w:r>
    </w:p>
    <w:p w14:paraId="4B3130D1">
      <w:pPr>
        <w:autoSpaceDE w:val="0"/>
        <w:autoSpaceDN w:val="0"/>
        <w:spacing w:line="360" w:lineRule="auto"/>
        <w:ind w:firstLine="482"/>
        <w:rPr>
          <w:rFonts w:ascii="宋体" w:hAnsi="宋体"/>
          <w:sz w:val="24"/>
          <w:lang w:val="zh-CN" w:eastAsia="zh-CN"/>
        </w:rPr>
      </w:pPr>
      <w:r>
        <w:rPr>
          <w:rFonts w:hint="eastAsia" w:ascii="宋体" w:hAnsi="宋体"/>
          <w:sz w:val="24"/>
          <w:lang w:val="zh-CN" w:eastAsia="zh-CN"/>
        </w:rPr>
        <w:t>若有违反以上承诺内容的行为，我公司自愿接受取消谈判资格、记入信用档案、媒体通报、</w:t>
      </w:r>
      <w:r>
        <w:rPr>
          <w:rFonts w:ascii="宋体" w:hAnsi="宋体"/>
          <w:sz w:val="24"/>
          <w:lang w:val="zh-CN" w:eastAsia="zh-CN"/>
        </w:rPr>
        <w:t>1</w:t>
      </w:r>
      <w:r>
        <w:rPr>
          <w:rFonts w:hint="eastAsia" w:ascii="宋体" w:hAnsi="宋体"/>
          <w:sz w:val="24"/>
          <w:szCs w:val="24"/>
          <w:lang w:val="zh-CN" w:eastAsia="zh-CN"/>
        </w:rPr>
        <w:t>～</w:t>
      </w:r>
      <w:r>
        <w:rPr>
          <w:rFonts w:ascii="宋体" w:hAnsi="宋体"/>
          <w:sz w:val="24"/>
          <w:lang w:val="zh-CN" w:eastAsia="zh-CN"/>
        </w:rPr>
        <w:t>3</w:t>
      </w:r>
      <w:r>
        <w:rPr>
          <w:rFonts w:hint="eastAsia" w:ascii="宋体" w:hAnsi="宋体"/>
          <w:sz w:val="24"/>
          <w:lang w:val="zh-CN" w:eastAsia="zh-CN"/>
        </w:rPr>
        <w:t>年内禁止参与汝州市政府采购活动等处罚；</w:t>
      </w:r>
      <w:r>
        <w:rPr>
          <w:rFonts w:hint="eastAsia" w:ascii="宋体" w:hAnsi="宋体"/>
          <w:sz w:val="24"/>
          <w:lang w:eastAsia="zh-CN"/>
        </w:rPr>
        <w:t>如已成交的，自动放弃成交资格，</w:t>
      </w:r>
      <w:r>
        <w:rPr>
          <w:rFonts w:hint="eastAsia" w:ascii="宋体" w:hAnsi="宋体"/>
          <w:sz w:val="24"/>
          <w:lang w:val="zh-CN" w:eastAsia="zh-CN"/>
        </w:rPr>
        <w:t>并承担全部法律责任</w:t>
      </w:r>
      <w:r>
        <w:rPr>
          <w:rFonts w:hint="eastAsia" w:ascii="宋体" w:hAnsi="宋体"/>
          <w:sz w:val="24"/>
          <w:lang w:eastAsia="zh-CN"/>
        </w:rPr>
        <w:t>；给采购人造成损失的，依法承担赔偿责任</w:t>
      </w:r>
      <w:r>
        <w:rPr>
          <w:rFonts w:hint="eastAsia" w:ascii="宋体" w:hAnsi="宋体"/>
          <w:sz w:val="24"/>
          <w:lang w:val="zh-CN" w:eastAsia="zh-CN"/>
        </w:rPr>
        <w:t>。</w:t>
      </w:r>
    </w:p>
    <w:p w14:paraId="1485F52C">
      <w:pPr>
        <w:autoSpaceDE w:val="0"/>
        <w:autoSpaceDN w:val="0"/>
        <w:spacing w:line="360" w:lineRule="auto"/>
        <w:rPr>
          <w:rFonts w:ascii="宋体" w:hAnsi="宋体"/>
          <w:sz w:val="24"/>
          <w:lang w:val="zh-CN" w:eastAsia="zh-CN"/>
        </w:rPr>
      </w:pPr>
      <w:r>
        <w:rPr>
          <w:rFonts w:ascii="宋体" w:hAnsi="宋体"/>
          <w:sz w:val="24"/>
          <w:lang w:eastAsia="zh-CN"/>
        </w:rPr>
        <w:t xml:space="preserve">                                </w:t>
      </w:r>
      <w:r>
        <w:rPr>
          <w:rFonts w:hint="eastAsia" w:ascii="宋体" w:hAnsi="宋体"/>
          <w:sz w:val="24"/>
          <w:lang w:val="zh-CN" w:eastAsia="zh-CN"/>
        </w:rPr>
        <w:t>供应商名称</w:t>
      </w:r>
      <w:r>
        <w:rPr>
          <w:rFonts w:ascii="宋体" w:hAnsi="宋体"/>
          <w:sz w:val="24"/>
          <w:lang w:val="zh-CN" w:eastAsia="zh-CN"/>
        </w:rPr>
        <w:t>(</w:t>
      </w:r>
      <w:r>
        <w:rPr>
          <w:rFonts w:hint="eastAsia" w:ascii="宋体" w:hAnsi="宋体"/>
          <w:sz w:val="24"/>
          <w:lang w:val="zh-CN" w:eastAsia="zh-CN"/>
        </w:rPr>
        <w:t>公章</w:t>
      </w:r>
      <w:r>
        <w:rPr>
          <w:rFonts w:ascii="宋体" w:hAnsi="宋体"/>
          <w:sz w:val="24"/>
          <w:lang w:val="zh-CN" w:eastAsia="zh-CN"/>
        </w:rPr>
        <w:t>)</w:t>
      </w:r>
      <w:r>
        <w:rPr>
          <w:rFonts w:hint="eastAsia" w:ascii="宋体" w:hAnsi="宋体"/>
          <w:sz w:val="24"/>
          <w:lang w:val="zh-CN" w:eastAsia="zh-CN"/>
        </w:rPr>
        <w:t>：</w:t>
      </w:r>
    </w:p>
    <w:p w14:paraId="588F5A7A">
      <w:pPr>
        <w:autoSpaceDE w:val="0"/>
        <w:autoSpaceDN w:val="0"/>
        <w:spacing w:line="360" w:lineRule="auto"/>
        <w:jc w:val="center"/>
        <w:rPr>
          <w:rFonts w:ascii="宋体" w:hAnsi="宋体"/>
          <w:sz w:val="24"/>
          <w:lang w:val="zh-CN" w:eastAsia="zh-CN"/>
        </w:rPr>
      </w:pPr>
      <w:r>
        <w:rPr>
          <w:rFonts w:ascii="宋体" w:hAnsi="宋体"/>
          <w:sz w:val="24"/>
          <w:lang w:val="zh-CN" w:eastAsia="zh-CN"/>
        </w:rPr>
        <w:t xml:space="preserve">                        </w:t>
      </w:r>
      <w:r>
        <w:rPr>
          <w:rFonts w:hint="eastAsia" w:ascii="宋体" w:hAnsi="宋体"/>
          <w:sz w:val="24"/>
          <w:lang w:val="zh-CN" w:eastAsia="zh-CN"/>
        </w:rPr>
        <w:t>法定代表人（</w:t>
      </w:r>
      <w:r>
        <w:rPr>
          <w:rFonts w:hint="eastAsia" w:ascii="宋体" w:hAnsi="宋体"/>
          <w:sz w:val="24"/>
          <w:lang w:eastAsia="zh-CN"/>
        </w:rPr>
        <w:t>签字或盖章）</w:t>
      </w:r>
      <w:r>
        <w:rPr>
          <w:rFonts w:hint="eastAsia" w:ascii="宋体" w:hAnsi="宋体"/>
          <w:sz w:val="24"/>
          <w:lang w:val="zh-CN" w:eastAsia="zh-CN"/>
        </w:rPr>
        <w:t>）：</w:t>
      </w:r>
    </w:p>
    <w:p w14:paraId="27421A5E">
      <w:pPr>
        <w:autoSpaceDE w:val="0"/>
        <w:autoSpaceDN w:val="0"/>
        <w:spacing w:line="360" w:lineRule="auto"/>
        <w:ind w:firstLine="720"/>
        <w:jc w:val="center"/>
        <w:rPr>
          <w:rFonts w:ascii="宋体" w:hAnsi="宋体"/>
          <w:sz w:val="24"/>
          <w:lang w:val="zh-CN" w:eastAsia="zh-CN"/>
        </w:rPr>
      </w:pPr>
      <w:r>
        <w:rPr>
          <w:rFonts w:ascii="宋体" w:hAnsi="宋体"/>
          <w:sz w:val="24"/>
          <w:lang w:val="zh-CN" w:eastAsia="zh-CN"/>
        </w:rPr>
        <w:t xml:space="preserve"> </w:t>
      </w:r>
      <w:r>
        <w:rPr>
          <w:rFonts w:ascii="宋体" w:hAnsi="宋体"/>
          <w:sz w:val="24"/>
          <w:lang w:eastAsia="zh-CN"/>
        </w:rPr>
        <w:t xml:space="preserve">            </w:t>
      </w:r>
      <w:r>
        <w:rPr>
          <w:rFonts w:ascii="宋体" w:hAnsi="宋体"/>
          <w:sz w:val="24"/>
          <w:lang w:val="zh-CN" w:eastAsia="zh-CN"/>
        </w:rPr>
        <w:t xml:space="preserve"> </w:t>
      </w:r>
      <w:r>
        <w:rPr>
          <w:rFonts w:hint="eastAsia" w:ascii="宋体" w:hAnsi="宋体"/>
          <w:sz w:val="24"/>
          <w:lang w:val="zh-CN" w:eastAsia="zh-CN"/>
        </w:rPr>
        <w:t>日期：</w:t>
      </w:r>
      <w:r>
        <w:rPr>
          <w:rFonts w:ascii="宋体" w:hAnsi="宋体"/>
          <w:sz w:val="24"/>
          <w:lang w:val="zh-CN" w:eastAsia="zh-CN"/>
        </w:rPr>
        <w:t xml:space="preserve">     </w:t>
      </w:r>
      <w:r>
        <w:rPr>
          <w:rFonts w:hint="eastAsia" w:ascii="宋体" w:hAnsi="宋体"/>
          <w:sz w:val="24"/>
          <w:lang w:val="zh-CN" w:eastAsia="zh-CN"/>
        </w:rPr>
        <w:t>年</w:t>
      </w:r>
      <w:r>
        <w:rPr>
          <w:rFonts w:ascii="宋体" w:hAnsi="宋体"/>
          <w:sz w:val="24"/>
          <w:lang w:val="zh-CN" w:eastAsia="zh-CN"/>
        </w:rPr>
        <w:t xml:space="preserve">   </w:t>
      </w:r>
      <w:r>
        <w:rPr>
          <w:rFonts w:hint="eastAsia" w:ascii="宋体" w:hAnsi="宋体"/>
          <w:sz w:val="24"/>
          <w:lang w:val="zh-CN" w:eastAsia="zh-CN"/>
        </w:rPr>
        <w:t>月</w:t>
      </w:r>
      <w:r>
        <w:rPr>
          <w:rFonts w:ascii="宋体" w:hAnsi="宋体"/>
          <w:sz w:val="24"/>
          <w:lang w:val="zh-CN" w:eastAsia="zh-CN"/>
        </w:rPr>
        <w:t xml:space="preserve">   </w:t>
      </w:r>
      <w:r>
        <w:rPr>
          <w:rFonts w:hint="eastAsia" w:ascii="宋体" w:hAnsi="宋体"/>
          <w:sz w:val="24"/>
          <w:lang w:val="zh-CN" w:eastAsia="zh-CN"/>
        </w:rPr>
        <w:t>日</w:t>
      </w:r>
      <w:bookmarkStart w:id="130" w:name="_Toc461894604"/>
      <w:bookmarkStart w:id="131" w:name="_Toc461465609"/>
      <w:bookmarkStart w:id="132" w:name="_Toc461465509"/>
      <w:bookmarkStart w:id="133" w:name="_Toc461465665"/>
    </w:p>
    <w:p w14:paraId="29DF60CE">
      <w:pPr>
        <w:autoSpaceDE w:val="0"/>
        <w:autoSpaceDN w:val="0"/>
        <w:spacing w:line="360" w:lineRule="auto"/>
        <w:ind w:firstLine="720"/>
        <w:jc w:val="center"/>
        <w:rPr>
          <w:rFonts w:ascii="宋体" w:hAnsi="宋体"/>
          <w:b/>
          <w:bCs/>
          <w:sz w:val="28"/>
          <w:szCs w:val="28"/>
          <w:lang w:eastAsia="zh-CN"/>
        </w:rPr>
      </w:pPr>
    </w:p>
    <w:p w14:paraId="17A24FEC">
      <w:pPr>
        <w:autoSpaceDE w:val="0"/>
        <w:autoSpaceDN w:val="0"/>
        <w:spacing w:line="360" w:lineRule="auto"/>
        <w:jc w:val="center"/>
        <w:rPr>
          <w:rFonts w:ascii="宋体" w:hAnsi="宋体"/>
          <w:b/>
          <w:bCs/>
          <w:sz w:val="28"/>
          <w:szCs w:val="28"/>
          <w:lang w:val="zh-CN" w:eastAsia="zh-CN"/>
        </w:rPr>
      </w:pPr>
      <w:r>
        <w:rPr>
          <w:rFonts w:hint="eastAsia" w:ascii="宋体" w:hAnsi="宋体"/>
          <w:b/>
          <w:bCs/>
          <w:sz w:val="28"/>
          <w:szCs w:val="28"/>
          <w:lang w:eastAsia="zh-CN"/>
        </w:rPr>
        <w:t>六</w:t>
      </w:r>
      <w:r>
        <w:rPr>
          <w:rFonts w:hint="eastAsia" w:ascii="宋体" w:hAnsi="宋体"/>
          <w:b/>
          <w:bCs/>
          <w:sz w:val="28"/>
          <w:szCs w:val="28"/>
          <w:lang w:val="zh-CN" w:eastAsia="zh-CN"/>
        </w:rPr>
        <w:t>、供应商基本情况表</w:t>
      </w:r>
      <w:bookmarkEnd w:id="123"/>
      <w:bookmarkEnd w:id="130"/>
      <w:bookmarkEnd w:id="131"/>
      <w:bookmarkEnd w:id="132"/>
      <w:bookmarkEnd w:id="133"/>
    </w:p>
    <w:p w14:paraId="6C761409">
      <w:pPr>
        <w:ind w:left="284"/>
        <w:rPr>
          <w:rFonts w:ascii="宋体" w:hAnsi="宋体"/>
          <w:sz w:val="24"/>
          <w:szCs w:val="24"/>
          <w:lang w:eastAsia="zh-CN"/>
        </w:rPr>
      </w:pPr>
    </w:p>
    <w:tbl>
      <w:tblPr>
        <w:tblStyle w:val="1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860"/>
        <w:gridCol w:w="1260"/>
        <w:gridCol w:w="1440"/>
        <w:gridCol w:w="878"/>
        <w:gridCol w:w="1422"/>
      </w:tblGrid>
      <w:tr w14:paraId="4C3E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Pr>
          <w:p w14:paraId="68A7ED73">
            <w:pPr>
              <w:spacing w:line="560" w:lineRule="exact"/>
              <w:jc w:val="center"/>
              <w:rPr>
                <w:rFonts w:ascii="宋体" w:hAnsi="宋体"/>
                <w:sz w:val="24"/>
              </w:rPr>
            </w:pPr>
            <w:r>
              <w:rPr>
                <w:rFonts w:hint="eastAsia" w:ascii="宋体" w:hAnsi="宋体"/>
                <w:sz w:val="24"/>
              </w:rPr>
              <w:t>企业名称</w:t>
            </w:r>
          </w:p>
        </w:tc>
        <w:tc>
          <w:tcPr>
            <w:tcW w:w="3120" w:type="dxa"/>
            <w:gridSpan w:val="2"/>
          </w:tcPr>
          <w:p w14:paraId="3B4CAF99">
            <w:pPr>
              <w:spacing w:line="560" w:lineRule="exact"/>
              <w:jc w:val="center"/>
              <w:rPr>
                <w:rFonts w:ascii="宋体" w:hAnsi="宋体"/>
                <w:sz w:val="24"/>
              </w:rPr>
            </w:pPr>
          </w:p>
        </w:tc>
        <w:tc>
          <w:tcPr>
            <w:tcW w:w="1440" w:type="dxa"/>
          </w:tcPr>
          <w:p w14:paraId="75226C71">
            <w:pPr>
              <w:spacing w:line="560" w:lineRule="exact"/>
              <w:jc w:val="center"/>
              <w:rPr>
                <w:rFonts w:ascii="宋体" w:hAnsi="宋体"/>
                <w:sz w:val="24"/>
              </w:rPr>
            </w:pPr>
            <w:r>
              <w:rPr>
                <w:rFonts w:hint="eastAsia" w:ascii="宋体" w:hAnsi="宋体"/>
                <w:sz w:val="24"/>
              </w:rPr>
              <w:t>注册地点</w:t>
            </w:r>
          </w:p>
        </w:tc>
        <w:tc>
          <w:tcPr>
            <w:tcW w:w="2300" w:type="dxa"/>
            <w:gridSpan w:val="2"/>
          </w:tcPr>
          <w:p w14:paraId="32BC166D">
            <w:pPr>
              <w:spacing w:line="560" w:lineRule="exact"/>
              <w:jc w:val="center"/>
              <w:rPr>
                <w:rFonts w:ascii="宋体" w:hAnsi="宋体"/>
                <w:sz w:val="24"/>
              </w:rPr>
            </w:pPr>
          </w:p>
        </w:tc>
      </w:tr>
      <w:tr w14:paraId="459C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Pr>
          <w:p w14:paraId="054125BA">
            <w:pPr>
              <w:spacing w:line="560" w:lineRule="exact"/>
              <w:jc w:val="center"/>
              <w:rPr>
                <w:rFonts w:ascii="宋体" w:hAnsi="宋体"/>
                <w:sz w:val="24"/>
              </w:rPr>
            </w:pPr>
            <w:r>
              <w:rPr>
                <w:rFonts w:hint="eastAsia" w:ascii="宋体" w:hAnsi="宋体"/>
                <w:sz w:val="24"/>
              </w:rPr>
              <w:t>企业性质</w:t>
            </w:r>
          </w:p>
        </w:tc>
        <w:tc>
          <w:tcPr>
            <w:tcW w:w="3120" w:type="dxa"/>
            <w:gridSpan w:val="2"/>
          </w:tcPr>
          <w:p w14:paraId="55EB7309">
            <w:pPr>
              <w:spacing w:line="560" w:lineRule="exact"/>
              <w:jc w:val="center"/>
              <w:rPr>
                <w:rFonts w:ascii="宋体" w:hAnsi="宋体"/>
                <w:sz w:val="24"/>
              </w:rPr>
            </w:pPr>
          </w:p>
        </w:tc>
        <w:tc>
          <w:tcPr>
            <w:tcW w:w="1440" w:type="dxa"/>
          </w:tcPr>
          <w:p w14:paraId="4D76ACF0">
            <w:pPr>
              <w:spacing w:line="560" w:lineRule="exact"/>
              <w:jc w:val="center"/>
              <w:rPr>
                <w:rFonts w:ascii="宋体" w:hAnsi="宋体"/>
                <w:sz w:val="24"/>
              </w:rPr>
            </w:pPr>
            <w:r>
              <w:rPr>
                <w:rFonts w:hint="eastAsia" w:ascii="宋体" w:hAnsi="宋体"/>
                <w:sz w:val="24"/>
              </w:rPr>
              <w:t>成立时间</w:t>
            </w:r>
          </w:p>
        </w:tc>
        <w:tc>
          <w:tcPr>
            <w:tcW w:w="2300" w:type="dxa"/>
            <w:gridSpan w:val="2"/>
          </w:tcPr>
          <w:p w14:paraId="778B27F5">
            <w:pPr>
              <w:spacing w:line="560" w:lineRule="exact"/>
              <w:jc w:val="center"/>
              <w:rPr>
                <w:rFonts w:ascii="宋体" w:hAnsi="宋体"/>
                <w:sz w:val="24"/>
              </w:rPr>
            </w:pPr>
          </w:p>
        </w:tc>
      </w:tr>
      <w:tr w14:paraId="70B5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Pr>
          <w:p w14:paraId="54020CA8">
            <w:pPr>
              <w:spacing w:line="560" w:lineRule="exact"/>
              <w:jc w:val="center"/>
              <w:rPr>
                <w:rFonts w:ascii="宋体" w:hAnsi="宋体"/>
                <w:sz w:val="24"/>
              </w:rPr>
            </w:pPr>
            <w:r>
              <w:rPr>
                <w:rFonts w:hint="eastAsia" w:ascii="宋体" w:hAnsi="宋体"/>
                <w:sz w:val="24"/>
              </w:rPr>
              <w:t>企业地址</w:t>
            </w:r>
          </w:p>
        </w:tc>
        <w:tc>
          <w:tcPr>
            <w:tcW w:w="3120" w:type="dxa"/>
            <w:gridSpan w:val="2"/>
          </w:tcPr>
          <w:p w14:paraId="16313E4E">
            <w:pPr>
              <w:spacing w:line="560" w:lineRule="exact"/>
              <w:jc w:val="center"/>
              <w:rPr>
                <w:rFonts w:ascii="宋体" w:hAnsi="宋体"/>
                <w:sz w:val="24"/>
              </w:rPr>
            </w:pPr>
          </w:p>
        </w:tc>
        <w:tc>
          <w:tcPr>
            <w:tcW w:w="1440" w:type="dxa"/>
          </w:tcPr>
          <w:p w14:paraId="0262C7B2">
            <w:pPr>
              <w:spacing w:line="560" w:lineRule="exact"/>
              <w:jc w:val="center"/>
              <w:rPr>
                <w:rFonts w:ascii="宋体" w:hAnsi="宋体"/>
                <w:sz w:val="24"/>
              </w:rPr>
            </w:pPr>
            <w:r>
              <w:rPr>
                <w:rFonts w:hint="eastAsia" w:ascii="宋体" w:hAnsi="宋体"/>
                <w:sz w:val="24"/>
              </w:rPr>
              <w:t>邮政编码</w:t>
            </w:r>
          </w:p>
        </w:tc>
        <w:tc>
          <w:tcPr>
            <w:tcW w:w="2300" w:type="dxa"/>
            <w:gridSpan w:val="2"/>
          </w:tcPr>
          <w:p w14:paraId="7313655B">
            <w:pPr>
              <w:spacing w:line="560" w:lineRule="exact"/>
              <w:jc w:val="center"/>
              <w:rPr>
                <w:rFonts w:ascii="宋体" w:hAnsi="宋体"/>
                <w:sz w:val="24"/>
              </w:rPr>
            </w:pPr>
          </w:p>
        </w:tc>
      </w:tr>
      <w:tr w14:paraId="0BC9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14:paraId="2B261543">
            <w:pPr>
              <w:spacing w:line="400" w:lineRule="exact"/>
              <w:jc w:val="center"/>
              <w:rPr>
                <w:rFonts w:ascii="宋体" w:hAnsi="宋体"/>
                <w:sz w:val="24"/>
              </w:rPr>
            </w:pPr>
            <w:r>
              <w:rPr>
                <w:rFonts w:hint="eastAsia" w:ascii="宋体" w:hAnsi="宋体"/>
                <w:sz w:val="24"/>
              </w:rPr>
              <w:t>法定代表人姓名</w:t>
            </w:r>
          </w:p>
        </w:tc>
        <w:tc>
          <w:tcPr>
            <w:tcW w:w="1860" w:type="dxa"/>
          </w:tcPr>
          <w:p w14:paraId="2C79B2FA">
            <w:pPr>
              <w:spacing w:line="560" w:lineRule="exact"/>
              <w:jc w:val="center"/>
              <w:rPr>
                <w:rFonts w:ascii="宋体" w:hAnsi="宋体"/>
                <w:sz w:val="24"/>
              </w:rPr>
            </w:pPr>
          </w:p>
        </w:tc>
        <w:tc>
          <w:tcPr>
            <w:tcW w:w="1260" w:type="dxa"/>
          </w:tcPr>
          <w:p w14:paraId="6ABC8E9F">
            <w:pPr>
              <w:spacing w:line="560" w:lineRule="exact"/>
              <w:jc w:val="center"/>
              <w:rPr>
                <w:rFonts w:ascii="宋体" w:hAnsi="宋体"/>
                <w:sz w:val="24"/>
              </w:rPr>
            </w:pPr>
            <w:r>
              <w:rPr>
                <w:rFonts w:hint="eastAsia" w:ascii="宋体" w:hAnsi="宋体"/>
                <w:sz w:val="24"/>
              </w:rPr>
              <w:t>职称</w:t>
            </w:r>
          </w:p>
        </w:tc>
        <w:tc>
          <w:tcPr>
            <w:tcW w:w="1440" w:type="dxa"/>
          </w:tcPr>
          <w:p w14:paraId="5954B971">
            <w:pPr>
              <w:spacing w:line="560" w:lineRule="exact"/>
              <w:jc w:val="center"/>
              <w:rPr>
                <w:rFonts w:ascii="宋体" w:hAnsi="宋体"/>
                <w:sz w:val="24"/>
              </w:rPr>
            </w:pPr>
          </w:p>
        </w:tc>
        <w:tc>
          <w:tcPr>
            <w:tcW w:w="878" w:type="dxa"/>
          </w:tcPr>
          <w:p w14:paraId="38D27175">
            <w:pPr>
              <w:spacing w:line="560" w:lineRule="exact"/>
              <w:jc w:val="center"/>
              <w:rPr>
                <w:rFonts w:ascii="宋体" w:hAnsi="宋体"/>
                <w:sz w:val="24"/>
              </w:rPr>
            </w:pPr>
            <w:r>
              <w:rPr>
                <w:rFonts w:hint="eastAsia" w:ascii="宋体" w:hAnsi="宋体"/>
                <w:sz w:val="24"/>
              </w:rPr>
              <w:t>职务</w:t>
            </w:r>
          </w:p>
        </w:tc>
        <w:tc>
          <w:tcPr>
            <w:tcW w:w="1422" w:type="dxa"/>
          </w:tcPr>
          <w:p w14:paraId="439FA82D">
            <w:pPr>
              <w:spacing w:line="560" w:lineRule="exact"/>
              <w:jc w:val="center"/>
              <w:rPr>
                <w:rFonts w:ascii="宋体" w:hAnsi="宋体"/>
                <w:sz w:val="24"/>
              </w:rPr>
            </w:pPr>
          </w:p>
        </w:tc>
      </w:tr>
      <w:tr w14:paraId="0293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Pr>
          <w:p w14:paraId="54174143">
            <w:pPr>
              <w:spacing w:line="560" w:lineRule="exact"/>
              <w:jc w:val="center"/>
              <w:rPr>
                <w:rFonts w:ascii="宋体" w:hAnsi="宋体"/>
                <w:sz w:val="24"/>
              </w:rPr>
            </w:pPr>
            <w:r>
              <w:rPr>
                <w:rFonts w:hint="eastAsia" w:ascii="宋体" w:hAnsi="宋体"/>
                <w:sz w:val="24"/>
              </w:rPr>
              <w:t>联系人</w:t>
            </w:r>
          </w:p>
        </w:tc>
        <w:tc>
          <w:tcPr>
            <w:tcW w:w="1860" w:type="dxa"/>
          </w:tcPr>
          <w:p w14:paraId="2CC60E9D">
            <w:pPr>
              <w:spacing w:line="560" w:lineRule="exact"/>
              <w:jc w:val="center"/>
              <w:rPr>
                <w:rFonts w:ascii="宋体" w:hAnsi="宋体"/>
                <w:sz w:val="24"/>
              </w:rPr>
            </w:pPr>
          </w:p>
        </w:tc>
        <w:tc>
          <w:tcPr>
            <w:tcW w:w="1260" w:type="dxa"/>
          </w:tcPr>
          <w:p w14:paraId="493B52EB">
            <w:pPr>
              <w:spacing w:line="560" w:lineRule="exact"/>
              <w:jc w:val="center"/>
              <w:rPr>
                <w:rFonts w:ascii="宋体" w:hAnsi="宋体"/>
                <w:sz w:val="24"/>
              </w:rPr>
            </w:pPr>
            <w:r>
              <w:rPr>
                <w:rFonts w:hint="eastAsia" w:ascii="宋体" w:hAnsi="宋体"/>
                <w:sz w:val="24"/>
              </w:rPr>
              <w:t>电话</w:t>
            </w:r>
          </w:p>
        </w:tc>
        <w:tc>
          <w:tcPr>
            <w:tcW w:w="1440" w:type="dxa"/>
          </w:tcPr>
          <w:p w14:paraId="458CCD83">
            <w:pPr>
              <w:spacing w:line="560" w:lineRule="exact"/>
              <w:jc w:val="center"/>
              <w:rPr>
                <w:rFonts w:ascii="宋体" w:hAnsi="宋体"/>
                <w:sz w:val="24"/>
              </w:rPr>
            </w:pPr>
          </w:p>
        </w:tc>
        <w:tc>
          <w:tcPr>
            <w:tcW w:w="878" w:type="dxa"/>
          </w:tcPr>
          <w:p w14:paraId="34139470">
            <w:pPr>
              <w:spacing w:line="560" w:lineRule="exact"/>
              <w:jc w:val="center"/>
              <w:rPr>
                <w:rFonts w:ascii="宋体" w:hAnsi="宋体"/>
                <w:sz w:val="24"/>
              </w:rPr>
            </w:pPr>
            <w:r>
              <w:rPr>
                <w:rFonts w:hint="eastAsia" w:ascii="宋体" w:hAnsi="宋体"/>
                <w:sz w:val="24"/>
              </w:rPr>
              <w:t>传真</w:t>
            </w:r>
          </w:p>
        </w:tc>
        <w:tc>
          <w:tcPr>
            <w:tcW w:w="1422" w:type="dxa"/>
          </w:tcPr>
          <w:p w14:paraId="46199CEA">
            <w:pPr>
              <w:spacing w:line="560" w:lineRule="exact"/>
              <w:jc w:val="center"/>
              <w:rPr>
                <w:rFonts w:ascii="宋体" w:hAnsi="宋体"/>
                <w:sz w:val="24"/>
              </w:rPr>
            </w:pPr>
          </w:p>
        </w:tc>
      </w:tr>
      <w:tr w14:paraId="5EE2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jc w:val="center"/>
        </w:trPr>
        <w:tc>
          <w:tcPr>
            <w:tcW w:w="8903" w:type="dxa"/>
            <w:gridSpan w:val="6"/>
          </w:tcPr>
          <w:p w14:paraId="114435E6">
            <w:pPr>
              <w:spacing w:line="560" w:lineRule="exact"/>
              <w:rPr>
                <w:rFonts w:ascii="宋体" w:hAnsi="宋体"/>
                <w:sz w:val="24"/>
              </w:rPr>
            </w:pPr>
            <w:r>
              <w:rPr>
                <w:rFonts w:hint="eastAsia" w:ascii="宋体" w:hAnsi="宋体"/>
                <w:sz w:val="24"/>
              </w:rPr>
              <w:t>类似业绩：</w:t>
            </w:r>
          </w:p>
        </w:tc>
      </w:tr>
    </w:tbl>
    <w:p w14:paraId="1C195E5E">
      <w:pPr>
        <w:spacing w:line="440" w:lineRule="exact"/>
        <w:rPr>
          <w:rFonts w:ascii="宋体" w:hAnsi="宋体"/>
          <w:b/>
          <w:sz w:val="24"/>
          <w:szCs w:val="24"/>
          <w:lang w:eastAsia="zh-CN"/>
        </w:rPr>
      </w:pPr>
      <w:r>
        <w:rPr>
          <w:rFonts w:hint="eastAsia" w:ascii="宋体" w:hAnsi="宋体"/>
          <w:b/>
          <w:sz w:val="24"/>
          <w:szCs w:val="24"/>
          <w:lang w:eastAsia="zh-CN"/>
        </w:rPr>
        <w:t>下附营业执照等有关证明材料</w:t>
      </w:r>
    </w:p>
    <w:p w14:paraId="3F10D6A0">
      <w:pPr>
        <w:pStyle w:val="4"/>
        <w:jc w:val="center"/>
        <w:rPr>
          <w:rFonts w:ascii="宋体" w:hAnsi="宋体"/>
          <w:sz w:val="24"/>
          <w:lang w:val="zh-CN" w:eastAsia="zh-CN"/>
        </w:rPr>
      </w:pPr>
      <w:r>
        <w:rPr>
          <w:rFonts w:ascii="宋体" w:hAnsi="宋体"/>
          <w:lang w:eastAsia="zh-CN"/>
        </w:rPr>
        <w:br w:type="page"/>
      </w:r>
    </w:p>
    <w:p w14:paraId="3D819F74">
      <w:pPr>
        <w:pStyle w:val="4"/>
        <w:jc w:val="center"/>
        <w:rPr>
          <w:rFonts w:ascii="宋体" w:hAnsi="宋体"/>
          <w:sz w:val="28"/>
          <w:szCs w:val="28"/>
          <w:lang w:eastAsia="zh-CN"/>
        </w:rPr>
      </w:pPr>
      <w:bookmarkStart w:id="134" w:name="_Toc5605575"/>
      <w:bookmarkStart w:id="135" w:name="_Toc468292871"/>
      <w:bookmarkStart w:id="136" w:name="_Toc461894608"/>
      <w:bookmarkStart w:id="137" w:name="_Toc461465670"/>
      <w:bookmarkStart w:id="138" w:name="_Toc461465514"/>
      <w:bookmarkStart w:id="139" w:name="_Toc461465614"/>
      <w:r>
        <w:rPr>
          <w:rFonts w:hint="eastAsia" w:ascii="宋体" w:hAnsi="宋体"/>
          <w:sz w:val="28"/>
          <w:szCs w:val="28"/>
          <w:lang w:val="zh-CN" w:eastAsia="zh-CN"/>
        </w:rPr>
        <w:t>七、</w:t>
      </w:r>
      <w:bookmarkEnd w:id="134"/>
      <w:bookmarkEnd w:id="135"/>
      <w:bookmarkEnd w:id="136"/>
      <w:bookmarkEnd w:id="137"/>
      <w:bookmarkEnd w:id="138"/>
      <w:bookmarkEnd w:id="139"/>
      <w:r>
        <w:rPr>
          <w:rFonts w:hint="eastAsia" w:ascii="宋体" w:hAnsi="宋体"/>
          <w:sz w:val="28"/>
          <w:szCs w:val="28"/>
          <w:lang w:eastAsia="zh-CN"/>
        </w:rPr>
        <w:t>服务承诺</w:t>
      </w:r>
    </w:p>
    <w:p w14:paraId="6E7E4853">
      <w:pPr>
        <w:pStyle w:val="4"/>
        <w:spacing w:line="360" w:lineRule="auto"/>
        <w:jc w:val="center"/>
        <w:rPr>
          <w:rFonts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zh-CN" w:eastAsia="zh-CN"/>
        </w:rPr>
        <w:t>格式自拟）</w:t>
      </w:r>
    </w:p>
    <w:p w14:paraId="7D509387">
      <w:pPr>
        <w:pStyle w:val="4"/>
        <w:rPr>
          <w:rFonts w:ascii="宋体" w:hAnsi="宋体"/>
          <w:sz w:val="28"/>
          <w:szCs w:val="28"/>
          <w:lang w:eastAsia="zh-CN"/>
        </w:rPr>
      </w:pPr>
    </w:p>
    <w:p w14:paraId="79148919">
      <w:pPr>
        <w:spacing w:line="440" w:lineRule="exact"/>
        <w:ind w:firstLine="482" w:firstLineChars="200"/>
        <w:rPr>
          <w:rFonts w:ascii="宋体" w:hAnsi="宋体"/>
          <w:b/>
          <w:sz w:val="24"/>
          <w:lang w:eastAsia="zh-CN"/>
        </w:rPr>
      </w:pPr>
    </w:p>
    <w:p w14:paraId="5B6907D2">
      <w:pPr>
        <w:spacing w:line="440" w:lineRule="exact"/>
        <w:ind w:firstLine="440" w:firstLineChars="200"/>
        <w:rPr>
          <w:rFonts w:ascii="宋体" w:hAnsi="宋体"/>
          <w:szCs w:val="21"/>
          <w:lang w:eastAsia="zh-CN"/>
        </w:rPr>
      </w:pPr>
    </w:p>
    <w:p w14:paraId="4CD5F96D">
      <w:pPr>
        <w:rPr>
          <w:rFonts w:ascii="宋体" w:hAnsi="宋体"/>
          <w:lang w:eastAsia="zh-CN"/>
        </w:rPr>
      </w:pPr>
    </w:p>
    <w:p w14:paraId="2EF2BF4D">
      <w:pPr>
        <w:rPr>
          <w:rFonts w:ascii="宋体" w:hAnsi="宋体"/>
          <w:lang w:eastAsia="zh-CN"/>
        </w:rPr>
      </w:pPr>
    </w:p>
    <w:p w14:paraId="7B5BD69E">
      <w:pPr>
        <w:rPr>
          <w:rFonts w:ascii="宋体" w:hAnsi="宋体"/>
          <w:lang w:eastAsia="zh-CN"/>
        </w:rPr>
      </w:pPr>
    </w:p>
    <w:p w14:paraId="3A7FCF23">
      <w:pPr>
        <w:rPr>
          <w:rFonts w:ascii="宋体" w:hAnsi="宋体"/>
          <w:lang w:eastAsia="zh-CN"/>
        </w:rPr>
      </w:pPr>
    </w:p>
    <w:p w14:paraId="207076C9">
      <w:pPr>
        <w:rPr>
          <w:rFonts w:ascii="宋体" w:hAnsi="宋体"/>
          <w:lang w:eastAsia="zh-CN"/>
        </w:rPr>
      </w:pPr>
    </w:p>
    <w:p w14:paraId="275238BC">
      <w:pPr>
        <w:rPr>
          <w:rFonts w:ascii="宋体" w:hAnsi="宋体"/>
          <w:lang w:eastAsia="zh-CN"/>
        </w:rPr>
      </w:pPr>
    </w:p>
    <w:p w14:paraId="0196BFFC">
      <w:pPr>
        <w:rPr>
          <w:rFonts w:ascii="宋体" w:hAnsi="宋体"/>
          <w:lang w:eastAsia="zh-CN"/>
        </w:rPr>
      </w:pPr>
    </w:p>
    <w:p w14:paraId="2350F213">
      <w:pPr>
        <w:rPr>
          <w:rFonts w:ascii="宋体" w:hAnsi="宋体"/>
          <w:lang w:eastAsia="zh-CN"/>
        </w:rPr>
      </w:pPr>
    </w:p>
    <w:p w14:paraId="1F156789">
      <w:pPr>
        <w:rPr>
          <w:rFonts w:ascii="宋体" w:hAnsi="宋体"/>
          <w:lang w:eastAsia="zh-CN"/>
        </w:rPr>
      </w:pPr>
    </w:p>
    <w:p w14:paraId="0E169A37">
      <w:pPr>
        <w:rPr>
          <w:rFonts w:ascii="宋体" w:hAnsi="宋体"/>
          <w:lang w:eastAsia="zh-CN"/>
        </w:rPr>
      </w:pPr>
    </w:p>
    <w:p w14:paraId="2FB099D2">
      <w:pPr>
        <w:rPr>
          <w:rFonts w:ascii="宋体" w:hAnsi="宋体"/>
          <w:lang w:eastAsia="zh-CN"/>
        </w:rPr>
      </w:pPr>
    </w:p>
    <w:p w14:paraId="0B663278">
      <w:pPr>
        <w:rPr>
          <w:rFonts w:ascii="宋体" w:hAnsi="宋体"/>
          <w:lang w:eastAsia="zh-CN"/>
        </w:rPr>
      </w:pPr>
    </w:p>
    <w:p w14:paraId="147A7279">
      <w:pPr>
        <w:rPr>
          <w:rFonts w:ascii="宋体" w:hAnsi="宋体"/>
          <w:lang w:eastAsia="zh-CN"/>
        </w:rPr>
      </w:pPr>
    </w:p>
    <w:p w14:paraId="787C4FD3">
      <w:pPr>
        <w:rPr>
          <w:rFonts w:ascii="宋体" w:hAnsi="宋体"/>
          <w:lang w:eastAsia="zh-CN"/>
        </w:rPr>
      </w:pPr>
    </w:p>
    <w:p w14:paraId="73B3BA3D">
      <w:pPr>
        <w:rPr>
          <w:rFonts w:ascii="宋体" w:hAnsi="宋体"/>
          <w:lang w:eastAsia="zh-CN"/>
        </w:rPr>
      </w:pPr>
    </w:p>
    <w:p w14:paraId="3BD03F1E">
      <w:pPr>
        <w:rPr>
          <w:rFonts w:ascii="宋体" w:hAnsi="宋体"/>
          <w:lang w:eastAsia="zh-CN"/>
        </w:rPr>
      </w:pPr>
    </w:p>
    <w:p w14:paraId="49B8D2B3">
      <w:pPr>
        <w:rPr>
          <w:rFonts w:ascii="宋体" w:hAnsi="宋体"/>
          <w:lang w:eastAsia="zh-CN"/>
        </w:rPr>
      </w:pPr>
    </w:p>
    <w:p w14:paraId="5C5B0A0B">
      <w:pPr>
        <w:rPr>
          <w:rFonts w:ascii="宋体" w:hAnsi="宋体"/>
          <w:lang w:eastAsia="zh-CN"/>
        </w:rPr>
      </w:pPr>
    </w:p>
    <w:p w14:paraId="2AEB84B1">
      <w:pPr>
        <w:pStyle w:val="41"/>
        <w:shd w:val="clear" w:color="auto" w:fill="FFFFFF"/>
        <w:spacing w:before="300" w:beforeAutospacing="0" w:after="300" w:afterAutospacing="0"/>
        <w:ind w:right="600"/>
        <w:jc w:val="center"/>
        <w:rPr>
          <w:rFonts w:cs="Times New Roman"/>
          <w:b/>
          <w:bCs/>
          <w:sz w:val="28"/>
          <w:szCs w:val="28"/>
          <w:lang w:val="zh-CN"/>
        </w:rPr>
      </w:pPr>
      <w:r>
        <w:rPr>
          <w:rFonts w:hint="eastAsia" w:cs="Times New Roman"/>
          <w:b/>
          <w:bCs/>
          <w:sz w:val="28"/>
          <w:szCs w:val="28"/>
          <w:lang w:val="zh-CN"/>
        </w:rPr>
        <w:t>八、投标诚信承诺</w:t>
      </w:r>
    </w:p>
    <w:p w14:paraId="49410EA0">
      <w:pPr>
        <w:pStyle w:val="41"/>
        <w:shd w:val="clear" w:color="auto" w:fill="FFFFFF"/>
        <w:spacing w:before="300" w:beforeAutospacing="0" w:after="300" w:afterAutospacing="0" w:line="440" w:lineRule="exact"/>
        <w:ind w:right="601"/>
        <w:rPr>
          <w:u w:val="single"/>
        </w:rPr>
      </w:pPr>
      <w:r>
        <w:rPr>
          <w:rFonts w:hint="eastAsia"/>
        </w:rPr>
        <w:t>致：</w:t>
      </w:r>
      <w:r>
        <w:rPr>
          <w:u w:val="single"/>
        </w:rPr>
        <w:t xml:space="preserve">                          </w:t>
      </w:r>
      <w:r>
        <w:rPr>
          <w:rFonts w:hint="eastAsia"/>
          <w:u w:val="single"/>
        </w:rPr>
        <w:t>（招标人）</w:t>
      </w:r>
    </w:p>
    <w:p w14:paraId="0BAA0DB1">
      <w:pPr>
        <w:pStyle w:val="41"/>
        <w:shd w:val="clear" w:color="auto" w:fill="FFFFFF"/>
        <w:spacing w:before="300" w:beforeAutospacing="0" w:after="300" w:afterAutospacing="0" w:line="440" w:lineRule="exact"/>
        <w:ind w:right="601"/>
      </w:pPr>
      <w:r>
        <w:t xml:space="preserve">   </w:t>
      </w:r>
      <w:r>
        <w:rPr>
          <w:rFonts w:hint="eastAsia"/>
        </w:rPr>
        <w:t>本着认真、诚信、严谨的态度，我公司决定参加贵单位关于</w:t>
      </w:r>
      <w:r>
        <w:rPr>
          <w:u w:val="single"/>
        </w:rPr>
        <w:t xml:space="preserve">        </w:t>
      </w:r>
      <w:r>
        <w:rPr>
          <w:rFonts w:hint="eastAsia"/>
          <w:u w:val="single"/>
        </w:rPr>
        <w:t>（项目名称）</w:t>
      </w:r>
      <w:r>
        <w:rPr>
          <w:u w:val="single"/>
        </w:rPr>
        <w:t xml:space="preserve">         </w:t>
      </w:r>
      <w:r>
        <w:rPr>
          <w:rFonts w:hint="eastAsia"/>
        </w:rPr>
        <w:t>的投标。我公司承诺如下：</w:t>
      </w:r>
    </w:p>
    <w:p w14:paraId="0DF9B9B6">
      <w:pPr>
        <w:pStyle w:val="41"/>
        <w:numPr>
          <w:ilvl w:val="0"/>
          <w:numId w:val="2"/>
        </w:numPr>
        <w:shd w:val="clear" w:color="auto" w:fill="FFFFFF"/>
        <w:spacing w:before="300" w:beforeAutospacing="0" w:after="300" w:afterAutospacing="0" w:line="440" w:lineRule="exact"/>
        <w:ind w:right="601"/>
      </w:pPr>
      <w:r>
        <w:rPr>
          <w:rFonts w:hint="eastAsia"/>
        </w:rPr>
        <w:t>在投标过程中，我公司将严格遵守国家相关法律法规及省、市规定，遵循招标文件的要求。</w:t>
      </w:r>
    </w:p>
    <w:p w14:paraId="776F3FCD">
      <w:pPr>
        <w:pStyle w:val="41"/>
        <w:numPr>
          <w:ilvl w:val="0"/>
          <w:numId w:val="2"/>
        </w:numPr>
        <w:shd w:val="clear" w:color="auto" w:fill="FFFFFF"/>
        <w:spacing w:before="300" w:beforeAutospacing="0" w:after="300" w:afterAutospacing="0" w:line="440" w:lineRule="exact"/>
        <w:ind w:right="601"/>
      </w:pPr>
      <w:r>
        <w:rPr>
          <w:rFonts w:hint="eastAsia"/>
        </w:rPr>
        <w:t>在报名及投标过程中，我公司保证按招标公告和招标文件要求提供的所有备审资料合法、真实、有效。</w:t>
      </w:r>
    </w:p>
    <w:p w14:paraId="398F1806">
      <w:pPr>
        <w:pStyle w:val="41"/>
        <w:numPr>
          <w:ilvl w:val="0"/>
          <w:numId w:val="2"/>
        </w:numPr>
        <w:shd w:val="clear" w:color="auto" w:fill="FFFFFF"/>
        <w:spacing w:before="300" w:beforeAutospacing="0" w:after="300" w:afterAutospacing="0" w:line="440" w:lineRule="exact"/>
        <w:ind w:right="601"/>
      </w:pPr>
      <w:r>
        <w:rPr>
          <w:rFonts w:hint="eastAsia"/>
        </w:rPr>
        <w:t>报名通过后，我公司将认真组织参与本次招标活动。除不可抗力或法定情形外，保证不放弃本次投标</w:t>
      </w:r>
      <w:r>
        <w:t>,</w:t>
      </w:r>
      <w:r>
        <w:rPr>
          <w:rFonts w:hint="eastAsia"/>
        </w:rPr>
        <w:t>按招标文件要求参加开标会议。如若放弃投标，我公司愿意接受相关部门处罚。</w:t>
      </w:r>
    </w:p>
    <w:p w14:paraId="7BBD20C5">
      <w:pPr>
        <w:pStyle w:val="41"/>
        <w:numPr>
          <w:ilvl w:val="0"/>
          <w:numId w:val="2"/>
        </w:numPr>
        <w:shd w:val="clear" w:color="auto" w:fill="FFFFFF"/>
        <w:spacing w:before="300" w:beforeAutospacing="0" w:after="300" w:afterAutospacing="0" w:line="440" w:lineRule="exact"/>
        <w:ind w:right="601"/>
      </w:pPr>
      <w:r>
        <w:rPr>
          <w:rFonts w:hint="eastAsia"/>
        </w:rPr>
        <w:t>在投标过程中，我公司保证公平竞争，不与招标人、其它供应商、代理机构、评标专家等就本项目串通投标。</w:t>
      </w:r>
    </w:p>
    <w:p w14:paraId="66915D5D">
      <w:pPr>
        <w:pStyle w:val="41"/>
        <w:numPr>
          <w:ilvl w:val="0"/>
          <w:numId w:val="2"/>
        </w:numPr>
        <w:shd w:val="clear" w:color="auto" w:fill="FFFFFF"/>
        <w:spacing w:before="300" w:beforeAutospacing="0" w:after="300" w:afterAutospacing="0" w:line="440" w:lineRule="exact"/>
        <w:ind w:right="601"/>
      </w:pPr>
      <w:r>
        <w:rPr>
          <w:rFonts w:hint="eastAsia"/>
        </w:rPr>
        <w:t>我公司如被确定为中标候选人，保证不出现违法放弃中标行为，违法放弃中标行为包括但不限于以下情形：</w:t>
      </w:r>
    </w:p>
    <w:p w14:paraId="0D2141CD">
      <w:pPr>
        <w:pStyle w:val="41"/>
        <w:shd w:val="clear" w:color="auto" w:fill="FFFFFF"/>
        <w:spacing w:before="300" w:beforeAutospacing="0" w:after="300" w:afterAutospacing="0" w:line="440" w:lineRule="exact"/>
        <w:ind w:right="601"/>
      </w:pPr>
      <w:r>
        <w:t xml:space="preserve">1.  </w:t>
      </w:r>
      <w:r>
        <w:rPr>
          <w:rFonts w:hint="eastAsia"/>
        </w:rPr>
        <w:t>除不可抗力因素和招标人的责任等免责条件外，中标候选人拒绝按规定接受中标的；</w:t>
      </w:r>
    </w:p>
    <w:p w14:paraId="7F58991F">
      <w:pPr>
        <w:pStyle w:val="41"/>
        <w:shd w:val="clear" w:color="auto" w:fill="FFFFFF"/>
        <w:spacing w:before="300" w:beforeAutospacing="0" w:after="300" w:afterAutospacing="0" w:line="440" w:lineRule="exact"/>
        <w:ind w:right="601"/>
      </w:pPr>
      <w:r>
        <w:t xml:space="preserve">2   </w:t>
      </w:r>
      <w:r>
        <w:rPr>
          <w:rFonts w:hint="eastAsia"/>
        </w:rPr>
        <w:t>除不可抗力因素和招标人的责任等免责条件外，中标人拒绝依据招标文件、投标文件和中标通知书与招标人签订书面合同的；</w:t>
      </w:r>
    </w:p>
    <w:p w14:paraId="7E216B3F">
      <w:pPr>
        <w:pStyle w:val="41"/>
        <w:shd w:val="clear" w:color="auto" w:fill="FFFFFF"/>
        <w:spacing w:before="300" w:beforeAutospacing="0" w:after="300" w:afterAutospacing="0" w:line="440" w:lineRule="exact"/>
        <w:ind w:right="601"/>
      </w:pPr>
      <w:r>
        <w:t xml:space="preserve">3.  </w:t>
      </w:r>
      <w:r>
        <w:rPr>
          <w:rFonts w:hint="eastAsia"/>
        </w:rPr>
        <w:t>建设行政主管部门认定的其他违法放弃中标行为。</w:t>
      </w:r>
    </w:p>
    <w:p w14:paraId="57139CEE">
      <w:pPr>
        <w:pStyle w:val="41"/>
        <w:shd w:val="clear" w:color="auto" w:fill="FFFFFF"/>
        <w:spacing w:before="300" w:beforeAutospacing="0" w:after="300" w:afterAutospacing="0" w:line="440" w:lineRule="exact"/>
        <w:ind w:right="601"/>
      </w:pPr>
      <w:r>
        <w:rPr>
          <w:rFonts w:hint="eastAsia"/>
        </w:rPr>
        <w:t>六、</w:t>
      </w:r>
      <w:r>
        <w:t xml:space="preserve">  </w:t>
      </w:r>
      <w:r>
        <w:rPr>
          <w:rFonts w:hint="eastAsia"/>
        </w:rPr>
        <w:t>我公司如有第五条所述行为，愿意接受被认定为违法放弃中标，并接受以下处罚：交纳其投标报价与依序递补中标候选人投标报价差额作为对招标活动损失的补偿，并按《中华人民共和国招标投标法》第六十条及相关法律法规和规章的规定，取消</w:t>
      </w:r>
      <w:r>
        <w:t>2</w:t>
      </w:r>
      <w:r>
        <w:rPr>
          <w:rFonts w:hint="eastAsia"/>
        </w:rPr>
        <w:t>至</w:t>
      </w:r>
      <w:r>
        <w:t>5</w:t>
      </w:r>
      <w:r>
        <w:rPr>
          <w:rFonts w:hint="eastAsia"/>
        </w:rPr>
        <w:t>年参加必须招标项目的投标资格。</w:t>
      </w:r>
    </w:p>
    <w:p w14:paraId="3318BE86">
      <w:pPr>
        <w:pStyle w:val="41"/>
        <w:shd w:val="clear" w:color="auto" w:fill="FFFFFF"/>
        <w:spacing w:before="300" w:beforeAutospacing="0" w:after="300" w:afterAutospacing="0" w:line="440" w:lineRule="exact"/>
        <w:ind w:right="601"/>
      </w:pPr>
      <w:r>
        <w:rPr>
          <w:rFonts w:hint="eastAsia"/>
        </w:rPr>
        <w:t>七、我公司愿意配合相关部门关于本项目的调查，如有违法违规行为愿意接受处罚。</w:t>
      </w:r>
    </w:p>
    <w:p w14:paraId="54E05ADF">
      <w:pPr>
        <w:pStyle w:val="41"/>
        <w:shd w:val="clear" w:color="auto" w:fill="FFFFFF"/>
        <w:spacing w:before="300" w:beforeAutospacing="0" w:after="300" w:afterAutospacing="0" w:line="440" w:lineRule="exact"/>
        <w:ind w:right="601"/>
      </w:pPr>
      <w:r>
        <w:rPr>
          <w:rFonts w:hint="eastAsia"/>
        </w:rPr>
        <w:t>八、如果我公司对招标工作有询问、质疑、投诉，保证按法律法规相关规定进行，决不恶意投诉。</w:t>
      </w:r>
    </w:p>
    <w:p w14:paraId="46B58F57">
      <w:pPr>
        <w:pStyle w:val="41"/>
        <w:shd w:val="clear" w:color="auto" w:fill="FFFFFF"/>
        <w:spacing w:before="300" w:beforeAutospacing="0" w:after="300" w:afterAutospacing="0" w:line="440" w:lineRule="exact"/>
        <w:ind w:right="601"/>
      </w:pPr>
    </w:p>
    <w:p w14:paraId="2FB9AD20">
      <w:pPr>
        <w:pStyle w:val="41"/>
        <w:shd w:val="clear" w:color="auto" w:fill="FFFFFF"/>
        <w:spacing w:before="300" w:beforeAutospacing="0" w:after="300" w:afterAutospacing="0" w:line="440" w:lineRule="exact"/>
        <w:ind w:right="601"/>
      </w:pPr>
    </w:p>
    <w:p w14:paraId="7D6F2D8D">
      <w:pPr>
        <w:pStyle w:val="41"/>
        <w:shd w:val="clear" w:color="auto" w:fill="FFFFFF"/>
        <w:spacing w:before="300" w:beforeAutospacing="0" w:after="300" w:afterAutospacing="0" w:line="440" w:lineRule="exact"/>
        <w:ind w:right="601" w:firstLine="480" w:firstLineChars="200"/>
      </w:pPr>
      <w:r>
        <w:rPr>
          <w:rFonts w:hint="eastAsia"/>
        </w:rPr>
        <w:t>以上承诺为我公司真实意愿。</w:t>
      </w:r>
    </w:p>
    <w:p w14:paraId="31E55748">
      <w:pPr>
        <w:pStyle w:val="41"/>
        <w:shd w:val="clear" w:color="auto" w:fill="FFFFFF"/>
        <w:spacing w:before="300" w:beforeAutospacing="0" w:after="300" w:afterAutospacing="0" w:line="440" w:lineRule="exact"/>
        <w:ind w:right="601" w:firstLine="480" w:firstLineChars="200"/>
      </w:pPr>
    </w:p>
    <w:p w14:paraId="147CE3FF">
      <w:pPr>
        <w:autoSpaceDE w:val="0"/>
        <w:autoSpaceDN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供应商名称</w:t>
      </w:r>
      <w:r>
        <w:rPr>
          <w:rFonts w:ascii="宋体" w:hAnsi="宋体" w:cs="宋体"/>
          <w:sz w:val="24"/>
          <w:szCs w:val="24"/>
          <w:lang w:eastAsia="zh-CN"/>
        </w:rPr>
        <w:t>(</w:t>
      </w:r>
      <w:r>
        <w:rPr>
          <w:rFonts w:hint="eastAsia" w:ascii="宋体" w:hAnsi="宋体" w:cs="宋体"/>
          <w:sz w:val="24"/>
          <w:szCs w:val="24"/>
          <w:lang w:eastAsia="zh-CN"/>
        </w:rPr>
        <w:t>公章</w:t>
      </w:r>
      <w:r>
        <w:rPr>
          <w:rFonts w:ascii="宋体" w:hAnsi="宋体" w:cs="宋体"/>
          <w:sz w:val="24"/>
          <w:szCs w:val="24"/>
          <w:lang w:eastAsia="zh-CN"/>
        </w:rPr>
        <w:t>)</w:t>
      </w:r>
      <w:r>
        <w:rPr>
          <w:rFonts w:hint="eastAsia" w:ascii="宋体" w:hAnsi="宋体" w:cs="宋体"/>
          <w:sz w:val="24"/>
          <w:szCs w:val="24"/>
          <w:lang w:eastAsia="zh-CN"/>
        </w:rPr>
        <w:t>：</w:t>
      </w:r>
      <w:r>
        <w:rPr>
          <w:rFonts w:hint="eastAsia" w:ascii="宋体" w:hAnsi="宋体" w:cs="宋体"/>
          <w:sz w:val="24"/>
          <w:szCs w:val="24"/>
          <w:u w:val="single"/>
          <w:lang w:eastAsia="zh-CN"/>
        </w:rPr>
        <w:t xml:space="preserve"> </w:t>
      </w:r>
      <w:r>
        <w:rPr>
          <w:rFonts w:ascii="宋体" w:hAnsi="宋体" w:cs="宋体"/>
          <w:sz w:val="24"/>
          <w:szCs w:val="24"/>
          <w:u w:val="single"/>
          <w:lang w:eastAsia="zh-CN"/>
        </w:rPr>
        <w:t xml:space="preserve">                   </w:t>
      </w:r>
      <w:r>
        <w:rPr>
          <w:rFonts w:ascii="宋体" w:hAnsi="宋体" w:cs="宋体"/>
          <w:sz w:val="24"/>
          <w:szCs w:val="24"/>
          <w:lang w:eastAsia="zh-CN"/>
        </w:rPr>
        <w:t xml:space="preserve"> </w:t>
      </w:r>
      <w:r>
        <w:rPr>
          <w:rFonts w:hint="eastAsia" w:ascii="宋体" w:hAnsi="宋体" w:cs="宋体"/>
          <w:sz w:val="24"/>
          <w:szCs w:val="24"/>
          <w:lang w:eastAsia="zh-CN"/>
        </w:rPr>
        <w:t xml:space="preserve">               </w:t>
      </w:r>
    </w:p>
    <w:p w14:paraId="5C9251CD">
      <w:pPr>
        <w:autoSpaceDE w:val="0"/>
        <w:autoSpaceDN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法定代表人（签字或盖章）：</w:t>
      </w:r>
      <w:r>
        <w:rPr>
          <w:rFonts w:ascii="宋体" w:hAnsi="宋体" w:cs="宋体"/>
          <w:sz w:val="24"/>
          <w:szCs w:val="24"/>
          <w:lang w:eastAsia="zh-CN"/>
        </w:rPr>
        <w:t xml:space="preserve"> </w:t>
      </w:r>
      <w:r>
        <w:rPr>
          <w:rFonts w:ascii="宋体" w:hAnsi="宋体" w:cs="宋体"/>
          <w:sz w:val="24"/>
          <w:szCs w:val="24"/>
          <w:u w:val="single"/>
          <w:lang w:eastAsia="zh-CN"/>
        </w:rPr>
        <w:t xml:space="preserve">            </w:t>
      </w:r>
      <w:r>
        <w:rPr>
          <w:rFonts w:hint="eastAsia" w:ascii="宋体" w:hAnsi="宋体" w:cs="宋体"/>
          <w:sz w:val="24"/>
          <w:szCs w:val="24"/>
          <w:lang w:eastAsia="zh-CN"/>
        </w:rPr>
        <w:t xml:space="preserve">       </w:t>
      </w:r>
    </w:p>
    <w:p w14:paraId="3AD3867C">
      <w:pPr>
        <w:autoSpaceDE w:val="0"/>
        <w:autoSpaceDN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日期：</w:t>
      </w:r>
      <w:r>
        <w:rPr>
          <w:rFonts w:ascii="宋体" w:hAnsi="宋体" w:cs="宋体"/>
          <w:sz w:val="24"/>
          <w:szCs w:val="24"/>
          <w:lang w:eastAsia="zh-CN"/>
        </w:rPr>
        <w:t xml:space="preserve"> </w:t>
      </w:r>
      <w:r>
        <w:rPr>
          <w:rFonts w:ascii="宋体" w:hAnsi="宋体" w:cs="宋体"/>
          <w:sz w:val="24"/>
          <w:szCs w:val="24"/>
          <w:u w:val="single"/>
          <w:lang w:eastAsia="zh-CN"/>
        </w:rPr>
        <w:t xml:space="preserve">                     </w:t>
      </w:r>
      <w:r>
        <w:rPr>
          <w:rFonts w:hint="eastAsia" w:ascii="宋体" w:hAnsi="宋体" w:cs="宋体"/>
          <w:sz w:val="24"/>
          <w:szCs w:val="24"/>
          <w:lang w:eastAsia="zh-CN"/>
        </w:rPr>
        <w:t xml:space="preserve">            </w:t>
      </w:r>
    </w:p>
    <w:p w14:paraId="5F3825A9">
      <w:pPr>
        <w:pStyle w:val="41"/>
        <w:shd w:val="clear" w:color="auto" w:fill="FFFFFF"/>
        <w:spacing w:before="300" w:beforeAutospacing="0" w:after="300" w:afterAutospacing="0" w:line="440" w:lineRule="exact"/>
        <w:ind w:right="601" w:firstLine="560" w:firstLineChars="200"/>
        <w:rPr>
          <w:sz w:val="28"/>
          <w:szCs w:val="28"/>
        </w:rPr>
      </w:pPr>
    </w:p>
    <w:p w14:paraId="171DC3D8">
      <w:pPr>
        <w:pStyle w:val="41"/>
        <w:shd w:val="clear" w:color="auto" w:fill="FFFFFF"/>
        <w:spacing w:before="300" w:beforeAutospacing="0" w:after="300" w:afterAutospacing="0" w:line="440" w:lineRule="exact"/>
        <w:ind w:right="601" w:firstLine="560" w:firstLineChars="200"/>
        <w:rPr>
          <w:sz w:val="28"/>
          <w:szCs w:val="28"/>
        </w:rPr>
      </w:pPr>
    </w:p>
    <w:p w14:paraId="4E608469">
      <w:pPr>
        <w:pStyle w:val="41"/>
        <w:shd w:val="clear" w:color="auto" w:fill="FFFFFF"/>
        <w:spacing w:before="300" w:beforeAutospacing="0" w:after="300" w:afterAutospacing="0" w:line="440" w:lineRule="exact"/>
        <w:ind w:right="601" w:firstLine="560" w:firstLineChars="200"/>
        <w:rPr>
          <w:sz w:val="28"/>
          <w:szCs w:val="28"/>
        </w:rPr>
      </w:pPr>
    </w:p>
    <w:p w14:paraId="1622AE8A">
      <w:pPr>
        <w:pStyle w:val="41"/>
        <w:shd w:val="clear" w:color="auto" w:fill="FFFFFF"/>
        <w:spacing w:before="300" w:beforeAutospacing="0" w:after="300" w:afterAutospacing="0" w:line="440" w:lineRule="exact"/>
        <w:ind w:right="601" w:firstLine="560" w:firstLineChars="200"/>
        <w:rPr>
          <w:sz w:val="28"/>
          <w:szCs w:val="28"/>
        </w:rPr>
      </w:pPr>
    </w:p>
    <w:p w14:paraId="02697106">
      <w:pPr>
        <w:pStyle w:val="41"/>
        <w:shd w:val="clear" w:color="auto" w:fill="FFFFFF"/>
        <w:spacing w:before="300" w:beforeAutospacing="0" w:after="300" w:afterAutospacing="0" w:line="440" w:lineRule="exact"/>
        <w:ind w:right="601" w:firstLine="560" w:firstLineChars="200"/>
        <w:rPr>
          <w:sz w:val="28"/>
          <w:szCs w:val="28"/>
        </w:rPr>
      </w:pPr>
    </w:p>
    <w:p w14:paraId="5D1B3FAC">
      <w:pPr>
        <w:pStyle w:val="41"/>
        <w:shd w:val="clear" w:color="auto" w:fill="FFFFFF"/>
        <w:spacing w:before="300" w:beforeAutospacing="0" w:after="300" w:afterAutospacing="0" w:line="440" w:lineRule="exact"/>
        <w:ind w:right="601" w:firstLine="560" w:firstLineChars="200"/>
        <w:rPr>
          <w:sz w:val="28"/>
          <w:szCs w:val="28"/>
        </w:rPr>
      </w:pPr>
    </w:p>
    <w:p w14:paraId="4B8C9B0E">
      <w:pPr>
        <w:spacing w:line="360" w:lineRule="auto"/>
        <w:jc w:val="center"/>
        <w:rPr>
          <w:rFonts w:ascii="宋体" w:hAnsi="宋体"/>
          <w:b/>
          <w:sz w:val="32"/>
          <w:szCs w:val="32"/>
          <w:lang w:eastAsia="zh-CN"/>
        </w:rPr>
      </w:pPr>
      <w:r>
        <w:rPr>
          <w:rFonts w:hint="eastAsia" w:ascii="宋体" w:hAnsi="宋体"/>
          <w:b/>
          <w:sz w:val="32"/>
          <w:szCs w:val="32"/>
          <w:lang w:eastAsia="zh-CN"/>
        </w:rPr>
        <w:t>九、其他材料</w:t>
      </w:r>
    </w:p>
    <w:p w14:paraId="5EFDA1AA">
      <w:pPr>
        <w:pStyle w:val="43"/>
        <w:widowControl/>
        <w:spacing w:before="120" w:line="360" w:lineRule="auto"/>
        <w:ind w:left="72" w:firstLine="494" w:firstLineChars="206"/>
        <w:jc w:val="center"/>
        <w:rPr>
          <w:rFonts w:ascii="宋体" w:hAnsi="宋体"/>
          <w:sz w:val="24"/>
          <w:szCs w:val="24"/>
        </w:rPr>
      </w:pPr>
      <w:r>
        <w:rPr>
          <w:rFonts w:hint="eastAsia" w:ascii="宋体" w:hAnsi="宋体"/>
          <w:sz w:val="24"/>
          <w:szCs w:val="24"/>
        </w:rPr>
        <w:t>供应商认为应提供的其他材料。</w:t>
      </w:r>
    </w:p>
    <w:p w14:paraId="7C160174">
      <w:pPr>
        <w:pStyle w:val="41"/>
        <w:shd w:val="clear" w:color="auto" w:fill="FFFFFF"/>
        <w:spacing w:before="300" w:beforeAutospacing="0" w:after="300" w:afterAutospacing="0" w:line="440" w:lineRule="exact"/>
        <w:ind w:right="601" w:firstLine="560" w:firstLineChars="200"/>
        <w:rPr>
          <w:sz w:val="28"/>
          <w:szCs w:val="28"/>
        </w:rPr>
      </w:pPr>
    </w:p>
    <w:p w14:paraId="60AC7601">
      <w:pPr>
        <w:rPr>
          <w:rFonts w:ascii="宋体" w:hAnsi="宋体"/>
          <w:lang w:eastAsia="zh-CN"/>
        </w:rPr>
      </w:pPr>
    </w:p>
    <w:p w14:paraId="3CBCC917">
      <w:pPr>
        <w:rPr>
          <w:lang w:eastAsia="zh-CN"/>
        </w:rPr>
      </w:pPr>
    </w:p>
    <w:p w14:paraId="08B59EB4">
      <w:pPr>
        <w:rPr>
          <w:lang w:eastAsia="zh-CN"/>
        </w:rPr>
      </w:pPr>
    </w:p>
    <w:p w14:paraId="3DDF77ED">
      <w:pPr>
        <w:rPr>
          <w:lang w:eastAsia="zh-CN"/>
        </w:rPr>
      </w:pPr>
    </w:p>
    <w:p w14:paraId="69DA31CB">
      <w:pPr>
        <w:rPr>
          <w:lang w:eastAsia="zh-CN"/>
        </w:rPr>
      </w:pPr>
    </w:p>
    <w:p w14:paraId="0DE87A49">
      <w:pPr>
        <w:rPr>
          <w:lang w:eastAsia="zh-CN"/>
        </w:rPr>
      </w:pPr>
    </w:p>
    <w:p w14:paraId="264B4A71">
      <w:pPr>
        <w:rPr>
          <w:lang w:eastAsia="zh-CN"/>
        </w:rPr>
      </w:pPr>
    </w:p>
    <w:p w14:paraId="65808BC9">
      <w:pPr>
        <w:rPr>
          <w:lang w:eastAsia="zh-CN"/>
        </w:rPr>
      </w:pPr>
    </w:p>
    <w:p w14:paraId="1BA23E84">
      <w:pPr>
        <w:rPr>
          <w:lang w:eastAsia="zh-CN"/>
        </w:rPr>
      </w:pPr>
    </w:p>
    <w:p w14:paraId="2A191B53">
      <w:pPr>
        <w:rPr>
          <w:lang w:eastAsia="zh-CN"/>
        </w:rPr>
      </w:pPr>
    </w:p>
    <w:p w14:paraId="3257E651">
      <w:pPr>
        <w:rPr>
          <w:lang w:eastAsia="zh-CN"/>
        </w:rPr>
      </w:pPr>
    </w:p>
    <w:p w14:paraId="3A32F43E">
      <w:pPr>
        <w:rPr>
          <w:lang w:eastAsia="zh-CN"/>
        </w:rPr>
      </w:pPr>
    </w:p>
    <w:p w14:paraId="75FDC59F">
      <w:pPr>
        <w:rPr>
          <w:lang w:eastAsia="zh-CN"/>
        </w:rPr>
      </w:pPr>
    </w:p>
    <w:p w14:paraId="0FF0F6A9">
      <w:pPr>
        <w:rPr>
          <w:lang w:eastAsia="zh-CN"/>
        </w:rPr>
      </w:pPr>
    </w:p>
    <w:p w14:paraId="06246E72">
      <w:pPr>
        <w:rPr>
          <w:lang w:eastAsia="zh-CN"/>
        </w:rPr>
      </w:pPr>
    </w:p>
    <w:p w14:paraId="210751C6">
      <w:pPr>
        <w:rPr>
          <w:lang w:eastAsia="zh-CN"/>
        </w:rPr>
      </w:pPr>
    </w:p>
    <w:p w14:paraId="5B4C325E">
      <w:pPr>
        <w:rPr>
          <w:lang w:eastAsia="zh-CN"/>
        </w:rPr>
      </w:pPr>
    </w:p>
    <w:p w14:paraId="33C44208">
      <w:pPr>
        <w:rPr>
          <w:lang w:eastAsia="zh-CN"/>
        </w:rPr>
      </w:pPr>
    </w:p>
    <w:p w14:paraId="23A6E073">
      <w:pPr>
        <w:rPr>
          <w:lang w:eastAsia="zh-CN"/>
        </w:rPr>
      </w:pPr>
    </w:p>
    <w:p w14:paraId="336FF704">
      <w:pPr>
        <w:rPr>
          <w:lang w:eastAsia="zh-CN"/>
        </w:rPr>
      </w:pPr>
    </w:p>
    <w:p w14:paraId="7697D5DA">
      <w:pPr>
        <w:snapToGrid w:val="0"/>
        <w:jc w:val="center"/>
        <w:rPr>
          <w:rFonts w:hAnsi="宋体"/>
          <w:sz w:val="44"/>
        </w:rPr>
      </w:pPr>
      <w:r>
        <w:rPr>
          <w:rFonts w:hAnsi="宋体"/>
          <w:sz w:val="36"/>
        </w:rPr>
        <w:t>汝州市政府采购供应商信用承诺函</w:t>
      </w:r>
    </w:p>
    <w:p w14:paraId="3AF57F8C">
      <w:pPr>
        <w:snapToGrid w:val="0"/>
        <w:spacing w:line="440" w:lineRule="exact"/>
        <w:rPr>
          <w:rFonts w:hAnsi="宋体"/>
          <w:sz w:val="24"/>
        </w:rPr>
      </w:pPr>
      <w:r>
        <w:rPr>
          <w:rFonts w:hAnsi="宋体"/>
          <w:sz w:val="24"/>
        </w:rPr>
        <w:t>致</w:t>
      </w:r>
      <w:r>
        <w:rPr>
          <w:rFonts w:hAnsi="宋体"/>
          <w:sz w:val="24"/>
          <w:u w:val="single"/>
        </w:rPr>
        <w:t xml:space="preserve">  （采购人或采购代理机构）  </w:t>
      </w:r>
      <w:r>
        <w:rPr>
          <w:rFonts w:hAnsi="宋体"/>
          <w:sz w:val="24"/>
        </w:rPr>
        <w:t>：</w:t>
      </w:r>
    </w:p>
    <w:p w14:paraId="5774500F">
      <w:pPr>
        <w:snapToGrid w:val="0"/>
        <w:spacing w:line="440" w:lineRule="exact"/>
        <w:ind w:firstLine="480" w:firstLineChars="200"/>
        <w:rPr>
          <w:rFonts w:hAnsi="宋体"/>
          <w:sz w:val="24"/>
          <w:u w:val="single"/>
        </w:rPr>
      </w:pPr>
      <w:r>
        <w:rPr>
          <w:rFonts w:hAnsi="宋体"/>
          <w:sz w:val="24"/>
        </w:rPr>
        <w:t>单位名称：</w:t>
      </w:r>
      <w:r>
        <w:rPr>
          <w:rFonts w:hAnsi="宋体"/>
          <w:sz w:val="24"/>
          <w:u w:val="single"/>
        </w:rPr>
        <w:t xml:space="preserve">                                  </w:t>
      </w:r>
    </w:p>
    <w:p w14:paraId="2F46D5D0">
      <w:pPr>
        <w:snapToGrid w:val="0"/>
        <w:spacing w:line="440" w:lineRule="exact"/>
        <w:ind w:firstLine="480" w:firstLineChars="200"/>
        <w:rPr>
          <w:rFonts w:hAnsi="宋体"/>
          <w:sz w:val="24"/>
        </w:rPr>
      </w:pPr>
      <w:r>
        <w:rPr>
          <w:rFonts w:hAnsi="宋体"/>
          <w:sz w:val="24"/>
        </w:rPr>
        <w:t>统一社会信用代码：</w:t>
      </w:r>
      <w:r>
        <w:rPr>
          <w:rFonts w:hAnsi="宋体"/>
          <w:sz w:val="24"/>
          <w:u w:val="single"/>
        </w:rPr>
        <w:t xml:space="preserve">                          </w:t>
      </w:r>
    </w:p>
    <w:p w14:paraId="3388D428">
      <w:pPr>
        <w:snapToGrid w:val="0"/>
        <w:spacing w:line="440" w:lineRule="exact"/>
        <w:ind w:firstLine="480" w:firstLineChars="200"/>
        <w:rPr>
          <w:rFonts w:hAnsi="宋体"/>
          <w:sz w:val="24"/>
        </w:rPr>
      </w:pPr>
      <w:r>
        <w:rPr>
          <w:rFonts w:hAnsi="宋体"/>
          <w:sz w:val="24"/>
        </w:rPr>
        <w:t>法定代表人：</w:t>
      </w:r>
      <w:r>
        <w:rPr>
          <w:rFonts w:hAnsi="宋体"/>
          <w:sz w:val="24"/>
          <w:u w:val="single"/>
        </w:rPr>
        <w:t xml:space="preserve">                                </w:t>
      </w:r>
    </w:p>
    <w:p w14:paraId="659F733B">
      <w:pPr>
        <w:snapToGrid w:val="0"/>
        <w:spacing w:line="440" w:lineRule="exact"/>
        <w:ind w:firstLine="480" w:firstLineChars="200"/>
        <w:rPr>
          <w:rFonts w:hAnsi="宋体"/>
          <w:sz w:val="24"/>
        </w:rPr>
      </w:pPr>
      <w:r>
        <w:rPr>
          <w:rFonts w:hAnsi="宋体"/>
          <w:sz w:val="24"/>
        </w:rPr>
        <w:t>联系地址和电话：</w:t>
      </w:r>
      <w:r>
        <w:rPr>
          <w:rFonts w:hAnsi="宋体"/>
          <w:sz w:val="24"/>
          <w:u w:val="single"/>
        </w:rPr>
        <w:t xml:space="preserve">                            </w:t>
      </w:r>
    </w:p>
    <w:p w14:paraId="388FAC7F">
      <w:pPr>
        <w:snapToGrid w:val="0"/>
        <w:spacing w:line="440" w:lineRule="exact"/>
        <w:ind w:firstLine="480" w:firstLineChars="200"/>
        <w:rPr>
          <w:rFonts w:hAnsi="宋体"/>
          <w:sz w:val="24"/>
        </w:rPr>
      </w:pPr>
      <w:r>
        <w:rPr>
          <w:rFonts w:hAnsi="宋体"/>
          <w:sz w:val="24"/>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51FC4865">
      <w:pPr>
        <w:snapToGrid w:val="0"/>
        <w:spacing w:line="440" w:lineRule="exact"/>
        <w:ind w:firstLine="480" w:firstLineChars="200"/>
        <w:rPr>
          <w:rFonts w:hAnsi="宋体"/>
          <w:sz w:val="24"/>
        </w:rPr>
      </w:pPr>
      <w:r>
        <w:rPr>
          <w:rFonts w:hAnsi="宋体"/>
          <w:sz w:val="24"/>
        </w:rPr>
        <w:t>(一)具有独立承担民事责任的能力；</w:t>
      </w:r>
    </w:p>
    <w:p w14:paraId="5F36AC53">
      <w:pPr>
        <w:snapToGrid w:val="0"/>
        <w:spacing w:line="440" w:lineRule="exact"/>
        <w:ind w:firstLine="480" w:firstLineChars="200"/>
        <w:rPr>
          <w:rFonts w:hAnsi="宋体"/>
          <w:sz w:val="24"/>
        </w:rPr>
      </w:pPr>
      <w:r>
        <w:rPr>
          <w:rFonts w:hAnsi="宋体"/>
          <w:sz w:val="24"/>
        </w:rPr>
        <w:t>(二)具有良好的商业信誉和健全的财务会计制度；</w:t>
      </w:r>
    </w:p>
    <w:p w14:paraId="02F8474E">
      <w:pPr>
        <w:snapToGrid w:val="0"/>
        <w:spacing w:line="440" w:lineRule="exact"/>
        <w:ind w:firstLine="480" w:firstLineChars="200"/>
        <w:rPr>
          <w:rFonts w:hAnsi="宋体"/>
          <w:sz w:val="24"/>
        </w:rPr>
      </w:pPr>
      <w:r>
        <w:rPr>
          <w:rFonts w:hAnsi="宋体"/>
          <w:sz w:val="24"/>
        </w:rPr>
        <w:t>(三)具有履行合同所必需的设备和专业技术能力；</w:t>
      </w:r>
    </w:p>
    <w:p w14:paraId="28C68303">
      <w:pPr>
        <w:snapToGrid w:val="0"/>
        <w:spacing w:line="440" w:lineRule="exact"/>
        <w:ind w:firstLine="480" w:firstLineChars="200"/>
        <w:rPr>
          <w:rFonts w:hAnsi="宋体"/>
          <w:sz w:val="24"/>
        </w:rPr>
      </w:pPr>
      <w:r>
        <w:rPr>
          <w:rFonts w:hAnsi="宋体"/>
          <w:sz w:val="24"/>
        </w:rPr>
        <w:t>(四)有依法缴纳税收和社会保障资金的良好记录；</w:t>
      </w:r>
    </w:p>
    <w:p w14:paraId="400D493A">
      <w:pPr>
        <w:snapToGrid w:val="0"/>
        <w:spacing w:line="440" w:lineRule="exact"/>
        <w:ind w:firstLine="480" w:firstLineChars="200"/>
        <w:rPr>
          <w:rFonts w:hAnsi="宋体"/>
          <w:sz w:val="24"/>
        </w:rPr>
      </w:pPr>
      <w:r>
        <w:rPr>
          <w:rFonts w:hAnsi="宋体"/>
          <w:sz w:val="24"/>
        </w:rPr>
        <w:t>(五)参加政府采购活动前三年内，在经营活动中没有重大违法记录；</w:t>
      </w:r>
    </w:p>
    <w:p w14:paraId="0A1AD562">
      <w:pPr>
        <w:snapToGrid w:val="0"/>
        <w:spacing w:line="440" w:lineRule="exact"/>
        <w:ind w:firstLine="480" w:firstLineChars="200"/>
        <w:rPr>
          <w:rFonts w:hAnsi="宋体"/>
          <w:sz w:val="24"/>
        </w:rPr>
      </w:pPr>
      <w:r>
        <w:rPr>
          <w:rFonts w:hAnsi="宋体"/>
          <w:sz w:val="24"/>
        </w:rPr>
        <w:t>(六)法律、行政法规规定的其他条件。</w:t>
      </w:r>
    </w:p>
    <w:p w14:paraId="244EE022">
      <w:pPr>
        <w:snapToGrid w:val="0"/>
        <w:spacing w:line="440" w:lineRule="exact"/>
        <w:ind w:firstLine="480" w:firstLineChars="200"/>
        <w:rPr>
          <w:rFonts w:hAnsi="宋体"/>
          <w:sz w:val="24"/>
        </w:rPr>
      </w:pPr>
      <w:r>
        <w:rPr>
          <w:rFonts w:hAnsi="宋体"/>
          <w:sz w:val="24"/>
        </w:rPr>
        <w:t>我单位保证上述承诺事项的真实性，如有弄虚作假或其他违法违规行为，愿意承担一切法律责任，并承担因此所造成的一切损失。</w:t>
      </w:r>
    </w:p>
    <w:p w14:paraId="530AFE2C">
      <w:pPr>
        <w:snapToGrid w:val="0"/>
        <w:spacing w:line="440" w:lineRule="exact"/>
        <w:ind w:firstLine="1920" w:firstLineChars="800"/>
        <w:rPr>
          <w:rFonts w:hAnsi="宋体"/>
          <w:sz w:val="24"/>
        </w:rPr>
      </w:pPr>
      <w:r>
        <w:rPr>
          <w:rFonts w:hAnsi="宋体"/>
          <w:sz w:val="24"/>
        </w:rPr>
        <w:t xml:space="preserve">供应商（公章）： </w:t>
      </w:r>
    </w:p>
    <w:p w14:paraId="2B78B56C">
      <w:pPr>
        <w:snapToGrid w:val="0"/>
        <w:spacing w:line="440" w:lineRule="exact"/>
        <w:ind w:firstLine="1860" w:firstLineChars="775"/>
        <w:rPr>
          <w:rFonts w:hAnsi="宋体"/>
          <w:sz w:val="24"/>
        </w:rPr>
      </w:pPr>
      <w:r>
        <w:rPr>
          <w:rFonts w:hAnsi="宋体"/>
          <w:sz w:val="24"/>
        </w:rPr>
        <w:t xml:space="preserve">法定代表人或授权代表(签字)： </w:t>
      </w:r>
    </w:p>
    <w:p w14:paraId="5CD1DFA3">
      <w:pPr>
        <w:snapToGrid w:val="0"/>
        <w:spacing w:line="440" w:lineRule="exact"/>
        <w:ind w:firstLine="2100" w:firstLineChars="875"/>
        <w:rPr>
          <w:rFonts w:hAnsi="宋体"/>
          <w:sz w:val="24"/>
        </w:rPr>
      </w:pPr>
      <w:r>
        <w:rPr>
          <w:rFonts w:hAnsi="宋体"/>
          <w:sz w:val="24"/>
        </w:rPr>
        <w:t xml:space="preserve">日期：       年    月    日 </w:t>
      </w:r>
    </w:p>
    <w:p w14:paraId="35CEE373">
      <w:pPr>
        <w:snapToGrid w:val="0"/>
        <w:spacing w:line="440" w:lineRule="exact"/>
        <w:ind w:firstLine="482" w:firstLineChars="200"/>
        <w:rPr>
          <w:rFonts w:hAnsi="宋体"/>
          <w:b/>
          <w:sz w:val="24"/>
        </w:rPr>
      </w:pPr>
      <w:r>
        <w:rPr>
          <w:rFonts w:hAnsi="宋体"/>
          <w:b/>
          <w:sz w:val="24"/>
        </w:rPr>
        <w:t>注：1.供应商须在投标文件中按此模板提供承诺函，未提供视为未实质性响应招标文件要求，按无效投标处理。</w:t>
      </w:r>
    </w:p>
    <w:p w14:paraId="2394FF2F">
      <w:pPr>
        <w:autoSpaceDE w:val="0"/>
        <w:autoSpaceDN w:val="0"/>
        <w:spacing w:line="360" w:lineRule="auto"/>
        <w:ind w:firstLine="720"/>
        <w:rPr>
          <w:rFonts w:ascii="宋体" w:hAnsi="宋体"/>
          <w:b/>
          <w:bCs/>
          <w:sz w:val="28"/>
          <w:szCs w:val="28"/>
        </w:rPr>
      </w:pPr>
      <w:r>
        <w:rPr>
          <w:rFonts w:hAnsi="宋体"/>
          <w:b/>
          <w:sz w:val="24"/>
        </w:rPr>
        <w:t>2.供应商的法定代表人或者授权代表的签字或盖章应真实、有效，如由授权代表签字或盖章的，应提供“法定代表人授权书”，前文已提供的此处不再重复提供。</w:t>
      </w:r>
    </w:p>
    <w:p w14:paraId="43EB1351">
      <w:pPr>
        <w:rPr>
          <w:rFonts w:hint="eastAsia"/>
          <w:lang w:eastAsia="zh-CN"/>
        </w:rPr>
      </w:pPr>
    </w:p>
    <w:sectPr>
      <w:footerReference r:id="rId5" w:type="default"/>
      <w:footerReference r:id="rId6" w:type="even"/>
      <w:pgSz w:w="11906" w:h="16838"/>
      <w:pgMar w:top="1440" w:right="1800" w:bottom="1440" w:left="1800"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EBC1">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47</w:t>
    </w:r>
    <w:r>
      <w:rPr>
        <w:rStyle w:val="22"/>
      </w:rPr>
      <w:fldChar w:fldCharType="end"/>
    </w:r>
  </w:p>
  <w:p w14:paraId="5A8338E9">
    <w:pPr>
      <w:pStyle w:val="13"/>
    </w:pPr>
  </w:p>
  <w:p w14:paraId="337EE85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8298">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222FF40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96A20"/>
    <w:multiLevelType w:val="multilevel"/>
    <w:tmpl w:val="3FB96A20"/>
    <w:lvl w:ilvl="0" w:tentative="0">
      <w:start w:val="1"/>
      <w:numFmt w:val="japaneseCounting"/>
      <w:lvlText w:val="%1、"/>
      <w:lvlJc w:val="left"/>
      <w:pPr>
        <w:tabs>
          <w:tab w:val="left" w:pos="360"/>
        </w:tabs>
        <w:ind w:left="360" w:hanging="360"/>
      </w:pPr>
      <w:rPr>
        <w:rFonts w:ascii="Calibri" w:hAnsi="Calibri"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B988B25"/>
    <w:multiLevelType w:val="singleLevel"/>
    <w:tmpl w:val="4B988B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MzdmNjJlMzY0NGFiYzM1ZWRiYjdkNGUyOTU4MzIifQ=="/>
  </w:docVars>
  <w:rsids>
    <w:rsidRoot w:val="001D39A0"/>
    <w:rsid w:val="000313D0"/>
    <w:rsid w:val="00036986"/>
    <w:rsid w:val="000402A7"/>
    <w:rsid w:val="00071280"/>
    <w:rsid w:val="0007666A"/>
    <w:rsid w:val="000A2268"/>
    <w:rsid w:val="000B44A2"/>
    <w:rsid w:val="000C2B4D"/>
    <w:rsid w:val="00103A8B"/>
    <w:rsid w:val="00116DEE"/>
    <w:rsid w:val="00155525"/>
    <w:rsid w:val="00184A3C"/>
    <w:rsid w:val="00185B03"/>
    <w:rsid w:val="001878F1"/>
    <w:rsid w:val="001917C7"/>
    <w:rsid w:val="001B6B3D"/>
    <w:rsid w:val="001C3908"/>
    <w:rsid w:val="001D39A0"/>
    <w:rsid w:val="001E628C"/>
    <w:rsid w:val="00230E2B"/>
    <w:rsid w:val="00232DAE"/>
    <w:rsid w:val="002601E8"/>
    <w:rsid w:val="0028714A"/>
    <w:rsid w:val="002E2FA3"/>
    <w:rsid w:val="002E74AD"/>
    <w:rsid w:val="00304178"/>
    <w:rsid w:val="00323C81"/>
    <w:rsid w:val="00354107"/>
    <w:rsid w:val="00360E5F"/>
    <w:rsid w:val="00381B3F"/>
    <w:rsid w:val="00384C72"/>
    <w:rsid w:val="003A21A4"/>
    <w:rsid w:val="003C70D8"/>
    <w:rsid w:val="003E09FE"/>
    <w:rsid w:val="003E7185"/>
    <w:rsid w:val="004026E5"/>
    <w:rsid w:val="004241A5"/>
    <w:rsid w:val="004338EE"/>
    <w:rsid w:val="00462BC8"/>
    <w:rsid w:val="004938C6"/>
    <w:rsid w:val="004C5D80"/>
    <w:rsid w:val="004D499F"/>
    <w:rsid w:val="00537DB8"/>
    <w:rsid w:val="005516F4"/>
    <w:rsid w:val="00557028"/>
    <w:rsid w:val="00563228"/>
    <w:rsid w:val="005A1BF2"/>
    <w:rsid w:val="005B756B"/>
    <w:rsid w:val="005C3C97"/>
    <w:rsid w:val="005E7B4E"/>
    <w:rsid w:val="00603AAF"/>
    <w:rsid w:val="00616192"/>
    <w:rsid w:val="006614EC"/>
    <w:rsid w:val="006B18F7"/>
    <w:rsid w:val="006D1A91"/>
    <w:rsid w:val="006D4193"/>
    <w:rsid w:val="006D6050"/>
    <w:rsid w:val="006E7E70"/>
    <w:rsid w:val="0072245B"/>
    <w:rsid w:val="00724097"/>
    <w:rsid w:val="00757BE1"/>
    <w:rsid w:val="0076079D"/>
    <w:rsid w:val="00760990"/>
    <w:rsid w:val="007A2689"/>
    <w:rsid w:val="007A5E4F"/>
    <w:rsid w:val="007A6668"/>
    <w:rsid w:val="007C4AF9"/>
    <w:rsid w:val="007C5DF8"/>
    <w:rsid w:val="007E4EE4"/>
    <w:rsid w:val="0083316F"/>
    <w:rsid w:val="00853221"/>
    <w:rsid w:val="00855B50"/>
    <w:rsid w:val="008A41AA"/>
    <w:rsid w:val="009255B2"/>
    <w:rsid w:val="00970C1D"/>
    <w:rsid w:val="009D7E62"/>
    <w:rsid w:val="00A2027A"/>
    <w:rsid w:val="00A20C67"/>
    <w:rsid w:val="00A26747"/>
    <w:rsid w:val="00A62F7D"/>
    <w:rsid w:val="00A812D1"/>
    <w:rsid w:val="00A90CA1"/>
    <w:rsid w:val="00A911B0"/>
    <w:rsid w:val="00AA21A4"/>
    <w:rsid w:val="00AC7866"/>
    <w:rsid w:val="00C106D1"/>
    <w:rsid w:val="00C712AF"/>
    <w:rsid w:val="00CA183A"/>
    <w:rsid w:val="00CD5854"/>
    <w:rsid w:val="00D709FC"/>
    <w:rsid w:val="00D746F5"/>
    <w:rsid w:val="00D823B5"/>
    <w:rsid w:val="00DB0D63"/>
    <w:rsid w:val="00E0709F"/>
    <w:rsid w:val="00E209A7"/>
    <w:rsid w:val="00E32B34"/>
    <w:rsid w:val="00E70D92"/>
    <w:rsid w:val="00EC7136"/>
    <w:rsid w:val="00ED38E8"/>
    <w:rsid w:val="00EE0A21"/>
    <w:rsid w:val="00F402D4"/>
    <w:rsid w:val="00F4563C"/>
    <w:rsid w:val="00F5474F"/>
    <w:rsid w:val="00F722F0"/>
    <w:rsid w:val="00F9712F"/>
    <w:rsid w:val="02C630ED"/>
    <w:rsid w:val="03FD72D4"/>
    <w:rsid w:val="060F1CF0"/>
    <w:rsid w:val="0F2553A9"/>
    <w:rsid w:val="13E40E2A"/>
    <w:rsid w:val="16B72867"/>
    <w:rsid w:val="1A8637B7"/>
    <w:rsid w:val="23641313"/>
    <w:rsid w:val="23D91F06"/>
    <w:rsid w:val="2B711E10"/>
    <w:rsid w:val="2EB47DC4"/>
    <w:rsid w:val="2FFE3497"/>
    <w:rsid w:val="36F11118"/>
    <w:rsid w:val="383D6DCE"/>
    <w:rsid w:val="39035AB3"/>
    <w:rsid w:val="39DF757E"/>
    <w:rsid w:val="3A8D44F6"/>
    <w:rsid w:val="3C5B294C"/>
    <w:rsid w:val="411C72BB"/>
    <w:rsid w:val="41A43864"/>
    <w:rsid w:val="41DA5394"/>
    <w:rsid w:val="42024A2E"/>
    <w:rsid w:val="43047C2E"/>
    <w:rsid w:val="497A30FC"/>
    <w:rsid w:val="4A646C5D"/>
    <w:rsid w:val="51BF0246"/>
    <w:rsid w:val="558A7387"/>
    <w:rsid w:val="55B77E63"/>
    <w:rsid w:val="56D55286"/>
    <w:rsid w:val="583D0117"/>
    <w:rsid w:val="5B9F2500"/>
    <w:rsid w:val="5CE26E24"/>
    <w:rsid w:val="60D07D7A"/>
    <w:rsid w:val="683A3D2B"/>
    <w:rsid w:val="7BDB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en-US" w:bidi="ar-SA"/>
    </w:rPr>
  </w:style>
  <w:style w:type="paragraph" w:styleId="2">
    <w:name w:val="heading 1"/>
    <w:basedOn w:val="1"/>
    <w:next w:val="1"/>
    <w:link w:val="27"/>
    <w:qFormat/>
    <w:uiPriority w:val="99"/>
    <w:pPr>
      <w:keepNext/>
      <w:keepLines/>
      <w:spacing w:before="480" w:after="0"/>
      <w:outlineLvl w:val="0"/>
    </w:pPr>
    <w:rPr>
      <w:b/>
      <w:kern w:val="44"/>
      <w:sz w:val="44"/>
      <w:szCs w:val="20"/>
    </w:rPr>
  </w:style>
  <w:style w:type="paragraph" w:styleId="3">
    <w:name w:val="heading 2"/>
    <w:basedOn w:val="1"/>
    <w:next w:val="1"/>
    <w:link w:val="28"/>
    <w:qFormat/>
    <w:uiPriority w:val="99"/>
    <w:pPr>
      <w:keepNext/>
      <w:keepLines/>
      <w:spacing w:before="200" w:after="0"/>
      <w:outlineLvl w:val="1"/>
    </w:pPr>
    <w:rPr>
      <w:rFonts w:ascii="Cambria" w:hAnsi="Cambria"/>
      <w:b/>
      <w:sz w:val="32"/>
      <w:szCs w:val="20"/>
    </w:rPr>
  </w:style>
  <w:style w:type="paragraph" w:styleId="4">
    <w:name w:val="heading 3"/>
    <w:basedOn w:val="1"/>
    <w:next w:val="1"/>
    <w:link w:val="29"/>
    <w:qFormat/>
    <w:uiPriority w:val="99"/>
    <w:pPr>
      <w:keepNext/>
      <w:keepLines/>
      <w:spacing w:before="200" w:after="0"/>
      <w:outlineLvl w:val="2"/>
    </w:pPr>
    <w:rPr>
      <w:b/>
      <w:sz w:val="32"/>
      <w:szCs w:val="20"/>
    </w:rPr>
  </w:style>
  <w:style w:type="paragraph" w:styleId="5">
    <w:name w:val="heading 4"/>
    <w:basedOn w:val="1"/>
    <w:next w:val="1"/>
    <w:link w:val="30"/>
    <w:qFormat/>
    <w:uiPriority w:val="99"/>
    <w:pPr>
      <w:keepNext/>
      <w:keepLines/>
      <w:spacing w:before="200" w:after="0"/>
      <w:outlineLvl w:val="3"/>
    </w:pPr>
    <w:rPr>
      <w:rFonts w:ascii="Cambria" w:hAnsi="Cambria"/>
      <w:b/>
      <w:sz w:val="28"/>
      <w:szCs w:val="20"/>
    </w:rPr>
  </w:style>
  <w:style w:type="paragraph" w:styleId="6">
    <w:name w:val="heading 5"/>
    <w:basedOn w:val="1"/>
    <w:next w:val="1"/>
    <w:link w:val="31"/>
    <w:qFormat/>
    <w:uiPriority w:val="99"/>
    <w:pPr>
      <w:keepNext/>
      <w:keepLines/>
      <w:spacing w:before="200" w:after="0"/>
      <w:outlineLvl w:val="4"/>
    </w:pPr>
    <w:rPr>
      <w:b/>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2"/>
    <w:qFormat/>
    <w:uiPriority w:val="99"/>
    <w:rPr>
      <w:szCs w:val="20"/>
    </w:rPr>
  </w:style>
  <w:style w:type="paragraph" w:styleId="8">
    <w:name w:val="Body Text"/>
    <w:basedOn w:val="1"/>
    <w:link w:val="47"/>
    <w:unhideWhenUsed/>
    <w:qFormat/>
    <w:uiPriority w:val="99"/>
    <w:pPr>
      <w:widowControl w:val="0"/>
      <w:spacing w:after="120" w:line="240" w:lineRule="auto"/>
      <w:jc w:val="both"/>
    </w:pPr>
    <w:rPr>
      <w:rFonts w:ascii="Times New Roman" w:hAnsi="Times New Roman"/>
      <w:kern w:val="2"/>
      <w:sz w:val="21"/>
      <w:szCs w:val="24"/>
      <w:lang w:eastAsia="zh-CN"/>
    </w:rPr>
  </w:style>
  <w:style w:type="paragraph" w:styleId="9">
    <w:name w:val="Body Text Indent"/>
    <w:basedOn w:val="1"/>
    <w:link w:val="34"/>
    <w:qFormat/>
    <w:uiPriority w:val="99"/>
    <w:pPr>
      <w:spacing w:after="120"/>
      <w:ind w:left="420" w:leftChars="200"/>
    </w:pPr>
    <w:rPr>
      <w:szCs w:val="20"/>
    </w:rPr>
  </w:style>
  <w:style w:type="paragraph" w:styleId="10">
    <w:name w:val="toc 3"/>
    <w:basedOn w:val="1"/>
    <w:next w:val="1"/>
    <w:qFormat/>
    <w:uiPriority w:val="39"/>
    <w:pPr>
      <w:ind w:left="420"/>
    </w:pPr>
    <w:rPr>
      <w:i/>
      <w:iCs/>
      <w:sz w:val="20"/>
    </w:rPr>
  </w:style>
  <w:style w:type="paragraph" w:styleId="11">
    <w:name w:val="Plain Text"/>
    <w:basedOn w:val="1"/>
    <w:link w:val="35"/>
    <w:qFormat/>
    <w:uiPriority w:val="99"/>
    <w:rPr>
      <w:rFonts w:ascii="宋体" w:hAnsi="Courier New"/>
      <w:sz w:val="21"/>
      <w:szCs w:val="20"/>
    </w:rPr>
  </w:style>
  <w:style w:type="paragraph" w:styleId="12">
    <w:name w:val="Balloon Text"/>
    <w:basedOn w:val="1"/>
    <w:link w:val="36"/>
    <w:semiHidden/>
    <w:qFormat/>
    <w:uiPriority w:val="99"/>
    <w:pPr>
      <w:spacing w:after="0" w:line="240" w:lineRule="auto"/>
    </w:pPr>
    <w:rPr>
      <w:sz w:val="18"/>
      <w:szCs w:val="20"/>
    </w:rPr>
  </w:style>
  <w:style w:type="paragraph" w:styleId="13">
    <w:name w:val="footer"/>
    <w:basedOn w:val="1"/>
    <w:link w:val="26"/>
    <w:unhideWhenUsed/>
    <w:qFormat/>
    <w:uiPriority w:val="99"/>
    <w:pPr>
      <w:tabs>
        <w:tab w:val="center" w:pos="4153"/>
        <w:tab w:val="right" w:pos="8306"/>
      </w:tabs>
      <w:snapToGrid w:val="0"/>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napToGrid w:val="0"/>
      <w:spacing w:line="360" w:lineRule="auto"/>
    </w:pPr>
    <w:rPr>
      <w:rFonts w:eastAsia="黑体"/>
      <w:bCs/>
      <w:caps/>
      <w:sz w:val="24"/>
    </w:rPr>
  </w:style>
  <w:style w:type="paragraph" w:styleId="16">
    <w:name w:val="toc 2"/>
    <w:basedOn w:val="1"/>
    <w:next w:val="1"/>
    <w:qFormat/>
    <w:uiPriority w:val="39"/>
    <w:pPr>
      <w:adjustRightInd w:val="0"/>
      <w:snapToGrid w:val="0"/>
      <w:spacing w:line="360" w:lineRule="auto"/>
      <w:ind w:firstLine="200" w:firstLineChars="200"/>
    </w:pPr>
    <w:rPr>
      <w:rFonts w:eastAsia="仿宋_GB2312"/>
      <w:smallCaps/>
    </w:rPr>
  </w:style>
  <w:style w:type="paragraph" w:styleId="17">
    <w:name w:val="Normal (Web)"/>
    <w:basedOn w:val="1"/>
    <w:qFormat/>
    <w:uiPriority w:val="99"/>
    <w:pPr>
      <w:spacing w:before="100" w:beforeAutospacing="1" w:after="100" w:afterAutospacing="1"/>
    </w:pPr>
    <w:rPr>
      <w:rFonts w:ascii="宋体" w:hAnsi="宋体"/>
      <w:sz w:val="24"/>
    </w:rPr>
  </w:style>
  <w:style w:type="paragraph" w:styleId="18">
    <w:name w:val="annotation subject"/>
    <w:basedOn w:val="7"/>
    <w:next w:val="7"/>
    <w:link w:val="33"/>
    <w:semiHidden/>
    <w:qFormat/>
    <w:uiPriority w:val="99"/>
    <w:rPr>
      <w:b/>
    </w:rPr>
  </w:style>
  <w:style w:type="table" w:styleId="20">
    <w:name w:val="Table Grid"/>
    <w:basedOn w:val="1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99"/>
    <w:rPr>
      <w:rFonts w:cs="Times New Roman"/>
    </w:rPr>
  </w:style>
  <w:style w:type="character" w:styleId="23">
    <w:name w:val="Hyperlink"/>
    <w:qFormat/>
    <w:uiPriority w:val="99"/>
    <w:rPr>
      <w:rFonts w:cs="Times New Roman"/>
      <w:color w:val="0000FF"/>
      <w:u w:val="single"/>
    </w:rPr>
  </w:style>
  <w:style w:type="character" w:styleId="24">
    <w:name w:val="annotation reference"/>
    <w:semiHidden/>
    <w:qFormat/>
    <w:uiPriority w:val="99"/>
    <w:rPr>
      <w:rFonts w:cs="Times New Roman"/>
      <w:sz w:val="21"/>
    </w:rPr>
  </w:style>
  <w:style w:type="character" w:customStyle="1" w:styleId="25">
    <w:name w:val="页眉 字符"/>
    <w:basedOn w:val="21"/>
    <w:link w:val="14"/>
    <w:qFormat/>
    <w:uiPriority w:val="99"/>
    <w:rPr>
      <w:sz w:val="18"/>
      <w:szCs w:val="18"/>
    </w:rPr>
  </w:style>
  <w:style w:type="character" w:customStyle="1" w:styleId="26">
    <w:name w:val="页脚 字符"/>
    <w:basedOn w:val="21"/>
    <w:link w:val="13"/>
    <w:qFormat/>
    <w:uiPriority w:val="99"/>
    <w:rPr>
      <w:sz w:val="18"/>
      <w:szCs w:val="18"/>
    </w:rPr>
  </w:style>
  <w:style w:type="character" w:customStyle="1" w:styleId="27">
    <w:name w:val="标题 1 字符"/>
    <w:basedOn w:val="21"/>
    <w:link w:val="2"/>
    <w:qFormat/>
    <w:uiPriority w:val="99"/>
    <w:rPr>
      <w:rFonts w:ascii="Calibri" w:hAnsi="Calibri" w:eastAsia="宋体" w:cs="Times New Roman"/>
      <w:b/>
      <w:kern w:val="44"/>
      <w:sz w:val="44"/>
      <w:szCs w:val="20"/>
      <w:lang w:eastAsia="en-US"/>
    </w:rPr>
  </w:style>
  <w:style w:type="character" w:customStyle="1" w:styleId="28">
    <w:name w:val="标题 2 字符"/>
    <w:basedOn w:val="21"/>
    <w:link w:val="3"/>
    <w:qFormat/>
    <w:uiPriority w:val="99"/>
    <w:rPr>
      <w:rFonts w:ascii="Cambria" w:hAnsi="Cambria" w:eastAsia="宋体" w:cs="Times New Roman"/>
      <w:b/>
      <w:kern w:val="0"/>
      <w:sz w:val="32"/>
      <w:szCs w:val="20"/>
      <w:lang w:eastAsia="en-US"/>
    </w:rPr>
  </w:style>
  <w:style w:type="character" w:customStyle="1" w:styleId="29">
    <w:name w:val="标题 3 字符"/>
    <w:basedOn w:val="21"/>
    <w:link w:val="4"/>
    <w:qFormat/>
    <w:uiPriority w:val="99"/>
    <w:rPr>
      <w:rFonts w:ascii="Calibri" w:hAnsi="Calibri" w:eastAsia="宋体" w:cs="Times New Roman"/>
      <w:b/>
      <w:kern w:val="0"/>
      <w:sz w:val="32"/>
      <w:szCs w:val="20"/>
      <w:lang w:eastAsia="en-US"/>
    </w:rPr>
  </w:style>
  <w:style w:type="character" w:customStyle="1" w:styleId="30">
    <w:name w:val="标题 4 字符"/>
    <w:basedOn w:val="21"/>
    <w:link w:val="5"/>
    <w:qFormat/>
    <w:uiPriority w:val="99"/>
    <w:rPr>
      <w:rFonts w:ascii="Cambria" w:hAnsi="Cambria" w:eastAsia="宋体" w:cs="Times New Roman"/>
      <w:b/>
      <w:kern w:val="0"/>
      <w:sz w:val="28"/>
      <w:szCs w:val="20"/>
      <w:lang w:eastAsia="en-US"/>
    </w:rPr>
  </w:style>
  <w:style w:type="character" w:customStyle="1" w:styleId="31">
    <w:name w:val="标题 5 字符"/>
    <w:basedOn w:val="21"/>
    <w:link w:val="6"/>
    <w:qFormat/>
    <w:uiPriority w:val="99"/>
    <w:rPr>
      <w:rFonts w:ascii="Calibri" w:hAnsi="Calibri" w:eastAsia="宋体" w:cs="Times New Roman"/>
      <w:b/>
      <w:kern w:val="0"/>
      <w:sz w:val="28"/>
      <w:szCs w:val="20"/>
      <w:lang w:eastAsia="en-US"/>
    </w:rPr>
  </w:style>
  <w:style w:type="character" w:customStyle="1" w:styleId="32">
    <w:name w:val="批注文字 字符"/>
    <w:basedOn w:val="21"/>
    <w:link w:val="7"/>
    <w:qFormat/>
    <w:uiPriority w:val="99"/>
    <w:rPr>
      <w:rFonts w:ascii="Calibri" w:hAnsi="Calibri" w:eastAsia="宋体" w:cs="Times New Roman"/>
      <w:kern w:val="0"/>
      <w:sz w:val="22"/>
      <w:szCs w:val="20"/>
      <w:lang w:eastAsia="en-US"/>
    </w:rPr>
  </w:style>
  <w:style w:type="character" w:customStyle="1" w:styleId="33">
    <w:name w:val="批注主题 字符"/>
    <w:basedOn w:val="32"/>
    <w:link w:val="18"/>
    <w:semiHidden/>
    <w:qFormat/>
    <w:uiPriority w:val="99"/>
    <w:rPr>
      <w:rFonts w:ascii="Calibri" w:hAnsi="Calibri" w:eastAsia="宋体" w:cs="Times New Roman"/>
      <w:b/>
      <w:kern w:val="0"/>
      <w:sz w:val="22"/>
      <w:szCs w:val="20"/>
      <w:lang w:eastAsia="en-US"/>
    </w:rPr>
  </w:style>
  <w:style w:type="character" w:customStyle="1" w:styleId="34">
    <w:name w:val="正文文本缩进 字符"/>
    <w:basedOn w:val="21"/>
    <w:link w:val="9"/>
    <w:qFormat/>
    <w:uiPriority w:val="99"/>
    <w:rPr>
      <w:rFonts w:ascii="Calibri" w:hAnsi="Calibri" w:eastAsia="宋体" w:cs="Times New Roman"/>
      <w:kern w:val="0"/>
      <w:sz w:val="22"/>
      <w:szCs w:val="20"/>
      <w:lang w:eastAsia="en-US"/>
    </w:rPr>
  </w:style>
  <w:style w:type="character" w:customStyle="1" w:styleId="35">
    <w:name w:val="纯文本 字符"/>
    <w:basedOn w:val="21"/>
    <w:link w:val="11"/>
    <w:qFormat/>
    <w:uiPriority w:val="99"/>
    <w:rPr>
      <w:rFonts w:ascii="宋体" w:hAnsi="Courier New" w:eastAsia="宋体" w:cs="Times New Roman"/>
      <w:kern w:val="0"/>
      <w:szCs w:val="20"/>
      <w:lang w:eastAsia="en-US"/>
    </w:rPr>
  </w:style>
  <w:style w:type="character" w:customStyle="1" w:styleId="36">
    <w:name w:val="批注框文本 字符"/>
    <w:basedOn w:val="21"/>
    <w:link w:val="12"/>
    <w:semiHidden/>
    <w:qFormat/>
    <w:uiPriority w:val="99"/>
    <w:rPr>
      <w:rFonts w:ascii="Calibri" w:hAnsi="Calibri" w:eastAsia="宋体" w:cs="Times New Roman"/>
      <w:kern w:val="0"/>
      <w:sz w:val="18"/>
      <w:szCs w:val="20"/>
      <w:lang w:eastAsia="en-US"/>
    </w:rPr>
  </w:style>
  <w:style w:type="paragraph" w:customStyle="1" w:styleId="37">
    <w:name w:val="TOC Heading1"/>
    <w:basedOn w:val="2"/>
    <w:next w:val="1"/>
    <w:qFormat/>
    <w:uiPriority w:val="99"/>
    <w:pPr>
      <w:outlineLvl w:val="9"/>
    </w:pPr>
  </w:style>
  <w:style w:type="paragraph" w:customStyle="1" w:styleId="38">
    <w:name w:val="Default"/>
    <w:qFormat/>
    <w:uiPriority w:val="0"/>
    <w:pPr>
      <w:widowControl w:val="0"/>
      <w:autoSpaceDE w:val="0"/>
      <w:autoSpaceDN w:val="0"/>
      <w:spacing w:after="200" w:line="276" w:lineRule="auto"/>
    </w:pPr>
    <w:rPr>
      <w:rFonts w:ascii="Calibri" w:hAnsi="Calibri" w:eastAsia="宋体" w:cs="Calibri"/>
      <w:color w:val="000000"/>
      <w:kern w:val="0"/>
      <w:sz w:val="24"/>
      <w:szCs w:val="20"/>
      <w:lang w:val="en-US" w:eastAsia="en-US" w:bidi="ar-SA"/>
    </w:rPr>
  </w:style>
  <w:style w:type="paragraph" w:customStyle="1" w:styleId="39">
    <w:name w:val="样式 标题 3 + (中文) 黑体 小四 非加粗 段前: 7.8 磅 段后: 0 磅 行距: 固定值 20 磅"/>
    <w:basedOn w:val="4"/>
    <w:qFormat/>
    <w:uiPriority w:val="99"/>
    <w:pPr>
      <w:spacing w:before="0" w:line="400" w:lineRule="exact"/>
    </w:pPr>
    <w:rPr>
      <w:rFonts w:eastAsia="黑体" w:cs="宋体"/>
      <w:b w:val="0"/>
      <w:sz w:val="24"/>
    </w:rPr>
  </w:style>
  <w:style w:type="paragraph" w:customStyle="1" w:styleId="40">
    <w:name w:val="样式 标题 2 + Times New Roman 四号 非加粗 段前: 5 磅 段后: 0 磅 行距: 固定值 20..."/>
    <w:basedOn w:val="3"/>
    <w:qFormat/>
    <w:uiPriority w:val="99"/>
    <w:pPr>
      <w:spacing w:line="400" w:lineRule="exact"/>
    </w:pPr>
    <w:rPr>
      <w:rFonts w:ascii="Times New Roman" w:hAnsi="Times New Roman" w:cs="宋体"/>
      <w:b w:val="0"/>
      <w:kern w:val="2"/>
      <w:sz w:val="28"/>
    </w:rPr>
  </w:style>
  <w:style w:type="paragraph" w:customStyle="1" w:styleId="41">
    <w:name w:val="p-txt"/>
    <w:basedOn w:val="1"/>
    <w:qFormat/>
    <w:uiPriority w:val="99"/>
    <w:pPr>
      <w:spacing w:before="100" w:beforeAutospacing="1" w:after="100" w:afterAutospacing="1" w:line="240" w:lineRule="auto"/>
    </w:pPr>
    <w:rPr>
      <w:rFonts w:ascii="宋体" w:hAnsi="宋体" w:cs="宋体"/>
      <w:sz w:val="24"/>
      <w:szCs w:val="24"/>
      <w:lang w:eastAsia="zh-CN"/>
    </w:rPr>
  </w:style>
  <w:style w:type="paragraph" w:customStyle="1" w:styleId="42">
    <w:name w:val="列出段落1"/>
    <w:basedOn w:val="1"/>
    <w:qFormat/>
    <w:uiPriority w:val="34"/>
    <w:pPr>
      <w:widowControl w:val="0"/>
      <w:spacing w:after="0" w:line="240" w:lineRule="auto"/>
      <w:ind w:firstLine="420" w:firstLineChars="200"/>
      <w:jc w:val="both"/>
    </w:pPr>
    <w:rPr>
      <w:rFonts w:ascii="等线" w:hAnsi="等线" w:eastAsia="等线"/>
      <w:kern w:val="2"/>
      <w:sz w:val="21"/>
      <w:lang w:eastAsia="zh-CN"/>
    </w:rPr>
  </w:style>
  <w:style w:type="paragraph" w:customStyle="1" w:styleId="43">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sz w:val="20"/>
      <w:szCs w:val="20"/>
      <w:lang w:eastAsia="zh-CN"/>
    </w:rPr>
  </w:style>
  <w:style w:type="paragraph" w:customStyle="1" w:styleId="44">
    <w:name w:val="cjk"/>
    <w:basedOn w:val="1"/>
    <w:qFormat/>
    <w:uiPriority w:val="0"/>
    <w:pPr>
      <w:spacing w:after="0" w:line="432" w:lineRule="auto"/>
    </w:pPr>
    <w:rPr>
      <w:rFonts w:ascii="宋体" w:hAnsi="宋体" w:cs="宋体"/>
      <w:sz w:val="24"/>
      <w:szCs w:val="24"/>
      <w:lang w:eastAsia="zh-CN"/>
    </w:rPr>
  </w:style>
  <w:style w:type="character" w:customStyle="1" w:styleId="45">
    <w:name w:val="apple-converted-space"/>
    <w:qFormat/>
    <w:uiPriority w:val="0"/>
  </w:style>
  <w:style w:type="paragraph" w:customStyle="1" w:styleId="46">
    <w:name w:val="p"/>
    <w:basedOn w:val="1"/>
    <w:qFormat/>
    <w:uiPriority w:val="0"/>
    <w:pPr>
      <w:spacing w:after="0" w:line="432" w:lineRule="auto"/>
    </w:pPr>
    <w:rPr>
      <w:rFonts w:ascii="宋体" w:hAnsi="宋体" w:cs="宋体"/>
      <w:sz w:val="24"/>
      <w:szCs w:val="24"/>
      <w:lang w:eastAsia="zh-CN"/>
    </w:rPr>
  </w:style>
  <w:style w:type="character" w:customStyle="1" w:styleId="47">
    <w:name w:val="正文文本 字符"/>
    <w:basedOn w:val="21"/>
    <w:link w:val="8"/>
    <w:qFormat/>
    <w:uiPriority w:val="99"/>
    <w:rPr>
      <w:rFonts w:ascii="Times New Roman" w:hAnsi="Times New Roman" w:eastAsia="宋体" w:cs="Times New Roman"/>
      <w:szCs w:val="24"/>
    </w:rPr>
  </w:style>
  <w:style w:type="character" w:customStyle="1" w:styleId="48">
    <w:name w:val="15"/>
    <w:basedOn w:val="21"/>
    <w:qFormat/>
    <w:uiPriority w:val="0"/>
    <w:rPr>
      <w:rFonts w:hint="default" w:ascii="Times New Roman" w:hAnsi="Times New Roman" w:cs="Times New Roman"/>
      <w:b/>
      <w:bCs/>
    </w:rPr>
  </w:style>
  <w:style w:type="paragraph" w:styleId="49">
    <w:name w:val="List Paragraph"/>
    <w:basedOn w:val="1"/>
    <w:qFormat/>
    <w:uiPriority w:val="99"/>
    <w:pPr>
      <w:widowControl w:val="0"/>
      <w:spacing w:after="0" w:line="240" w:lineRule="auto"/>
      <w:ind w:firstLine="420" w:firstLineChars="200"/>
      <w:jc w:val="both"/>
    </w:pPr>
    <w:rPr>
      <w:rFonts w:asciiTheme="minorHAnsi" w:hAnsiTheme="minorHAnsi" w:eastAsiaTheme="minorEastAsia" w:cstheme="minorBidi"/>
      <w:kern w:val="2"/>
      <w:sz w:val="21"/>
      <w:lang w:eastAsia="zh-CN"/>
    </w:rPr>
  </w:style>
  <w:style w:type="character" w:customStyle="1" w:styleId="50">
    <w:name w:val="标题 3 字符1"/>
    <w:semiHidden/>
    <w:qFormat/>
    <w:locked/>
    <w:uiPriority w:val="99"/>
    <w:rPr>
      <w:rFonts w:ascii="Calibri" w:hAnsi="Calibri" w:eastAsia="宋体" w:cs="Times New Roman"/>
      <w:b/>
      <w:kern w:val="0"/>
      <w:sz w:val="32"/>
      <w:szCs w:val="20"/>
      <w:lang w:eastAsia="en-US"/>
    </w:rPr>
  </w:style>
  <w:style w:type="paragraph" w:styleId="51">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12369</Words>
  <Characters>13262</Characters>
  <Lines>135</Lines>
  <Paragraphs>38</Paragraphs>
  <TotalTime>8</TotalTime>
  <ScaleCrop>false</ScaleCrop>
  <LinksUpToDate>false</LinksUpToDate>
  <CharactersWithSpaces>14433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2021-03-02T07:14:00Z</dcterms:created>
  <dc:creator>chenxiaoran</dc:creator>
  <cp:lastModifiedBy>河南呈祥审图</cp:lastModifiedBy>
  <cp:lastPrinted>2023-05-24T01:20:00Z</cp:lastPrinted>
  <dcterms:modified xsi:type="dcterms:W3CDTF">2024-10-30T07:08:51Z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7C1A5C51DC5843AEB4297C70A80518A9_13</vt:lpwstr>
  </property>
</Properties>
</file>