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A3AAB">
      <w:pPr>
        <w:keepNext/>
        <w:keepLines/>
        <w:tabs>
          <w:tab w:val="left" w:pos="2445"/>
        </w:tabs>
        <w:spacing w:before="160" w:after="160" w:line="480" w:lineRule="exact"/>
        <w:jc w:val="center"/>
        <w:textAlignment w:val="baseline"/>
        <w:outlineLvl w:val="0"/>
        <w:rPr>
          <w:rFonts w:ascii="宋体" w:hAnsi="宋体" w:eastAsia="宋体" w:cs="宋体"/>
          <w:b/>
          <w:bCs/>
          <w:kern w:val="44"/>
          <w:sz w:val="36"/>
          <w:szCs w:val="36"/>
        </w:rPr>
      </w:pPr>
      <w:bookmarkStart w:id="0" w:name="_Toc17986"/>
      <w:r>
        <w:rPr>
          <w:rFonts w:hint="eastAsia" w:ascii="宋体" w:hAnsi="宋体" w:eastAsia="宋体" w:cs="宋体"/>
          <w:b/>
          <w:bCs/>
          <w:kern w:val="44"/>
          <w:sz w:val="36"/>
          <w:szCs w:val="36"/>
        </w:rPr>
        <w:t>义马市东区、新区污水处理一体化运维服务项目</w:t>
      </w:r>
    </w:p>
    <w:p w14:paraId="7ACBF381">
      <w:pPr>
        <w:keepNext/>
        <w:keepLines/>
        <w:tabs>
          <w:tab w:val="left" w:pos="2445"/>
        </w:tabs>
        <w:spacing w:before="160" w:after="160" w:line="480" w:lineRule="exact"/>
        <w:jc w:val="center"/>
        <w:textAlignment w:val="baseline"/>
        <w:outlineLvl w:val="0"/>
        <w:rPr>
          <w:rFonts w:ascii="宋体" w:hAnsi="宋体" w:eastAsia="宋体" w:cs="宋体"/>
          <w:b/>
          <w:bCs/>
          <w:kern w:val="44"/>
          <w:sz w:val="36"/>
          <w:szCs w:val="36"/>
        </w:rPr>
      </w:pPr>
      <w:r>
        <w:rPr>
          <w:rFonts w:hint="eastAsia" w:ascii="宋体" w:hAnsi="宋体" w:eastAsia="宋体" w:cs="宋体"/>
          <w:b/>
          <w:bCs/>
          <w:kern w:val="44"/>
          <w:sz w:val="36"/>
          <w:szCs w:val="36"/>
        </w:rPr>
        <w:t>招 标 公 告</w:t>
      </w:r>
      <w:bookmarkEnd w:id="0"/>
    </w:p>
    <w:p w14:paraId="70381CA8">
      <w:pPr>
        <w:autoSpaceDE w:val="0"/>
        <w:autoSpaceDN w:val="0"/>
        <w:adjustRightInd w:val="0"/>
        <w:jc w:val="left"/>
        <w:rPr>
          <w:rFonts w:ascii="宋体" w:hAnsi="Calibri" w:eastAsia="宋体" w:cs="宋体"/>
          <w:color w:val="000000"/>
          <w:kern w:val="0"/>
          <w:sz w:val="24"/>
          <w:szCs w:val="24"/>
        </w:rPr>
      </w:pPr>
    </w:p>
    <w:p w14:paraId="3BB885CA">
      <w:pPr>
        <w:adjustRightInd w:val="0"/>
        <w:snapToGrid w:val="0"/>
        <w:spacing w:line="360" w:lineRule="auto"/>
        <w:ind w:firstLine="480" w:firstLineChars="200"/>
        <w:rPr>
          <w:rFonts w:ascii="宋体" w:hAnsi="宋体" w:eastAsia="宋体" w:cs="宋体"/>
          <w:sz w:val="24"/>
          <w:szCs w:val="24"/>
        </w:rPr>
      </w:pPr>
      <w:bookmarkStart w:id="1" w:name="_Toc10036_WPSOffice_Level1"/>
      <w:bookmarkEnd w:id="1"/>
      <w:bookmarkStart w:id="2" w:name="_Hlk519264333"/>
      <w:bookmarkEnd w:id="2"/>
      <w:r>
        <w:rPr>
          <w:rFonts w:hint="eastAsia" w:ascii="宋体" w:hAnsi="宋体" w:eastAsia="宋体" w:cs="宋体"/>
          <w:sz w:val="24"/>
          <w:szCs w:val="24"/>
        </w:rPr>
        <w:t>项目概况</w:t>
      </w:r>
    </w:p>
    <w:p w14:paraId="2345383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义马市东区、新区污水处理一体化运维服务项目的潜在供应商凭CA登录三门峡市公共资源交易中心网（网址：http://gzjy.smx.gov.cn/）获取采购文件，并于2025年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9</w:t>
      </w:r>
      <w:r>
        <w:rPr>
          <w:rFonts w:hint="eastAsia" w:ascii="宋体" w:hAnsi="宋体" w:eastAsia="宋体" w:cs="宋体"/>
          <w:sz w:val="24"/>
          <w:szCs w:val="24"/>
        </w:rPr>
        <w:t>日8时30分（北京时间）前递交响应文件。</w:t>
      </w:r>
    </w:p>
    <w:p w14:paraId="32E5DBC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23B8AB9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1、采购编号：义马公开采购-2025-53；项目编号：YMGZ[2025]106-ZC066</w:t>
      </w:r>
      <w:r>
        <w:rPr>
          <w:rFonts w:ascii="宋体" w:hAnsi="宋体" w:eastAsia="宋体" w:cs="宋体"/>
          <w:sz w:val="24"/>
          <w:szCs w:val="24"/>
        </w:rPr>
        <w:t xml:space="preserve">  </w:t>
      </w:r>
    </w:p>
    <w:p w14:paraId="5F63314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2、采购项目名称：义马市东区、新区污水处理一体化运维服务项目</w:t>
      </w:r>
    </w:p>
    <w:p w14:paraId="73CF330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3、采购方式：公开招标</w:t>
      </w:r>
    </w:p>
    <w:p w14:paraId="73E7021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4、预算金额：</w:t>
      </w:r>
      <w:r>
        <w:rPr>
          <w:rFonts w:ascii="宋体" w:hAnsi="宋体" w:eastAsia="宋体" w:cs="宋体"/>
          <w:sz w:val="24"/>
          <w:szCs w:val="24"/>
        </w:rPr>
        <w:t>2591781.00元</w:t>
      </w:r>
    </w:p>
    <w:p w14:paraId="0EBED02C">
      <w:pPr>
        <w:adjustRightInd w:val="0"/>
        <w:snapToGrid w:val="0"/>
        <w:spacing w:line="360" w:lineRule="auto"/>
        <w:ind w:firstLine="849" w:firstLineChars="354"/>
        <w:rPr>
          <w:rFonts w:ascii="宋体" w:hAnsi="宋体" w:eastAsia="宋体" w:cs="宋体"/>
          <w:sz w:val="24"/>
          <w:szCs w:val="24"/>
        </w:rPr>
      </w:pPr>
      <w:r>
        <w:rPr>
          <w:rFonts w:hint="eastAsia" w:ascii="宋体" w:hAnsi="宋体" w:eastAsia="宋体" w:cs="宋体"/>
          <w:sz w:val="24"/>
          <w:szCs w:val="24"/>
        </w:rPr>
        <w:t>最高限价：</w:t>
      </w:r>
      <w:r>
        <w:rPr>
          <w:rFonts w:ascii="宋体" w:hAnsi="宋体" w:eastAsia="宋体" w:cs="宋体"/>
          <w:sz w:val="24"/>
          <w:szCs w:val="24"/>
        </w:rPr>
        <w:t>2591781.00元</w:t>
      </w:r>
    </w:p>
    <w:p w14:paraId="72C1F4B3">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5、采购需求（包括但不限于标的的名称、数量、简要技术需求或服务要求等</w:t>
      </w:r>
      <w:r>
        <w:rPr>
          <w:rFonts w:hint="eastAsia" w:ascii="宋体" w:hAnsi="宋体" w:eastAsia="宋体" w:cs="宋体"/>
          <w:kern w:val="0"/>
          <w:sz w:val="24"/>
          <w:szCs w:val="24"/>
        </w:rPr>
        <w:t>）</w:t>
      </w:r>
    </w:p>
    <w:p w14:paraId="1A42E4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5.1采购内容：本项目为义马市东区、新区污水处理一体化运维服务项目，采购内容：义马市东区、新区农村污水处理项目主要包括共1</w:t>
      </w:r>
      <w:r>
        <w:rPr>
          <w:rFonts w:ascii="宋体" w:hAnsi="宋体" w:eastAsia="宋体" w:cs="宋体"/>
          <w:kern w:val="0"/>
          <w:sz w:val="24"/>
          <w:szCs w:val="24"/>
        </w:rPr>
        <w:t>8</w:t>
      </w:r>
      <w:r>
        <w:rPr>
          <w:rFonts w:hint="eastAsia" w:ascii="宋体" w:hAnsi="宋体" w:eastAsia="宋体" w:cs="宋体"/>
          <w:kern w:val="0"/>
          <w:sz w:val="24"/>
          <w:szCs w:val="24"/>
        </w:rPr>
        <w:t>个社区，涉及污水管网、检查井、化粪池、一体化污水处理设施、一体化泵站的运行维护的组织管理、硬件配备、日常运维、质量保障以及故障等内容，具体详见项目内容及服务需求。</w:t>
      </w:r>
    </w:p>
    <w:p w14:paraId="1A7483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5.2资金来源：财政资金，已落实</w:t>
      </w:r>
    </w:p>
    <w:p w14:paraId="3C45E75F">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5.3服务要求：符合国家及地方现行的标准和规范，满足采购人要求</w:t>
      </w:r>
    </w:p>
    <w:p w14:paraId="3D4F7F0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5.4服务期限：三年</w:t>
      </w:r>
    </w:p>
    <w:p w14:paraId="51371A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6、合同履行期限：三年</w:t>
      </w:r>
    </w:p>
    <w:p w14:paraId="71821217">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kern w:val="0"/>
          <w:sz w:val="24"/>
          <w:szCs w:val="24"/>
        </w:rPr>
        <w:t>7、本项目是否接</w:t>
      </w:r>
      <w:r>
        <w:rPr>
          <w:rFonts w:hint="eastAsia" w:ascii="宋体" w:hAnsi="宋体" w:eastAsia="宋体" w:cs="宋体"/>
          <w:color w:val="000000"/>
          <w:kern w:val="0"/>
          <w:sz w:val="24"/>
          <w:szCs w:val="24"/>
        </w:rPr>
        <w:t>受联合体投标：否</w:t>
      </w:r>
    </w:p>
    <w:p w14:paraId="0C924716">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8、是否接受进口产品：否</w:t>
      </w:r>
    </w:p>
    <w:p w14:paraId="56991574">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9、是否专门面向中小企业：是</w:t>
      </w:r>
    </w:p>
    <w:p w14:paraId="03DFDD72">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二、申请人资格要求：</w:t>
      </w:r>
    </w:p>
    <w:p w14:paraId="5F25C24C">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1、满足《中华人民共和国政府采购法》第二十二条规定；</w:t>
      </w:r>
    </w:p>
    <w:p w14:paraId="48396BE7">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14:paraId="440E779C">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3、本项目的特定资格要求：</w:t>
      </w:r>
    </w:p>
    <w:p w14:paraId="0CA326D1">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供应商须具有独立承担民事责任能力的法人或其他组织，同时具有有效的营业执照、税务登记证、组织机构代码证或三证合一的营业执照；</w:t>
      </w:r>
    </w:p>
    <w:p w14:paraId="47F31C64">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拟派项目负责人须提供本单位缴纳的有效社保证明或劳动合同；</w:t>
      </w:r>
    </w:p>
    <w:p w14:paraId="4D316279">
      <w:pPr>
        <w:autoSpaceDE w:val="0"/>
        <w:autoSpaceDN w:val="0"/>
        <w:adjustRightIn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单位负责人为同一人或者存在直接控股、管理关系的不同投标人，不得同时参加本次招标活动，须提供国家企业信用信息公示系统（网址http://www.gsxt.gov.cn/）公示的企业信息网页截图，至少应包含股东信息，查询日期为本公告发布之日起，网站截图应含有日期且显示查询结果；</w:t>
      </w:r>
    </w:p>
    <w:p w14:paraId="4CFF1B9A">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供应商出具企业及法定代表人无商业贿赂及无不正当竞争行为的承诺书；</w:t>
      </w:r>
    </w:p>
    <w:p w14:paraId="6322B0D5">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供应商提供企业、法定代表人无行贿犯罪记录，在中国裁判文书网查询（提供公告后网页查询截图）或供应商自行承诺；</w:t>
      </w:r>
    </w:p>
    <w:p w14:paraId="3A6193F4">
      <w:pPr>
        <w:autoSpaceDE w:val="0"/>
        <w:autoSpaceDN w:val="0"/>
        <w:adjustRightIn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14:paraId="55E03CBE">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本项目不接受联合体投标。</w:t>
      </w:r>
    </w:p>
    <w:p w14:paraId="384BDAC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三、获</w:t>
      </w:r>
      <w:r>
        <w:rPr>
          <w:rFonts w:hint="eastAsia" w:ascii="宋体" w:hAnsi="宋体" w:eastAsia="宋体" w:cs="宋体"/>
          <w:kern w:val="0"/>
          <w:sz w:val="24"/>
          <w:szCs w:val="24"/>
        </w:rPr>
        <w:t>取采购文件</w:t>
      </w:r>
    </w:p>
    <w:p w14:paraId="307F316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1、时间：2025年</w:t>
      </w:r>
      <w:r>
        <w:rPr>
          <w:rFonts w:ascii="宋体" w:hAnsi="宋体" w:eastAsia="宋体" w:cs="宋体"/>
          <w:kern w:val="0"/>
          <w:sz w:val="24"/>
          <w:szCs w:val="24"/>
        </w:rPr>
        <w:t>9</w:t>
      </w:r>
      <w:r>
        <w:rPr>
          <w:rFonts w:hint="eastAsia" w:ascii="宋体" w:hAnsi="宋体" w:eastAsia="宋体" w:cs="宋体"/>
          <w:kern w:val="0"/>
          <w:sz w:val="24"/>
          <w:szCs w:val="24"/>
        </w:rPr>
        <w:t>月</w:t>
      </w:r>
      <w:r>
        <w:rPr>
          <w:rFonts w:ascii="宋体" w:hAnsi="宋体" w:eastAsia="宋体" w:cs="宋体"/>
          <w:kern w:val="0"/>
          <w:sz w:val="24"/>
          <w:szCs w:val="24"/>
        </w:rPr>
        <w:t>18</w:t>
      </w:r>
      <w:r>
        <w:rPr>
          <w:rFonts w:hint="eastAsia" w:ascii="宋体" w:hAnsi="宋体" w:eastAsia="宋体" w:cs="宋体"/>
          <w:kern w:val="0"/>
          <w:sz w:val="24"/>
          <w:szCs w:val="24"/>
        </w:rPr>
        <w:t>日8时00分至2025年</w:t>
      </w:r>
      <w:r>
        <w:rPr>
          <w:rFonts w:ascii="宋体" w:hAnsi="宋体" w:eastAsia="宋体" w:cs="宋体"/>
          <w:kern w:val="0"/>
          <w:sz w:val="24"/>
          <w:szCs w:val="24"/>
        </w:rPr>
        <w:t>10</w:t>
      </w:r>
      <w:r>
        <w:rPr>
          <w:rFonts w:hint="eastAsia" w:ascii="宋体" w:hAnsi="宋体" w:eastAsia="宋体" w:cs="宋体"/>
          <w:kern w:val="0"/>
          <w:sz w:val="24"/>
          <w:szCs w:val="24"/>
        </w:rPr>
        <w:t>月</w:t>
      </w:r>
      <w:r>
        <w:rPr>
          <w:rFonts w:ascii="宋体" w:hAnsi="宋体" w:eastAsia="宋体" w:cs="宋体"/>
          <w:kern w:val="0"/>
          <w:sz w:val="24"/>
          <w:szCs w:val="24"/>
        </w:rPr>
        <w:t>9</w:t>
      </w:r>
      <w:r>
        <w:rPr>
          <w:rFonts w:hint="eastAsia" w:ascii="宋体" w:hAnsi="宋体" w:eastAsia="宋体" w:cs="宋体"/>
          <w:kern w:val="0"/>
          <w:sz w:val="24"/>
          <w:szCs w:val="24"/>
        </w:rPr>
        <w:t>日8时30分（北京时间，法定节假日除外。）</w:t>
      </w:r>
    </w:p>
    <w:p w14:paraId="7070819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2、地点：三门峡市公共资源交易中心网（网址：http://gzjy.smx.gov.cn）</w:t>
      </w:r>
    </w:p>
    <w:p w14:paraId="3D1C1666">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kern w:val="0"/>
          <w:sz w:val="24"/>
          <w:szCs w:val="24"/>
        </w:rPr>
        <w:t>3、方式：本项目没</w:t>
      </w:r>
      <w:r>
        <w:rPr>
          <w:rFonts w:hint="eastAsia" w:ascii="宋体" w:hAnsi="宋体" w:eastAsia="宋体" w:cs="宋体"/>
          <w:color w:val="000000"/>
          <w:kern w:val="0"/>
          <w:sz w:val="24"/>
          <w:szCs w:val="24"/>
        </w:rPr>
        <w:t>有报名环节，投标供应商凭CA数字证书通过三门峡市公共资源交易中心网（网址：http://gzjy.smx.gov.cn/），点击公共资源交易平台选择“交易主体登录”，在所参与项目右侧点击参与投标，即可直接下载本项目招标文件。</w:t>
      </w:r>
    </w:p>
    <w:p w14:paraId="6E1BE3D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4、根据《关于进一步加强公共资源交易管理持续优化营商环境的通知》（三公管办</w:t>
      </w:r>
      <w:r>
        <w:rPr>
          <w:rFonts w:hint="eastAsia" w:ascii="宋体" w:hAnsi="宋体" w:eastAsia="宋体" w:cs="宋体"/>
          <w:kern w:val="0"/>
          <w:sz w:val="24"/>
          <w:szCs w:val="24"/>
        </w:rPr>
        <w:t>[2020]2号）文件的要求，采购文件费用不再收取。</w:t>
      </w:r>
    </w:p>
    <w:p w14:paraId="38B1C23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四、响应文件提交：</w:t>
      </w:r>
    </w:p>
    <w:p w14:paraId="5C92647E">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1、截至时间：2025年</w:t>
      </w:r>
      <w:r>
        <w:rPr>
          <w:rFonts w:ascii="宋体" w:hAnsi="宋体" w:eastAsia="宋体" w:cs="宋体"/>
          <w:kern w:val="0"/>
          <w:sz w:val="24"/>
          <w:szCs w:val="24"/>
        </w:rPr>
        <w:t>10</w:t>
      </w:r>
      <w:r>
        <w:rPr>
          <w:rFonts w:hint="eastAsia" w:ascii="宋体" w:hAnsi="宋体" w:eastAsia="宋体" w:cs="宋体"/>
          <w:kern w:val="0"/>
          <w:sz w:val="24"/>
          <w:szCs w:val="24"/>
        </w:rPr>
        <w:t>月</w:t>
      </w:r>
      <w:r>
        <w:rPr>
          <w:rFonts w:ascii="宋体" w:hAnsi="宋体" w:eastAsia="宋体" w:cs="宋体"/>
          <w:kern w:val="0"/>
          <w:sz w:val="24"/>
          <w:szCs w:val="24"/>
        </w:rPr>
        <w:t>9</w:t>
      </w:r>
      <w:r>
        <w:rPr>
          <w:rFonts w:hint="eastAsia" w:ascii="宋体" w:hAnsi="宋体" w:eastAsia="宋体" w:cs="宋体"/>
          <w:kern w:val="0"/>
          <w:sz w:val="24"/>
          <w:szCs w:val="24"/>
        </w:rPr>
        <w:t>日8时30分（北京时间）</w:t>
      </w:r>
    </w:p>
    <w:p w14:paraId="2EE0A00A">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2、地点：在三门峡市公共资源交易中心网中上传加密响应文件</w:t>
      </w:r>
    </w:p>
    <w:p w14:paraId="32B734FE">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kern w:val="0"/>
          <w:sz w:val="24"/>
          <w:szCs w:val="24"/>
        </w:rPr>
        <w:t>注：本项目为不见面开标项目，开标当日，投标人无需到开标现场参加开标会议，供应商应当在投标截止时间前，登陆不见面开标大厅选择登陆三门峡市公共资源</w:t>
      </w:r>
      <w:r>
        <w:rPr>
          <w:rFonts w:hint="eastAsia" w:ascii="宋体" w:hAnsi="宋体" w:eastAsia="宋体" w:cs="宋体"/>
          <w:color w:val="000000"/>
          <w:kern w:val="0"/>
          <w:sz w:val="24"/>
          <w:szCs w:val="24"/>
        </w:rPr>
        <w:t>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14:paraId="30C25A07">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温馨提示：本项目为电子化、无纸化交易项目，开标时不再接受任何纸质资料，</w:t>
      </w:r>
      <w:r>
        <w:rPr>
          <w:rFonts w:hint="eastAsia" w:ascii="宋体" w:hAnsi="宋体" w:eastAsia="宋体" w:cs="宋体"/>
          <w:kern w:val="0"/>
          <w:sz w:val="24"/>
          <w:szCs w:val="24"/>
        </w:rPr>
        <w:t>为保证您能投标成功，请需仔细阅读招标文件和三门峡市公共资源交易中心管网业务办理指南。</w:t>
      </w:r>
    </w:p>
    <w:p w14:paraId="54F7268B">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五、响应文件开启：</w:t>
      </w:r>
    </w:p>
    <w:p w14:paraId="5EE051BB">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1、时间：2025年</w:t>
      </w:r>
      <w:r>
        <w:rPr>
          <w:rFonts w:ascii="宋体" w:hAnsi="宋体" w:eastAsia="宋体" w:cs="宋体"/>
          <w:kern w:val="0"/>
          <w:sz w:val="24"/>
          <w:szCs w:val="24"/>
        </w:rPr>
        <w:t>10</w:t>
      </w:r>
      <w:r>
        <w:rPr>
          <w:rFonts w:hint="eastAsia" w:ascii="宋体" w:hAnsi="宋体" w:eastAsia="宋体" w:cs="宋体"/>
          <w:kern w:val="0"/>
          <w:sz w:val="24"/>
          <w:szCs w:val="24"/>
        </w:rPr>
        <w:t>月</w:t>
      </w:r>
      <w:r>
        <w:rPr>
          <w:rFonts w:ascii="宋体" w:hAnsi="宋体" w:eastAsia="宋体" w:cs="宋体"/>
          <w:kern w:val="0"/>
          <w:sz w:val="24"/>
          <w:szCs w:val="24"/>
        </w:rPr>
        <w:t>9</w:t>
      </w:r>
      <w:r>
        <w:rPr>
          <w:rFonts w:hint="eastAsia" w:ascii="宋体" w:hAnsi="宋体" w:eastAsia="宋体" w:cs="宋体"/>
          <w:kern w:val="0"/>
          <w:sz w:val="24"/>
          <w:szCs w:val="24"/>
        </w:rPr>
        <w:t>日8时30分（北京时间）</w:t>
      </w:r>
    </w:p>
    <w:p w14:paraId="403042B4">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2、地点：义马市公共资源交易中心开标一室</w:t>
      </w:r>
    </w:p>
    <w:p w14:paraId="4A720303">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六、发布公告的媒介及招标公告期限</w:t>
      </w:r>
    </w:p>
    <w:p w14:paraId="6AE87B38">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本次招标公告在《河南省政府采购网》、《中国招标投标公共服务平</w:t>
      </w:r>
      <w:bookmarkStart w:id="3" w:name="_GoBack"/>
      <w:bookmarkEnd w:id="3"/>
      <w:r>
        <w:rPr>
          <w:rFonts w:hint="eastAsia" w:ascii="宋体" w:hAnsi="宋体" w:eastAsia="宋体" w:cs="宋体"/>
          <w:kern w:val="0"/>
          <w:sz w:val="24"/>
          <w:szCs w:val="24"/>
        </w:rPr>
        <w:t>台》、《三门峡市公共资源交易中心网》同时发布，招标公告期限为五个工作日。</w:t>
      </w:r>
    </w:p>
    <w:p w14:paraId="6A73B070">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七、其他补充事宜</w:t>
      </w:r>
    </w:p>
    <w:p w14:paraId="35D9AF93">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kern w:val="0"/>
          <w:sz w:val="24"/>
          <w:szCs w:val="24"/>
        </w:rPr>
        <w:t>1、供应商资料</w:t>
      </w:r>
      <w:r>
        <w:rPr>
          <w:rFonts w:hint="eastAsia" w:ascii="宋体" w:hAnsi="宋体" w:eastAsia="宋体" w:cs="宋体"/>
          <w:color w:val="000000"/>
          <w:kern w:val="0"/>
          <w:sz w:val="24"/>
          <w:szCs w:val="24"/>
        </w:rPr>
        <w:t>的提交：</w:t>
      </w:r>
    </w:p>
    <w:p w14:paraId="6D4061AB">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6AFDC507">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2、投标保证金：</w:t>
      </w:r>
    </w:p>
    <w:p w14:paraId="2F116773">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根据《河南省财政厅关于优化政府采购营商环境有关问题的通知》（豫财购【2019】4号）第6条的规定，投标保证金不再收取。投标人需提供投标承诺书。</w:t>
      </w:r>
    </w:p>
    <w:p w14:paraId="1A078A8B">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3、其他事项：</w:t>
      </w:r>
    </w:p>
    <w:p w14:paraId="5FAFFC4E">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投标所发生一切费用由各供应商自行承担，并承担相应的风险和责任。</w:t>
      </w:r>
    </w:p>
    <w:p w14:paraId="39A34E43">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供应商递交的投标文件不论中标与否均不予退还。</w:t>
      </w:r>
    </w:p>
    <w:p w14:paraId="224468F0">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逾期上传或未按规定上传的电子响应文件，采购人不予受理。</w:t>
      </w:r>
    </w:p>
    <w:p w14:paraId="5D2DD470">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八、凡对本次招标提出询问，请按照以下方式联系</w:t>
      </w:r>
    </w:p>
    <w:p w14:paraId="0B720EF1">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1.采购人信息</w:t>
      </w:r>
    </w:p>
    <w:p w14:paraId="5B3602B2">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名称：义马市城市管理局</w:t>
      </w:r>
    </w:p>
    <w:p w14:paraId="50C3820A">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地址：义马市银杏路中段     </w:t>
      </w:r>
    </w:p>
    <w:p w14:paraId="681500B6">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联系人：时女士   </w:t>
      </w:r>
    </w:p>
    <w:p w14:paraId="0F79E845">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w:t>
      </w:r>
      <w:r>
        <w:rPr>
          <w:rFonts w:ascii="宋体" w:hAnsi="宋体" w:eastAsia="宋体" w:cs="宋体"/>
          <w:kern w:val="0"/>
          <w:sz w:val="24"/>
          <w:szCs w:val="24"/>
        </w:rPr>
        <w:t xml:space="preserve">13525872085 </w:t>
      </w:r>
    </w:p>
    <w:p w14:paraId="52742EDB">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2.采购代理机构信息</w:t>
      </w:r>
    </w:p>
    <w:p w14:paraId="0F2AE2E2">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名称：河南省城投项目管理有限公司</w:t>
      </w:r>
    </w:p>
    <w:p w14:paraId="0E298F15">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地址：河南省郑州市高新区河南省国家大学科技园创新园6号楼K座2层</w:t>
      </w:r>
    </w:p>
    <w:p w14:paraId="50ADE093">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联系人：乔女士</w:t>
      </w:r>
    </w:p>
    <w:p w14:paraId="7E23BEB4">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联系方式：17539802468 </w:t>
      </w:r>
    </w:p>
    <w:p w14:paraId="727386B4">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3.监督单位信息</w:t>
      </w:r>
    </w:p>
    <w:p w14:paraId="1B611F22">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监督单位：义马市财政局政府采购监督管理科</w:t>
      </w:r>
    </w:p>
    <w:p w14:paraId="5D9C5AA8">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电话：0398-5832143</w:t>
      </w:r>
    </w:p>
    <w:p w14:paraId="772B354A">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4.项目联系方式：</w:t>
      </w:r>
    </w:p>
    <w:p w14:paraId="7F00EA03">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项目联系人：乔女士</w:t>
      </w:r>
    </w:p>
    <w:p w14:paraId="21957ED9">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联系方式：17539802468</w:t>
      </w:r>
    </w:p>
    <w:p w14:paraId="5EEFB576">
      <w:pPr>
        <w:adjustRightInd w:val="0"/>
        <w:snapToGrid w:val="0"/>
        <w:spacing w:line="360" w:lineRule="auto"/>
        <w:ind w:firstLine="480" w:firstLineChars="200"/>
        <w:rPr>
          <w:rFonts w:ascii="宋体" w:hAnsi="宋体" w:eastAsia="宋体" w:cs="宋体"/>
          <w:color w:val="000000"/>
          <w:kern w:val="0"/>
          <w:sz w:val="24"/>
          <w:szCs w:val="24"/>
        </w:rPr>
      </w:pPr>
    </w:p>
    <w:p w14:paraId="0D837E5B">
      <w:pPr>
        <w:adjustRightInd w:val="0"/>
        <w:snapToGrid w:val="0"/>
        <w:spacing w:line="360" w:lineRule="auto"/>
        <w:ind w:firstLine="480" w:firstLineChars="200"/>
        <w:rPr>
          <w:rFonts w:ascii="宋体" w:hAnsi="宋体" w:eastAsia="宋体" w:cs="宋体"/>
          <w:kern w:val="0"/>
          <w:sz w:val="24"/>
          <w:szCs w:val="24"/>
        </w:rPr>
      </w:pPr>
    </w:p>
    <w:p w14:paraId="6FA1ECB3">
      <w:pPr>
        <w:autoSpaceDE w:val="0"/>
        <w:autoSpaceDN w:val="0"/>
        <w:adjustRightInd w:val="0"/>
        <w:spacing w:line="360" w:lineRule="auto"/>
        <w:ind w:firstLine="5952" w:firstLineChars="2480"/>
        <w:jc w:val="left"/>
        <w:rPr>
          <w:rFonts w:ascii="宋体" w:hAnsi="宋体" w:eastAsia="宋体" w:cs="宋体"/>
          <w:kern w:val="0"/>
          <w:sz w:val="24"/>
          <w:szCs w:val="24"/>
        </w:rPr>
      </w:pPr>
      <w:r>
        <w:rPr>
          <w:rFonts w:hint="eastAsia" w:ascii="宋体" w:hAnsi="宋体" w:eastAsia="宋体" w:cs="宋体"/>
          <w:kern w:val="0"/>
          <w:sz w:val="24"/>
          <w:szCs w:val="24"/>
        </w:rPr>
        <w:t>义马市城市管理局</w:t>
      </w:r>
    </w:p>
    <w:p w14:paraId="2411715B">
      <w:pPr>
        <w:ind w:firstLine="5952" w:firstLineChars="2480"/>
        <w:rPr>
          <w:rFonts w:ascii="宋体" w:hAnsi="宋体" w:eastAsia="宋体"/>
          <w:sz w:val="24"/>
          <w:szCs w:val="24"/>
        </w:rPr>
      </w:pPr>
      <w:r>
        <w:rPr>
          <w:rFonts w:hint="eastAsia" w:ascii="宋体" w:hAnsi="宋体" w:eastAsia="宋体" w:cs="Times New Roman"/>
          <w:sz w:val="24"/>
          <w:szCs w:val="24"/>
        </w:rPr>
        <w:t>2025年</w:t>
      </w:r>
      <w:r>
        <w:rPr>
          <w:rFonts w:ascii="宋体" w:hAnsi="宋体" w:eastAsia="宋体" w:cs="Times New Roman"/>
          <w:sz w:val="24"/>
          <w:szCs w:val="24"/>
        </w:rPr>
        <w:t>9</w:t>
      </w:r>
      <w:r>
        <w:rPr>
          <w:rFonts w:hint="eastAsia" w:ascii="宋体" w:hAnsi="宋体" w:eastAsia="宋体" w:cs="Times New Roman"/>
          <w:sz w:val="24"/>
          <w:szCs w:val="24"/>
        </w:rPr>
        <w:t>月</w:t>
      </w:r>
      <w:r>
        <w:rPr>
          <w:rFonts w:ascii="宋体" w:hAnsi="宋体" w:eastAsia="宋体" w:cs="Times New Roman"/>
          <w:sz w:val="24"/>
          <w:szCs w:val="24"/>
        </w:rPr>
        <w:t>17</w:t>
      </w:r>
      <w:r>
        <w:rPr>
          <w:rFonts w:hint="eastAsia" w:ascii="宋体" w:hAnsi="宋体" w:eastAsia="宋体" w:cs="Times New Roman"/>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45"/>
    <w:rsid w:val="001F76B4"/>
    <w:rsid w:val="00750645"/>
    <w:rsid w:val="35E0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2332</Words>
  <Characters>2716</Characters>
  <Lines>19</Lines>
  <Paragraphs>5</Paragraphs>
  <TotalTime>4</TotalTime>
  <ScaleCrop>false</ScaleCrop>
  <LinksUpToDate>false</LinksUpToDate>
  <CharactersWithSpaces>2731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2025-09-17T07:51:00Z</dcterms:created>
  <dc:creator>Administrator</dc:creator>
  <cp:lastModifiedBy>宪</cp:lastModifiedBy>
  <dcterms:modified xsi:type="dcterms:W3CDTF">2025-09-17T09:24:06Z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E362035EDE2842E3844B3CD9722F8110_13</vt:lpwstr>
  </property>
</Properties>
</file>